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644E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644E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644E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644E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644E6"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644E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644E6"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E4393" w:rsidP="00F0068D">
      <w:pPr>
        <w:pBdr>
          <w:bottom w:val="single" w:sz="6" w:space="1" w:color="auto"/>
        </w:pBdr>
        <w:tabs>
          <w:tab w:val="center" w:pos="4680"/>
          <w:tab w:val="right" w:pos="9360"/>
        </w:tabs>
        <w:rPr>
          <w:lang w:val="fr-CA"/>
        </w:rPr>
      </w:pPr>
      <w:r>
        <w:rPr>
          <w:lang w:val="fr-CA"/>
        </w:rPr>
        <w:t>March 22,</w:t>
      </w:r>
      <w:r w:rsidR="00440E24" w:rsidRPr="00675479">
        <w:rPr>
          <w:lang w:val="fr-CA"/>
        </w:rPr>
        <w:t xml:space="preserve"> 201</w:t>
      </w:r>
      <w:r w:rsidR="004317DE">
        <w:rPr>
          <w:lang w:val="fr-CA"/>
        </w:rPr>
        <w:t>9</w:t>
      </w:r>
      <w:r w:rsidR="00F0068D" w:rsidRPr="00675479">
        <w:rPr>
          <w:lang w:val="fr-CA"/>
        </w:rPr>
        <w:tab/>
        <w:t xml:space="preserve">1 - </w:t>
      </w:r>
      <w:r w:rsidR="0048725C">
        <w:rPr>
          <w:lang w:val="fr-CA"/>
        </w:rPr>
        <w:t>4</w:t>
      </w:r>
      <w:r w:rsidR="00147BE4">
        <w:rPr>
          <w:lang w:val="fr-CA"/>
        </w:rPr>
        <w:t>2</w:t>
      </w:r>
      <w:bookmarkStart w:id="0" w:name="_GoBack"/>
      <w:bookmarkEnd w:id="0"/>
      <w:r w:rsidR="00440E24" w:rsidRPr="00675479">
        <w:rPr>
          <w:lang w:val="fr-CA"/>
        </w:rPr>
        <w:tab/>
      </w:r>
      <w:r w:rsidR="00440E24" w:rsidRPr="002E2327">
        <w:rPr>
          <w:lang w:val="fr-CA"/>
        </w:rPr>
        <w:t>Le</w:t>
      </w:r>
      <w:r w:rsidR="00C73D06">
        <w:rPr>
          <w:lang w:val="fr-CA"/>
        </w:rPr>
        <w:t xml:space="preserve"> </w:t>
      </w:r>
      <w:r>
        <w:rPr>
          <w:lang w:val="fr-CA"/>
        </w:rPr>
        <w:t>22 mars</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833628"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3900724" w:history="1">
            <w:r w:rsidR="00833628" w:rsidRPr="00357057">
              <w:rPr>
                <w:rStyle w:val="Hyperlink"/>
                <w:noProof/>
                <w:lang w:val="fr-CA"/>
              </w:rPr>
              <w:t>Applications for leave to appeal filed /  Demandes d’autorisation d’appel déposées</w:t>
            </w:r>
            <w:r w:rsidR="00833628">
              <w:rPr>
                <w:noProof/>
                <w:webHidden/>
              </w:rPr>
              <w:tab/>
            </w:r>
            <w:r w:rsidR="00833628">
              <w:rPr>
                <w:noProof/>
                <w:webHidden/>
              </w:rPr>
              <w:fldChar w:fldCharType="begin"/>
            </w:r>
            <w:r w:rsidR="00833628">
              <w:rPr>
                <w:noProof/>
                <w:webHidden/>
              </w:rPr>
              <w:instrText xml:space="preserve"> PAGEREF _Toc3900724 \h </w:instrText>
            </w:r>
            <w:r w:rsidR="00833628">
              <w:rPr>
                <w:noProof/>
                <w:webHidden/>
              </w:rPr>
            </w:r>
            <w:r w:rsidR="00833628">
              <w:rPr>
                <w:noProof/>
                <w:webHidden/>
              </w:rPr>
              <w:fldChar w:fldCharType="separate"/>
            </w:r>
            <w:r w:rsidR="00147BE4">
              <w:rPr>
                <w:noProof/>
                <w:webHidden/>
              </w:rPr>
              <w:t>1</w:t>
            </w:r>
            <w:r w:rsidR="00833628">
              <w:rPr>
                <w:noProof/>
                <w:webHidden/>
              </w:rPr>
              <w:fldChar w:fldCharType="end"/>
            </w:r>
          </w:hyperlink>
        </w:p>
        <w:p w:rsidR="00833628" w:rsidRDefault="00147BE4">
          <w:pPr>
            <w:pStyle w:val="TOC1"/>
            <w:tabs>
              <w:tab w:val="right" w:leader="dot" w:pos="9638"/>
            </w:tabs>
            <w:rPr>
              <w:rFonts w:asciiTheme="minorHAnsi" w:eastAsiaTheme="minorEastAsia" w:hAnsiTheme="minorHAnsi"/>
              <w:noProof/>
              <w:sz w:val="22"/>
              <w:lang w:val="en-US"/>
            </w:rPr>
          </w:pPr>
          <w:hyperlink w:anchor="_Toc3900725" w:history="1">
            <w:r w:rsidR="00833628" w:rsidRPr="00357057">
              <w:rPr>
                <w:rStyle w:val="Hyperlink"/>
                <w:noProof/>
                <w:lang w:val="fr-CA"/>
              </w:rPr>
              <w:t xml:space="preserve">Applications for leave submitted to the Court since the last issue /  </w:t>
            </w:r>
            <w:r w:rsidR="0048725C">
              <w:rPr>
                <w:rStyle w:val="Hyperlink"/>
                <w:noProof/>
                <w:lang w:val="fr-CA"/>
              </w:rPr>
              <w:br/>
            </w:r>
            <w:r w:rsidR="00833628" w:rsidRPr="00357057">
              <w:rPr>
                <w:rStyle w:val="Hyperlink"/>
                <w:noProof/>
                <w:lang w:val="fr-CA"/>
              </w:rPr>
              <w:t>Demandes soumises à la Cour depuis la dernière parution</w:t>
            </w:r>
            <w:r w:rsidR="00833628">
              <w:rPr>
                <w:noProof/>
                <w:webHidden/>
              </w:rPr>
              <w:tab/>
            </w:r>
            <w:r w:rsidR="00833628">
              <w:rPr>
                <w:noProof/>
                <w:webHidden/>
              </w:rPr>
              <w:fldChar w:fldCharType="begin"/>
            </w:r>
            <w:r w:rsidR="00833628">
              <w:rPr>
                <w:noProof/>
                <w:webHidden/>
              </w:rPr>
              <w:instrText xml:space="preserve"> PAGEREF _Toc3900725 \h </w:instrText>
            </w:r>
            <w:r w:rsidR="00833628">
              <w:rPr>
                <w:noProof/>
                <w:webHidden/>
              </w:rPr>
            </w:r>
            <w:r w:rsidR="00833628">
              <w:rPr>
                <w:noProof/>
                <w:webHidden/>
              </w:rPr>
              <w:fldChar w:fldCharType="separate"/>
            </w:r>
            <w:r>
              <w:rPr>
                <w:noProof/>
                <w:webHidden/>
              </w:rPr>
              <w:t>2</w:t>
            </w:r>
            <w:r w:rsidR="00833628">
              <w:rPr>
                <w:noProof/>
                <w:webHidden/>
              </w:rPr>
              <w:fldChar w:fldCharType="end"/>
            </w:r>
          </w:hyperlink>
        </w:p>
        <w:p w:rsidR="00833628" w:rsidRDefault="00147BE4">
          <w:pPr>
            <w:pStyle w:val="TOC1"/>
            <w:tabs>
              <w:tab w:val="right" w:leader="dot" w:pos="9638"/>
            </w:tabs>
            <w:rPr>
              <w:rFonts w:asciiTheme="minorHAnsi" w:eastAsiaTheme="minorEastAsia" w:hAnsiTheme="minorHAnsi"/>
              <w:noProof/>
              <w:sz w:val="22"/>
              <w:lang w:val="en-US"/>
            </w:rPr>
          </w:pPr>
          <w:hyperlink w:anchor="_Toc3900726" w:history="1">
            <w:r w:rsidR="00833628" w:rsidRPr="00357057">
              <w:rPr>
                <w:rStyle w:val="Hyperlink"/>
                <w:noProof/>
                <w:lang w:val="fr-CA"/>
              </w:rPr>
              <w:t>Judgments on applications for leave /  Jugements rendus sur les demandes d’autorisation</w:t>
            </w:r>
            <w:r w:rsidR="00833628">
              <w:rPr>
                <w:noProof/>
                <w:webHidden/>
              </w:rPr>
              <w:tab/>
            </w:r>
            <w:r w:rsidR="00833628">
              <w:rPr>
                <w:noProof/>
                <w:webHidden/>
              </w:rPr>
              <w:fldChar w:fldCharType="begin"/>
            </w:r>
            <w:r w:rsidR="00833628">
              <w:rPr>
                <w:noProof/>
                <w:webHidden/>
              </w:rPr>
              <w:instrText xml:space="preserve"> PAGEREF _Toc3900726 \h </w:instrText>
            </w:r>
            <w:r w:rsidR="00833628">
              <w:rPr>
                <w:noProof/>
                <w:webHidden/>
              </w:rPr>
            </w:r>
            <w:r w:rsidR="00833628">
              <w:rPr>
                <w:noProof/>
                <w:webHidden/>
              </w:rPr>
              <w:fldChar w:fldCharType="separate"/>
            </w:r>
            <w:r>
              <w:rPr>
                <w:noProof/>
                <w:webHidden/>
              </w:rPr>
              <w:t>4</w:t>
            </w:r>
            <w:r w:rsidR="00833628">
              <w:rPr>
                <w:noProof/>
                <w:webHidden/>
              </w:rPr>
              <w:fldChar w:fldCharType="end"/>
            </w:r>
          </w:hyperlink>
        </w:p>
        <w:p w:rsidR="00833628" w:rsidRDefault="00147BE4">
          <w:pPr>
            <w:pStyle w:val="TOC1"/>
            <w:tabs>
              <w:tab w:val="right" w:leader="dot" w:pos="9638"/>
            </w:tabs>
            <w:rPr>
              <w:rFonts w:asciiTheme="minorHAnsi" w:eastAsiaTheme="minorEastAsia" w:hAnsiTheme="minorHAnsi"/>
              <w:noProof/>
              <w:sz w:val="22"/>
              <w:lang w:val="en-US"/>
            </w:rPr>
          </w:pPr>
          <w:hyperlink w:anchor="_Toc3900727" w:history="1">
            <w:r w:rsidR="00833628" w:rsidRPr="00357057">
              <w:rPr>
                <w:rStyle w:val="Hyperlink"/>
                <w:noProof/>
                <w:lang w:val="fr-CA"/>
              </w:rPr>
              <w:t>Motions /  Requêtes</w:t>
            </w:r>
            <w:r w:rsidR="00833628">
              <w:rPr>
                <w:noProof/>
                <w:webHidden/>
              </w:rPr>
              <w:tab/>
            </w:r>
            <w:r w:rsidR="00833628">
              <w:rPr>
                <w:noProof/>
                <w:webHidden/>
              </w:rPr>
              <w:fldChar w:fldCharType="begin"/>
            </w:r>
            <w:r w:rsidR="00833628">
              <w:rPr>
                <w:noProof/>
                <w:webHidden/>
              </w:rPr>
              <w:instrText xml:space="preserve"> PAGEREF _Toc3900727 \h </w:instrText>
            </w:r>
            <w:r w:rsidR="00833628">
              <w:rPr>
                <w:noProof/>
                <w:webHidden/>
              </w:rPr>
            </w:r>
            <w:r w:rsidR="00833628">
              <w:rPr>
                <w:noProof/>
                <w:webHidden/>
              </w:rPr>
              <w:fldChar w:fldCharType="separate"/>
            </w:r>
            <w:r>
              <w:rPr>
                <w:noProof/>
                <w:webHidden/>
              </w:rPr>
              <w:t>36</w:t>
            </w:r>
            <w:r w:rsidR="00833628">
              <w:rPr>
                <w:noProof/>
                <w:webHidden/>
              </w:rPr>
              <w:fldChar w:fldCharType="end"/>
            </w:r>
          </w:hyperlink>
        </w:p>
        <w:p w:rsidR="00833628" w:rsidRDefault="00147BE4">
          <w:pPr>
            <w:pStyle w:val="TOC1"/>
            <w:tabs>
              <w:tab w:val="right" w:leader="dot" w:pos="9638"/>
            </w:tabs>
            <w:rPr>
              <w:rFonts w:asciiTheme="minorHAnsi" w:eastAsiaTheme="minorEastAsia" w:hAnsiTheme="minorHAnsi"/>
              <w:noProof/>
              <w:sz w:val="22"/>
              <w:lang w:val="en-US"/>
            </w:rPr>
          </w:pPr>
          <w:hyperlink w:anchor="_Toc3900728" w:history="1">
            <w:r w:rsidR="00833628" w:rsidRPr="00357057">
              <w:rPr>
                <w:rStyle w:val="Hyperlink"/>
                <w:noProof/>
                <w:lang w:val="fr-CA"/>
              </w:rPr>
              <w:t>Appeals heard since the last issue and disposition /  Appels entendus depuis la dernière parution et résultat</w:t>
            </w:r>
            <w:r w:rsidR="00833628">
              <w:rPr>
                <w:noProof/>
                <w:webHidden/>
              </w:rPr>
              <w:tab/>
            </w:r>
            <w:r w:rsidR="00833628">
              <w:rPr>
                <w:noProof/>
                <w:webHidden/>
              </w:rPr>
              <w:fldChar w:fldCharType="begin"/>
            </w:r>
            <w:r w:rsidR="00833628">
              <w:rPr>
                <w:noProof/>
                <w:webHidden/>
              </w:rPr>
              <w:instrText xml:space="preserve"> PAGEREF _Toc3900728 \h </w:instrText>
            </w:r>
            <w:r w:rsidR="00833628">
              <w:rPr>
                <w:noProof/>
                <w:webHidden/>
              </w:rPr>
            </w:r>
            <w:r w:rsidR="00833628">
              <w:rPr>
                <w:noProof/>
                <w:webHidden/>
              </w:rPr>
              <w:fldChar w:fldCharType="separate"/>
            </w:r>
            <w:r>
              <w:rPr>
                <w:noProof/>
                <w:webHidden/>
              </w:rPr>
              <w:t>42</w:t>
            </w:r>
            <w:r w:rsidR="00833628">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6644E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1" w:name="_Toc3900724"/>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1"/>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7362D7" w:rsidRDefault="00E907FE" w:rsidP="005F1ED8">
            <w:pPr>
              <w:rPr>
                <w:b/>
                <w:sz w:val="20"/>
                <w:szCs w:val="20"/>
                <w:lang w:val="fr-CA"/>
              </w:rPr>
            </w:pPr>
            <w:r w:rsidRPr="007362D7">
              <w:rPr>
                <w:b/>
                <w:bCs/>
                <w:sz w:val="20"/>
                <w:szCs w:val="20"/>
                <w:lang w:val="fr-CA"/>
              </w:rPr>
              <w:t xml:space="preserve">James </w:t>
            </w:r>
            <w:proofErr w:type="spellStart"/>
            <w:r w:rsidRPr="007362D7">
              <w:rPr>
                <w:b/>
                <w:bCs/>
                <w:sz w:val="20"/>
                <w:szCs w:val="20"/>
                <w:lang w:val="fr-CA"/>
              </w:rPr>
              <w:t>Cyrynowski</w:t>
            </w:r>
            <w:proofErr w:type="spellEnd"/>
          </w:p>
          <w:p w:rsidR="00C21644" w:rsidRPr="007362D7" w:rsidRDefault="00C21644" w:rsidP="005F1ED8">
            <w:pPr>
              <w:tabs>
                <w:tab w:val="left" w:pos="-1440"/>
                <w:tab w:val="left" w:pos="-720"/>
              </w:tabs>
              <w:rPr>
                <w:sz w:val="20"/>
                <w:szCs w:val="20"/>
                <w:lang w:val="fr-CA"/>
              </w:rPr>
            </w:pPr>
            <w:r w:rsidRPr="007362D7">
              <w:rPr>
                <w:sz w:val="20"/>
                <w:szCs w:val="20"/>
                <w:lang w:val="fr-CA"/>
              </w:rPr>
              <w:tab/>
            </w:r>
            <w:r w:rsidR="00E907FE" w:rsidRPr="007362D7">
              <w:rPr>
                <w:bCs/>
                <w:sz w:val="20"/>
                <w:szCs w:val="20"/>
                <w:lang w:val="fr-CA"/>
              </w:rPr>
              <w:t xml:space="preserve">James </w:t>
            </w:r>
            <w:proofErr w:type="spellStart"/>
            <w:r w:rsidR="00E907FE" w:rsidRPr="007362D7">
              <w:rPr>
                <w:bCs/>
                <w:sz w:val="20"/>
                <w:szCs w:val="20"/>
                <w:lang w:val="fr-CA"/>
              </w:rPr>
              <w:t>Cyrynowski</w:t>
            </w:r>
            <w:proofErr w:type="spellEnd"/>
          </w:p>
          <w:p w:rsidR="00C21644" w:rsidRPr="00DD0BDC" w:rsidRDefault="00C21644" w:rsidP="005F1ED8">
            <w:pPr>
              <w:tabs>
                <w:tab w:val="left" w:pos="-1440"/>
                <w:tab w:val="left" w:pos="-720"/>
              </w:tabs>
              <w:rPr>
                <w:sz w:val="20"/>
                <w:szCs w:val="20"/>
                <w:lang w:val="fr-CA"/>
              </w:rPr>
            </w:pPr>
          </w:p>
          <w:p w:rsidR="00C21644" w:rsidRPr="007362D7" w:rsidRDefault="00C21644" w:rsidP="005F1ED8">
            <w:pPr>
              <w:tabs>
                <w:tab w:val="left" w:pos="-1440"/>
                <w:tab w:val="left" w:pos="-720"/>
              </w:tabs>
              <w:rPr>
                <w:sz w:val="20"/>
                <w:szCs w:val="20"/>
                <w:lang w:val="fr-CA"/>
              </w:rPr>
            </w:pPr>
            <w:r w:rsidRPr="00DD0BDC">
              <w:rPr>
                <w:sz w:val="20"/>
                <w:szCs w:val="20"/>
                <w:lang w:val="fr-CA"/>
              </w:rPr>
              <w:tab/>
            </w:r>
            <w:r w:rsidRPr="007362D7">
              <w:rPr>
                <w:sz w:val="20"/>
                <w:szCs w:val="20"/>
                <w:lang w:val="fr-CA"/>
              </w:rPr>
              <w:t>v. (</w:t>
            </w:r>
            <w:r w:rsidR="00E907FE" w:rsidRPr="007362D7">
              <w:rPr>
                <w:sz w:val="20"/>
                <w:szCs w:val="20"/>
                <w:lang w:val="fr-CA"/>
              </w:rPr>
              <w:t>38527</w:t>
            </w:r>
            <w:r w:rsidRPr="007362D7">
              <w:rPr>
                <w:sz w:val="20"/>
                <w:szCs w:val="20"/>
                <w:lang w:val="fr-CA"/>
              </w:rPr>
              <w:t>)</w:t>
            </w:r>
          </w:p>
          <w:p w:rsidR="00C21644" w:rsidRPr="007362D7" w:rsidRDefault="00C21644" w:rsidP="005F1ED8">
            <w:pPr>
              <w:tabs>
                <w:tab w:val="left" w:pos="-1440"/>
                <w:tab w:val="left" w:pos="-720"/>
              </w:tabs>
              <w:rPr>
                <w:sz w:val="20"/>
                <w:szCs w:val="20"/>
                <w:lang w:val="fr-CA"/>
              </w:rPr>
            </w:pPr>
          </w:p>
          <w:p w:rsidR="00C21644" w:rsidRPr="006615F4" w:rsidRDefault="00E907FE" w:rsidP="005F1ED8">
            <w:pPr>
              <w:tabs>
                <w:tab w:val="left" w:pos="-1440"/>
                <w:tab w:val="left" w:pos="-720"/>
              </w:tabs>
              <w:rPr>
                <w:b/>
                <w:sz w:val="20"/>
                <w:szCs w:val="20"/>
                <w:lang w:val="en-US"/>
              </w:rPr>
            </w:pPr>
            <w:r w:rsidRPr="00E907FE">
              <w:rPr>
                <w:b/>
                <w:bCs/>
                <w:sz w:val="20"/>
                <w:szCs w:val="20"/>
              </w:rPr>
              <w:t>Alberta Human Rights Commission (Chief of the Commission and Tribunals)</w:t>
            </w:r>
            <w:r w:rsidRPr="00E907FE">
              <w:rPr>
                <w:b/>
                <w:sz w:val="20"/>
                <w:szCs w:val="20"/>
                <w:lang w:val="en-US"/>
              </w:rPr>
              <w:t xml:space="preserve"> </w:t>
            </w:r>
            <w:r w:rsidR="00C21644" w:rsidRPr="006615F4">
              <w:rPr>
                <w:b/>
                <w:sz w:val="20"/>
                <w:szCs w:val="20"/>
                <w:lang w:val="en-US"/>
              </w:rPr>
              <w:t>(</w:t>
            </w:r>
            <w:r>
              <w:rPr>
                <w:b/>
                <w:sz w:val="20"/>
                <w:szCs w:val="20"/>
                <w:lang w:val="en-US"/>
              </w:rPr>
              <w:t>Alta</w:t>
            </w:r>
            <w:r w:rsidR="00C21644" w:rsidRPr="006615F4">
              <w:rPr>
                <w:b/>
                <w:sz w:val="20"/>
                <w:szCs w:val="20"/>
                <w:lang w:val="en-US"/>
              </w:rPr>
              <w:t>.)</w:t>
            </w:r>
          </w:p>
          <w:p w:rsidR="00C21644" w:rsidRPr="00A935AA" w:rsidRDefault="00C21644" w:rsidP="005F1ED8">
            <w:pPr>
              <w:tabs>
                <w:tab w:val="left" w:pos="-1440"/>
                <w:tab w:val="left" w:pos="-720"/>
              </w:tabs>
              <w:rPr>
                <w:sz w:val="20"/>
                <w:szCs w:val="20"/>
              </w:rPr>
            </w:pPr>
            <w:r w:rsidRPr="006615F4">
              <w:rPr>
                <w:sz w:val="20"/>
                <w:szCs w:val="20"/>
                <w:lang w:val="en-US"/>
              </w:rPr>
              <w:tab/>
            </w:r>
            <w:proofErr w:type="spellStart"/>
            <w:r w:rsidR="00E907FE" w:rsidRPr="00E907FE">
              <w:rPr>
                <w:sz w:val="20"/>
                <w:szCs w:val="20"/>
              </w:rPr>
              <w:t>Luhtanen</w:t>
            </w:r>
            <w:proofErr w:type="spellEnd"/>
            <w:r w:rsidR="00E907FE" w:rsidRPr="00E907FE">
              <w:rPr>
                <w:sz w:val="20"/>
                <w:szCs w:val="20"/>
              </w:rPr>
              <w:t>, Melissa L.</w:t>
            </w:r>
          </w:p>
          <w:p w:rsidR="00E907FE" w:rsidRPr="00E907FE" w:rsidRDefault="00C21644" w:rsidP="00E907FE">
            <w:pPr>
              <w:tabs>
                <w:tab w:val="left" w:pos="-1440"/>
                <w:tab w:val="left" w:pos="-720"/>
              </w:tabs>
              <w:rPr>
                <w:sz w:val="20"/>
                <w:szCs w:val="20"/>
                <w:lang w:val="en-US"/>
              </w:rPr>
            </w:pPr>
            <w:r w:rsidRPr="00A935AA">
              <w:rPr>
                <w:sz w:val="20"/>
                <w:szCs w:val="20"/>
              </w:rPr>
              <w:tab/>
            </w:r>
            <w:r w:rsidR="00E907FE" w:rsidRPr="00E907FE">
              <w:rPr>
                <w:sz w:val="20"/>
                <w:szCs w:val="20"/>
                <w:lang w:val="en-US"/>
              </w:rPr>
              <w:t>Alberta Human Rights Commission</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E907FE">
              <w:rPr>
                <w:sz w:val="20"/>
                <w:szCs w:val="20"/>
              </w:rPr>
              <w:t>December 21, 2018</w:t>
            </w:r>
          </w:p>
          <w:p w:rsidR="00C21644" w:rsidRPr="00A935AA" w:rsidRDefault="00147BE4"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632559" w:rsidRDefault="00632559" w:rsidP="00632559">
            <w:pPr>
              <w:keepNext/>
              <w:keepLines/>
              <w:tabs>
                <w:tab w:val="left" w:pos="-1440"/>
                <w:tab w:val="left" w:pos="-720"/>
              </w:tabs>
              <w:rPr>
                <w:b/>
                <w:bCs/>
                <w:sz w:val="20"/>
                <w:szCs w:val="20"/>
              </w:rPr>
            </w:pPr>
            <w:r w:rsidRPr="005322CB">
              <w:rPr>
                <w:b/>
                <w:bCs/>
                <w:sz w:val="20"/>
                <w:szCs w:val="20"/>
              </w:rPr>
              <w:t>Ad General Partner Inc., et al.</w:t>
            </w:r>
          </w:p>
          <w:p w:rsidR="00632559" w:rsidRPr="005322CB" w:rsidRDefault="00632559" w:rsidP="00632559">
            <w:pPr>
              <w:keepNext/>
              <w:keepLines/>
              <w:tabs>
                <w:tab w:val="left" w:pos="-1440"/>
                <w:tab w:val="left" w:pos="-720"/>
              </w:tabs>
              <w:rPr>
                <w:sz w:val="20"/>
                <w:szCs w:val="20"/>
                <w:lang w:val="en-US"/>
              </w:rPr>
            </w:pPr>
            <w:r w:rsidRPr="005322CB">
              <w:rPr>
                <w:sz w:val="20"/>
                <w:szCs w:val="20"/>
                <w:lang w:val="en-US"/>
              </w:rPr>
              <w:tab/>
              <w:t>Church, David P.</w:t>
            </w:r>
          </w:p>
          <w:p w:rsidR="00632559" w:rsidRPr="005322CB" w:rsidRDefault="00632559" w:rsidP="00632559">
            <w:pPr>
              <w:keepNext/>
              <w:keepLines/>
              <w:tabs>
                <w:tab w:val="left" w:pos="-1440"/>
                <w:tab w:val="left" w:pos="-720"/>
              </w:tabs>
              <w:rPr>
                <w:sz w:val="20"/>
                <w:szCs w:val="20"/>
                <w:lang w:val="en-US"/>
              </w:rPr>
            </w:pPr>
            <w:r w:rsidRPr="005322CB">
              <w:rPr>
                <w:sz w:val="20"/>
                <w:szCs w:val="20"/>
                <w:lang w:val="en-US"/>
              </w:rPr>
              <w:tab/>
              <w:t>Church &amp; Company</w:t>
            </w:r>
          </w:p>
          <w:p w:rsidR="00632559" w:rsidRPr="005322CB" w:rsidRDefault="00632559" w:rsidP="00632559">
            <w:pPr>
              <w:keepNext/>
              <w:keepLines/>
              <w:tabs>
                <w:tab w:val="left" w:pos="-1440"/>
                <w:tab w:val="left" w:pos="-720"/>
              </w:tabs>
              <w:rPr>
                <w:sz w:val="20"/>
                <w:szCs w:val="20"/>
                <w:lang w:val="en-US"/>
              </w:rPr>
            </w:pPr>
          </w:p>
          <w:p w:rsidR="00632559" w:rsidRPr="005322CB" w:rsidRDefault="00632559" w:rsidP="00632559">
            <w:pPr>
              <w:keepNext/>
              <w:keepLines/>
              <w:tabs>
                <w:tab w:val="left" w:pos="-1440"/>
                <w:tab w:val="left" w:pos="-720"/>
              </w:tabs>
              <w:rPr>
                <w:sz w:val="20"/>
                <w:szCs w:val="20"/>
                <w:lang w:val="en-US"/>
              </w:rPr>
            </w:pPr>
            <w:r w:rsidRPr="005322CB">
              <w:rPr>
                <w:sz w:val="20"/>
                <w:szCs w:val="20"/>
                <w:lang w:val="en-US"/>
              </w:rPr>
              <w:tab/>
            </w:r>
            <w:r>
              <w:rPr>
                <w:sz w:val="20"/>
                <w:szCs w:val="20"/>
                <w:lang w:val="en-US"/>
              </w:rPr>
              <w:t>v</w:t>
            </w:r>
            <w:r w:rsidRPr="005322CB">
              <w:rPr>
                <w:sz w:val="20"/>
                <w:szCs w:val="20"/>
                <w:lang w:val="en-US"/>
              </w:rPr>
              <w:t>. (</w:t>
            </w:r>
            <w:r>
              <w:rPr>
                <w:sz w:val="20"/>
                <w:szCs w:val="20"/>
                <w:lang w:val="en-US"/>
              </w:rPr>
              <w:t>38480</w:t>
            </w:r>
            <w:r w:rsidRPr="005322CB">
              <w:rPr>
                <w:sz w:val="20"/>
                <w:szCs w:val="20"/>
                <w:lang w:val="en-US"/>
              </w:rPr>
              <w:t>)</w:t>
            </w:r>
          </w:p>
          <w:p w:rsidR="00632559" w:rsidRPr="005322CB" w:rsidRDefault="00632559" w:rsidP="00632559">
            <w:pPr>
              <w:keepNext/>
              <w:keepLines/>
              <w:tabs>
                <w:tab w:val="left" w:pos="-1440"/>
                <w:tab w:val="left" w:pos="-720"/>
              </w:tabs>
              <w:rPr>
                <w:sz w:val="20"/>
                <w:szCs w:val="20"/>
                <w:lang w:val="en-US"/>
              </w:rPr>
            </w:pPr>
          </w:p>
          <w:p w:rsidR="00632559" w:rsidRPr="006B77BC" w:rsidRDefault="00632559" w:rsidP="00632559">
            <w:pPr>
              <w:keepNext/>
              <w:keepLines/>
              <w:tabs>
                <w:tab w:val="left" w:pos="-1440"/>
                <w:tab w:val="left" w:pos="-720"/>
              </w:tabs>
              <w:rPr>
                <w:b/>
                <w:sz w:val="20"/>
                <w:szCs w:val="20"/>
                <w:lang w:val="en-US"/>
              </w:rPr>
            </w:pPr>
            <w:r w:rsidRPr="005322CB">
              <w:rPr>
                <w:b/>
                <w:bCs/>
                <w:sz w:val="20"/>
                <w:szCs w:val="20"/>
                <w:lang w:val="fr-CA"/>
              </w:rPr>
              <w:t xml:space="preserve">Julie Maureen Gill, et al.  </w:t>
            </w:r>
            <w:r w:rsidRPr="006B77BC">
              <w:rPr>
                <w:b/>
                <w:sz w:val="20"/>
                <w:szCs w:val="20"/>
                <w:lang w:val="en-US"/>
              </w:rPr>
              <w:t>(</w:t>
            </w:r>
            <w:r>
              <w:rPr>
                <w:b/>
                <w:sz w:val="20"/>
                <w:szCs w:val="20"/>
                <w:lang w:val="en-US"/>
              </w:rPr>
              <w:t>B.C.</w:t>
            </w:r>
            <w:r w:rsidRPr="006B77BC">
              <w:rPr>
                <w:b/>
                <w:sz w:val="20"/>
                <w:szCs w:val="20"/>
                <w:lang w:val="en-US"/>
              </w:rPr>
              <w:t>)</w:t>
            </w:r>
          </w:p>
          <w:p w:rsidR="00632559" w:rsidRPr="006B77BC" w:rsidRDefault="00632559" w:rsidP="00632559">
            <w:pPr>
              <w:keepNext/>
              <w:keepLines/>
              <w:tabs>
                <w:tab w:val="left" w:pos="-1440"/>
                <w:tab w:val="left" w:pos="-720"/>
              </w:tabs>
              <w:rPr>
                <w:sz w:val="20"/>
                <w:szCs w:val="20"/>
                <w:lang w:val="en-US"/>
              </w:rPr>
            </w:pPr>
            <w:r w:rsidRPr="006B77BC">
              <w:rPr>
                <w:sz w:val="20"/>
                <w:szCs w:val="20"/>
                <w:lang w:val="en-US"/>
              </w:rPr>
              <w:tab/>
            </w:r>
            <w:r w:rsidRPr="005322CB">
              <w:rPr>
                <w:sz w:val="20"/>
                <w:szCs w:val="20"/>
              </w:rPr>
              <w:t>Kirkham, Q.C., D. Barry </w:t>
            </w:r>
          </w:p>
          <w:p w:rsidR="00632559" w:rsidRPr="005322CB" w:rsidRDefault="00632559" w:rsidP="00632559">
            <w:pPr>
              <w:keepNext/>
              <w:keepLines/>
              <w:tabs>
                <w:tab w:val="left" w:pos="-1440"/>
                <w:tab w:val="left" w:pos="-720"/>
              </w:tabs>
              <w:rPr>
                <w:sz w:val="20"/>
                <w:szCs w:val="20"/>
                <w:lang w:val="en-US"/>
              </w:rPr>
            </w:pPr>
            <w:r w:rsidRPr="006B77BC">
              <w:rPr>
                <w:sz w:val="20"/>
                <w:szCs w:val="20"/>
                <w:lang w:val="en-US"/>
              </w:rPr>
              <w:tab/>
            </w:r>
            <w:r w:rsidRPr="005322CB">
              <w:rPr>
                <w:sz w:val="20"/>
                <w:szCs w:val="20"/>
                <w:lang w:val="en-US"/>
              </w:rPr>
              <w:t>Owen Bird Law Corporation</w:t>
            </w:r>
          </w:p>
          <w:p w:rsidR="00632559" w:rsidRPr="006B77BC" w:rsidRDefault="00632559" w:rsidP="00632559">
            <w:pPr>
              <w:keepNext/>
              <w:keepLines/>
              <w:tabs>
                <w:tab w:val="left" w:pos="-1440"/>
                <w:tab w:val="left" w:pos="-720"/>
              </w:tabs>
              <w:rPr>
                <w:sz w:val="20"/>
                <w:szCs w:val="20"/>
                <w:lang w:val="en-US"/>
              </w:rPr>
            </w:pPr>
          </w:p>
          <w:p w:rsidR="00632559" w:rsidRPr="00A935AA" w:rsidRDefault="00632559" w:rsidP="00632559">
            <w:pPr>
              <w:rPr>
                <w:sz w:val="20"/>
                <w:szCs w:val="20"/>
              </w:rPr>
            </w:pPr>
            <w:r w:rsidRPr="00A935AA">
              <w:rPr>
                <w:sz w:val="20"/>
                <w:szCs w:val="20"/>
              </w:rPr>
              <w:t xml:space="preserve">FILING DATE: </w:t>
            </w:r>
            <w:r>
              <w:rPr>
                <w:sz w:val="20"/>
                <w:szCs w:val="20"/>
              </w:rPr>
              <w:t>January 16, 2019</w:t>
            </w:r>
          </w:p>
          <w:p w:rsidR="00C21644" w:rsidRPr="00806A5B" w:rsidRDefault="00147BE4" w:rsidP="00632559">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98273A" w:rsidTr="003B3977">
        <w:tc>
          <w:tcPr>
            <w:tcW w:w="4320" w:type="dxa"/>
            <w:shd w:val="clear" w:color="auto" w:fill="auto"/>
          </w:tcPr>
          <w:p w:rsidR="006B77BC" w:rsidRPr="007362D7" w:rsidRDefault="006B77BC" w:rsidP="00A61252">
            <w:pPr>
              <w:keepNext/>
              <w:keepLines/>
              <w:tabs>
                <w:tab w:val="left" w:pos="-1440"/>
                <w:tab w:val="left" w:pos="-720"/>
              </w:tabs>
              <w:rPr>
                <w:b/>
                <w:bCs/>
                <w:sz w:val="20"/>
                <w:szCs w:val="20"/>
                <w:lang w:val="fr-CA"/>
              </w:rPr>
            </w:pPr>
            <w:r w:rsidRPr="007362D7">
              <w:rPr>
                <w:b/>
                <w:bCs/>
                <w:sz w:val="20"/>
                <w:szCs w:val="20"/>
                <w:lang w:val="fr-CA"/>
              </w:rPr>
              <w:t>N.E.T.</w:t>
            </w:r>
          </w:p>
          <w:p w:rsidR="00A61252" w:rsidRPr="00806A5B" w:rsidRDefault="00A61252" w:rsidP="00A61252">
            <w:pPr>
              <w:keepNext/>
              <w:keepLines/>
              <w:tabs>
                <w:tab w:val="left" w:pos="-1440"/>
                <w:tab w:val="left" w:pos="-720"/>
              </w:tabs>
              <w:rPr>
                <w:sz w:val="20"/>
                <w:szCs w:val="20"/>
                <w:lang w:val="fr-CA"/>
              </w:rPr>
            </w:pPr>
            <w:r w:rsidRPr="00806A5B">
              <w:rPr>
                <w:sz w:val="20"/>
                <w:szCs w:val="20"/>
                <w:lang w:val="fr-CA"/>
              </w:rPr>
              <w:tab/>
            </w:r>
            <w:r w:rsidR="006B77BC">
              <w:rPr>
                <w:sz w:val="20"/>
                <w:szCs w:val="20"/>
                <w:lang w:val="fr-CA"/>
              </w:rPr>
              <w:t>N.E.T.</w:t>
            </w:r>
          </w:p>
          <w:p w:rsidR="00A61252" w:rsidRPr="00806A5B" w:rsidRDefault="00A61252" w:rsidP="00A61252">
            <w:pPr>
              <w:keepNext/>
              <w:keepLines/>
              <w:tabs>
                <w:tab w:val="left" w:pos="-1440"/>
                <w:tab w:val="left" w:pos="-720"/>
              </w:tabs>
              <w:rPr>
                <w:sz w:val="20"/>
                <w:szCs w:val="20"/>
                <w:lang w:val="fr-CA"/>
              </w:rPr>
            </w:pPr>
            <w:r w:rsidRPr="00806A5B">
              <w:rPr>
                <w:sz w:val="20"/>
                <w:szCs w:val="20"/>
                <w:lang w:val="fr-CA"/>
              </w:rPr>
              <w:tab/>
              <w:t xml:space="preserve">Poupart, </w:t>
            </w:r>
            <w:proofErr w:type="spellStart"/>
            <w:r w:rsidRPr="00806A5B">
              <w:rPr>
                <w:sz w:val="20"/>
                <w:szCs w:val="20"/>
                <w:lang w:val="fr-CA"/>
              </w:rPr>
              <w:t>Dadour</w:t>
            </w:r>
            <w:proofErr w:type="spellEnd"/>
            <w:r w:rsidRPr="00806A5B">
              <w:rPr>
                <w:sz w:val="20"/>
                <w:szCs w:val="20"/>
                <w:lang w:val="fr-CA"/>
              </w:rPr>
              <w:t>, Touma et Associés</w:t>
            </w:r>
          </w:p>
          <w:p w:rsidR="00A61252" w:rsidRPr="00806A5B" w:rsidRDefault="00A61252" w:rsidP="00A61252">
            <w:pPr>
              <w:keepNext/>
              <w:keepLines/>
              <w:tabs>
                <w:tab w:val="left" w:pos="-1440"/>
                <w:tab w:val="left" w:pos="-720"/>
              </w:tabs>
              <w:rPr>
                <w:sz w:val="20"/>
                <w:szCs w:val="20"/>
                <w:lang w:val="fr-CA"/>
              </w:rPr>
            </w:pPr>
          </w:p>
          <w:p w:rsidR="00A61252" w:rsidRPr="007362D7" w:rsidRDefault="00A61252" w:rsidP="00A61252">
            <w:pPr>
              <w:keepNext/>
              <w:keepLines/>
              <w:tabs>
                <w:tab w:val="left" w:pos="-1440"/>
                <w:tab w:val="left" w:pos="-720"/>
              </w:tabs>
              <w:rPr>
                <w:sz w:val="20"/>
                <w:szCs w:val="20"/>
                <w:lang w:val="en-US"/>
              </w:rPr>
            </w:pPr>
            <w:r w:rsidRPr="00806A5B">
              <w:rPr>
                <w:sz w:val="20"/>
                <w:szCs w:val="20"/>
                <w:lang w:val="fr-CA"/>
              </w:rPr>
              <w:tab/>
            </w:r>
            <w:r w:rsidR="005322CB" w:rsidRPr="007362D7">
              <w:rPr>
                <w:sz w:val="20"/>
                <w:szCs w:val="20"/>
                <w:lang w:val="en-US"/>
              </w:rPr>
              <w:t>v</w:t>
            </w:r>
            <w:r w:rsidRPr="007362D7">
              <w:rPr>
                <w:sz w:val="20"/>
                <w:szCs w:val="20"/>
                <w:lang w:val="en-US"/>
              </w:rPr>
              <w:t>. (</w:t>
            </w:r>
            <w:r w:rsidR="006B77BC" w:rsidRPr="007362D7">
              <w:rPr>
                <w:sz w:val="20"/>
                <w:szCs w:val="20"/>
                <w:lang w:val="en-US"/>
              </w:rPr>
              <w:t>38489</w:t>
            </w:r>
            <w:r w:rsidRPr="007362D7">
              <w:rPr>
                <w:sz w:val="20"/>
                <w:szCs w:val="20"/>
                <w:lang w:val="en-US"/>
              </w:rPr>
              <w:t>)</w:t>
            </w:r>
          </w:p>
          <w:p w:rsidR="00A61252" w:rsidRPr="007362D7" w:rsidRDefault="00A61252" w:rsidP="00A61252">
            <w:pPr>
              <w:keepNext/>
              <w:keepLines/>
              <w:tabs>
                <w:tab w:val="left" w:pos="-1440"/>
                <w:tab w:val="left" w:pos="-720"/>
              </w:tabs>
              <w:rPr>
                <w:sz w:val="20"/>
                <w:szCs w:val="20"/>
                <w:lang w:val="en-US"/>
              </w:rPr>
            </w:pPr>
          </w:p>
          <w:p w:rsidR="00A61252" w:rsidRPr="006B77BC" w:rsidRDefault="006B77BC" w:rsidP="00A61252">
            <w:pPr>
              <w:keepNext/>
              <w:keepLines/>
              <w:tabs>
                <w:tab w:val="left" w:pos="-1440"/>
                <w:tab w:val="left" w:pos="-720"/>
              </w:tabs>
              <w:rPr>
                <w:b/>
                <w:sz w:val="20"/>
                <w:szCs w:val="20"/>
                <w:lang w:val="en-US"/>
              </w:rPr>
            </w:pPr>
            <w:r w:rsidRPr="006B77BC">
              <w:rPr>
                <w:b/>
                <w:bCs/>
                <w:sz w:val="20"/>
                <w:szCs w:val="20"/>
              </w:rPr>
              <w:t>Government of British Columbia, et al.</w:t>
            </w:r>
            <w:r w:rsidRPr="006B77BC">
              <w:rPr>
                <w:b/>
                <w:sz w:val="20"/>
                <w:szCs w:val="20"/>
                <w:lang w:val="en-US"/>
              </w:rPr>
              <w:t xml:space="preserve"> </w:t>
            </w:r>
            <w:r w:rsidR="00A61252" w:rsidRPr="006B77BC">
              <w:rPr>
                <w:b/>
                <w:sz w:val="20"/>
                <w:szCs w:val="20"/>
                <w:lang w:val="en-US"/>
              </w:rPr>
              <w:t>(Qc)</w:t>
            </w:r>
          </w:p>
          <w:p w:rsidR="00A61252" w:rsidRPr="006B77BC" w:rsidRDefault="00A61252" w:rsidP="00A61252">
            <w:pPr>
              <w:keepNext/>
              <w:keepLines/>
              <w:tabs>
                <w:tab w:val="left" w:pos="-1440"/>
                <w:tab w:val="left" w:pos="-720"/>
              </w:tabs>
              <w:rPr>
                <w:sz w:val="20"/>
                <w:szCs w:val="20"/>
                <w:lang w:val="en-US"/>
              </w:rPr>
            </w:pPr>
            <w:r w:rsidRPr="006B77BC">
              <w:rPr>
                <w:sz w:val="20"/>
                <w:szCs w:val="20"/>
                <w:lang w:val="en-US"/>
              </w:rPr>
              <w:tab/>
            </w:r>
            <w:r w:rsidR="006B77BC" w:rsidRPr="006B77BC">
              <w:rPr>
                <w:sz w:val="20"/>
                <w:szCs w:val="20"/>
              </w:rPr>
              <w:t>de Lima, Fernando</w:t>
            </w:r>
          </w:p>
          <w:p w:rsidR="006B77BC" w:rsidRPr="006B77BC" w:rsidRDefault="00A61252" w:rsidP="006B77BC">
            <w:pPr>
              <w:keepNext/>
              <w:keepLines/>
              <w:tabs>
                <w:tab w:val="left" w:pos="-1440"/>
                <w:tab w:val="left" w:pos="-720"/>
              </w:tabs>
              <w:rPr>
                <w:sz w:val="20"/>
                <w:szCs w:val="20"/>
                <w:lang w:val="en-US"/>
              </w:rPr>
            </w:pPr>
            <w:r w:rsidRPr="006B77BC">
              <w:rPr>
                <w:sz w:val="20"/>
                <w:szCs w:val="20"/>
                <w:lang w:val="en-US"/>
              </w:rPr>
              <w:tab/>
            </w:r>
            <w:r w:rsidR="006B77BC" w:rsidRPr="006B77BC">
              <w:rPr>
                <w:sz w:val="20"/>
                <w:szCs w:val="20"/>
                <w:lang w:val="en-US"/>
              </w:rPr>
              <w:t>Attorney General of British Columbia</w:t>
            </w:r>
          </w:p>
          <w:p w:rsidR="00A61252" w:rsidRPr="006B77BC" w:rsidRDefault="00A61252" w:rsidP="00A61252">
            <w:pPr>
              <w:keepNext/>
              <w:keepLines/>
              <w:tabs>
                <w:tab w:val="left" w:pos="-1440"/>
                <w:tab w:val="left" w:pos="-720"/>
              </w:tabs>
              <w:rPr>
                <w:sz w:val="20"/>
                <w:szCs w:val="20"/>
                <w:lang w:val="en-US"/>
              </w:rPr>
            </w:pPr>
          </w:p>
          <w:p w:rsidR="006B77BC" w:rsidRPr="00A935AA" w:rsidRDefault="006B77BC" w:rsidP="006B77BC">
            <w:pPr>
              <w:rPr>
                <w:sz w:val="20"/>
                <w:szCs w:val="20"/>
              </w:rPr>
            </w:pPr>
            <w:r w:rsidRPr="00A935AA">
              <w:rPr>
                <w:sz w:val="20"/>
                <w:szCs w:val="20"/>
              </w:rPr>
              <w:t xml:space="preserve">FILING DATE: </w:t>
            </w:r>
            <w:r>
              <w:rPr>
                <w:sz w:val="20"/>
                <w:szCs w:val="20"/>
              </w:rPr>
              <w:t>December 7, 2018</w:t>
            </w:r>
          </w:p>
          <w:p w:rsidR="00C21644" w:rsidRPr="008859F1" w:rsidRDefault="00147BE4" w:rsidP="00684F23">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632559" w:rsidRPr="007362D7" w:rsidRDefault="00632559" w:rsidP="005322CB">
            <w:pPr>
              <w:keepNext/>
              <w:keepLines/>
              <w:tabs>
                <w:tab w:val="left" w:pos="-1440"/>
                <w:tab w:val="left" w:pos="-720"/>
              </w:tabs>
              <w:rPr>
                <w:b/>
                <w:bCs/>
                <w:sz w:val="20"/>
                <w:szCs w:val="20"/>
                <w:lang w:val="fr-CA"/>
              </w:rPr>
            </w:pPr>
            <w:r w:rsidRPr="007362D7">
              <w:rPr>
                <w:b/>
                <w:bCs/>
                <w:sz w:val="20"/>
                <w:szCs w:val="20"/>
                <w:lang w:val="fr-CA"/>
              </w:rPr>
              <w:t xml:space="preserve">Michael </w:t>
            </w:r>
            <w:proofErr w:type="spellStart"/>
            <w:r w:rsidRPr="007362D7">
              <w:rPr>
                <w:b/>
                <w:bCs/>
                <w:sz w:val="20"/>
                <w:szCs w:val="20"/>
                <w:lang w:val="fr-CA"/>
              </w:rPr>
              <w:t>Shtaif</w:t>
            </w:r>
            <w:proofErr w:type="spellEnd"/>
            <w:r w:rsidRPr="007362D7">
              <w:rPr>
                <w:b/>
                <w:bCs/>
                <w:sz w:val="20"/>
                <w:szCs w:val="20"/>
                <w:lang w:val="fr-CA"/>
              </w:rPr>
              <w:t>, et al.</w:t>
            </w:r>
          </w:p>
          <w:p w:rsidR="005322CB" w:rsidRPr="007362D7" w:rsidRDefault="005322CB" w:rsidP="005322CB">
            <w:pPr>
              <w:keepNext/>
              <w:keepLines/>
              <w:tabs>
                <w:tab w:val="left" w:pos="-1440"/>
                <w:tab w:val="left" w:pos="-720"/>
              </w:tabs>
              <w:rPr>
                <w:sz w:val="20"/>
                <w:szCs w:val="20"/>
                <w:lang w:val="fr-CA"/>
              </w:rPr>
            </w:pPr>
            <w:r w:rsidRPr="007362D7">
              <w:rPr>
                <w:sz w:val="20"/>
                <w:szCs w:val="20"/>
                <w:lang w:val="fr-CA"/>
              </w:rPr>
              <w:tab/>
            </w:r>
            <w:r w:rsidR="00632559" w:rsidRPr="007362D7">
              <w:rPr>
                <w:bCs/>
                <w:sz w:val="20"/>
                <w:szCs w:val="20"/>
                <w:lang w:val="fr-CA"/>
              </w:rPr>
              <w:t xml:space="preserve">Michael </w:t>
            </w:r>
            <w:proofErr w:type="spellStart"/>
            <w:r w:rsidR="00632559" w:rsidRPr="007362D7">
              <w:rPr>
                <w:bCs/>
                <w:sz w:val="20"/>
                <w:szCs w:val="20"/>
                <w:lang w:val="fr-CA"/>
              </w:rPr>
              <w:t>Shtaif</w:t>
            </w:r>
            <w:proofErr w:type="spellEnd"/>
          </w:p>
          <w:p w:rsidR="005322CB" w:rsidRPr="007362D7" w:rsidRDefault="005322CB" w:rsidP="005322CB">
            <w:pPr>
              <w:keepNext/>
              <w:keepLines/>
              <w:tabs>
                <w:tab w:val="left" w:pos="-1440"/>
                <w:tab w:val="left" w:pos="-720"/>
              </w:tabs>
              <w:rPr>
                <w:sz w:val="20"/>
                <w:szCs w:val="20"/>
                <w:lang w:val="fr-CA"/>
              </w:rPr>
            </w:pPr>
            <w:r w:rsidRPr="007362D7">
              <w:rPr>
                <w:sz w:val="20"/>
                <w:szCs w:val="20"/>
                <w:lang w:val="fr-CA"/>
              </w:rPr>
              <w:tab/>
            </w:r>
          </w:p>
          <w:p w:rsidR="005322CB" w:rsidRPr="005322CB" w:rsidRDefault="005322CB" w:rsidP="005322CB">
            <w:pPr>
              <w:keepNext/>
              <w:keepLines/>
              <w:tabs>
                <w:tab w:val="left" w:pos="-1440"/>
                <w:tab w:val="left" w:pos="-720"/>
              </w:tabs>
              <w:rPr>
                <w:sz w:val="20"/>
                <w:szCs w:val="20"/>
                <w:lang w:val="en-US"/>
              </w:rPr>
            </w:pPr>
            <w:r w:rsidRPr="007362D7">
              <w:rPr>
                <w:sz w:val="20"/>
                <w:szCs w:val="20"/>
                <w:lang w:val="fr-CA"/>
              </w:rPr>
              <w:tab/>
            </w:r>
            <w:r>
              <w:rPr>
                <w:sz w:val="20"/>
                <w:szCs w:val="20"/>
                <w:lang w:val="en-US"/>
              </w:rPr>
              <w:t>v</w:t>
            </w:r>
            <w:r w:rsidRPr="005322CB">
              <w:rPr>
                <w:sz w:val="20"/>
                <w:szCs w:val="20"/>
                <w:lang w:val="en-US"/>
              </w:rPr>
              <w:t>. (</w:t>
            </w:r>
            <w:r w:rsidR="00632559">
              <w:rPr>
                <w:sz w:val="20"/>
                <w:szCs w:val="20"/>
                <w:lang w:val="en-US"/>
              </w:rPr>
              <w:t>38507</w:t>
            </w:r>
            <w:r w:rsidRPr="005322CB">
              <w:rPr>
                <w:sz w:val="20"/>
                <w:szCs w:val="20"/>
                <w:lang w:val="en-US"/>
              </w:rPr>
              <w:t>)</w:t>
            </w:r>
          </w:p>
          <w:p w:rsidR="005322CB" w:rsidRPr="005322CB" w:rsidRDefault="005322CB" w:rsidP="005322CB">
            <w:pPr>
              <w:keepNext/>
              <w:keepLines/>
              <w:tabs>
                <w:tab w:val="left" w:pos="-1440"/>
                <w:tab w:val="left" w:pos="-720"/>
              </w:tabs>
              <w:rPr>
                <w:sz w:val="20"/>
                <w:szCs w:val="20"/>
                <w:lang w:val="en-US"/>
              </w:rPr>
            </w:pPr>
          </w:p>
          <w:p w:rsidR="005322CB" w:rsidRPr="006B77BC" w:rsidRDefault="00632559" w:rsidP="005322CB">
            <w:pPr>
              <w:keepNext/>
              <w:keepLines/>
              <w:tabs>
                <w:tab w:val="left" w:pos="-1440"/>
                <w:tab w:val="left" w:pos="-720"/>
              </w:tabs>
              <w:rPr>
                <w:b/>
                <w:sz w:val="20"/>
                <w:szCs w:val="20"/>
                <w:lang w:val="en-US"/>
              </w:rPr>
            </w:pPr>
            <w:r w:rsidRPr="00632559">
              <w:rPr>
                <w:b/>
                <w:bCs/>
                <w:sz w:val="20"/>
                <w:szCs w:val="20"/>
              </w:rPr>
              <w:t>Midland Resources Holdings Limited </w:t>
            </w:r>
            <w:r w:rsidRPr="00632559">
              <w:rPr>
                <w:b/>
                <w:bCs/>
                <w:sz w:val="20"/>
                <w:szCs w:val="20"/>
                <w:lang w:val="en-US"/>
              </w:rPr>
              <w:t xml:space="preserve"> </w:t>
            </w:r>
            <w:r w:rsidR="005322CB" w:rsidRPr="006B77BC">
              <w:rPr>
                <w:b/>
                <w:sz w:val="20"/>
                <w:szCs w:val="20"/>
                <w:lang w:val="en-US"/>
              </w:rPr>
              <w:t>(</w:t>
            </w:r>
            <w:r>
              <w:rPr>
                <w:b/>
                <w:sz w:val="20"/>
                <w:szCs w:val="20"/>
                <w:lang w:val="en-US"/>
              </w:rPr>
              <w:t>Ont</w:t>
            </w:r>
            <w:r w:rsidR="005322CB">
              <w:rPr>
                <w:b/>
                <w:sz w:val="20"/>
                <w:szCs w:val="20"/>
                <w:lang w:val="en-US"/>
              </w:rPr>
              <w:t>.</w:t>
            </w:r>
            <w:r w:rsidR="005322CB" w:rsidRPr="006B77BC">
              <w:rPr>
                <w:b/>
                <w:sz w:val="20"/>
                <w:szCs w:val="20"/>
                <w:lang w:val="en-US"/>
              </w:rPr>
              <w:t>)</w:t>
            </w:r>
          </w:p>
          <w:p w:rsidR="005322CB" w:rsidRPr="006B77BC" w:rsidRDefault="005322CB" w:rsidP="005322CB">
            <w:pPr>
              <w:keepNext/>
              <w:keepLines/>
              <w:tabs>
                <w:tab w:val="left" w:pos="-1440"/>
                <w:tab w:val="left" w:pos="-720"/>
              </w:tabs>
              <w:rPr>
                <w:sz w:val="20"/>
                <w:szCs w:val="20"/>
                <w:lang w:val="en-US"/>
              </w:rPr>
            </w:pPr>
            <w:r w:rsidRPr="006B77BC">
              <w:rPr>
                <w:sz w:val="20"/>
                <w:szCs w:val="20"/>
                <w:lang w:val="en-US"/>
              </w:rPr>
              <w:tab/>
            </w:r>
            <w:proofErr w:type="spellStart"/>
            <w:r w:rsidR="00632559" w:rsidRPr="00632559">
              <w:rPr>
                <w:sz w:val="20"/>
                <w:szCs w:val="20"/>
              </w:rPr>
              <w:t>Prehogan</w:t>
            </w:r>
            <w:proofErr w:type="spellEnd"/>
            <w:r w:rsidR="00632559" w:rsidRPr="00632559">
              <w:rPr>
                <w:sz w:val="20"/>
                <w:szCs w:val="20"/>
              </w:rPr>
              <w:t>, Kenneth</w:t>
            </w:r>
          </w:p>
          <w:p w:rsidR="00632559" w:rsidRPr="00632559" w:rsidRDefault="005322CB" w:rsidP="00632559">
            <w:pPr>
              <w:keepNext/>
              <w:keepLines/>
              <w:tabs>
                <w:tab w:val="left" w:pos="-1440"/>
                <w:tab w:val="left" w:pos="-720"/>
              </w:tabs>
              <w:rPr>
                <w:sz w:val="20"/>
                <w:szCs w:val="20"/>
                <w:lang w:val="en-US"/>
              </w:rPr>
            </w:pPr>
            <w:r w:rsidRPr="006B77BC">
              <w:rPr>
                <w:sz w:val="20"/>
                <w:szCs w:val="20"/>
                <w:lang w:val="en-US"/>
              </w:rPr>
              <w:tab/>
            </w:r>
            <w:proofErr w:type="spellStart"/>
            <w:r w:rsidR="00632559" w:rsidRPr="00632559">
              <w:rPr>
                <w:sz w:val="20"/>
                <w:szCs w:val="20"/>
                <w:lang w:val="en-US"/>
              </w:rPr>
              <w:t>WeirFoulds</w:t>
            </w:r>
            <w:proofErr w:type="spellEnd"/>
            <w:r w:rsidR="00632559" w:rsidRPr="00632559">
              <w:rPr>
                <w:sz w:val="20"/>
                <w:szCs w:val="20"/>
                <w:lang w:val="en-US"/>
              </w:rPr>
              <w:t xml:space="preserve"> LLP</w:t>
            </w:r>
          </w:p>
          <w:p w:rsidR="005322CB" w:rsidRPr="006B77BC" w:rsidRDefault="005322CB" w:rsidP="005322CB">
            <w:pPr>
              <w:keepNext/>
              <w:keepLines/>
              <w:tabs>
                <w:tab w:val="left" w:pos="-1440"/>
                <w:tab w:val="left" w:pos="-720"/>
              </w:tabs>
              <w:rPr>
                <w:sz w:val="20"/>
                <w:szCs w:val="20"/>
                <w:lang w:val="en-US"/>
              </w:rPr>
            </w:pPr>
          </w:p>
          <w:p w:rsidR="005322CB" w:rsidRPr="00A935AA" w:rsidRDefault="005322CB" w:rsidP="005322CB">
            <w:pPr>
              <w:rPr>
                <w:sz w:val="20"/>
                <w:szCs w:val="20"/>
              </w:rPr>
            </w:pPr>
            <w:r w:rsidRPr="00A935AA">
              <w:rPr>
                <w:sz w:val="20"/>
                <w:szCs w:val="20"/>
              </w:rPr>
              <w:t xml:space="preserve">FILING DATE: </w:t>
            </w:r>
            <w:r w:rsidR="00632559">
              <w:rPr>
                <w:sz w:val="20"/>
                <w:szCs w:val="20"/>
              </w:rPr>
              <w:t>November 7, 2018</w:t>
            </w:r>
          </w:p>
          <w:p w:rsidR="00C21644" w:rsidRPr="008859F1" w:rsidRDefault="00147BE4" w:rsidP="005322CB">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98273A" w:rsidTr="003B3977">
        <w:tc>
          <w:tcPr>
            <w:tcW w:w="4320" w:type="dxa"/>
            <w:shd w:val="clear" w:color="auto" w:fill="auto"/>
          </w:tcPr>
          <w:p w:rsidR="00C21644" w:rsidRPr="008859F1" w:rsidRDefault="00C21644" w:rsidP="005F1ED8">
            <w:pPr>
              <w:rPr>
                <w:sz w:val="20"/>
                <w:szCs w:val="20"/>
                <w:lang w:val="fr-CA"/>
              </w:rPr>
            </w:pPr>
          </w:p>
        </w:tc>
        <w:tc>
          <w:tcPr>
            <w:tcW w:w="1181" w:type="dxa"/>
            <w:shd w:val="clear" w:color="auto" w:fill="auto"/>
          </w:tcPr>
          <w:p w:rsidR="00C21644" w:rsidRPr="008859F1" w:rsidRDefault="00C21644" w:rsidP="00242AEE">
            <w:pPr>
              <w:jc w:val="center"/>
              <w:rPr>
                <w:sz w:val="20"/>
                <w:szCs w:val="20"/>
                <w:lang w:val="fr-CA"/>
              </w:rPr>
            </w:pPr>
          </w:p>
        </w:tc>
        <w:tc>
          <w:tcPr>
            <w:tcW w:w="4320" w:type="dxa"/>
            <w:shd w:val="clear" w:color="auto" w:fill="auto"/>
          </w:tcPr>
          <w:p w:rsidR="00C21644" w:rsidRPr="008859F1" w:rsidRDefault="00C21644" w:rsidP="005F1ED8">
            <w:pPr>
              <w:rPr>
                <w:sz w:val="20"/>
                <w:szCs w:val="20"/>
                <w:lang w:val="fr-CA"/>
              </w:rPr>
            </w:pPr>
          </w:p>
        </w:tc>
      </w:tr>
    </w:tbl>
    <w:p w:rsidR="00242AEE" w:rsidRPr="008859F1" w:rsidRDefault="00242AEE"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2" w:name="_Toc3900725"/>
      <w:r w:rsidRPr="00634F42">
        <w:rPr>
          <w:lang w:val="fr-CA"/>
        </w:rPr>
        <w:lastRenderedPageBreak/>
        <w:t xml:space="preserve">Applications for </w:t>
      </w:r>
      <w:proofErr w:type="spellStart"/>
      <w:r w:rsidRPr="00634F42">
        <w:rPr>
          <w:lang w:val="fr-CA"/>
        </w:rPr>
        <w:t>leave</w:t>
      </w:r>
      <w:proofErr w:type="spellEnd"/>
      <w:r w:rsidRPr="00634F42">
        <w:rPr>
          <w:lang w:val="fr-CA"/>
        </w:rPr>
        <w:t xml:space="preserve"> </w:t>
      </w:r>
      <w:proofErr w:type="spellStart"/>
      <w:r w:rsidRPr="00634F42">
        <w:rPr>
          <w:lang w:val="fr-CA"/>
        </w:rPr>
        <w:t>submitted</w:t>
      </w:r>
      <w:proofErr w:type="spellEnd"/>
      <w:r w:rsidRPr="00634F42">
        <w:rPr>
          <w:lang w:val="fr-CA"/>
        </w:rPr>
        <w:t xml:space="preserve"> to the Court</w:t>
      </w:r>
      <w:r w:rsidR="000F2CA3" w:rsidRPr="00634F42">
        <w:rPr>
          <w:lang w:val="fr-CA"/>
        </w:rPr>
        <w:t xml:space="preserve"> </w:t>
      </w:r>
      <w:proofErr w:type="spellStart"/>
      <w:r w:rsidRPr="00634F42">
        <w:rPr>
          <w:lang w:val="fr-CA"/>
        </w:rPr>
        <w:t>since</w:t>
      </w:r>
      <w:proofErr w:type="spellEnd"/>
      <w:r w:rsidRPr="00634F42">
        <w:rPr>
          <w:lang w:val="fr-CA"/>
        </w:rPr>
        <w:t xml:space="preserv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2"/>
    </w:p>
    <w:p w:rsidR="00FB1DB6" w:rsidRPr="00634F42" w:rsidRDefault="00FB1DB6" w:rsidP="00FB1DB6">
      <w:pPr>
        <w:rPr>
          <w:lang w:val="fr-CA" w:eastAsia="en-CA"/>
        </w:rPr>
      </w:pPr>
    </w:p>
    <w:p w:rsidR="00102792" w:rsidRDefault="000B36D2" w:rsidP="00102792">
      <w:pPr>
        <w:widowControl w:val="0"/>
        <w:rPr>
          <w:b/>
          <w:sz w:val="20"/>
          <w:szCs w:val="20"/>
          <w:lang w:val="fr-CA"/>
        </w:rPr>
      </w:pPr>
      <w:r>
        <w:rPr>
          <w:b/>
          <w:sz w:val="20"/>
          <w:szCs w:val="20"/>
          <w:lang w:val="fr-CA"/>
        </w:rPr>
        <w:t>MARCH 18</w:t>
      </w:r>
      <w:r w:rsidR="00102792" w:rsidRPr="00FE63F2">
        <w:rPr>
          <w:b/>
          <w:sz w:val="20"/>
          <w:szCs w:val="20"/>
          <w:lang w:val="fr-CA"/>
        </w:rPr>
        <w:t xml:space="preserve">, </w:t>
      </w:r>
      <w:r w:rsidR="0034657E">
        <w:rPr>
          <w:b/>
          <w:sz w:val="20"/>
          <w:szCs w:val="20"/>
          <w:lang w:val="fr-CA"/>
        </w:rPr>
        <w:t>2019</w:t>
      </w:r>
      <w:r>
        <w:rPr>
          <w:b/>
          <w:sz w:val="20"/>
          <w:szCs w:val="20"/>
          <w:lang w:val="fr-CA"/>
        </w:rPr>
        <w:t xml:space="preserve"> / LE 18 MARS </w:t>
      </w:r>
      <w:r w:rsidR="0034657E">
        <w:rPr>
          <w:b/>
          <w:sz w:val="20"/>
          <w:szCs w:val="20"/>
          <w:lang w:val="fr-CA"/>
        </w:rPr>
        <w:t>2019</w:t>
      </w:r>
    </w:p>
    <w:p w:rsidR="00215574" w:rsidRDefault="00215574"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8273A" w:rsidRPr="006644E6" w:rsidTr="003A1056">
        <w:trPr>
          <w:cantSplit/>
        </w:trPr>
        <w:tc>
          <w:tcPr>
            <w:tcW w:w="508" w:type="dxa"/>
          </w:tcPr>
          <w:p w:rsidR="0098273A" w:rsidRPr="0098273A" w:rsidRDefault="0098273A" w:rsidP="00EA4849">
            <w:pPr>
              <w:rPr>
                <w:sz w:val="20"/>
                <w:szCs w:val="20"/>
                <w:lang w:val="fr-CA"/>
              </w:rPr>
            </w:pPr>
          </w:p>
        </w:tc>
        <w:tc>
          <w:tcPr>
            <w:tcW w:w="810" w:type="dxa"/>
          </w:tcPr>
          <w:p w:rsidR="0098273A" w:rsidRPr="0098273A" w:rsidRDefault="0098273A" w:rsidP="00EA4849">
            <w:pPr>
              <w:rPr>
                <w:sz w:val="20"/>
                <w:szCs w:val="20"/>
                <w:lang w:val="fr-CA"/>
              </w:rPr>
            </w:pPr>
          </w:p>
        </w:tc>
        <w:tc>
          <w:tcPr>
            <w:tcW w:w="8258" w:type="dxa"/>
            <w:gridSpan w:val="3"/>
          </w:tcPr>
          <w:p w:rsidR="0098273A" w:rsidRPr="00C50A5C" w:rsidRDefault="0098273A" w:rsidP="0098273A">
            <w:pPr>
              <w:widowControl w:val="0"/>
              <w:jc w:val="center"/>
              <w:rPr>
                <w:b/>
                <w:sz w:val="20"/>
                <w:szCs w:val="20"/>
              </w:rPr>
            </w:pPr>
            <w:r w:rsidRPr="00C50A5C">
              <w:rPr>
                <w:b/>
                <w:sz w:val="20"/>
                <w:szCs w:val="20"/>
              </w:rPr>
              <w:t xml:space="preserve">Chief Justice </w:t>
            </w:r>
            <w:r>
              <w:rPr>
                <w:b/>
                <w:sz w:val="20"/>
                <w:szCs w:val="20"/>
              </w:rPr>
              <w:t xml:space="preserve">Wagner and Rowe and Martin </w:t>
            </w:r>
            <w:r w:rsidRPr="00C50A5C">
              <w:rPr>
                <w:b/>
                <w:sz w:val="20"/>
                <w:szCs w:val="20"/>
              </w:rPr>
              <w:t>JJ.</w:t>
            </w:r>
          </w:p>
          <w:p w:rsidR="0098273A" w:rsidRPr="0098273A" w:rsidRDefault="0098273A" w:rsidP="0098273A">
            <w:pPr>
              <w:jc w:val="center"/>
              <w:rPr>
                <w:sz w:val="20"/>
                <w:szCs w:val="20"/>
                <w:lang w:val="fr-CA"/>
              </w:rPr>
            </w:pPr>
            <w:r w:rsidRPr="004E1858">
              <w:rPr>
                <w:b/>
                <w:sz w:val="20"/>
                <w:szCs w:val="20"/>
                <w:lang w:val="fr-CA"/>
              </w:rPr>
              <w:t>Le juge en chef Wagner et les juges Rowe et Martin</w:t>
            </w:r>
          </w:p>
        </w:tc>
      </w:tr>
      <w:tr w:rsidR="0098273A" w:rsidRPr="0098273A" w:rsidTr="00EA4849">
        <w:trPr>
          <w:cantSplit/>
        </w:trPr>
        <w:tc>
          <w:tcPr>
            <w:tcW w:w="508" w:type="dxa"/>
          </w:tcPr>
          <w:p w:rsidR="0098273A" w:rsidRPr="0098273A" w:rsidRDefault="0098273A" w:rsidP="00EA4849">
            <w:pPr>
              <w:rPr>
                <w:sz w:val="20"/>
                <w:szCs w:val="20"/>
                <w:lang w:val="fr-CA"/>
              </w:rPr>
            </w:pPr>
          </w:p>
        </w:tc>
        <w:tc>
          <w:tcPr>
            <w:tcW w:w="810" w:type="dxa"/>
          </w:tcPr>
          <w:p w:rsidR="0098273A" w:rsidRPr="0098273A" w:rsidRDefault="0098273A" w:rsidP="00EA4849">
            <w:pPr>
              <w:rPr>
                <w:sz w:val="20"/>
                <w:szCs w:val="20"/>
                <w:lang w:val="fr-CA"/>
              </w:rPr>
            </w:pPr>
          </w:p>
        </w:tc>
        <w:tc>
          <w:tcPr>
            <w:tcW w:w="4050" w:type="dxa"/>
          </w:tcPr>
          <w:p w:rsidR="0098273A" w:rsidRPr="0098273A" w:rsidRDefault="0098273A" w:rsidP="00EA4849">
            <w:pPr>
              <w:pStyle w:val="SCCAppellantInfoTypeOfCase"/>
              <w:rPr>
                <w:sz w:val="20"/>
                <w:szCs w:val="20"/>
              </w:rPr>
            </w:pPr>
            <w:r w:rsidRPr="0098273A">
              <w:rPr>
                <w:sz w:val="20"/>
                <w:szCs w:val="20"/>
              </w:rPr>
              <w:t xml:space="preserve">Criminal / </w:t>
            </w:r>
            <w:proofErr w:type="spellStart"/>
            <w:r w:rsidRPr="0098273A">
              <w:rPr>
                <w:sz w:val="20"/>
                <w:szCs w:val="20"/>
              </w:rPr>
              <w:t>Criminelle</w:t>
            </w:r>
            <w:proofErr w:type="spellEnd"/>
          </w:p>
        </w:tc>
        <w:tc>
          <w:tcPr>
            <w:tcW w:w="360" w:type="dxa"/>
          </w:tcPr>
          <w:p w:rsidR="0098273A" w:rsidRPr="0098273A" w:rsidRDefault="0098273A" w:rsidP="00EA4849">
            <w:pPr>
              <w:rPr>
                <w:sz w:val="20"/>
                <w:szCs w:val="20"/>
              </w:rPr>
            </w:pPr>
          </w:p>
        </w:tc>
        <w:tc>
          <w:tcPr>
            <w:tcW w:w="3848" w:type="dxa"/>
          </w:tcPr>
          <w:p w:rsidR="0098273A" w:rsidRPr="0098273A" w:rsidRDefault="0098273A" w:rsidP="00EA4849">
            <w:pPr>
              <w:rPr>
                <w:sz w:val="20"/>
                <w:szCs w:val="20"/>
              </w:rPr>
            </w:pP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w:t>
            </w:r>
          </w:p>
        </w:tc>
        <w:tc>
          <w:tcPr>
            <w:tcW w:w="810" w:type="dxa"/>
          </w:tcPr>
          <w:p w:rsidR="0098273A" w:rsidRPr="0098273A" w:rsidRDefault="0098273A" w:rsidP="00EA4849">
            <w:pPr>
              <w:rPr>
                <w:sz w:val="20"/>
                <w:szCs w:val="20"/>
              </w:rPr>
            </w:pPr>
            <w:r w:rsidRPr="0098273A">
              <w:rPr>
                <w:sz w:val="20"/>
                <w:szCs w:val="20"/>
              </w:rPr>
              <w:t>38322</w:t>
            </w:r>
          </w:p>
        </w:tc>
        <w:tc>
          <w:tcPr>
            <w:tcW w:w="4050" w:type="dxa"/>
          </w:tcPr>
          <w:p w:rsidR="0098273A" w:rsidRPr="0098273A" w:rsidRDefault="0098273A" w:rsidP="00EA4849">
            <w:pPr>
              <w:pStyle w:val="SCCAppellantInfoAppellantInfo"/>
              <w:rPr>
                <w:sz w:val="20"/>
                <w:szCs w:val="20"/>
                <w:lang w:val="fr-CA"/>
              </w:rPr>
            </w:pPr>
            <w:r w:rsidRPr="0098273A">
              <w:rPr>
                <w:sz w:val="20"/>
                <w:szCs w:val="20"/>
                <w:lang w:val="fr-CA"/>
              </w:rPr>
              <w:t>Pierre-François Blondeau</w:t>
            </w:r>
          </w:p>
          <w:p w:rsidR="0098273A" w:rsidRPr="0098273A" w:rsidRDefault="0098273A" w:rsidP="00EA4849">
            <w:pPr>
              <w:pStyle w:val="SCCAppellantInfoAppellantInfo"/>
              <w:rPr>
                <w:sz w:val="20"/>
                <w:szCs w:val="20"/>
                <w:lang w:val="fr-CA"/>
              </w:rPr>
            </w:pPr>
            <w:r w:rsidRPr="0098273A">
              <w:rPr>
                <w:sz w:val="20"/>
                <w:szCs w:val="20"/>
                <w:lang w:val="fr-CA"/>
              </w:rPr>
              <w:t>(</w:t>
            </w:r>
            <w:proofErr w:type="spellStart"/>
            <w:r w:rsidRPr="0098273A">
              <w:rPr>
                <w:sz w:val="20"/>
                <w:szCs w:val="20"/>
                <w:lang w:val="fr-CA"/>
              </w:rPr>
              <w:t>Qc</w:t>
            </w:r>
            <w:proofErr w:type="spellEnd"/>
            <w:r w:rsidRPr="0098273A">
              <w:rPr>
                <w:sz w:val="20"/>
                <w:szCs w:val="20"/>
                <w:lang w:val="fr-CA"/>
              </w:rPr>
              <w:t>) (Criminelle) (Autorisation)</w:t>
            </w:r>
          </w:p>
        </w:tc>
        <w:tc>
          <w:tcPr>
            <w:tcW w:w="360" w:type="dxa"/>
          </w:tcPr>
          <w:p w:rsidR="0098273A" w:rsidRPr="0098273A" w:rsidRDefault="0098273A" w:rsidP="00EA4849">
            <w:pPr>
              <w:rPr>
                <w:sz w:val="20"/>
                <w:szCs w:val="20"/>
              </w:rPr>
            </w:pPr>
            <w:r w:rsidRPr="0098273A">
              <w:rPr>
                <w:sz w:val="20"/>
                <w:szCs w:val="20"/>
              </w:rPr>
              <w:t>c.</w:t>
            </w:r>
          </w:p>
        </w:tc>
        <w:tc>
          <w:tcPr>
            <w:tcW w:w="3848" w:type="dxa"/>
          </w:tcPr>
          <w:p w:rsidR="0098273A" w:rsidRPr="0098273A" w:rsidRDefault="0098273A" w:rsidP="00EA4849">
            <w:pPr>
              <w:pStyle w:val="SCCAppellantInfoAppellantInfo"/>
              <w:rPr>
                <w:sz w:val="20"/>
                <w:szCs w:val="20"/>
              </w:rPr>
            </w:pPr>
            <w:r w:rsidRPr="0098273A">
              <w:rPr>
                <w:sz w:val="20"/>
                <w:szCs w:val="20"/>
              </w:rPr>
              <w:t xml:space="preserve">Sa </w:t>
            </w:r>
            <w:proofErr w:type="spellStart"/>
            <w:r w:rsidRPr="0098273A">
              <w:rPr>
                <w:sz w:val="20"/>
                <w:szCs w:val="20"/>
              </w:rPr>
              <w:t>Majesté</w:t>
            </w:r>
            <w:proofErr w:type="spellEnd"/>
            <w:r w:rsidRPr="0098273A">
              <w:rPr>
                <w:sz w:val="20"/>
                <w:szCs w:val="20"/>
              </w:rPr>
              <w:t xml:space="preserve"> la </w:t>
            </w:r>
            <w:proofErr w:type="spellStart"/>
            <w:r w:rsidRPr="0098273A">
              <w:rPr>
                <w:sz w:val="20"/>
                <w:szCs w:val="20"/>
              </w:rPr>
              <w:t>Reine</w:t>
            </w:r>
            <w:proofErr w:type="spellEnd"/>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2.</w:t>
            </w:r>
          </w:p>
        </w:tc>
        <w:tc>
          <w:tcPr>
            <w:tcW w:w="810" w:type="dxa"/>
          </w:tcPr>
          <w:p w:rsidR="0098273A" w:rsidRPr="0098273A" w:rsidRDefault="0098273A" w:rsidP="00EA4849">
            <w:pPr>
              <w:rPr>
                <w:sz w:val="20"/>
                <w:szCs w:val="20"/>
              </w:rPr>
            </w:pPr>
            <w:r w:rsidRPr="0098273A">
              <w:rPr>
                <w:sz w:val="20"/>
                <w:szCs w:val="20"/>
              </w:rPr>
              <w:t>38428</w:t>
            </w:r>
          </w:p>
        </w:tc>
        <w:tc>
          <w:tcPr>
            <w:tcW w:w="4050" w:type="dxa"/>
          </w:tcPr>
          <w:p w:rsidR="0098273A" w:rsidRPr="0098273A" w:rsidRDefault="0098273A" w:rsidP="00EA4849">
            <w:pPr>
              <w:pStyle w:val="SCCAppellantInfoAppellantInfo"/>
              <w:rPr>
                <w:sz w:val="20"/>
                <w:szCs w:val="20"/>
                <w:lang w:val="fr-CA"/>
              </w:rPr>
            </w:pPr>
            <w:r w:rsidRPr="0098273A">
              <w:rPr>
                <w:sz w:val="20"/>
                <w:szCs w:val="20"/>
                <w:lang w:val="fr-CA"/>
              </w:rPr>
              <w:t>Jonathan Lévesque-Gervais</w:t>
            </w:r>
          </w:p>
          <w:p w:rsidR="0098273A" w:rsidRPr="0098273A" w:rsidRDefault="0098273A" w:rsidP="00EA4849">
            <w:pPr>
              <w:pStyle w:val="SCCAppellantInfoAppellantInfo"/>
              <w:rPr>
                <w:sz w:val="20"/>
                <w:szCs w:val="20"/>
                <w:lang w:val="fr-CA"/>
              </w:rPr>
            </w:pPr>
            <w:r w:rsidRPr="0098273A">
              <w:rPr>
                <w:sz w:val="20"/>
                <w:szCs w:val="20"/>
                <w:lang w:val="fr-CA"/>
              </w:rPr>
              <w:t>(</w:t>
            </w:r>
            <w:proofErr w:type="spellStart"/>
            <w:r w:rsidRPr="0098273A">
              <w:rPr>
                <w:sz w:val="20"/>
                <w:szCs w:val="20"/>
                <w:lang w:val="fr-CA"/>
              </w:rPr>
              <w:t>Qc</w:t>
            </w:r>
            <w:proofErr w:type="spellEnd"/>
            <w:r w:rsidRPr="0098273A">
              <w:rPr>
                <w:sz w:val="20"/>
                <w:szCs w:val="20"/>
                <w:lang w:val="fr-CA"/>
              </w:rPr>
              <w:t>) (Criminelle) (Autorisation)</w:t>
            </w:r>
          </w:p>
        </w:tc>
        <w:tc>
          <w:tcPr>
            <w:tcW w:w="360" w:type="dxa"/>
          </w:tcPr>
          <w:p w:rsidR="0098273A" w:rsidRPr="0098273A" w:rsidRDefault="0098273A" w:rsidP="00EA4849">
            <w:pPr>
              <w:rPr>
                <w:sz w:val="20"/>
                <w:szCs w:val="20"/>
              </w:rPr>
            </w:pPr>
            <w:r w:rsidRPr="0098273A">
              <w:rPr>
                <w:sz w:val="20"/>
                <w:szCs w:val="20"/>
              </w:rPr>
              <w:t>c.</w:t>
            </w:r>
          </w:p>
        </w:tc>
        <w:tc>
          <w:tcPr>
            <w:tcW w:w="3848" w:type="dxa"/>
          </w:tcPr>
          <w:p w:rsidR="0098273A" w:rsidRPr="0098273A" w:rsidRDefault="0098273A" w:rsidP="00EA4849">
            <w:pPr>
              <w:pStyle w:val="SCCAppellantInfoAppellantInfo"/>
              <w:rPr>
                <w:sz w:val="20"/>
                <w:szCs w:val="20"/>
              </w:rPr>
            </w:pPr>
            <w:r w:rsidRPr="0098273A">
              <w:rPr>
                <w:sz w:val="20"/>
                <w:szCs w:val="20"/>
              </w:rPr>
              <w:t>Julien Bolduc, et al.</w:t>
            </w:r>
          </w:p>
        </w:tc>
      </w:tr>
      <w:tr w:rsidR="0098273A" w:rsidRPr="0098273A" w:rsidTr="00EA4849">
        <w:trPr>
          <w:cantSplit/>
        </w:trPr>
        <w:tc>
          <w:tcPr>
            <w:tcW w:w="508" w:type="dxa"/>
          </w:tcPr>
          <w:p w:rsidR="0098273A" w:rsidRPr="0098273A" w:rsidRDefault="0098273A" w:rsidP="00EA4849">
            <w:pPr>
              <w:rPr>
                <w:sz w:val="20"/>
                <w:szCs w:val="20"/>
              </w:rPr>
            </w:pPr>
          </w:p>
        </w:tc>
        <w:tc>
          <w:tcPr>
            <w:tcW w:w="810" w:type="dxa"/>
          </w:tcPr>
          <w:p w:rsidR="0098273A" w:rsidRPr="0098273A" w:rsidRDefault="0098273A" w:rsidP="00EA4849">
            <w:pPr>
              <w:rPr>
                <w:sz w:val="20"/>
                <w:szCs w:val="20"/>
              </w:rPr>
            </w:pPr>
          </w:p>
        </w:tc>
        <w:tc>
          <w:tcPr>
            <w:tcW w:w="4050" w:type="dxa"/>
          </w:tcPr>
          <w:p w:rsidR="0098273A" w:rsidRPr="0098273A" w:rsidRDefault="0098273A" w:rsidP="00EA4849">
            <w:pPr>
              <w:pStyle w:val="SCCAppellantInfoTypeOfCase"/>
              <w:rPr>
                <w:sz w:val="20"/>
                <w:szCs w:val="20"/>
              </w:rPr>
            </w:pPr>
            <w:r w:rsidRPr="0098273A">
              <w:rPr>
                <w:sz w:val="20"/>
                <w:szCs w:val="20"/>
              </w:rPr>
              <w:t xml:space="preserve">Civil / </w:t>
            </w:r>
            <w:proofErr w:type="spellStart"/>
            <w:r w:rsidRPr="0098273A">
              <w:rPr>
                <w:sz w:val="20"/>
                <w:szCs w:val="20"/>
              </w:rPr>
              <w:t>Civile</w:t>
            </w:r>
            <w:proofErr w:type="spellEnd"/>
          </w:p>
        </w:tc>
        <w:tc>
          <w:tcPr>
            <w:tcW w:w="360" w:type="dxa"/>
          </w:tcPr>
          <w:p w:rsidR="0098273A" w:rsidRPr="0098273A" w:rsidRDefault="0098273A" w:rsidP="00EA4849">
            <w:pPr>
              <w:rPr>
                <w:sz w:val="20"/>
                <w:szCs w:val="20"/>
              </w:rPr>
            </w:pPr>
          </w:p>
        </w:tc>
        <w:tc>
          <w:tcPr>
            <w:tcW w:w="3848" w:type="dxa"/>
          </w:tcPr>
          <w:p w:rsidR="0098273A" w:rsidRPr="0098273A" w:rsidRDefault="0098273A" w:rsidP="00EA4849">
            <w:pPr>
              <w:rPr>
                <w:sz w:val="20"/>
                <w:szCs w:val="20"/>
              </w:rPr>
            </w:pPr>
          </w:p>
        </w:tc>
      </w:tr>
      <w:tr w:rsidR="0098273A" w:rsidRPr="006644E6" w:rsidTr="00EA4849">
        <w:trPr>
          <w:cantSplit/>
        </w:trPr>
        <w:tc>
          <w:tcPr>
            <w:tcW w:w="508" w:type="dxa"/>
          </w:tcPr>
          <w:p w:rsidR="0098273A" w:rsidRPr="0098273A" w:rsidRDefault="0098273A" w:rsidP="00EA4849">
            <w:pPr>
              <w:rPr>
                <w:sz w:val="20"/>
                <w:szCs w:val="20"/>
              </w:rPr>
            </w:pPr>
            <w:r w:rsidRPr="0098273A">
              <w:rPr>
                <w:sz w:val="20"/>
                <w:szCs w:val="20"/>
              </w:rPr>
              <w:t>3.</w:t>
            </w:r>
          </w:p>
        </w:tc>
        <w:tc>
          <w:tcPr>
            <w:tcW w:w="810" w:type="dxa"/>
          </w:tcPr>
          <w:p w:rsidR="0098273A" w:rsidRPr="0098273A" w:rsidRDefault="0098273A" w:rsidP="00EA4849">
            <w:pPr>
              <w:rPr>
                <w:sz w:val="20"/>
                <w:szCs w:val="20"/>
              </w:rPr>
            </w:pPr>
            <w:r w:rsidRPr="0098273A">
              <w:rPr>
                <w:sz w:val="20"/>
                <w:szCs w:val="20"/>
              </w:rPr>
              <w:t>38351</w:t>
            </w:r>
          </w:p>
        </w:tc>
        <w:tc>
          <w:tcPr>
            <w:tcW w:w="4050" w:type="dxa"/>
          </w:tcPr>
          <w:p w:rsidR="0098273A" w:rsidRPr="0098273A" w:rsidRDefault="0098273A" w:rsidP="00EA4849">
            <w:pPr>
              <w:pStyle w:val="SCCAppellantInfoAppellantInfo"/>
              <w:rPr>
                <w:sz w:val="20"/>
                <w:szCs w:val="20"/>
                <w:lang w:val="fr-CA"/>
              </w:rPr>
            </w:pPr>
            <w:r w:rsidRPr="0098273A">
              <w:rPr>
                <w:sz w:val="20"/>
                <w:szCs w:val="20"/>
                <w:lang w:val="fr-CA"/>
              </w:rPr>
              <w:t xml:space="preserve">Le Groupe </w:t>
            </w:r>
            <w:proofErr w:type="spellStart"/>
            <w:r w:rsidRPr="0098273A">
              <w:rPr>
                <w:sz w:val="20"/>
                <w:szCs w:val="20"/>
                <w:lang w:val="fr-CA"/>
              </w:rPr>
              <w:t>Solroc</w:t>
            </w:r>
            <w:proofErr w:type="spellEnd"/>
            <w:r w:rsidRPr="0098273A">
              <w:rPr>
                <w:sz w:val="20"/>
                <w:szCs w:val="20"/>
                <w:lang w:val="fr-CA"/>
              </w:rPr>
              <w:t xml:space="preserve"> </w:t>
            </w:r>
            <w:proofErr w:type="spellStart"/>
            <w:r w:rsidRPr="0098273A">
              <w:rPr>
                <w:sz w:val="20"/>
                <w:szCs w:val="20"/>
                <w:lang w:val="fr-CA"/>
              </w:rPr>
              <w:t>inc.</w:t>
            </w:r>
            <w:proofErr w:type="spellEnd"/>
          </w:p>
          <w:p w:rsidR="0098273A" w:rsidRPr="0098273A" w:rsidRDefault="0098273A" w:rsidP="00EA4849">
            <w:pPr>
              <w:pStyle w:val="SCCAppellantInfoAppellantInfo"/>
              <w:rPr>
                <w:sz w:val="20"/>
                <w:szCs w:val="20"/>
                <w:lang w:val="fr-CA"/>
              </w:rPr>
            </w:pPr>
            <w:r w:rsidRPr="0098273A">
              <w:rPr>
                <w:sz w:val="20"/>
                <w:szCs w:val="20"/>
                <w:lang w:val="fr-CA"/>
              </w:rPr>
              <w:t>(</w:t>
            </w:r>
            <w:proofErr w:type="spellStart"/>
            <w:r w:rsidRPr="0098273A">
              <w:rPr>
                <w:sz w:val="20"/>
                <w:szCs w:val="20"/>
                <w:lang w:val="fr-CA"/>
              </w:rPr>
              <w:t>Qc</w:t>
            </w:r>
            <w:proofErr w:type="spellEnd"/>
            <w:r w:rsidRPr="0098273A">
              <w:rPr>
                <w:sz w:val="20"/>
                <w:szCs w:val="20"/>
                <w:lang w:val="fr-CA"/>
              </w:rPr>
              <w:t>) (Civile) (Autorisation)</w:t>
            </w:r>
          </w:p>
        </w:tc>
        <w:tc>
          <w:tcPr>
            <w:tcW w:w="360" w:type="dxa"/>
          </w:tcPr>
          <w:p w:rsidR="0098273A" w:rsidRPr="0098273A" w:rsidRDefault="0098273A" w:rsidP="00EA4849">
            <w:pPr>
              <w:rPr>
                <w:sz w:val="20"/>
                <w:szCs w:val="20"/>
              </w:rPr>
            </w:pPr>
            <w:r w:rsidRPr="0098273A">
              <w:rPr>
                <w:sz w:val="20"/>
                <w:szCs w:val="20"/>
              </w:rPr>
              <w:t>c.</w:t>
            </w:r>
          </w:p>
        </w:tc>
        <w:tc>
          <w:tcPr>
            <w:tcW w:w="3848" w:type="dxa"/>
          </w:tcPr>
          <w:p w:rsidR="0098273A" w:rsidRPr="0098273A" w:rsidRDefault="0098273A" w:rsidP="00EA4849">
            <w:pPr>
              <w:pStyle w:val="SCCAppellantInfoAppellantInfo"/>
              <w:rPr>
                <w:sz w:val="20"/>
                <w:szCs w:val="20"/>
                <w:lang w:val="fr-CA"/>
              </w:rPr>
            </w:pPr>
            <w:r w:rsidRPr="0098273A">
              <w:rPr>
                <w:sz w:val="20"/>
                <w:szCs w:val="20"/>
                <w:lang w:val="fr-CA"/>
              </w:rPr>
              <w:t xml:space="preserve">Raymond Chabot </w:t>
            </w:r>
            <w:proofErr w:type="spellStart"/>
            <w:r w:rsidRPr="0098273A">
              <w:rPr>
                <w:sz w:val="20"/>
                <w:szCs w:val="20"/>
                <w:lang w:val="fr-CA"/>
              </w:rPr>
              <w:t>inc.</w:t>
            </w:r>
            <w:proofErr w:type="spellEnd"/>
            <w:r w:rsidRPr="0098273A">
              <w:rPr>
                <w:sz w:val="20"/>
                <w:szCs w:val="20"/>
                <w:lang w:val="fr-CA"/>
              </w:rPr>
              <w:t>,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4.</w:t>
            </w:r>
          </w:p>
        </w:tc>
        <w:tc>
          <w:tcPr>
            <w:tcW w:w="810" w:type="dxa"/>
          </w:tcPr>
          <w:p w:rsidR="0098273A" w:rsidRPr="0098273A" w:rsidRDefault="0098273A" w:rsidP="00EA4849">
            <w:pPr>
              <w:rPr>
                <w:sz w:val="20"/>
                <w:szCs w:val="20"/>
              </w:rPr>
            </w:pPr>
            <w:r w:rsidRPr="0098273A">
              <w:rPr>
                <w:sz w:val="20"/>
                <w:szCs w:val="20"/>
              </w:rPr>
              <w:t>38305</w:t>
            </w:r>
          </w:p>
        </w:tc>
        <w:tc>
          <w:tcPr>
            <w:tcW w:w="4050" w:type="dxa"/>
          </w:tcPr>
          <w:p w:rsidR="0098273A" w:rsidRPr="0098273A" w:rsidRDefault="0098273A" w:rsidP="00EA4849">
            <w:pPr>
              <w:pStyle w:val="SCCAppellantInfoAppellantInfo"/>
              <w:rPr>
                <w:sz w:val="20"/>
                <w:szCs w:val="20"/>
              </w:rPr>
            </w:pPr>
            <w:r w:rsidRPr="0098273A">
              <w:rPr>
                <w:sz w:val="20"/>
                <w:szCs w:val="20"/>
              </w:rPr>
              <w:t xml:space="preserve">4207602 Canada </w:t>
            </w:r>
            <w:proofErr w:type="spellStart"/>
            <w:r w:rsidRPr="0098273A">
              <w:rPr>
                <w:sz w:val="20"/>
                <w:szCs w:val="20"/>
              </w:rPr>
              <w:t>inc.</w:t>
            </w:r>
            <w:proofErr w:type="spellEnd"/>
          </w:p>
          <w:p w:rsidR="0098273A" w:rsidRPr="0098273A" w:rsidRDefault="0098273A" w:rsidP="00EA4849">
            <w:pPr>
              <w:pStyle w:val="SCCAppellantInfoAppellantInfo"/>
              <w:rPr>
                <w:sz w:val="20"/>
                <w:szCs w:val="20"/>
              </w:rPr>
            </w:pPr>
            <w:r w:rsidRPr="0098273A">
              <w:rPr>
                <w:sz w:val="20"/>
                <w:szCs w:val="20"/>
              </w:rPr>
              <w:t>(Que.)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 xml:space="preserve">9139-4882 Québec </w:t>
            </w:r>
            <w:proofErr w:type="spellStart"/>
            <w:r w:rsidRPr="0098273A">
              <w:rPr>
                <w:sz w:val="20"/>
                <w:szCs w:val="20"/>
              </w:rPr>
              <w:t>inc.</w:t>
            </w:r>
            <w:proofErr w:type="spellEnd"/>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5.</w:t>
            </w:r>
          </w:p>
        </w:tc>
        <w:tc>
          <w:tcPr>
            <w:tcW w:w="810" w:type="dxa"/>
          </w:tcPr>
          <w:p w:rsidR="0098273A" w:rsidRPr="0098273A" w:rsidRDefault="0098273A" w:rsidP="00EA4849">
            <w:pPr>
              <w:rPr>
                <w:sz w:val="20"/>
                <w:szCs w:val="20"/>
              </w:rPr>
            </w:pPr>
            <w:r w:rsidRPr="0098273A">
              <w:rPr>
                <w:sz w:val="20"/>
                <w:szCs w:val="20"/>
              </w:rPr>
              <w:t>38413</w:t>
            </w:r>
          </w:p>
        </w:tc>
        <w:tc>
          <w:tcPr>
            <w:tcW w:w="4050" w:type="dxa"/>
          </w:tcPr>
          <w:p w:rsidR="0098273A" w:rsidRPr="0098273A" w:rsidRDefault="0098273A" w:rsidP="00EA4849">
            <w:pPr>
              <w:pStyle w:val="SCCAppellantInfoAppellantInfo"/>
              <w:rPr>
                <w:sz w:val="20"/>
                <w:szCs w:val="20"/>
              </w:rPr>
            </w:pPr>
            <w:r w:rsidRPr="0098273A">
              <w:rPr>
                <w:sz w:val="20"/>
                <w:szCs w:val="20"/>
              </w:rPr>
              <w:t>A</w:t>
            </w:r>
          </w:p>
          <w:p w:rsidR="0098273A" w:rsidRPr="0098273A" w:rsidRDefault="0098273A" w:rsidP="00EA4849">
            <w:pPr>
              <w:pStyle w:val="SCCAppellantInfoAppellantInfo"/>
              <w:rPr>
                <w:sz w:val="20"/>
                <w:szCs w:val="20"/>
              </w:rPr>
            </w:pPr>
            <w:r w:rsidRPr="0098273A">
              <w:rPr>
                <w:sz w:val="20"/>
                <w:szCs w:val="20"/>
              </w:rPr>
              <w:t>(Que.)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B</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6.</w:t>
            </w:r>
          </w:p>
        </w:tc>
        <w:tc>
          <w:tcPr>
            <w:tcW w:w="810" w:type="dxa"/>
          </w:tcPr>
          <w:p w:rsidR="0098273A" w:rsidRPr="0098273A" w:rsidRDefault="0098273A" w:rsidP="00EA4849">
            <w:pPr>
              <w:rPr>
                <w:sz w:val="20"/>
                <w:szCs w:val="20"/>
              </w:rPr>
            </w:pPr>
            <w:r w:rsidRPr="0098273A">
              <w:rPr>
                <w:sz w:val="20"/>
                <w:szCs w:val="20"/>
              </w:rPr>
              <w:t>38436</w:t>
            </w:r>
          </w:p>
        </w:tc>
        <w:tc>
          <w:tcPr>
            <w:tcW w:w="4050" w:type="dxa"/>
          </w:tcPr>
          <w:p w:rsidR="0098273A" w:rsidRPr="0098273A" w:rsidRDefault="0098273A" w:rsidP="00EA4849">
            <w:pPr>
              <w:pStyle w:val="SCCAppellantInfoAppellantInfo"/>
              <w:rPr>
                <w:sz w:val="20"/>
                <w:szCs w:val="20"/>
              </w:rPr>
            </w:pPr>
            <w:r w:rsidRPr="0098273A">
              <w:rPr>
                <w:sz w:val="20"/>
                <w:szCs w:val="20"/>
              </w:rPr>
              <w:t xml:space="preserve">Silvana </w:t>
            </w:r>
            <w:proofErr w:type="spellStart"/>
            <w:r w:rsidRPr="0098273A">
              <w:rPr>
                <w:sz w:val="20"/>
                <w:szCs w:val="20"/>
              </w:rPr>
              <w:t>Delli</w:t>
            </w:r>
            <w:proofErr w:type="spellEnd"/>
            <w:r w:rsidRPr="0098273A">
              <w:rPr>
                <w:sz w:val="20"/>
                <w:szCs w:val="20"/>
              </w:rPr>
              <w:t xml:space="preserve"> </w:t>
            </w:r>
            <w:proofErr w:type="spellStart"/>
            <w:r w:rsidRPr="0098273A">
              <w:rPr>
                <w:sz w:val="20"/>
                <w:szCs w:val="20"/>
              </w:rPr>
              <w:t>Quadri</w:t>
            </w:r>
            <w:proofErr w:type="spellEnd"/>
          </w:p>
          <w:p w:rsidR="0098273A" w:rsidRPr="0098273A" w:rsidRDefault="0098273A" w:rsidP="00EA4849">
            <w:pPr>
              <w:pStyle w:val="SCCAppellantInfoAppellantInfo"/>
              <w:rPr>
                <w:sz w:val="20"/>
                <w:szCs w:val="20"/>
              </w:rPr>
            </w:pPr>
            <w:r w:rsidRPr="0098273A">
              <w:rPr>
                <w:sz w:val="20"/>
                <w:szCs w:val="20"/>
              </w:rPr>
              <w:t>(Que.)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 xml:space="preserve">Antonio </w:t>
            </w:r>
            <w:proofErr w:type="spellStart"/>
            <w:r w:rsidRPr="0098273A">
              <w:rPr>
                <w:sz w:val="20"/>
                <w:szCs w:val="20"/>
              </w:rPr>
              <w:t>Antonacci</w:t>
            </w:r>
            <w:proofErr w:type="spellEnd"/>
            <w:r w:rsidRPr="0098273A">
              <w:rPr>
                <w:sz w:val="20"/>
                <w:szCs w:val="20"/>
              </w:rPr>
              <w:t>, et al.</w:t>
            </w:r>
          </w:p>
        </w:tc>
      </w:tr>
      <w:tr w:rsidR="0098273A" w:rsidRPr="0098273A" w:rsidTr="00EA4849">
        <w:trPr>
          <w:cantSplit/>
        </w:trPr>
        <w:tc>
          <w:tcPr>
            <w:tcW w:w="508" w:type="dxa"/>
          </w:tcPr>
          <w:p w:rsidR="0098273A" w:rsidRPr="0098273A" w:rsidRDefault="0098273A" w:rsidP="00EA4849">
            <w:pPr>
              <w:rPr>
                <w:sz w:val="20"/>
                <w:szCs w:val="20"/>
              </w:rPr>
            </w:pPr>
          </w:p>
        </w:tc>
        <w:tc>
          <w:tcPr>
            <w:tcW w:w="810" w:type="dxa"/>
          </w:tcPr>
          <w:p w:rsidR="0098273A" w:rsidRPr="0098273A" w:rsidRDefault="0098273A" w:rsidP="00EA4849">
            <w:pPr>
              <w:rPr>
                <w:sz w:val="20"/>
                <w:szCs w:val="20"/>
              </w:rPr>
            </w:pPr>
          </w:p>
        </w:tc>
        <w:tc>
          <w:tcPr>
            <w:tcW w:w="4050" w:type="dxa"/>
          </w:tcPr>
          <w:p w:rsidR="0098273A" w:rsidRPr="0098273A" w:rsidRDefault="0098273A" w:rsidP="00EA4849">
            <w:pPr>
              <w:pStyle w:val="SCCAppellantInfoCoram"/>
              <w:rPr>
                <w:sz w:val="20"/>
                <w:szCs w:val="20"/>
              </w:rPr>
            </w:pPr>
          </w:p>
        </w:tc>
        <w:tc>
          <w:tcPr>
            <w:tcW w:w="360" w:type="dxa"/>
          </w:tcPr>
          <w:p w:rsidR="0098273A" w:rsidRPr="0098273A" w:rsidRDefault="0098273A" w:rsidP="00EA4849">
            <w:pPr>
              <w:rPr>
                <w:sz w:val="20"/>
                <w:szCs w:val="20"/>
              </w:rPr>
            </w:pPr>
          </w:p>
        </w:tc>
        <w:tc>
          <w:tcPr>
            <w:tcW w:w="3848" w:type="dxa"/>
          </w:tcPr>
          <w:p w:rsidR="0098273A" w:rsidRPr="0098273A" w:rsidRDefault="0098273A" w:rsidP="00EA4849">
            <w:pPr>
              <w:rPr>
                <w:sz w:val="20"/>
                <w:szCs w:val="20"/>
              </w:rPr>
            </w:pPr>
          </w:p>
        </w:tc>
      </w:tr>
      <w:tr w:rsidR="0098273A" w:rsidRPr="006644E6" w:rsidTr="009A76B4">
        <w:trPr>
          <w:cantSplit/>
        </w:trPr>
        <w:tc>
          <w:tcPr>
            <w:tcW w:w="508" w:type="dxa"/>
          </w:tcPr>
          <w:p w:rsidR="0098273A" w:rsidRPr="0098273A" w:rsidRDefault="0098273A" w:rsidP="00EA4849">
            <w:pPr>
              <w:rPr>
                <w:sz w:val="20"/>
                <w:szCs w:val="20"/>
              </w:rPr>
            </w:pPr>
          </w:p>
        </w:tc>
        <w:tc>
          <w:tcPr>
            <w:tcW w:w="810" w:type="dxa"/>
          </w:tcPr>
          <w:p w:rsidR="0098273A" w:rsidRPr="0098273A" w:rsidRDefault="0098273A" w:rsidP="00EA4849">
            <w:pPr>
              <w:rPr>
                <w:sz w:val="20"/>
                <w:szCs w:val="20"/>
              </w:rPr>
            </w:pPr>
          </w:p>
        </w:tc>
        <w:tc>
          <w:tcPr>
            <w:tcW w:w="8258" w:type="dxa"/>
            <w:gridSpan w:val="3"/>
          </w:tcPr>
          <w:p w:rsidR="0098273A" w:rsidRPr="00A207B1" w:rsidRDefault="0098273A" w:rsidP="0098273A">
            <w:pPr>
              <w:widowControl w:val="0"/>
              <w:jc w:val="center"/>
              <w:rPr>
                <w:b/>
                <w:sz w:val="20"/>
                <w:szCs w:val="20"/>
                <w:lang w:val="en-US"/>
              </w:rPr>
            </w:pPr>
            <w:r w:rsidRPr="00A207B1">
              <w:rPr>
                <w:b/>
                <w:sz w:val="20"/>
                <w:szCs w:val="20"/>
                <w:lang w:val="en-US"/>
              </w:rPr>
              <w:t xml:space="preserve">Abella, Brown </w:t>
            </w:r>
            <w:r>
              <w:rPr>
                <w:b/>
                <w:sz w:val="20"/>
                <w:szCs w:val="20"/>
                <w:lang w:val="en-US"/>
              </w:rPr>
              <w:t xml:space="preserve">and Martin </w:t>
            </w:r>
            <w:r w:rsidRPr="00A207B1">
              <w:rPr>
                <w:b/>
                <w:sz w:val="20"/>
                <w:szCs w:val="20"/>
                <w:lang w:val="en-US"/>
              </w:rPr>
              <w:t>JJ.</w:t>
            </w:r>
          </w:p>
          <w:p w:rsidR="0098273A" w:rsidRPr="0098273A" w:rsidRDefault="0098273A" w:rsidP="0098273A">
            <w:pPr>
              <w:widowControl w:val="0"/>
              <w:jc w:val="center"/>
              <w:rPr>
                <w:sz w:val="20"/>
                <w:szCs w:val="20"/>
                <w:lang w:val="fr-CA"/>
              </w:rPr>
            </w:pPr>
            <w:r>
              <w:rPr>
                <w:b/>
                <w:sz w:val="20"/>
                <w:szCs w:val="20"/>
                <w:lang w:val="fr-CA"/>
              </w:rPr>
              <w:t xml:space="preserve">Les juges Abella, </w:t>
            </w:r>
            <w:r w:rsidRPr="007230A7">
              <w:rPr>
                <w:b/>
                <w:sz w:val="20"/>
                <w:szCs w:val="20"/>
                <w:lang w:val="fr-CA"/>
              </w:rPr>
              <w:t>Brown</w:t>
            </w:r>
            <w:r>
              <w:rPr>
                <w:b/>
                <w:sz w:val="20"/>
                <w:szCs w:val="20"/>
                <w:lang w:val="fr-CA"/>
              </w:rPr>
              <w:t xml:space="preserve"> et Martin</w:t>
            </w:r>
          </w:p>
        </w:tc>
      </w:tr>
      <w:tr w:rsidR="0098273A" w:rsidRPr="0098273A" w:rsidTr="00EA4849">
        <w:trPr>
          <w:cantSplit/>
        </w:trPr>
        <w:tc>
          <w:tcPr>
            <w:tcW w:w="508" w:type="dxa"/>
          </w:tcPr>
          <w:p w:rsidR="0098273A" w:rsidRPr="0098273A" w:rsidRDefault="0098273A" w:rsidP="00EA4849">
            <w:pPr>
              <w:rPr>
                <w:sz w:val="20"/>
                <w:szCs w:val="20"/>
                <w:lang w:val="fr-CA"/>
              </w:rPr>
            </w:pPr>
          </w:p>
        </w:tc>
        <w:tc>
          <w:tcPr>
            <w:tcW w:w="810" w:type="dxa"/>
          </w:tcPr>
          <w:p w:rsidR="0098273A" w:rsidRPr="0098273A" w:rsidRDefault="0098273A" w:rsidP="00EA4849">
            <w:pPr>
              <w:rPr>
                <w:sz w:val="20"/>
                <w:szCs w:val="20"/>
                <w:lang w:val="fr-CA"/>
              </w:rPr>
            </w:pPr>
          </w:p>
        </w:tc>
        <w:tc>
          <w:tcPr>
            <w:tcW w:w="4050" w:type="dxa"/>
          </w:tcPr>
          <w:p w:rsidR="0098273A" w:rsidRPr="0098273A" w:rsidRDefault="0098273A" w:rsidP="00EA4849">
            <w:pPr>
              <w:pStyle w:val="SCCAppellantInfoTypeOfCase"/>
              <w:rPr>
                <w:sz w:val="20"/>
                <w:szCs w:val="20"/>
              </w:rPr>
            </w:pPr>
            <w:r w:rsidRPr="0098273A">
              <w:rPr>
                <w:sz w:val="20"/>
                <w:szCs w:val="20"/>
              </w:rPr>
              <w:t xml:space="preserve">Civil / </w:t>
            </w:r>
            <w:proofErr w:type="spellStart"/>
            <w:r w:rsidRPr="0098273A">
              <w:rPr>
                <w:sz w:val="20"/>
                <w:szCs w:val="20"/>
              </w:rPr>
              <w:t>Civile</w:t>
            </w:r>
            <w:proofErr w:type="spellEnd"/>
          </w:p>
        </w:tc>
        <w:tc>
          <w:tcPr>
            <w:tcW w:w="360" w:type="dxa"/>
          </w:tcPr>
          <w:p w:rsidR="0098273A" w:rsidRPr="0098273A" w:rsidRDefault="0098273A" w:rsidP="00EA4849">
            <w:pPr>
              <w:rPr>
                <w:sz w:val="20"/>
                <w:szCs w:val="20"/>
              </w:rPr>
            </w:pPr>
          </w:p>
        </w:tc>
        <w:tc>
          <w:tcPr>
            <w:tcW w:w="3848" w:type="dxa"/>
          </w:tcPr>
          <w:p w:rsidR="0098273A" w:rsidRPr="0098273A" w:rsidRDefault="0098273A" w:rsidP="00EA4849">
            <w:pPr>
              <w:rPr>
                <w:sz w:val="20"/>
                <w:szCs w:val="20"/>
              </w:rPr>
            </w:pPr>
          </w:p>
        </w:tc>
      </w:tr>
      <w:tr w:rsidR="0098273A" w:rsidRPr="006644E6" w:rsidTr="00EA4849">
        <w:trPr>
          <w:cantSplit/>
        </w:trPr>
        <w:tc>
          <w:tcPr>
            <w:tcW w:w="508" w:type="dxa"/>
          </w:tcPr>
          <w:p w:rsidR="0098273A" w:rsidRPr="0098273A" w:rsidRDefault="0098273A" w:rsidP="00EA4849">
            <w:pPr>
              <w:rPr>
                <w:sz w:val="20"/>
                <w:szCs w:val="20"/>
              </w:rPr>
            </w:pPr>
            <w:r w:rsidRPr="0098273A">
              <w:rPr>
                <w:sz w:val="20"/>
                <w:szCs w:val="20"/>
              </w:rPr>
              <w:t>7.</w:t>
            </w:r>
          </w:p>
        </w:tc>
        <w:tc>
          <w:tcPr>
            <w:tcW w:w="810" w:type="dxa"/>
          </w:tcPr>
          <w:p w:rsidR="0098273A" w:rsidRPr="0098273A" w:rsidRDefault="0098273A" w:rsidP="00EA4849">
            <w:pPr>
              <w:rPr>
                <w:sz w:val="20"/>
                <w:szCs w:val="20"/>
              </w:rPr>
            </w:pPr>
            <w:r w:rsidRPr="0098273A">
              <w:rPr>
                <w:sz w:val="20"/>
                <w:szCs w:val="20"/>
              </w:rPr>
              <w:t>38332</w:t>
            </w:r>
          </w:p>
        </w:tc>
        <w:tc>
          <w:tcPr>
            <w:tcW w:w="4050" w:type="dxa"/>
          </w:tcPr>
          <w:p w:rsidR="0098273A" w:rsidRPr="0098273A" w:rsidRDefault="0098273A" w:rsidP="00EA4849">
            <w:pPr>
              <w:pStyle w:val="SCCAppellantInfoAppellantInfo"/>
              <w:rPr>
                <w:sz w:val="20"/>
                <w:szCs w:val="20"/>
                <w:lang w:val="fr-CA"/>
              </w:rPr>
            </w:pPr>
            <w:r w:rsidRPr="0098273A">
              <w:rPr>
                <w:sz w:val="20"/>
                <w:szCs w:val="20"/>
                <w:lang w:val="fr-CA"/>
              </w:rPr>
              <w:t>Conseil Scolaire Francophone de la Colombie-Britannique, Fédération des parents francophones de la Colombie-Britannique, et al.</w:t>
            </w:r>
          </w:p>
          <w:p w:rsidR="0098273A" w:rsidRPr="0098273A" w:rsidRDefault="0098273A" w:rsidP="00EA4849">
            <w:pPr>
              <w:pStyle w:val="SCCAppellantInfoAppellantInfo"/>
              <w:rPr>
                <w:sz w:val="20"/>
                <w:szCs w:val="20"/>
              </w:rPr>
            </w:pPr>
            <w:r w:rsidRPr="0098273A">
              <w:rPr>
                <w:sz w:val="20"/>
                <w:szCs w:val="20"/>
              </w:rPr>
              <w:t>(C.-B.) (</w:t>
            </w:r>
            <w:proofErr w:type="spellStart"/>
            <w:r w:rsidRPr="0098273A">
              <w:rPr>
                <w:sz w:val="20"/>
                <w:szCs w:val="20"/>
              </w:rPr>
              <w:t>Civile</w:t>
            </w:r>
            <w:proofErr w:type="spellEnd"/>
            <w:r w:rsidRPr="0098273A">
              <w:rPr>
                <w:sz w:val="20"/>
                <w:szCs w:val="20"/>
              </w:rPr>
              <w:t>) (</w:t>
            </w:r>
            <w:proofErr w:type="spellStart"/>
            <w:r w:rsidRPr="0098273A">
              <w:rPr>
                <w:sz w:val="20"/>
                <w:szCs w:val="20"/>
              </w:rPr>
              <w:t>Autorisation</w:t>
            </w:r>
            <w:proofErr w:type="spellEnd"/>
            <w:r w:rsidRPr="0098273A">
              <w:rPr>
                <w:sz w:val="20"/>
                <w:szCs w:val="20"/>
              </w:rPr>
              <w:t>)</w:t>
            </w:r>
          </w:p>
        </w:tc>
        <w:tc>
          <w:tcPr>
            <w:tcW w:w="360" w:type="dxa"/>
          </w:tcPr>
          <w:p w:rsidR="0098273A" w:rsidRPr="0098273A" w:rsidRDefault="0098273A" w:rsidP="00EA4849">
            <w:pPr>
              <w:rPr>
                <w:sz w:val="20"/>
                <w:szCs w:val="20"/>
              </w:rPr>
            </w:pPr>
            <w:r w:rsidRPr="0098273A">
              <w:rPr>
                <w:sz w:val="20"/>
                <w:szCs w:val="20"/>
              </w:rPr>
              <w:t>c.</w:t>
            </w:r>
          </w:p>
        </w:tc>
        <w:tc>
          <w:tcPr>
            <w:tcW w:w="3848" w:type="dxa"/>
          </w:tcPr>
          <w:p w:rsidR="0098273A" w:rsidRPr="0098273A" w:rsidRDefault="0098273A" w:rsidP="00EA4849">
            <w:pPr>
              <w:pStyle w:val="SCCAppellantInfoAppellantInfo"/>
              <w:rPr>
                <w:sz w:val="20"/>
                <w:szCs w:val="20"/>
                <w:lang w:val="fr-CA"/>
              </w:rPr>
            </w:pPr>
            <w:r w:rsidRPr="0098273A">
              <w:rPr>
                <w:sz w:val="20"/>
                <w:szCs w:val="20"/>
                <w:lang w:val="fr-CA"/>
              </w:rPr>
              <w:t>Sa Majesté La Reine en chef de la province de Colombie-Britannique,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8.</w:t>
            </w:r>
          </w:p>
        </w:tc>
        <w:tc>
          <w:tcPr>
            <w:tcW w:w="810" w:type="dxa"/>
          </w:tcPr>
          <w:p w:rsidR="0098273A" w:rsidRPr="0098273A" w:rsidRDefault="0098273A" w:rsidP="00EA4849">
            <w:pPr>
              <w:rPr>
                <w:sz w:val="20"/>
                <w:szCs w:val="20"/>
              </w:rPr>
            </w:pPr>
            <w:r w:rsidRPr="0098273A">
              <w:rPr>
                <w:sz w:val="20"/>
                <w:szCs w:val="20"/>
              </w:rPr>
              <w:t>38446</w:t>
            </w:r>
          </w:p>
        </w:tc>
        <w:tc>
          <w:tcPr>
            <w:tcW w:w="4050" w:type="dxa"/>
          </w:tcPr>
          <w:p w:rsidR="0098273A" w:rsidRPr="0098273A" w:rsidRDefault="0098273A" w:rsidP="00EA4849">
            <w:pPr>
              <w:pStyle w:val="SCCAppellantInfoAppellantInfo"/>
              <w:rPr>
                <w:sz w:val="20"/>
                <w:szCs w:val="20"/>
              </w:rPr>
            </w:pPr>
            <w:r w:rsidRPr="0098273A">
              <w:rPr>
                <w:sz w:val="20"/>
                <w:szCs w:val="20"/>
              </w:rPr>
              <w:t>Chief of Police of the Calgary Police Service</w:t>
            </w:r>
          </w:p>
          <w:p w:rsidR="0098273A" w:rsidRPr="0098273A" w:rsidRDefault="0098273A" w:rsidP="00EA4849">
            <w:pPr>
              <w:pStyle w:val="SCCAppellantInfoAppellantInfo"/>
              <w:rPr>
                <w:sz w:val="20"/>
                <w:szCs w:val="20"/>
              </w:rPr>
            </w:pPr>
            <w:r w:rsidRPr="0098273A">
              <w:rPr>
                <w:sz w:val="20"/>
                <w:szCs w:val="20"/>
              </w:rPr>
              <w:t>(Alta.)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Marc Strong</w:t>
            </w:r>
          </w:p>
        </w:tc>
      </w:tr>
      <w:tr w:rsidR="0098273A" w:rsidRPr="006644E6" w:rsidTr="00EA4849">
        <w:trPr>
          <w:cantSplit/>
        </w:trPr>
        <w:tc>
          <w:tcPr>
            <w:tcW w:w="508" w:type="dxa"/>
          </w:tcPr>
          <w:p w:rsidR="0098273A" w:rsidRPr="0098273A" w:rsidRDefault="0098273A" w:rsidP="00EA4849">
            <w:pPr>
              <w:rPr>
                <w:sz w:val="20"/>
                <w:szCs w:val="20"/>
              </w:rPr>
            </w:pPr>
            <w:r w:rsidRPr="0098273A">
              <w:rPr>
                <w:sz w:val="20"/>
                <w:szCs w:val="20"/>
              </w:rPr>
              <w:t>9.</w:t>
            </w:r>
          </w:p>
        </w:tc>
        <w:tc>
          <w:tcPr>
            <w:tcW w:w="810" w:type="dxa"/>
          </w:tcPr>
          <w:p w:rsidR="0098273A" w:rsidRPr="0098273A" w:rsidRDefault="0098273A" w:rsidP="00EA4849">
            <w:pPr>
              <w:rPr>
                <w:sz w:val="20"/>
                <w:szCs w:val="20"/>
              </w:rPr>
            </w:pPr>
            <w:r w:rsidRPr="0098273A">
              <w:rPr>
                <w:sz w:val="20"/>
                <w:szCs w:val="20"/>
              </w:rPr>
              <w:t>38447</w:t>
            </w:r>
          </w:p>
        </w:tc>
        <w:tc>
          <w:tcPr>
            <w:tcW w:w="4050" w:type="dxa"/>
          </w:tcPr>
          <w:p w:rsidR="0098273A" w:rsidRPr="0098273A" w:rsidRDefault="0098273A" w:rsidP="00EA4849">
            <w:pPr>
              <w:pStyle w:val="SCCAppellantInfoAppellantInfo"/>
              <w:rPr>
                <w:sz w:val="20"/>
                <w:szCs w:val="20"/>
                <w:lang w:val="en-US"/>
              </w:rPr>
            </w:pPr>
            <w:r w:rsidRPr="0098273A">
              <w:rPr>
                <w:sz w:val="20"/>
                <w:szCs w:val="20"/>
                <w:lang w:val="en-US"/>
              </w:rPr>
              <w:t>Chief of Police of the Edmonton Police Service, et al.</w:t>
            </w:r>
          </w:p>
          <w:p w:rsidR="0098273A" w:rsidRPr="0098273A" w:rsidRDefault="0098273A" w:rsidP="00EA4849">
            <w:pPr>
              <w:pStyle w:val="SCCAppellantInfoAppellantInfo"/>
              <w:rPr>
                <w:sz w:val="20"/>
                <w:szCs w:val="20"/>
                <w:lang w:val="fr-CA"/>
              </w:rPr>
            </w:pPr>
            <w:r w:rsidRPr="0098273A">
              <w:rPr>
                <w:sz w:val="20"/>
                <w:szCs w:val="20"/>
                <w:lang w:val="fr-CA"/>
              </w:rPr>
              <w:t xml:space="preserve">(Alta.) (Civil) (By </w:t>
            </w:r>
            <w:proofErr w:type="spellStart"/>
            <w:r w:rsidRPr="0098273A">
              <w:rPr>
                <w:sz w:val="20"/>
                <w:szCs w:val="20"/>
                <w:lang w:val="fr-CA"/>
              </w:rPr>
              <w:t>Leave</w:t>
            </w:r>
            <w:proofErr w:type="spellEnd"/>
            <w:r w:rsidRPr="0098273A">
              <w:rPr>
                <w:sz w:val="20"/>
                <w:szCs w:val="20"/>
                <w:lang w:val="fr-CA"/>
              </w:rPr>
              <w:t>)</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lang w:val="fr-CA"/>
              </w:rPr>
            </w:pPr>
            <w:proofErr w:type="spellStart"/>
            <w:r w:rsidRPr="0098273A">
              <w:rPr>
                <w:sz w:val="20"/>
                <w:szCs w:val="20"/>
                <w:lang w:val="fr-CA"/>
              </w:rPr>
              <w:t>Cst</w:t>
            </w:r>
            <w:proofErr w:type="spellEnd"/>
            <w:r w:rsidRPr="0098273A">
              <w:rPr>
                <w:sz w:val="20"/>
                <w:szCs w:val="20"/>
                <w:lang w:val="fr-CA"/>
              </w:rPr>
              <w:t xml:space="preserve">. T. </w:t>
            </w:r>
            <w:proofErr w:type="spellStart"/>
            <w:r w:rsidRPr="0098273A">
              <w:rPr>
                <w:sz w:val="20"/>
                <w:szCs w:val="20"/>
                <w:lang w:val="fr-CA"/>
              </w:rPr>
              <w:t>Deluca</w:t>
            </w:r>
            <w:proofErr w:type="spellEnd"/>
            <w:r w:rsidRPr="0098273A">
              <w:rPr>
                <w:sz w:val="20"/>
                <w:szCs w:val="20"/>
                <w:lang w:val="fr-CA"/>
              </w:rPr>
              <w:t xml:space="preserve"> (No. 2393), et al.</w:t>
            </w:r>
          </w:p>
        </w:tc>
      </w:tr>
      <w:tr w:rsidR="0098273A" w:rsidRPr="006644E6" w:rsidTr="00EA4849">
        <w:trPr>
          <w:cantSplit/>
        </w:trPr>
        <w:tc>
          <w:tcPr>
            <w:tcW w:w="508" w:type="dxa"/>
          </w:tcPr>
          <w:p w:rsidR="0098273A" w:rsidRPr="0098273A" w:rsidRDefault="0098273A" w:rsidP="00EA4849">
            <w:pPr>
              <w:rPr>
                <w:sz w:val="20"/>
                <w:szCs w:val="20"/>
              </w:rPr>
            </w:pPr>
            <w:r w:rsidRPr="0098273A">
              <w:rPr>
                <w:sz w:val="20"/>
                <w:szCs w:val="20"/>
              </w:rPr>
              <w:t>10.</w:t>
            </w:r>
          </w:p>
        </w:tc>
        <w:tc>
          <w:tcPr>
            <w:tcW w:w="810" w:type="dxa"/>
          </w:tcPr>
          <w:p w:rsidR="0098273A" w:rsidRPr="0098273A" w:rsidRDefault="0098273A" w:rsidP="00EA4849">
            <w:pPr>
              <w:rPr>
                <w:sz w:val="20"/>
                <w:szCs w:val="20"/>
              </w:rPr>
            </w:pPr>
            <w:r w:rsidRPr="0098273A">
              <w:rPr>
                <w:sz w:val="20"/>
                <w:szCs w:val="20"/>
              </w:rPr>
              <w:t>38456</w:t>
            </w:r>
          </w:p>
        </w:tc>
        <w:tc>
          <w:tcPr>
            <w:tcW w:w="4050" w:type="dxa"/>
          </w:tcPr>
          <w:p w:rsidR="0098273A" w:rsidRPr="0098273A" w:rsidRDefault="0098273A" w:rsidP="00EA4849">
            <w:pPr>
              <w:pStyle w:val="SCCAppellantInfoAppellantInfo"/>
              <w:rPr>
                <w:sz w:val="20"/>
                <w:szCs w:val="20"/>
                <w:lang w:val="fr-CA"/>
              </w:rPr>
            </w:pPr>
            <w:proofErr w:type="spellStart"/>
            <w:r w:rsidRPr="0098273A">
              <w:rPr>
                <w:sz w:val="20"/>
                <w:szCs w:val="20"/>
                <w:lang w:val="fr-CA"/>
              </w:rPr>
              <w:t>Rossita</w:t>
            </w:r>
            <w:proofErr w:type="spellEnd"/>
            <w:r w:rsidRPr="0098273A">
              <w:rPr>
                <w:sz w:val="20"/>
                <w:szCs w:val="20"/>
                <w:lang w:val="fr-CA"/>
              </w:rPr>
              <w:t xml:space="preserve"> </w:t>
            </w:r>
            <w:proofErr w:type="spellStart"/>
            <w:r w:rsidRPr="0098273A">
              <w:rPr>
                <w:sz w:val="20"/>
                <w:szCs w:val="20"/>
                <w:lang w:val="fr-CA"/>
              </w:rPr>
              <w:t>Stoyanova</w:t>
            </w:r>
            <w:proofErr w:type="spellEnd"/>
          </w:p>
          <w:p w:rsidR="0098273A" w:rsidRPr="0098273A" w:rsidRDefault="0098273A" w:rsidP="00EA4849">
            <w:pPr>
              <w:pStyle w:val="SCCAppellantInfoAppellantInfo"/>
              <w:rPr>
                <w:sz w:val="20"/>
                <w:szCs w:val="20"/>
                <w:lang w:val="fr-CA"/>
              </w:rPr>
            </w:pPr>
            <w:r w:rsidRPr="0098273A">
              <w:rPr>
                <w:sz w:val="20"/>
                <w:szCs w:val="20"/>
                <w:lang w:val="fr-CA"/>
              </w:rPr>
              <w:t>(</w:t>
            </w:r>
            <w:proofErr w:type="spellStart"/>
            <w:r w:rsidRPr="0098273A">
              <w:rPr>
                <w:sz w:val="20"/>
                <w:szCs w:val="20"/>
                <w:lang w:val="fr-CA"/>
              </w:rPr>
              <w:t>Qc</w:t>
            </w:r>
            <w:proofErr w:type="spellEnd"/>
            <w:r w:rsidRPr="0098273A">
              <w:rPr>
                <w:sz w:val="20"/>
                <w:szCs w:val="20"/>
                <w:lang w:val="fr-CA"/>
              </w:rPr>
              <w:t>) (Civile) (Autorisation)</w:t>
            </w:r>
          </w:p>
        </w:tc>
        <w:tc>
          <w:tcPr>
            <w:tcW w:w="360" w:type="dxa"/>
          </w:tcPr>
          <w:p w:rsidR="0098273A" w:rsidRPr="0098273A" w:rsidRDefault="0098273A" w:rsidP="00EA4849">
            <w:pPr>
              <w:rPr>
                <w:sz w:val="20"/>
                <w:szCs w:val="20"/>
              </w:rPr>
            </w:pPr>
            <w:r w:rsidRPr="0098273A">
              <w:rPr>
                <w:sz w:val="20"/>
                <w:szCs w:val="20"/>
              </w:rPr>
              <w:t>c.</w:t>
            </w:r>
          </w:p>
        </w:tc>
        <w:tc>
          <w:tcPr>
            <w:tcW w:w="3848" w:type="dxa"/>
          </w:tcPr>
          <w:p w:rsidR="0098273A" w:rsidRPr="0098273A" w:rsidRDefault="0098273A" w:rsidP="00EA4849">
            <w:pPr>
              <w:pStyle w:val="SCCAppellantInfoAppellantInfo"/>
              <w:rPr>
                <w:sz w:val="20"/>
                <w:szCs w:val="20"/>
                <w:lang w:val="fr-CA"/>
              </w:rPr>
            </w:pPr>
            <w:r w:rsidRPr="0098273A">
              <w:rPr>
                <w:sz w:val="20"/>
                <w:szCs w:val="20"/>
                <w:lang w:val="fr-CA"/>
              </w:rPr>
              <w:t xml:space="preserve">Disques Mile End </w:t>
            </w:r>
            <w:proofErr w:type="spellStart"/>
            <w:r w:rsidRPr="0098273A">
              <w:rPr>
                <w:sz w:val="20"/>
                <w:szCs w:val="20"/>
                <w:lang w:val="fr-CA"/>
              </w:rPr>
              <w:t>inc.</w:t>
            </w:r>
            <w:proofErr w:type="spellEnd"/>
            <w:r w:rsidRPr="0098273A">
              <w:rPr>
                <w:sz w:val="20"/>
                <w:szCs w:val="20"/>
                <w:lang w:val="fr-CA"/>
              </w:rPr>
              <w:t xml:space="preserve">, </w:t>
            </w:r>
            <w:proofErr w:type="spellStart"/>
            <w:r w:rsidRPr="0098273A">
              <w:rPr>
                <w:sz w:val="20"/>
                <w:szCs w:val="20"/>
                <w:lang w:val="fr-CA"/>
              </w:rPr>
              <w:t>Litwin</w:t>
            </w:r>
            <w:proofErr w:type="spellEnd"/>
            <w:r w:rsidRPr="0098273A">
              <w:rPr>
                <w:sz w:val="20"/>
                <w:szCs w:val="20"/>
                <w:lang w:val="fr-CA"/>
              </w:rPr>
              <w:t xml:space="preserve"> </w:t>
            </w:r>
            <w:proofErr w:type="spellStart"/>
            <w:r w:rsidRPr="0098273A">
              <w:rPr>
                <w:sz w:val="20"/>
                <w:szCs w:val="20"/>
                <w:lang w:val="fr-CA"/>
              </w:rPr>
              <w:t>Boyadjian</w:t>
            </w:r>
            <w:proofErr w:type="spellEnd"/>
            <w:r w:rsidRPr="0098273A">
              <w:rPr>
                <w:sz w:val="20"/>
                <w:szCs w:val="20"/>
                <w:lang w:val="fr-CA"/>
              </w:rPr>
              <w:t xml:space="preserve"> </w:t>
            </w:r>
            <w:proofErr w:type="spellStart"/>
            <w:r w:rsidRPr="0098273A">
              <w:rPr>
                <w:sz w:val="20"/>
                <w:szCs w:val="20"/>
                <w:lang w:val="fr-CA"/>
              </w:rPr>
              <w:t>inc.</w:t>
            </w:r>
            <w:proofErr w:type="spellEnd"/>
            <w:r w:rsidRPr="0098273A">
              <w:rPr>
                <w:sz w:val="20"/>
                <w:szCs w:val="20"/>
                <w:lang w:val="fr-CA"/>
              </w:rPr>
              <w:t xml:space="preserve">, ès qualités de syndic dans la famille de Les Disques Mile End </w:t>
            </w:r>
            <w:proofErr w:type="spellStart"/>
            <w:r w:rsidRPr="0098273A">
              <w:rPr>
                <w:sz w:val="20"/>
                <w:szCs w:val="20"/>
                <w:lang w:val="fr-CA"/>
              </w:rPr>
              <w:t>inc.</w:t>
            </w:r>
            <w:proofErr w:type="spellEnd"/>
            <w:r w:rsidRPr="0098273A">
              <w:rPr>
                <w:sz w:val="20"/>
                <w:szCs w:val="20"/>
                <w:lang w:val="fr-CA"/>
              </w:rPr>
              <w:t>,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11.</w:t>
            </w:r>
          </w:p>
        </w:tc>
        <w:tc>
          <w:tcPr>
            <w:tcW w:w="810" w:type="dxa"/>
          </w:tcPr>
          <w:p w:rsidR="0098273A" w:rsidRPr="0098273A" w:rsidRDefault="0098273A" w:rsidP="00EA4849">
            <w:pPr>
              <w:rPr>
                <w:sz w:val="20"/>
                <w:szCs w:val="20"/>
              </w:rPr>
            </w:pPr>
            <w:r w:rsidRPr="0098273A">
              <w:rPr>
                <w:sz w:val="20"/>
                <w:szCs w:val="20"/>
              </w:rPr>
              <w:t>38462</w:t>
            </w:r>
          </w:p>
        </w:tc>
        <w:tc>
          <w:tcPr>
            <w:tcW w:w="4050" w:type="dxa"/>
          </w:tcPr>
          <w:p w:rsidR="0098273A" w:rsidRPr="0098273A" w:rsidRDefault="0098273A" w:rsidP="00EA4849">
            <w:pPr>
              <w:pStyle w:val="SCCAppellantInfoAppellantInfo"/>
              <w:rPr>
                <w:sz w:val="20"/>
                <w:szCs w:val="20"/>
              </w:rPr>
            </w:pPr>
            <w:r w:rsidRPr="0098273A">
              <w:rPr>
                <w:sz w:val="20"/>
                <w:szCs w:val="20"/>
              </w:rPr>
              <w:t xml:space="preserve">Emil </w:t>
            </w:r>
            <w:proofErr w:type="spellStart"/>
            <w:r w:rsidRPr="0098273A">
              <w:rPr>
                <w:sz w:val="20"/>
                <w:szCs w:val="20"/>
              </w:rPr>
              <w:t>Mihaylov</w:t>
            </w:r>
            <w:proofErr w:type="spellEnd"/>
            <w:r w:rsidRPr="0098273A">
              <w:rPr>
                <w:sz w:val="20"/>
                <w:szCs w:val="20"/>
              </w:rPr>
              <w:t>, et al.</w:t>
            </w:r>
          </w:p>
          <w:p w:rsidR="0098273A" w:rsidRPr="0098273A" w:rsidRDefault="0098273A" w:rsidP="00EA4849">
            <w:pPr>
              <w:pStyle w:val="SCCAppellantInfoAppellantInfo"/>
              <w:rPr>
                <w:sz w:val="20"/>
                <w:szCs w:val="20"/>
              </w:rPr>
            </w:pPr>
            <w:r w:rsidRPr="0098273A">
              <w:rPr>
                <w:sz w:val="20"/>
                <w:szCs w:val="20"/>
              </w:rPr>
              <w:t>(Ont.)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Long Beach Residents’ Association, et al.</w:t>
            </w:r>
          </w:p>
        </w:tc>
      </w:tr>
      <w:tr w:rsidR="0098273A" w:rsidRPr="006644E6" w:rsidTr="00EA4849">
        <w:trPr>
          <w:cantSplit/>
        </w:trPr>
        <w:tc>
          <w:tcPr>
            <w:tcW w:w="508" w:type="dxa"/>
          </w:tcPr>
          <w:p w:rsidR="0098273A" w:rsidRPr="0098273A" w:rsidRDefault="0098273A" w:rsidP="00EA4849">
            <w:pPr>
              <w:rPr>
                <w:sz w:val="20"/>
                <w:szCs w:val="20"/>
              </w:rPr>
            </w:pPr>
            <w:r w:rsidRPr="0098273A">
              <w:rPr>
                <w:sz w:val="20"/>
                <w:szCs w:val="20"/>
              </w:rPr>
              <w:t>12.</w:t>
            </w:r>
          </w:p>
        </w:tc>
        <w:tc>
          <w:tcPr>
            <w:tcW w:w="810" w:type="dxa"/>
          </w:tcPr>
          <w:p w:rsidR="0098273A" w:rsidRPr="0098273A" w:rsidRDefault="0098273A" w:rsidP="00EA4849">
            <w:pPr>
              <w:rPr>
                <w:sz w:val="20"/>
                <w:szCs w:val="20"/>
              </w:rPr>
            </w:pPr>
            <w:r w:rsidRPr="0098273A">
              <w:rPr>
                <w:sz w:val="20"/>
                <w:szCs w:val="20"/>
              </w:rPr>
              <w:t>38365</w:t>
            </w:r>
          </w:p>
        </w:tc>
        <w:tc>
          <w:tcPr>
            <w:tcW w:w="4050" w:type="dxa"/>
          </w:tcPr>
          <w:p w:rsidR="0098273A" w:rsidRPr="0098273A" w:rsidRDefault="0098273A" w:rsidP="00EA4849">
            <w:pPr>
              <w:pStyle w:val="SCCAppellantInfoAppellantInfo"/>
              <w:rPr>
                <w:sz w:val="20"/>
                <w:szCs w:val="20"/>
                <w:lang w:val="fr-CA"/>
              </w:rPr>
            </w:pPr>
            <w:r w:rsidRPr="0098273A">
              <w:rPr>
                <w:sz w:val="20"/>
                <w:szCs w:val="20"/>
                <w:lang w:val="fr-CA"/>
              </w:rPr>
              <w:t>Chambre des notaires du Québec</w:t>
            </w:r>
          </w:p>
          <w:p w:rsidR="0098273A" w:rsidRPr="0098273A" w:rsidRDefault="0098273A" w:rsidP="00EA4849">
            <w:pPr>
              <w:pStyle w:val="SCCAppellantInfoAppellantInfo"/>
              <w:rPr>
                <w:sz w:val="20"/>
                <w:szCs w:val="20"/>
                <w:lang w:val="fr-CA"/>
              </w:rPr>
            </w:pPr>
            <w:r w:rsidRPr="0098273A">
              <w:rPr>
                <w:sz w:val="20"/>
                <w:szCs w:val="20"/>
                <w:lang w:val="fr-CA"/>
              </w:rPr>
              <w:t>(</w:t>
            </w:r>
            <w:proofErr w:type="spellStart"/>
            <w:r w:rsidRPr="0098273A">
              <w:rPr>
                <w:sz w:val="20"/>
                <w:szCs w:val="20"/>
                <w:lang w:val="fr-CA"/>
              </w:rPr>
              <w:t>Qc</w:t>
            </w:r>
            <w:proofErr w:type="spellEnd"/>
            <w:r w:rsidRPr="0098273A">
              <w:rPr>
                <w:sz w:val="20"/>
                <w:szCs w:val="20"/>
                <w:lang w:val="fr-CA"/>
              </w:rPr>
              <w:t>) (Civile) (Autorisation)</w:t>
            </w:r>
          </w:p>
        </w:tc>
        <w:tc>
          <w:tcPr>
            <w:tcW w:w="360" w:type="dxa"/>
          </w:tcPr>
          <w:p w:rsidR="0098273A" w:rsidRPr="0098273A" w:rsidRDefault="0098273A" w:rsidP="00EA4849">
            <w:pPr>
              <w:rPr>
                <w:sz w:val="20"/>
                <w:szCs w:val="20"/>
              </w:rPr>
            </w:pPr>
            <w:r w:rsidRPr="0098273A">
              <w:rPr>
                <w:sz w:val="20"/>
                <w:szCs w:val="20"/>
              </w:rPr>
              <w:t>c.</w:t>
            </w:r>
          </w:p>
        </w:tc>
        <w:tc>
          <w:tcPr>
            <w:tcW w:w="3848" w:type="dxa"/>
          </w:tcPr>
          <w:p w:rsidR="0098273A" w:rsidRPr="0098273A" w:rsidRDefault="0098273A" w:rsidP="00EA4849">
            <w:pPr>
              <w:pStyle w:val="SCCAppellantInfoAppellantInfo"/>
              <w:rPr>
                <w:sz w:val="20"/>
                <w:szCs w:val="20"/>
                <w:lang w:val="fr-CA"/>
              </w:rPr>
            </w:pPr>
            <w:r w:rsidRPr="0098273A">
              <w:rPr>
                <w:sz w:val="20"/>
                <w:szCs w:val="20"/>
                <w:lang w:val="fr-CA"/>
              </w:rPr>
              <w:t>Compagnie d'assurances FCT Ltée, et al.</w:t>
            </w:r>
          </w:p>
        </w:tc>
      </w:tr>
      <w:tr w:rsidR="0098273A" w:rsidRPr="006644E6" w:rsidTr="00EA4849">
        <w:trPr>
          <w:cantSplit/>
        </w:trPr>
        <w:tc>
          <w:tcPr>
            <w:tcW w:w="508" w:type="dxa"/>
          </w:tcPr>
          <w:p w:rsidR="0098273A" w:rsidRPr="0098273A" w:rsidRDefault="0098273A" w:rsidP="00EA4849">
            <w:pPr>
              <w:rPr>
                <w:sz w:val="20"/>
                <w:szCs w:val="20"/>
                <w:lang w:val="fr-CA"/>
              </w:rPr>
            </w:pPr>
          </w:p>
        </w:tc>
        <w:tc>
          <w:tcPr>
            <w:tcW w:w="810" w:type="dxa"/>
          </w:tcPr>
          <w:p w:rsidR="0098273A" w:rsidRPr="0098273A" w:rsidRDefault="0098273A" w:rsidP="00EA4849">
            <w:pPr>
              <w:rPr>
                <w:sz w:val="20"/>
                <w:szCs w:val="20"/>
                <w:lang w:val="fr-CA"/>
              </w:rPr>
            </w:pPr>
          </w:p>
        </w:tc>
        <w:tc>
          <w:tcPr>
            <w:tcW w:w="4050" w:type="dxa"/>
          </w:tcPr>
          <w:p w:rsidR="0098273A" w:rsidRPr="0098273A" w:rsidRDefault="0098273A" w:rsidP="00EA4849">
            <w:pPr>
              <w:pStyle w:val="SCCAppellantInfoCoram"/>
              <w:rPr>
                <w:sz w:val="20"/>
                <w:szCs w:val="20"/>
                <w:lang w:val="fr-CA"/>
              </w:rPr>
            </w:pPr>
          </w:p>
        </w:tc>
        <w:tc>
          <w:tcPr>
            <w:tcW w:w="360" w:type="dxa"/>
          </w:tcPr>
          <w:p w:rsidR="0098273A" w:rsidRPr="0098273A" w:rsidRDefault="0098273A" w:rsidP="00EA4849">
            <w:pPr>
              <w:rPr>
                <w:sz w:val="20"/>
                <w:szCs w:val="20"/>
                <w:lang w:val="fr-CA"/>
              </w:rPr>
            </w:pPr>
          </w:p>
        </w:tc>
        <w:tc>
          <w:tcPr>
            <w:tcW w:w="3848" w:type="dxa"/>
          </w:tcPr>
          <w:p w:rsidR="0098273A" w:rsidRPr="0098273A" w:rsidRDefault="0098273A" w:rsidP="00EA4849">
            <w:pPr>
              <w:rPr>
                <w:sz w:val="20"/>
                <w:szCs w:val="20"/>
                <w:lang w:val="fr-CA"/>
              </w:rPr>
            </w:pPr>
          </w:p>
        </w:tc>
      </w:tr>
      <w:tr w:rsidR="0098273A" w:rsidRPr="006644E6" w:rsidTr="002C477D">
        <w:trPr>
          <w:cantSplit/>
        </w:trPr>
        <w:tc>
          <w:tcPr>
            <w:tcW w:w="508" w:type="dxa"/>
          </w:tcPr>
          <w:p w:rsidR="0098273A" w:rsidRPr="0098273A" w:rsidRDefault="0098273A" w:rsidP="00EA4849">
            <w:pPr>
              <w:rPr>
                <w:sz w:val="20"/>
                <w:szCs w:val="20"/>
                <w:lang w:val="fr-CA"/>
              </w:rPr>
            </w:pPr>
          </w:p>
        </w:tc>
        <w:tc>
          <w:tcPr>
            <w:tcW w:w="810" w:type="dxa"/>
          </w:tcPr>
          <w:p w:rsidR="0098273A" w:rsidRPr="0098273A" w:rsidRDefault="0098273A" w:rsidP="00EA4849">
            <w:pPr>
              <w:rPr>
                <w:sz w:val="20"/>
                <w:szCs w:val="20"/>
                <w:lang w:val="fr-CA"/>
              </w:rPr>
            </w:pPr>
          </w:p>
        </w:tc>
        <w:tc>
          <w:tcPr>
            <w:tcW w:w="8258" w:type="dxa"/>
            <w:gridSpan w:val="3"/>
          </w:tcPr>
          <w:p w:rsidR="0098273A" w:rsidRPr="007362D7" w:rsidRDefault="0098273A" w:rsidP="0098273A">
            <w:pPr>
              <w:widowControl w:val="0"/>
              <w:jc w:val="center"/>
              <w:rPr>
                <w:b/>
                <w:sz w:val="20"/>
                <w:szCs w:val="20"/>
                <w:lang w:val="fr-CA"/>
              </w:rPr>
            </w:pPr>
            <w:r w:rsidRPr="007362D7">
              <w:rPr>
                <w:b/>
                <w:sz w:val="20"/>
                <w:szCs w:val="20"/>
                <w:lang w:val="fr-CA"/>
              </w:rPr>
              <w:t>Moldaver, Karakatsanis and Côté JJ.</w:t>
            </w:r>
          </w:p>
          <w:p w:rsidR="0098273A" w:rsidRPr="0098273A" w:rsidRDefault="0098273A" w:rsidP="0098273A">
            <w:pPr>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98273A" w:rsidRPr="0098273A" w:rsidTr="00EA4849">
        <w:trPr>
          <w:cantSplit/>
        </w:trPr>
        <w:tc>
          <w:tcPr>
            <w:tcW w:w="508" w:type="dxa"/>
          </w:tcPr>
          <w:p w:rsidR="0098273A" w:rsidRPr="0098273A" w:rsidRDefault="0098273A" w:rsidP="00EA4849">
            <w:pPr>
              <w:rPr>
                <w:sz w:val="20"/>
                <w:szCs w:val="20"/>
                <w:lang w:val="fr-CA"/>
              </w:rPr>
            </w:pPr>
          </w:p>
        </w:tc>
        <w:tc>
          <w:tcPr>
            <w:tcW w:w="810" w:type="dxa"/>
          </w:tcPr>
          <w:p w:rsidR="0098273A" w:rsidRPr="0098273A" w:rsidRDefault="0098273A" w:rsidP="00EA4849">
            <w:pPr>
              <w:rPr>
                <w:sz w:val="20"/>
                <w:szCs w:val="20"/>
                <w:lang w:val="fr-CA"/>
              </w:rPr>
            </w:pPr>
          </w:p>
        </w:tc>
        <w:tc>
          <w:tcPr>
            <w:tcW w:w="4050" w:type="dxa"/>
          </w:tcPr>
          <w:p w:rsidR="0098273A" w:rsidRPr="0098273A" w:rsidRDefault="0098273A" w:rsidP="00EA4849">
            <w:pPr>
              <w:pStyle w:val="SCCAppellantInfoTypeOfCase"/>
              <w:rPr>
                <w:sz w:val="20"/>
                <w:szCs w:val="20"/>
              </w:rPr>
            </w:pPr>
            <w:r w:rsidRPr="0098273A">
              <w:rPr>
                <w:sz w:val="20"/>
                <w:szCs w:val="20"/>
              </w:rPr>
              <w:t xml:space="preserve">Criminal / </w:t>
            </w:r>
            <w:proofErr w:type="spellStart"/>
            <w:r w:rsidRPr="0098273A">
              <w:rPr>
                <w:sz w:val="20"/>
                <w:szCs w:val="20"/>
              </w:rPr>
              <w:t>Criminelle</w:t>
            </w:r>
            <w:proofErr w:type="spellEnd"/>
          </w:p>
        </w:tc>
        <w:tc>
          <w:tcPr>
            <w:tcW w:w="360" w:type="dxa"/>
          </w:tcPr>
          <w:p w:rsidR="0098273A" w:rsidRPr="0098273A" w:rsidRDefault="0098273A" w:rsidP="00EA4849">
            <w:pPr>
              <w:rPr>
                <w:sz w:val="20"/>
                <w:szCs w:val="20"/>
              </w:rPr>
            </w:pPr>
          </w:p>
        </w:tc>
        <w:tc>
          <w:tcPr>
            <w:tcW w:w="3848" w:type="dxa"/>
          </w:tcPr>
          <w:p w:rsidR="0098273A" w:rsidRPr="0098273A" w:rsidRDefault="0098273A" w:rsidP="00EA4849">
            <w:pPr>
              <w:rPr>
                <w:sz w:val="20"/>
                <w:szCs w:val="20"/>
              </w:rPr>
            </w:pP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13.</w:t>
            </w:r>
          </w:p>
        </w:tc>
        <w:tc>
          <w:tcPr>
            <w:tcW w:w="810" w:type="dxa"/>
          </w:tcPr>
          <w:p w:rsidR="0098273A" w:rsidRPr="0098273A" w:rsidRDefault="0098273A" w:rsidP="00EA4849">
            <w:pPr>
              <w:rPr>
                <w:sz w:val="20"/>
                <w:szCs w:val="20"/>
              </w:rPr>
            </w:pPr>
            <w:r w:rsidRPr="0098273A">
              <w:rPr>
                <w:sz w:val="20"/>
                <w:szCs w:val="20"/>
              </w:rPr>
              <w:t>38451</w:t>
            </w:r>
          </w:p>
        </w:tc>
        <w:tc>
          <w:tcPr>
            <w:tcW w:w="4050" w:type="dxa"/>
          </w:tcPr>
          <w:p w:rsidR="0098273A" w:rsidRPr="0098273A" w:rsidRDefault="0098273A" w:rsidP="00EA4849">
            <w:pPr>
              <w:pStyle w:val="SCCAppellantInfoAppellantInfo"/>
              <w:rPr>
                <w:sz w:val="20"/>
                <w:szCs w:val="20"/>
              </w:rPr>
            </w:pPr>
            <w:r w:rsidRPr="0098273A">
              <w:rPr>
                <w:sz w:val="20"/>
                <w:szCs w:val="20"/>
              </w:rPr>
              <w:t>Leonard Morris Beardy</w:t>
            </w:r>
          </w:p>
          <w:p w:rsidR="0098273A" w:rsidRPr="0098273A" w:rsidRDefault="0098273A" w:rsidP="00EA4849">
            <w:pPr>
              <w:pStyle w:val="SCCAppellantInfoAppellantInfo"/>
              <w:rPr>
                <w:sz w:val="20"/>
                <w:szCs w:val="20"/>
              </w:rPr>
            </w:pPr>
            <w:r w:rsidRPr="0098273A">
              <w:rPr>
                <w:sz w:val="20"/>
                <w:szCs w:val="20"/>
              </w:rPr>
              <w:t>(Man.) (Criminal)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Her Majesty the Queen</w:t>
            </w:r>
          </w:p>
        </w:tc>
      </w:tr>
      <w:tr w:rsidR="0098273A" w:rsidRPr="0098273A" w:rsidTr="00EA4849">
        <w:trPr>
          <w:cantSplit/>
        </w:trPr>
        <w:tc>
          <w:tcPr>
            <w:tcW w:w="508" w:type="dxa"/>
          </w:tcPr>
          <w:p w:rsidR="0098273A" w:rsidRPr="0098273A" w:rsidRDefault="0098273A" w:rsidP="00EA4849">
            <w:pPr>
              <w:rPr>
                <w:sz w:val="20"/>
                <w:szCs w:val="20"/>
              </w:rPr>
            </w:pPr>
          </w:p>
        </w:tc>
        <w:tc>
          <w:tcPr>
            <w:tcW w:w="810" w:type="dxa"/>
          </w:tcPr>
          <w:p w:rsidR="0098273A" w:rsidRPr="0098273A" w:rsidRDefault="0098273A" w:rsidP="00EA4849">
            <w:pPr>
              <w:rPr>
                <w:sz w:val="20"/>
                <w:szCs w:val="20"/>
              </w:rPr>
            </w:pPr>
          </w:p>
        </w:tc>
        <w:tc>
          <w:tcPr>
            <w:tcW w:w="4050" w:type="dxa"/>
          </w:tcPr>
          <w:p w:rsidR="0098273A" w:rsidRPr="0098273A" w:rsidRDefault="0098273A" w:rsidP="00EA4849">
            <w:pPr>
              <w:pStyle w:val="SCCAppellantInfoTypeOfCase"/>
              <w:rPr>
                <w:sz w:val="20"/>
                <w:szCs w:val="20"/>
              </w:rPr>
            </w:pPr>
            <w:r w:rsidRPr="0098273A">
              <w:rPr>
                <w:sz w:val="20"/>
                <w:szCs w:val="20"/>
              </w:rPr>
              <w:t xml:space="preserve">Civil / </w:t>
            </w:r>
            <w:proofErr w:type="spellStart"/>
            <w:r w:rsidRPr="0098273A">
              <w:rPr>
                <w:sz w:val="20"/>
                <w:szCs w:val="20"/>
              </w:rPr>
              <w:t>Civile</w:t>
            </w:r>
            <w:proofErr w:type="spellEnd"/>
          </w:p>
        </w:tc>
        <w:tc>
          <w:tcPr>
            <w:tcW w:w="360" w:type="dxa"/>
          </w:tcPr>
          <w:p w:rsidR="0098273A" w:rsidRPr="0098273A" w:rsidRDefault="0098273A" w:rsidP="00EA4849">
            <w:pPr>
              <w:rPr>
                <w:sz w:val="20"/>
                <w:szCs w:val="20"/>
              </w:rPr>
            </w:pPr>
          </w:p>
        </w:tc>
        <w:tc>
          <w:tcPr>
            <w:tcW w:w="3848" w:type="dxa"/>
          </w:tcPr>
          <w:p w:rsidR="0098273A" w:rsidRPr="0098273A" w:rsidRDefault="0098273A" w:rsidP="00EA4849">
            <w:pPr>
              <w:rPr>
                <w:sz w:val="20"/>
                <w:szCs w:val="20"/>
              </w:rPr>
            </w:pPr>
          </w:p>
        </w:tc>
      </w:tr>
      <w:tr w:rsidR="0098273A" w:rsidRPr="006644E6" w:rsidTr="00EA4849">
        <w:trPr>
          <w:cantSplit/>
        </w:trPr>
        <w:tc>
          <w:tcPr>
            <w:tcW w:w="508" w:type="dxa"/>
          </w:tcPr>
          <w:p w:rsidR="0098273A" w:rsidRPr="0098273A" w:rsidRDefault="0098273A" w:rsidP="00EA4849">
            <w:pPr>
              <w:rPr>
                <w:sz w:val="20"/>
                <w:szCs w:val="20"/>
              </w:rPr>
            </w:pPr>
            <w:r w:rsidRPr="0098273A">
              <w:rPr>
                <w:sz w:val="20"/>
                <w:szCs w:val="20"/>
              </w:rPr>
              <w:t>14.</w:t>
            </w:r>
          </w:p>
        </w:tc>
        <w:tc>
          <w:tcPr>
            <w:tcW w:w="810" w:type="dxa"/>
          </w:tcPr>
          <w:p w:rsidR="0098273A" w:rsidRPr="0098273A" w:rsidRDefault="0098273A" w:rsidP="00EA4849">
            <w:pPr>
              <w:rPr>
                <w:sz w:val="20"/>
                <w:szCs w:val="20"/>
              </w:rPr>
            </w:pPr>
            <w:r w:rsidRPr="0098273A">
              <w:rPr>
                <w:sz w:val="20"/>
                <w:szCs w:val="20"/>
              </w:rPr>
              <w:t>38310</w:t>
            </w:r>
          </w:p>
        </w:tc>
        <w:tc>
          <w:tcPr>
            <w:tcW w:w="4050" w:type="dxa"/>
          </w:tcPr>
          <w:p w:rsidR="0098273A" w:rsidRPr="0098273A" w:rsidRDefault="0098273A" w:rsidP="00EA4849">
            <w:pPr>
              <w:pStyle w:val="SCCAppellantInfoAppellantInfo"/>
              <w:rPr>
                <w:sz w:val="20"/>
                <w:szCs w:val="20"/>
              </w:rPr>
            </w:pPr>
            <w:proofErr w:type="spellStart"/>
            <w:r w:rsidRPr="0098273A">
              <w:rPr>
                <w:sz w:val="20"/>
                <w:szCs w:val="20"/>
              </w:rPr>
              <w:t>Soltron</w:t>
            </w:r>
            <w:proofErr w:type="spellEnd"/>
            <w:r w:rsidRPr="0098273A">
              <w:rPr>
                <w:sz w:val="20"/>
                <w:szCs w:val="20"/>
              </w:rPr>
              <w:t xml:space="preserve"> Realty GP Inc.</w:t>
            </w:r>
          </w:p>
          <w:p w:rsidR="0098273A" w:rsidRPr="0098273A" w:rsidRDefault="0098273A" w:rsidP="00EA4849">
            <w:pPr>
              <w:pStyle w:val="SCCAppellantInfoAppellantInfo"/>
              <w:rPr>
                <w:sz w:val="20"/>
                <w:szCs w:val="20"/>
              </w:rPr>
            </w:pPr>
            <w:r w:rsidRPr="0098273A">
              <w:rPr>
                <w:sz w:val="20"/>
                <w:szCs w:val="20"/>
              </w:rPr>
              <w:t>(Que.)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lang w:val="fr-CA"/>
              </w:rPr>
            </w:pPr>
            <w:r w:rsidRPr="0098273A">
              <w:rPr>
                <w:sz w:val="20"/>
                <w:szCs w:val="20"/>
                <w:lang w:val="fr-CA"/>
              </w:rPr>
              <w:t>Syndicat des copropriétaires les résidences Mont-Royal (tour sud),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15.</w:t>
            </w:r>
          </w:p>
        </w:tc>
        <w:tc>
          <w:tcPr>
            <w:tcW w:w="810" w:type="dxa"/>
          </w:tcPr>
          <w:p w:rsidR="0098273A" w:rsidRPr="0098273A" w:rsidRDefault="0098273A" w:rsidP="00EA4849">
            <w:pPr>
              <w:rPr>
                <w:sz w:val="20"/>
                <w:szCs w:val="20"/>
              </w:rPr>
            </w:pPr>
            <w:r w:rsidRPr="0098273A">
              <w:rPr>
                <w:sz w:val="20"/>
                <w:szCs w:val="20"/>
              </w:rPr>
              <w:t>38379</w:t>
            </w:r>
          </w:p>
        </w:tc>
        <w:tc>
          <w:tcPr>
            <w:tcW w:w="4050" w:type="dxa"/>
          </w:tcPr>
          <w:p w:rsidR="0098273A" w:rsidRPr="0098273A" w:rsidRDefault="0098273A" w:rsidP="00EA4849">
            <w:pPr>
              <w:pStyle w:val="SCCAppellantInfoAppellantInfo"/>
              <w:rPr>
                <w:sz w:val="20"/>
                <w:szCs w:val="20"/>
              </w:rPr>
            </w:pPr>
            <w:r w:rsidRPr="0098273A">
              <w:rPr>
                <w:sz w:val="20"/>
                <w:szCs w:val="20"/>
              </w:rPr>
              <w:t>City of Burnaby</w:t>
            </w:r>
          </w:p>
          <w:p w:rsidR="0098273A" w:rsidRPr="0098273A" w:rsidRDefault="0098273A" w:rsidP="00EA4849">
            <w:pPr>
              <w:pStyle w:val="SCCAppellantInfoAppellantInfo"/>
              <w:rPr>
                <w:sz w:val="20"/>
                <w:szCs w:val="20"/>
              </w:rPr>
            </w:pPr>
            <w:r w:rsidRPr="0098273A">
              <w:rPr>
                <w:sz w:val="20"/>
                <w:szCs w:val="20"/>
              </w:rPr>
              <w:t>(FC)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Attorney General of Canada,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16.</w:t>
            </w:r>
          </w:p>
        </w:tc>
        <w:tc>
          <w:tcPr>
            <w:tcW w:w="810" w:type="dxa"/>
          </w:tcPr>
          <w:p w:rsidR="0098273A" w:rsidRPr="0098273A" w:rsidRDefault="0098273A" w:rsidP="00EA4849">
            <w:pPr>
              <w:rPr>
                <w:sz w:val="20"/>
                <w:szCs w:val="20"/>
              </w:rPr>
            </w:pPr>
            <w:r w:rsidRPr="0098273A">
              <w:rPr>
                <w:sz w:val="20"/>
                <w:szCs w:val="20"/>
              </w:rPr>
              <w:t>38455</w:t>
            </w:r>
          </w:p>
        </w:tc>
        <w:tc>
          <w:tcPr>
            <w:tcW w:w="4050" w:type="dxa"/>
          </w:tcPr>
          <w:p w:rsidR="0098273A" w:rsidRPr="0098273A" w:rsidRDefault="0098273A" w:rsidP="00EA4849">
            <w:pPr>
              <w:pStyle w:val="SCCAppellantInfoAppellantInfo"/>
              <w:rPr>
                <w:sz w:val="20"/>
                <w:szCs w:val="20"/>
              </w:rPr>
            </w:pPr>
            <w:r w:rsidRPr="0098273A">
              <w:rPr>
                <w:sz w:val="20"/>
                <w:szCs w:val="20"/>
              </w:rPr>
              <w:t>Democracy Watch</w:t>
            </w:r>
          </w:p>
          <w:p w:rsidR="0098273A" w:rsidRPr="0098273A" w:rsidRDefault="0098273A" w:rsidP="00EA4849">
            <w:pPr>
              <w:pStyle w:val="SCCAppellantInfoAppellantInfo"/>
              <w:rPr>
                <w:sz w:val="20"/>
                <w:szCs w:val="20"/>
              </w:rPr>
            </w:pPr>
            <w:r w:rsidRPr="0098273A">
              <w:rPr>
                <w:sz w:val="20"/>
                <w:szCs w:val="20"/>
              </w:rPr>
              <w:t>(FC)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Attorney General of Canada,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17.</w:t>
            </w:r>
          </w:p>
        </w:tc>
        <w:tc>
          <w:tcPr>
            <w:tcW w:w="810" w:type="dxa"/>
          </w:tcPr>
          <w:p w:rsidR="0098273A" w:rsidRPr="0098273A" w:rsidRDefault="0098273A" w:rsidP="00EA4849">
            <w:pPr>
              <w:rPr>
                <w:sz w:val="20"/>
                <w:szCs w:val="20"/>
              </w:rPr>
            </w:pPr>
            <w:r w:rsidRPr="0098273A">
              <w:rPr>
                <w:sz w:val="20"/>
                <w:szCs w:val="20"/>
              </w:rPr>
              <w:t>38354</w:t>
            </w:r>
          </w:p>
        </w:tc>
        <w:tc>
          <w:tcPr>
            <w:tcW w:w="4050" w:type="dxa"/>
          </w:tcPr>
          <w:p w:rsidR="0098273A" w:rsidRPr="0098273A" w:rsidRDefault="0098273A" w:rsidP="00EA4849">
            <w:pPr>
              <w:pStyle w:val="SCCAppellantInfoAppellantInfo"/>
              <w:rPr>
                <w:sz w:val="20"/>
                <w:szCs w:val="20"/>
              </w:rPr>
            </w:pPr>
            <w:proofErr w:type="spellStart"/>
            <w:r w:rsidRPr="0098273A">
              <w:rPr>
                <w:sz w:val="20"/>
                <w:szCs w:val="20"/>
              </w:rPr>
              <w:t>Ghislain</w:t>
            </w:r>
            <w:proofErr w:type="spellEnd"/>
            <w:r w:rsidRPr="0098273A">
              <w:rPr>
                <w:sz w:val="20"/>
                <w:szCs w:val="20"/>
              </w:rPr>
              <w:t xml:space="preserve"> </w:t>
            </w:r>
            <w:proofErr w:type="spellStart"/>
            <w:r w:rsidRPr="0098273A">
              <w:rPr>
                <w:sz w:val="20"/>
                <w:szCs w:val="20"/>
              </w:rPr>
              <w:t>Corneau</w:t>
            </w:r>
            <w:proofErr w:type="spellEnd"/>
            <w:r w:rsidRPr="0098273A">
              <w:rPr>
                <w:sz w:val="20"/>
                <w:szCs w:val="20"/>
              </w:rPr>
              <w:t>, et al.</w:t>
            </w:r>
          </w:p>
          <w:p w:rsidR="0098273A" w:rsidRPr="0098273A" w:rsidRDefault="0098273A" w:rsidP="00EA4849">
            <w:pPr>
              <w:pStyle w:val="SCCAppellantInfoAppellantInfo"/>
              <w:rPr>
                <w:sz w:val="20"/>
                <w:szCs w:val="20"/>
              </w:rPr>
            </w:pPr>
            <w:r w:rsidRPr="0098273A">
              <w:rPr>
                <w:sz w:val="20"/>
                <w:szCs w:val="20"/>
              </w:rPr>
              <w:t>(Que.)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Attorney General of Québec, et al.</w:t>
            </w:r>
          </w:p>
        </w:tc>
      </w:tr>
      <w:tr w:rsidR="0098273A" w:rsidRPr="0098273A" w:rsidTr="00EA4849">
        <w:trPr>
          <w:cantSplit/>
        </w:trPr>
        <w:tc>
          <w:tcPr>
            <w:tcW w:w="508" w:type="dxa"/>
          </w:tcPr>
          <w:p w:rsidR="0098273A" w:rsidRPr="0098273A" w:rsidRDefault="0098273A" w:rsidP="00EA4849">
            <w:pPr>
              <w:rPr>
                <w:sz w:val="20"/>
                <w:szCs w:val="20"/>
              </w:rPr>
            </w:pPr>
            <w:r w:rsidRPr="0098273A">
              <w:rPr>
                <w:sz w:val="20"/>
                <w:szCs w:val="20"/>
              </w:rPr>
              <w:t>18.</w:t>
            </w:r>
          </w:p>
        </w:tc>
        <w:tc>
          <w:tcPr>
            <w:tcW w:w="810" w:type="dxa"/>
          </w:tcPr>
          <w:p w:rsidR="0098273A" w:rsidRPr="0098273A" w:rsidRDefault="0098273A" w:rsidP="00EA4849">
            <w:pPr>
              <w:rPr>
                <w:sz w:val="20"/>
                <w:szCs w:val="20"/>
              </w:rPr>
            </w:pPr>
            <w:r w:rsidRPr="0098273A">
              <w:rPr>
                <w:sz w:val="20"/>
                <w:szCs w:val="20"/>
              </w:rPr>
              <w:t>38491</w:t>
            </w:r>
          </w:p>
        </w:tc>
        <w:tc>
          <w:tcPr>
            <w:tcW w:w="4050" w:type="dxa"/>
          </w:tcPr>
          <w:p w:rsidR="0098273A" w:rsidRPr="0098273A" w:rsidRDefault="0098273A" w:rsidP="00EA4849">
            <w:pPr>
              <w:pStyle w:val="SCCAppellantInfoAppellantInfo"/>
              <w:rPr>
                <w:sz w:val="20"/>
                <w:szCs w:val="20"/>
              </w:rPr>
            </w:pPr>
            <w:proofErr w:type="spellStart"/>
            <w:r w:rsidRPr="0098273A">
              <w:rPr>
                <w:sz w:val="20"/>
                <w:szCs w:val="20"/>
              </w:rPr>
              <w:t>Danian</w:t>
            </w:r>
            <w:proofErr w:type="spellEnd"/>
            <w:r w:rsidRPr="0098273A">
              <w:rPr>
                <w:sz w:val="20"/>
                <w:szCs w:val="20"/>
              </w:rPr>
              <w:t xml:space="preserve"> Wang</w:t>
            </w:r>
          </w:p>
          <w:p w:rsidR="0098273A" w:rsidRPr="0098273A" w:rsidRDefault="0098273A" w:rsidP="00EA4849">
            <w:pPr>
              <w:pStyle w:val="SCCAppellantInfoAppellantInfo"/>
              <w:rPr>
                <w:sz w:val="20"/>
                <w:szCs w:val="20"/>
              </w:rPr>
            </w:pPr>
            <w:r w:rsidRPr="0098273A">
              <w:rPr>
                <w:sz w:val="20"/>
                <w:szCs w:val="20"/>
              </w:rPr>
              <w:t>(B.C.) (Civil) (By Leave)</w:t>
            </w:r>
          </w:p>
        </w:tc>
        <w:tc>
          <w:tcPr>
            <w:tcW w:w="360" w:type="dxa"/>
          </w:tcPr>
          <w:p w:rsidR="0098273A" w:rsidRPr="0098273A" w:rsidRDefault="0098273A" w:rsidP="00EA4849">
            <w:pPr>
              <w:rPr>
                <w:sz w:val="20"/>
                <w:szCs w:val="20"/>
              </w:rPr>
            </w:pPr>
            <w:r w:rsidRPr="0098273A">
              <w:rPr>
                <w:sz w:val="20"/>
                <w:szCs w:val="20"/>
              </w:rPr>
              <w:t>v.</w:t>
            </w:r>
          </w:p>
        </w:tc>
        <w:tc>
          <w:tcPr>
            <w:tcW w:w="3848" w:type="dxa"/>
          </w:tcPr>
          <w:p w:rsidR="0098273A" w:rsidRPr="0098273A" w:rsidRDefault="0098273A" w:rsidP="00EA4849">
            <w:pPr>
              <w:pStyle w:val="SCCAppellantInfoAppellantInfo"/>
              <w:rPr>
                <w:sz w:val="20"/>
                <w:szCs w:val="20"/>
              </w:rPr>
            </w:pPr>
            <w:r w:rsidRPr="0098273A">
              <w:rPr>
                <w:sz w:val="20"/>
                <w:szCs w:val="20"/>
              </w:rPr>
              <w:t>GCP Canada Inc. (formerly known as Grace Canada Inc.)</w:t>
            </w:r>
          </w:p>
        </w:tc>
      </w:tr>
    </w:tbl>
    <w:p w:rsidR="00102792" w:rsidRPr="0098273A" w:rsidRDefault="00102792" w:rsidP="00102792">
      <w:pPr>
        <w:widowControl w:val="0"/>
        <w:rPr>
          <w:sz w:val="20"/>
          <w:szCs w:val="20"/>
        </w:rPr>
      </w:pPr>
    </w:p>
    <w:p w:rsidR="00D94028" w:rsidRDefault="00147BE4" w:rsidP="002E2327">
      <w:pPr>
        <w:widowControl w:val="0"/>
        <w:rPr>
          <w:sz w:val="20"/>
          <w:szCs w:val="20"/>
        </w:rPr>
      </w:pPr>
      <w:r>
        <w:rPr>
          <w:sz w:val="20"/>
          <w:szCs w:val="20"/>
        </w:rPr>
        <w:pict>
          <v:rect id="_x0000_i1031" style="width:2in;height:1pt" o:hrpct="0" o:hralign="center" o:hrstd="t" o:hrnoshade="t" o:hr="t" fillcolor="black [3213]" stroked="f"/>
        </w:pict>
      </w:r>
    </w:p>
    <w:p w:rsidR="008B1F50" w:rsidRDefault="008B1F50" w:rsidP="002E2327">
      <w:pPr>
        <w:widowControl w:val="0"/>
        <w:rPr>
          <w:sz w:val="20"/>
          <w:szCs w:val="20"/>
        </w:rPr>
      </w:pPr>
    </w:p>
    <w:p w:rsidR="008B1F50" w:rsidRPr="00C50A5C" w:rsidRDefault="008B1F50"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3900726"/>
      <w:bookmarkEnd w:id="3"/>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F16063" w:rsidRPr="00C50A5C" w:rsidRDefault="007362D7" w:rsidP="00F16063">
      <w:pPr>
        <w:rPr>
          <w:b/>
          <w:sz w:val="20"/>
          <w:szCs w:val="20"/>
        </w:rPr>
      </w:pPr>
      <w:r>
        <w:rPr>
          <w:b/>
          <w:sz w:val="20"/>
          <w:szCs w:val="20"/>
        </w:rPr>
        <w:t>MARCH 21</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21 MARS</w:t>
      </w:r>
      <w:r w:rsidR="00F16063" w:rsidRPr="00C50A5C">
        <w:rPr>
          <w:b/>
          <w:sz w:val="20"/>
          <w:szCs w:val="20"/>
        </w:rPr>
        <w:t xml:space="preserve"> </w:t>
      </w:r>
      <w:r w:rsidR="0034657E">
        <w:rPr>
          <w:b/>
          <w:sz w:val="20"/>
          <w:szCs w:val="20"/>
        </w:rPr>
        <w:t>2019</w:t>
      </w:r>
    </w:p>
    <w:p w:rsidR="00F16063" w:rsidRDefault="00F16063" w:rsidP="00F16063">
      <w:pPr>
        <w:rPr>
          <w:sz w:val="20"/>
          <w:szCs w:val="20"/>
        </w:rPr>
      </w:pPr>
    </w:p>
    <w:tbl>
      <w:tblPr>
        <w:tblW w:w="4904" w:type="pct"/>
        <w:tblLayout w:type="fixed"/>
        <w:tblCellMar>
          <w:left w:w="0" w:type="dxa"/>
          <w:bottom w:w="99" w:type="dxa"/>
          <w:right w:w="0" w:type="dxa"/>
        </w:tblCellMar>
        <w:tblLook w:val="04A0" w:firstRow="1" w:lastRow="0" w:firstColumn="1" w:lastColumn="0" w:noHBand="0" w:noVBand="1"/>
      </w:tblPr>
      <w:tblGrid>
        <w:gridCol w:w="1023"/>
        <w:gridCol w:w="3555"/>
        <w:gridCol w:w="458"/>
        <w:gridCol w:w="4398"/>
      </w:tblGrid>
      <w:tr w:rsidR="008D3DA8" w:rsidRPr="00EB01F0" w:rsidTr="00CB15C3">
        <w:tc>
          <w:tcPr>
            <w:tcW w:w="542" w:type="pct"/>
          </w:tcPr>
          <w:p w:rsidR="008D3DA8" w:rsidRPr="00EB01F0" w:rsidRDefault="008D3DA8" w:rsidP="00CB15C3">
            <w:pPr>
              <w:jc w:val="both"/>
              <w:rPr>
                <w:sz w:val="20"/>
              </w:rPr>
            </w:pPr>
            <w:r w:rsidRPr="00EB01F0">
              <w:rPr>
                <w:rStyle w:val="SCCFileNumberChar"/>
                <w:sz w:val="20"/>
                <w:szCs w:val="20"/>
              </w:rPr>
              <w:t>38382</w:t>
            </w:r>
          </w:p>
        </w:tc>
        <w:tc>
          <w:tcPr>
            <w:tcW w:w="4458" w:type="pct"/>
            <w:gridSpan w:val="3"/>
          </w:tcPr>
          <w:p w:rsidR="008D3DA8" w:rsidRPr="00EB01F0" w:rsidRDefault="008D3DA8" w:rsidP="00CB15C3">
            <w:pPr>
              <w:pStyle w:val="SCCLsocParty"/>
              <w:jc w:val="both"/>
              <w:rPr>
                <w:b/>
                <w:sz w:val="20"/>
                <w:szCs w:val="20"/>
                <w:lang w:val="en-CA"/>
              </w:rPr>
            </w:pPr>
            <w:r w:rsidRPr="00EB01F0">
              <w:rPr>
                <w:b/>
                <w:sz w:val="20"/>
                <w:szCs w:val="20"/>
                <w:lang w:val="en-CA"/>
              </w:rPr>
              <w:t>Mathieu Côté v. Her Majesty the Queen</w:t>
            </w:r>
          </w:p>
          <w:p w:rsidR="008D3DA8" w:rsidRPr="00EB01F0" w:rsidRDefault="008D3DA8" w:rsidP="00CB15C3">
            <w:pPr>
              <w:jc w:val="both"/>
              <w:rPr>
                <w:sz w:val="20"/>
              </w:rPr>
            </w:pPr>
            <w:r w:rsidRPr="00EB01F0">
              <w:rPr>
                <w:sz w:val="20"/>
              </w:rPr>
              <w:t>(Que.) (Criminal) (By Leave)</w:t>
            </w:r>
          </w:p>
        </w:tc>
      </w:tr>
      <w:tr w:rsidR="007362D7" w:rsidRPr="00EB01F0" w:rsidTr="007362D7">
        <w:tc>
          <w:tcPr>
            <w:tcW w:w="5000" w:type="pct"/>
            <w:gridSpan w:val="4"/>
          </w:tcPr>
          <w:p w:rsidR="007362D7" w:rsidRDefault="007362D7" w:rsidP="007362D7">
            <w:pPr>
              <w:jc w:val="both"/>
              <w:rPr>
                <w:sz w:val="16"/>
                <w:szCs w:val="16"/>
                <w:lang w:val="en-US"/>
              </w:rPr>
            </w:pPr>
            <w:r>
              <w:rPr>
                <w:sz w:val="20"/>
                <w:szCs w:val="20"/>
              </w:rPr>
              <w:t>The application for leave to appeal from the judgment of the</w:t>
            </w:r>
            <w:bookmarkStart w:id="5" w:name="BM_1_"/>
            <w:bookmarkEnd w:id="5"/>
            <w:r>
              <w:rPr>
                <w:sz w:val="20"/>
                <w:szCs w:val="20"/>
              </w:rPr>
              <w:t xml:space="preserve"> Court of Appeal of Quebec (Montréal), Numbers 500-10-006403-172 and 500-10-006553-174, 2018 QCCA 1430, dated September 6, 2018, is dismissed.</w:t>
            </w:r>
          </w:p>
          <w:p w:rsidR="007362D7" w:rsidRPr="007362D7"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pStyle w:val="SCCBanSummary0"/>
              <w:rPr>
                <w:sz w:val="20"/>
                <w:szCs w:val="20"/>
              </w:rPr>
            </w:pPr>
            <w:r w:rsidRPr="00EB01F0">
              <w:rPr>
                <w:sz w:val="20"/>
                <w:szCs w:val="20"/>
              </w:rPr>
              <w:t>(Publication ban in case) (Certain information not available to public)</w:t>
            </w:r>
          </w:p>
          <w:p w:rsidR="008D3DA8" w:rsidRPr="00EB01F0" w:rsidRDefault="008D3DA8" w:rsidP="00CB15C3">
            <w:pPr>
              <w:jc w:val="both"/>
              <w:rPr>
                <w:sz w:val="20"/>
              </w:rPr>
            </w:pPr>
          </w:p>
          <w:p w:rsidR="008D3DA8" w:rsidRPr="00EB01F0" w:rsidRDefault="008D3DA8" w:rsidP="00CB15C3">
            <w:pPr>
              <w:jc w:val="both"/>
              <w:rPr>
                <w:sz w:val="20"/>
              </w:rPr>
            </w:pPr>
            <w:r w:rsidRPr="00EB01F0">
              <w:rPr>
                <w:sz w:val="20"/>
              </w:rPr>
              <w:t xml:space="preserve">Criminal law — Evidence — Assessment — Testimony of complainant and of expert — Whether trial judge properly applied criteria developed in </w:t>
            </w:r>
            <w:r w:rsidRPr="00EB01F0">
              <w:rPr>
                <w:i/>
                <w:sz w:val="20"/>
              </w:rPr>
              <w:t>R. v. W.(D.)</w:t>
            </w:r>
            <w:r w:rsidRPr="00EB01F0">
              <w:rPr>
                <w:sz w:val="20"/>
              </w:rPr>
              <w:t>, [1991] 1 S.C.R. 742 — Whether trial judge considered evidence as a whole in finding that accused was guilty.</w:t>
            </w:r>
          </w:p>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The applicant, Mathieu Côté, was charged with committing acts of a sexual nature on a number of occasions on a 10-year-old girl. The complainant alleged that the acts had taken place during the summer of 2014 while she was sleeping in Mr. </w:t>
            </w:r>
            <w:proofErr w:type="spellStart"/>
            <w:r w:rsidRPr="00EB01F0">
              <w:rPr>
                <w:sz w:val="20"/>
              </w:rPr>
              <w:t>Côté’s</w:t>
            </w:r>
            <w:proofErr w:type="spellEnd"/>
            <w:r w:rsidRPr="00EB01F0">
              <w:rPr>
                <w:sz w:val="20"/>
              </w:rPr>
              <w:t xml:space="preserve"> home and was under his supervision. Mr. Côté denied committing the alleged acts of touching the girl. Judge Greffe of the Court of Québec found Mr. Côté guilty of sexual interference and sexual assault and sentenced him to two years’ imprisonment. The Court of Appeal dismissed an appeal from the convictions as well as an application for leave to appeal the sentence.</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7362D7">
        <w:tc>
          <w:tcPr>
            <w:tcW w:w="2426" w:type="pct"/>
            <w:gridSpan w:val="2"/>
          </w:tcPr>
          <w:p w:rsidR="008D3DA8" w:rsidRPr="00EB01F0" w:rsidRDefault="008D3DA8" w:rsidP="00CB15C3">
            <w:pPr>
              <w:jc w:val="both"/>
              <w:rPr>
                <w:sz w:val="20"/>
              </w:rPr>
            </w:pPr>
            <w:r w:rsidRPr="00EB01F0">
              <w:rPr>
                <w:sz w:val="20"/>
              </w:rPr>
              <w:t>March 7, 2017</w:t>
            </w:r>
          </w:p>
          <w:p w:rsidR="008D3DA8" w:rsidRPr="00EB01F0" w:rsidRDefault="008D3DA8" w:rsidP="00CB15C3">
            <w:pPr>
              <w:jc w:val="both"/>
              <w:rPr>
                <w:sz w:val="20"/>
              </w:rPr>
            </w:pPr>
            <w:r w:rsidRPr="00EB01F0">
              <w:rPr>
                <w:sz w:val="20"/>
              </w:rPr>
              <w:t>Court of Québec</w:t>
            </w:r>
          </w:p>
          <w:p w:rsidR="008D3DA8" w:rsidRPr="00EB01F0" w:rsidRDefault="008D3DA8" w:rsidP="00CB15C3">
            <w:pPr>
              <w:jc w:val="both"/>
              <w:rPr>
                <w:sz w:val="20"/>
              </w:rPr>
            </w:pPr>
            <w:r w:rsidRPr="00EB01F0">
              <w:rPr>
                <w:sz w:val="20"/>
              </w:rPr>
              <w:t>(Judge Greffe)</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1" w:type="pct"/>
          </w:tcPr>
          <w:p w:rsidR="008D3DA8" w:rsidRPr="00EB01F0" w:rsidRDefault="008D3DA8" w:rsidP="00CB15C3">
            <w:pPr>
              <w:jc w:val="both"/>
              <w:rPr>
                <w:sz w:val="20"/>
              </w:rPr>
            </w:pPr>
            <w:r w:rsidRPr="00EB01F0">
              <w:rPr>
                <w:sz w:val="20"/>
              </w:rPr>
              <w:t xml:space="preserve">Convictions for sexual interference and sexual assault (ss. 151(a) and 271(a) of </w:t>
            </w:r>
            <w:r w:rsidRPr="00EB01F0">
              <w:rPr>
                <w:i/>
                <w:sz w:val="20"/>
              </w:rPr>
              <w:t>Criminal Code</w:t>
            </w:r>
            <w:r w:rsidRPr="00EB01F0">
              <w:rPr>
                <w:sz w:val="20"/>
              </w:rPr>
              <w:t>)</w:t>
            </w:r>
          </w:p>
        </w:tc>
      </w:tr>
      <w:tr w:rsidR="008D3DA8" w:rsidRPr="00EB01F0" w:rsidTr="007362D7">
        <w:tc>
          <w:tcPr>
            <w:tcW w:w="2426" w:type="pct"/>
            <w:gridSpan w:val="2"/>
          </w:tcPr>
          <w:p w:rsidR="008D3DA8" w:rsidRPr="00EB01F0" w:rsidRDefault="008D3DA8" w:rsidP="00CB15C3">
            <w:pPr>
              <w:jc w:val="both"/>
              <w:rPr>
                <w:sz w:val="20"/>
              </w:rPr>
            </w:pPr>
            <w:r w:rsidRPr="00EB01F0">
              <w:rPr>
                <w:sz w:val="20"/>
              </w:rPr>
              <w:t>October 17, 2017</w:t>
            </w:r>
          </w:p>
          <w:p w:rsidR="008D3DA8" w:rsidRPr="00EB01F0" w:rsidRDefault="008D3DA8" w:rsidP="00CB15C3">
            <w:pPr>
              <w:jc w:val="both"/>
              <w:rPr>
                <w:sz w:val="20"/>
              </w:rPr>
            </w:pPr>
            <w:r w:rsidRPr="00EB01F0">
              <w:rPr>
                <w:sz w:val="20"/>
              </w:rPr>
              <w:t>Court of Québec</w:t>
            </w:r>
          </w:p>
          <w:p w:rsidR="008D3DA8" w:rsidRPr="00EB01F0" w:rsidRDefault="008D3DA8" w:rsidP="00CB15C3">
            <w:pPr>
              <w:jc w:val="both"/>
              <w:rPr>
                <w:sz w:val="20"/>
              </w:rPr>
            </w:pPr>
            <w:r w:rsidRPr="00EB01F0">
              <w:rPr>
                <w:sz w:val="20"/>
              </w:rPr>
              <w:t>(Judge Greffe)</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1" w:type="pct"/>
          </w:tcPr>
          <w:p w:rsidR="008D3DA8" w:rsidRPr="00EB01F0" w:rsidRDefault="008D3DA8" w:rsidP="00CB15C3">
            <w:pPr>
              <w:jc w:val="both"/>
              <w:rPr>
                <w:sz w:val="20"/>
              </w:rPr>
            </w:pPr>
            <w:r w:rsidRPr="00EB01F0">
              <w:rPr>
                <w:sz w:val="20"/>
              </w:rPr>
              <w:t>Sentence of 24 months’ imprisonment imposed</w:t>
            </w:r>
          </w:p>
        </w:tc>
      </w:tr>
      <w:tr w:rsidR="008D3DA8" w:rsidRPr="00EB01F0" w:rsidTr="007362D7">
        <w:tc>
          <w:tcPr>
            <w:tcW w:w="2426" w:type="pct"/>
            <w:gridSpan w:val="2"/>
          </w:tcPr>
          <w:p w:rsidR="008D3DA8" w:rsidRPr="00EB01F0" w:rsidRDefault="008D3DA8" w:rsidP="00CB15C3">
            <w:pPr>
              <w:jc w:val="both"/>
              <w:rPr>
                <w:sz w:val="20"/>
              </w:rPr>
            </w:pPr>
            <w:r w:rsidRPr="00EB01F0">
              <w:rPr>
                <w:sz w:val="20"/>
              </w:rPr>
              <w:t>September 6, 2018</w:t>
            </w:r>
          </w:p>
          <w:p w:rsidR="008D3DA8" w:rsidRPr="00EB01F0" w:rsidRDefault="008D3DA8" w:rsidP="00CB15C3">
            <w:pPr>
              <w:jc w:val="both"/>
              <w:rPr>
                <w:sz w:val="20"/>
              </w:rPr>
            </w:pPr>
            <w:r w:rsidRPr="00EB01F0">
              <w:rPr>
                <w:sz w:val="20"/>
              </w:rPr>
              <w:t>Quebec Court of Appeal (Montréal)</w:t>
            </w:r>
          </w:p>
          <w:p w:rsidR="008D3DA8" w:rsidRPr="00EB01F0" w:rsidRDefault="008D3DA8" w:rsidP="00CB15C3">
            <w:pPr>
              <w:jc w:val="both"/>
              <w:rPr>
                <w:sz w:val="20"/>
              </w:rPr>
            </w:pPr>
            <w:r w:rsidRPr="00EB01F0">
              <w:rPr>
                <w:sz w:val="20"/>
              </w:rPr>
              <w:t>(</w:t>
            </w:r>
            <w:proofErr w:type="spellStart"/>
            <w:r w:rsidRPr="00EB01F0">
              <w:rPr>
                <w:sz w:val="20"/>
              </w:rPr>
              <w:t>Rochette</w:t>
            </w:r>
            <w:proofErr w:type="spellEnd"/>
            <w:r w:rsidRPr="00EB01F0">
              <w:rPr>
                <w:sz w:val="20"/>
              </w:rPr>
              <w:t>, Schrager and Healy JJ.A.)</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1" w:type="pct"/>
          </w:tcPr>
          <w:p w:rsidR="008D3DA8" w:rsidRPr="00EB01F0" w:rsidRDefault="008D3DA8" w:rsidP="00CB15C3">
            <w:pPr>
              <w:jc w:val="both"/>
              <w:rPr>
                <w:sz w:val="20"/>
              </w:rPr>
            </w:pPr>
            <w:r w:rsidRPr="00EB01F0">
              <w:rPr>
                <w:sz w:val="20"/>
              </w:rPr>
              <w:t xml:space="preserve">Appeal from convictions dismissed; application for leave to appeal sentence dismissed </w:t>
            </w:r>
          </w:p>
        </w:tc>
      </w:tr>
      <w:tr w:rsidR="008D3DA8" w:rsidRPr="00EB01F0" w:rsidTr="007362D7">
        <w:tc>
          <w:tcPr>
            <w:tcW w:w="2426" w:type="pct"/>
            <w:gridSpan w:val="2"/>
          </w:tcPr>
          <w:p w:rsidR="008D3DA8" w:rsidRPr="00EB01F0" w:rsidRDefault="008D3DA8" w:rsidP="00CB15C3">
            <w:pPr>
              <w:jc w:val="both"/>
              <w:rPr>
                <w:sz w:val="20"/>
              </w:rPr>
            </w:pPr>
            <w:r w:rsidRPr="00EB01F0">
              <w:rPr>
                <w:sz w:val="20"/>
              </w:rPr>
              <w:t>November 5,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1"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22" w:type="pct"/>
        <w:tblLayout w:type="fixed"/>
        <w:tblCellMar>
          <w:left w:w="0" w:type="dxa"/>
          <w:bottom w:w="99" w:type="dxa"/>
          <w:right w:w="0" w:type="dxa"/>
        </w:tblCellMar>
        <w:tblLook w:val="04A0" w:firstRow="1" w:lastRow="0" w:firstColumn="1" w:lastColumn="0" w:noHBand="0" w:noVBand="1"/>
      </w:tblPr>
      <w:tblGrid>
        <w:gridCol w:w="1023"/>
        <w:gridCol w:w="3555"/>
        <w:gridCol w:w="458"/>
        <w:gridCol w:w="4433"/>
      </w:tblGrid>
      <w:tr w:rsidR="008D3DA8" w:rsidRPr="00EB01F0" w:rsidTr="00CB15C3">
        <w:tc>
          <w:tcPr>
            <w:tcW w:w="540" w:type="pct"/>
          </w:tcPr>
          <w:p w:rsidR="008D3DA8" w:rsidRPr="00EB01F0" w:rsidRDefault="008D3DA8" w:rsidP="00CB15C3">
            <w:pPr>
              <w:jc w:val="both"/>
              <w:rPr>
                <w:sz w:val="20"/>
              </w:rPr>
            </w:pPr>
            <w:r w:rsidRPr="00EB01F0">
              <w:rPr>
                <w:rStyle w:val="SCCFileNumberChar"/>
                <w:sz w:val="20"/>
                <w:szCs w:val="20"/>
              </w:rPr>
              <w:lastRenderedPageBreak/>
              <w:t>38382</w:t>
            </w:r>
          </w:p>
        </w:tc>
        <w:tc>
          <w:tcPr>
            <w:tcW w:w="4460" w:type="pct"/>
            <w:gridSpan w:val="3"/>
          </w:tcPr>
          <w:p w:rsidR="008D3DA8" w:rsidRPr="00EB01F0" w:rsidRDefault="008D3DA8" w:rsidP="00CB15C3">
            <w:pPr>
              <w:pStyle w:val="SCCLsocParty"/>
              <w:jc w:val="both"/>
              <w:rPr>
                <w:b/>
                <w:sz w:val="20"/>
                <w:szCs w:val="20"/>
              </w:rPr>
            </w:pPr>
            <w:r w:rsidRPr="00EB01F0">
              <w:rPr>
                <w:b/>
                <w:sz w:val="20"/>
                <w:szCs w:val="20"/>
              </w:rPr>
              <w:t>Mathieu Côté c. Sa Majesté la Reine</w:t>
            </w:r>
          </w:p>
          <w:p w:rsidR="008D3DA8" w:rsidRPr="00EB01F0" w:rsidRDefault="008D3DA8" w:rsidP="00CB15C3">
            <w:pPr>
              <w:jc w:val="both"/>
              <w:rPr>
                <w:sz w:val="20"/>
              </w:rPr>
            </w:pPr>
            <w:r w:rsidRPr="00EB01F0">
              <w:rPr>
                <w:sz w:val="20"/>
              </w:rPr>
              <w:t>(Qc) (</w:t>
            </w:r>
            <w:proofErr w:type="spellStart"/>
            <w:r w:rsidRPr="00EB01F0">
              <w:rPr>
                <w:sz w:val="20"/>
              </w:rPr>
              <w:t>Criminelle</w:t>
            </w:r>
            <w:proofErr w:type="spellEnd"/>
            <w:r w:rsidRPr="00EB01F0">
              <w:rPr>
                <w:sz w:val="20"/>
              </w:rPr>
              <w:t>) (</w:t>
            </w:r>
            <w:proofErr w:type="spellStart"/>
            <w:r w:rsidRPr="00EB01F0">
              <w:rPr>
                <w:sz w:val="20"/>
              </w:rPr>
              <w:t>Autorisation</w:t>
            </w:r>
            <w:proofErr w:type="spellEnd"/>
            <w:r w:rsidRPr="00EB01F0">
              <w:rPr>
                <w:sz w:val="20"/>
              </w:rPr>
              <w:t>)</w:t>
            </w:r>
          </w:p>
        </w:tc>
      </w:tr>
      <w:tr w:rsidR="007362D7" w:rsidRPr="006644E6" w:rsidTr="007362D7">
        <w:tc>
          <w:tcPr>
            <w:tcW w:w="5000" w:type="pct"/>
            <w:gridSpan w:val="4"/>
          </w:tcPr>
          <w:p w:rsidR="00E47B23" w:rsidRDefault="00E47B23" w:rsidP="00E47B23">
            <w:pPr>
              <w:jc w:val="both"/>
              <w:rPr>
                <w:sz w:val="16"/>
                <w:szCs w:val="16"/>
                <w:lang w:val="fr-CA"/>
              </w:rPr>
            </w:pPr>
            <w:r>
              <w:rPr>
                <w:sz w:val="20"/>
                <w:szCs w:val="20"/>
                <w:lang w:val="fr-CA"/>
              </w:rPr>
              <w:t>La demande d’autorisation d’appel de l’arrêt de la Cour d’appel du Québec (Montréal), numéros 500-10-006403-172 et 500-10-006553-174, 2018 QCCA 1430, daté du 6 septembre 2018, est rejetée.</w:t>
            </w:r>
          </w:p>
          <w:p w:rsidR="007362D7" w:rsidRPr="00EB01F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pStyle w:val="SCCBanSummary0"/>
              <w:rPr>
                <w:sz w:val="20"/>
                <w:szCs w:val="20"/>
                <w:lang w:val="fr-CA"/>
              </w:rPr>
            </w:pPr>
            <w:r w:rsidRPr="00EB01F0">
              <w:rPr>
                <w:sz w:val="20"/>
                <w:szCs w:val="20"/>
                <w:lang w:val="fr-CA"/>
              </w:rPr>
              <w:t>(Ordonnance de non-publication dans le dossier) (Le dossier de la Cour renferme des données que le public n’est pas autorisé à consulter)</w:t>
            </w:r>
          </w:p>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 xml:space="preserve">Droit criminel — Preuve — Appréciation — Témoignages de la plaignante et de l’expert — La juge de première instance a-t-elle bien appliqué les critères développés dans l’arrêt </w:t>
            </w:r>
            <w:r w:rsidRPr="00EB01F0">
              <w:rPr>
                <w:i/>
                <w:sz w:val="20"/>
                <w:lang w:val="fr-CA"/>
              </w:rPr>
              <w:t>R. c. W</w:t>
            </w:r>
            <w:proofErr w:type="gramStart"/>
            <w:r w:rsidRPr="00EB01F0">
              <w:rPr>
                <w:i/>
                <w:sz w:val="20"/>
                <w:lang w:val="fr-CA"/>
              </w:rPr>
              <w:t>.(</w:t>
            </w:r>
            <w:proofErr w:type="gramEnd"/>
            <w:r w:rsidRPr="00EB01F0">
              <w:rPr>
                <w:i/>
                <w:sz w:val="20"/>
                <w:lang w:val="fr-CA"/>
              </w:rPr>
              <w:t>D.)</w:t>
            </w:r>
            <w:r w:rsidRPr="00EB01F0">
              <w:rPr>
                <w:sz w:val="20"/>
                <w:lang w:val="fr-CA"/>
              </w:rPr>
              <w:t>, [1991] 1 R.C.S. 742? — La juge de première instance a-t-elle pris en considération l’ensemble de la preuve pour conclure à la culpabilité de l’accusé?</w:t>
            </w:r>
          </w:p>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Le demandeur, Mathieu Côté, est accusé d’avoir commis des gestes de nature sexuelle à quelques reprises à l’endroit d’une jeune fille de 10 ans. La plaignante allègue que les gestes se sont produits durant l’été 2014, alors qu’elle dormait au domicile de M.  Côté et était sous sa surveillance. M. Côté nie avoir commis les attouchements reprochés. La juge Greffe de la Cour du Québec reconnaît M. Côté coupable de contacts sexuels et d’agression sexuelle et lui impose une peine de deux ans d’emprisonnement. La Cour d’appel rejette l’appel des déclarations de culpabilité ainsi que la demande de permission d’appeler de la peine.</w:t>
            </w: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17" w:type="pct"/>
            <w:gridSpan w:val="2"/>
          </w:tcPr>
          <w:p w:rsidR="008D3DA8" w:rsidRPr="00EB01F0" w:rsidRDefault="008D3DA8" w:rsidP="00CB15C3">
            <w:pPr>
              <w:jc w:val="both"/>
              <w:rPr>
                <w:sz w:val="20"/>
                <w:lang w:val="fr-CA"/>
              </w:rPr>
            </w:pPr>
            <w:r w:rsidRPr="00EB01F0">
              <w:rPr>
                <w:sz w:val="20"/>
                <w:lang w:val="fr-CA"/>
              </w:rPr>
              <w:t>Le 7 mars 2017</w:t>
            </w:r>
          </w:p>
          <w:p w:rsidR="008D3DA8" w:rsidRPr="00EB01F0" w:rsidRDefault="008D3DA8" w:rsidP="00CB15C3">
            <w:pPr>
              <w:jc w:val="both"/>
              <w:rPr>
                <w:sz w:val="20"/>
                <w:lang w:val="fr-CA"/>
              </w:rPr>
            </w:pPr>
            <w:r w:rsidRPr="00EB01F0">
              <w:rPr>
                <w:sz w:val="20"/>
                <w:lang w:val="fr-CA"/>
              </w:rPr>
              <w:t>Cour du Québec</w:t>
            </w:r>
          </w:p>
          <w:p w:rsidR="008D3DA8" w:rsidRPr="00EB01F0" w:rsidRDefault="008D3DA8" w:rsidP="00CB15C3">
            <w:pPr>
              <w:jc w:val="both"/>
              <w:rPr>
                <w:sz w:val="20"/>
                <w:lang w:val="fr-CA"/>
              </w:rPr>
            </w:pPr>
            <w:r w:rsidRPr="00EB01F0">
              <w:rPr>
                <w:sz w:val="20"/>
                <w:lang w:val="fr-CA"/>
              </w:rPr>
              <w:t>(La juge Greffe)</w:t>
            </w:r>
          </w:p>
          <w:p w:rsidR="008D3DA8" w:rsidRPr="00EB01F0" w:rsidRDefault="008D3DA8" w:rsidP="00CB15C3">
            <w:pPr>
              <w:jc w:val="both"/>
              <w:rPr>
                <w:sz w:val="20"/>
                <w:lang w:val="fr-CA"/>
              </w:rPr>
            </w:pPr>
          </w:p>
        </w:tc>
        <w:tc>
          <w:tcPr>
            <w:tcW w:w="242" w:type="pct"/>
          </w:tcPr>
          <w:p w:rsidR="008D3DA8" w:rsidRPr="00EB01F0" w:rsidRDefault="008D3DA8" w:rsidP="00CB15C3">
            <w:pPr>
              <w:jc w:val="both"/>
              <w:rPr>
                <w:sz w:val="20"/>
                <w:lang w:val="fr-CA"/>
              </w:rPr>
            </w:pPr>
          </w:p>
        </w:tc>
        <w:tc>
          <w:tcPr>
            <w:tcW w:w="2341" w:type="pct"/>
          </w:tcPr>
          <w:p w:rsidR="008D3DA8" w:rsidRPr="00EB01F0" w:rsidRDefault="008D3DA8" w:rsidP="00CB15C3">
            <w:pPr>
              <w:jc w:val="both"/>
              <w:rPr>
                <w:sz w:val="20"/>
                <w:lang w:val="fr-CA"/>
              </w:rPr>
            </w:pPr>
            <w:r w:rsidRPr="00EB01F0">
              <w:rPr>
                <w:sz w:val="20"/>
                <w:lang w:val="fr-CA"/>
              </w:rPr>
              <w:t xml:space="preserve">Déclarations de culpabilité pour contacts sexuels et agression sexuelle (par. 151a) et 271a) du </w:t>
            </w:r>
            <w:r w:rsidRPr="00EB01F0">
              <w:rPr>
                <w:i/>
                <w:sz w:val="20"/>
                <w:lang w:val="fr-CA"/>
              </w:rPr>
              <w:t>Code criminel</w:t>
            </w:r>
            <w:r w:rsidRPr="00EB01F0">
              <w:rPr>
                <w:sz w:val="20"/>
                <w:lang w:val="fr-CA"/>
              </w:rPr>
              <w:t>)</w:t>
            </w:r>
          </w:p>
        </w:tc>
      </w:tr>
      <w:tr w:rsidR="008D3DA8" w:rsidRPr="006644E6" w:rsidTr="00CB15C3">
        <w:tc>
          <w:tcPr>
            <w:tcW w:w="2417" w:type="pct"/>
            <w:gridSpan w:val="2"/>
          </w:tcPr>
          <w:p w:rsidR="008D3DA8" w:rsidRPr="00EB01F0" w:rsidRDefault="008D3DA8" w:rsidP="00CB15C3">
            <w:pPr>
              <w:jc w:val="both"/>
              <w:rPr>
                <w:sz w:val="20"/>
                <w:lang w:val="fr-CA"/>
              </w:rPr>
            </w:pPr>
            <w:r w:rsidRPr="00EB01F0">
              <w:rPr>
                <w:sz w:val="20"/>
                <w:lang w:val="fr-CA"/>
              </w:rPr>
              <w:t>Le 17 octobre 2017</w:t>
            </w:r>
          </w:p>
          <w:p w:rsidR="008D3DA8" w:rsidRPr="00EB01F0" w:rsidRDefault="008D3DA8" w:rsidP="00CB15C3">
            <w:pPr>
              <w:jc w:val="both"/>
              <w:rPr>
                <w:sz w:val="20"/>
                <w:lang w:val="fr-CA"/>
              </w:rPr>
            </w:pPr>
            <w:r w:rsidRPr="00EB01F0">
              <w:rPr>
                <w:sz w:val="20"/>
                <w:lang w:val="fr-CA"/>
              </w:rPr>
              <w:t>Cour du Québec</w:t>
            </w:r>
          </w:p>
          <w:p w:rsidR="008D3DA8" w:rsidRPr="00EB01F0" w:rsidRDefault="008D3DA8" w:rsidP="00CB15C3">
            <w:pPr>
              <w:jc w:val="both"/>
              <w:rPr>
                <w:sz w:val="20"/>
                <w:lang w:val="fr-CA"/>
              </w:rPr>
            </w:pPr>
            <w:r w:rsidRPr="00EB01F0">
              <w:rPr>
                <w:sz w:val="20"/>
                <w:lang w:val="fr-CA"/>
              </w:rPr>
              <w:t>(La juge Greffe)</w:t>
            </w:r>
          </w:p>
          <w:p w:rsidR="008D3DA8" w:rsidRPr="00EB01F0" w:rsidRDefault="008D3DA8" w:rsidP="00CB15C3">
            <w:pPr>
              <w:jc w:val="both"/>
              <w:rPr>
                <w:sz w:val="20"/>
                <w:lang w:val="fr-CA"/>
              </w:rPr>
            </w:pPr>
          </w:p>
        </w:tc>
        <w:tc>
          <w:tcPr>
            <w:tcW w:w="242" w:type="pct"/>
          </w:tcPr>
          <w:p w:rsidR="008D3DA8" w:rsidRPr="00EB01F0" w:rsidRDefault="008D3DA8" w:rsidP="00CB15C3">
            <w:pPr>
              <w:jc w:val="both"/>
              <w:rPr>
                <w:sz w:val="20"/>
                <w:lang w:val="fr-CA"/>
              </w:rPr>
            </w:pPr>
          </w:p>
        </w:tc>
        <w:tc>
          <w:tcPr>
            <w:tcW w:w="2341" w:type="pct"/>
          </w:tcPr>
          <w:p w:rsidR="008D3DA8" w:rsidRPr="00EB01F0" w:rsidRDefault="008D3DA8" w:rsidP="00CB15C3">
            <w:pPr>
              <w:jc w:val="both"/>
              <w:rPr>
                <w:sz w:val="20"/>
                <w:lang w:val="fr-CA"/>
              </w:rPr>
            </w:pPr>
            <w:r w:rsidRPr="00EB01F0">
              <w:rPr>
                <w:sz w:val="20"/>
                <w:lang w:val="fr-CA"/>
              </w:rPr>
              <w:t xml:space="preserve">Imposition d’une peine de 24 mois d’emprisonnement </w:t>
            </w:r>
          </w:p>
        </w:tc>
      </w:tr>
      <w:tr w:rsidR="008D3DA8" w:rsidRPr="006644E6" w:rsidTr="00CB15C3">
        <w:tc>
          <w:tcPr>
            <w:tcW w:w="2417" w:type="pct"/>
            <w:gridSpan w:val="2"/>
          </w:tcPr>
          <w:p w:rsidR="008D3DA8" w:rsidRPr="00EB01F0" w:rsidRDefault="008D3DA8" w:rsidP="00CB15C3">
            <w:pPr>
              <w:jc w:val="both"/>
              <w:rPr>
                <w:sz w:val="20"/>
                <w:lang w:val="fr-CA"/>
              </w:rPr>
            </w:pPr>
            <w:r w:rsidRPr="00EB01F0">
              <w:rPr>
                <w:sz w:val="20"/>
                <w:lang w:val="fr-CA"/>
              </w:rPr>
              <w:t>Le 6 septembre 2018</w:t>
            </w:r>
          </w:p>
          <w:p w:rsidR="008D3DA8" w:rsidRPr="00EB01F0" w:rsidRDefault="008D3DA8" w:rsidP="00CB15C3">
            <w:pPr>
              <w:jc w:val="both"/>
              <w:rPr>
                <w:sz w:val="20"/>
                <w:lang w:val="fr-CA"/>
              </w:rPr>
            </w:pPr>
            <w:r w:rsidRPr="00EB01F0">
              <w:rPr>
                <w:sz w:val="20"/>
                <w:lang w:val="fr-CA"/>
              </w:rPr>
              <w:t>Cour d’appel du Québec (Montréal)</w:t>
            </w:r>
          </w:p>
          <w:p w:rsidR="008D3DA8" w:rsidRPr="00EB01F0" w:rsidRDefault="008D3DA8" w:rsidP="00CB15C3">
            <w:pPr>
              <w:jc w:val="both"/>
              <w:rPr>
                <w:sz w:val="20"/>
                <w:lang w:val="fr-CA"/>
              </w:rPr>
            </w:pPr>
            <w:r w:rsidRPr="00EB01F0">
              <w:rPr>
                <w:sz w:val="20"/>
                <w:lang w:val="fr-CA"/>
              </w:rPr>
              <w:t xml:space="preserve">(Les juges Rochette, </w:t>
            </w:r>
            <w:proofErr w:type="spellStart"/>
            <w:r w:rsidRPr="00EB01F0">
              <w:rPr>
                <w:sz w:val="20"/>
                <w:lang w:val="fr-CA"/>
              </w:rPr>
              <w:t>Schrager</w:t>
            </w:r>
            <w:proofErr w:type="spellEnd"/>
            <w:r w:rsidRPr="00EB01F0">
              <w:rPr>
                <w:sz w:val="20"/>
                <w:lang w:val="fr-CA"/>
              </w:rPr>
              <w:t xml:space="preserve"> et </w:t>
            </w:r>
            <w:proofErr w:type="spellStart"/>
            <w:r w:rsidRPr="00EB01F0">
              <w:rPr>
                <w:sz w:val="20"/>
                <w:lang w:val="fr-CA"/>
              </w:rPr>
              <w:t>Healy</w:t>
            </w:r>
            <w:proofErr w:type="spellEnd"/>
            <w:r w:rsidRPr="00EB01F0">
              <w:rPr>
                <w:sz w:val="20"/>
                <w:lang w:val="fr-CA"/>
              </w:rPr>
              <w:t>)</w:t>
            </w:r>
          </w:p>
          <w:p w:rsidR="008D3DA8" w:rsidRPr="00EB01F0" w:rsidRDefault="008D3DA8" w:rsidP="00CB15C3">
            <w:pPr>
              <w:jc w:val="both"/>
              <w:rPr>
                <w:sz w:val="20"/>
                <w:lang w:val="fr-CA"/>
              </w:rPr>
            </w:pPr>
          </w:p>
        </w:tc>
        <w:tc>
          <w:tcPr>
            <w:tcW w:w="242" w:type="pct"/>
          </w:tcPr>
          <w:p w:rsidR="008D3DA8" w:rsidRPr="00EB01F0" w:rsidRDefault="008D3DA8" w:rsidP="00CB15C3">
            <w:pPr>
              <w:jc w:val="both"/>
              <w:rPr>
                <w:sz w:val="20"/>
                <w:lang w:val="fr-CA"/>
              </w:rPr>
            </w:pPr>
          </w:p>
        </w:tc>
        <w:tc>
          <w:tcPr>
            <w:tcW w:w="2341" w:type="pct"/>
          </w:tcPr>
          <w:p w:rsidR="008D3DA8" w:rsidRPr="00EB01F0" w:rsidRDefault="008D3DA8" w:rsidP="00CB15C3">
            <w:pPr>
              <w:jc w:val="both"/>
              <w:rPr>
                <w:sz w:val="20"/>
                <w:lang w:val="fr-CA"/>
              </w:rPr>
            </w:pPr>
            <w:r w:rsidRPr="00EB01F0">
              <w:rPr>
                <w:sz w:val="20"/>
                <w:lang w:val="fr-CA"/>
              </w:rPr>
              <w:t xml:space="preserve">Appel des déclarations de culpabilité rejeté; demande de permission d’appeler de la peine rejetée. </w:t>
            </w:r>
          </w:p>
        </w:tc>
      </w:tr>
      <w:tr w:rsidR="008D3DA8" w:rsidRPr="00EB01F0" w:rsidTr="00CB15C3">
        <w:tc>
          <w:tcPr>
            <w:tcW w:w="2417" w:type="pct"/>
            <w:gridSpan w:val="2"/>
          </w:tcPr>
          <w:p w:rsidR="008D3DA8" w:rsidRPr="00EB01F0" w:rsidRDefault="008D3DA8" w:rsidP="00CB15C3">
            <w:pPr>
              <w:jc w:val="both"/>
              <w:rPr>
                <w:sz w:val="20"/>
                <w:lang w:val="fr-CA"/>
              </w:rPr>
            </w:pPr>
            <w:r w:rsidRPr="00EB01F0">
              <w:rPr>
                <w:sz w:val="20"/>
                <w:lang w:val="fr-CA"/>
              </w:rPr>
              <w:t>Le 5 novembre 2018</w:t>
            </w:r>
          </w:p>
          <w:p w:rsidR="008D3DA8" w:rsidRPr="00EB01F0" w:rsidRDefault="008D3DA8" w:rsidP="00CB15C3">
            <w:pPr>
              <w:jc w:val="both"/>
              <w:rPr>
                <w:sz w:val="20"/>
                <w:lang w:val="fr-CA"/>
              </w:rPr>
            </w:pPr>
            <w:r w:rsidRPr="00EB01F0">
              <w:rPr>
                <w:sz w:val="20"/>
                <w:lang w:val="fr-CA"/>
              </w:rPr>
              <w:t>Cour suprême du Canada</w:t>
            </w:r>
          </w:p>
        </w:tc>
        <w:tc>
          <w:tcPr>
            <w:tcW w:w="242" w:type="pct"/>
          </w:tcPr>
          <w:p w:rsidR="008D3DA8" w:rsidRPr="00EB01F0" w:rsidRDefault="008D3DA8" w:rsidP="00CB15C3">
            <w:pPr>
              <w:jc w:val="both"/>
              <w:rPr>
                <w:sz w:val="20"/>
                <w:lang w:val="fr-CA"/>
              </w:rPr>
            </w:pPr>
          </w:p>
        </w:tc>
        <w:tc>
          <w:tcPr>
            <w:tcW w:w="2341" w:type="pct"/>
          </w:tcPr>
          <w:p w:rsidR="008D3DA8" w:rsidRPr="00EB01F0" w:rsidRDefault="008D3DA8" w:rsidP="00CB15C3">
            <w:pPr>
              <w:jc w:val="both"/>
              <w:rPr>
                <w:sz w:val="20"/>
              </w:rPr>
            </w:pPr>
            <w:proofErr w:type="spellStart"/>
            <w:r w:rsidRPr="00EB01F0">
              <w:rPr>
                <w:sz w:val="20"/>
              </w:rPr>
              <w:t>Demande</w:t>
            </w:r>
            <w:proofErr w:type="spellEnd"/>
            <w:r w:rsidRPr="00EB01F0">
              <w:rPr>
                <w:sz w:val="20"/>
              </w:rPr>
              <w:t xml:space="preserve"> </w:t>
            </w:r>
            <w:proofErr w:type="spellStart"/>
            <w:r w:rsidRPr="00EB01F0">
              <w:rPr>
                <w:sz w:val="20"/>
              </w:rPr>
              <w:t>d’autorisation</w:t>
            </w:r>
            <w:proofErr w:type="spellEnd"/>
            <w:r w:rsidRPr="00EB01F0">
              <w:rPr>
                <w:sz w:val="20"/>
              </w:rPr>
              <w:t xml:space="preserve"> </w:t>
            </w:r>
            <w:proofErr w:type="spellStart"/>
            <w:r w:rsidRPr="00EB01F0">
              <w:rPr>
                <w:sz w:val="20"/>
              </w:rPr>
              <w:t>d’appel</w:t>
            </w:r>
            <w:proofErr w:type="spellEnd"/>
            <w:r w:rsidRPr="00EB01F0">
              <w:rPr>
                <w:sz w:val="20"/>
              </w:rPr>
              <w:t xml:space="preserve"> </w:t>
            </w:r>
            <w:proofErr w:type="spellStart"/>
            <w:r w:rsidRPr="00EB01F0">
              <w:rPr>
                <w:sz w:val="20"/>
              </w:rPr>
              <w:t>déposée</w:t>
            </w:r>
            <w:proofErr w:type="spellEnd"/>
          </w:p>
          <w:p w:rsidR="008D3DA8" w:rsidRPr="00EB01F0" w:rsidRDefault="008D3DA8" w:rsidP="00CB15C3">
            <w:pPr>
              <w:jc w:val="both"/>
              <w:rPr>
                <w:sz w:val="20"/>
              </w:rPr>
            </w:pPr>
          </w:p>
        </w:tc>
      </w:tr>
    </w:tbl>
    <w:p w:rsidR="008D3DA8" w:rsidRDefault="008D3DA8" w:rsidP="008D3DA8">
      <w:pPr>
        <w:jc w:val="both"/>
        <w:rPr>
          <w:sz w:val="20"/>
        </w:rPr>
      </w:pPr>
    </w:p>
    <w:p w:rsidR="008D3DA8" w:rsidRPr="00EB01F0" w:rsidRDefault="00147BE4" w:rsidP="008D3DA8">
      <w:pPr>
        <w:jc w:val="both"/>
        <w:rPr>
          <w:sz w:val="20"/>
        </w:rPr>
      </w:pPr>
      <w:r>
        <w:rPr>
          <w:sz w:val="20"/>
        </w:rPr>
        <w:pict>
          <v:rect id="_x0000_i1034" style="width:2in;height:1pt" o:hrpct="0" o:hralign="center" o:hrstd="t" o:hrnoshade="t" o:hr="t" fillcolor="black [3213]" stroked="f"/>
        </w:pict>
      </w:r>
    </w:p>
    <w:p w:rsidR="008D3DA8" w:rsidRPr="00EB01F0" w:rsidRDefault="008D3DA8" w:rsidP="008D3DA8">
      <w:pPr>
        <w:ind w:left="142" w:hanging="142"/>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38426</w:t>
            </w: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 xml:space="preserve">Grace </w:t>
            </w:r>
            <w:proofErr w:type="spellStart"/>
            <w:r w:rsidRPr="00EB01F0">
              <w:rPr>
                <w:b/>
                <w:sz w:val="20"/>
                <w:szCs w:val="20"/>
                <w:lang w:val="en-US"/>
              </w:rPr>
              <w:t>Joubarne</w:t>
            </w:r>
            <w:proofErr w:type="spellEnd"/>
            <w:r w:rsidRPr="00EB01F0">
              <w:rPr>
                <w:b/>
                <w:sz w:val="20"/>
                <w:szCs w:val="20"/>
                <w:lang w:val="en-US"/>
              </w:rPr>
              <w:t xml:space="preserve"> v. Her Majesty the Queen</w:t>
            </w:r>
          </w:p>
          <w:p w:rsidR="008D3DA8" w:rsidRPr="00EB01F0" w:rsidRDefault="008D3DA8" w:rsidP="00CB15C3">
            <w:pPr>
              <w:jc w:val="both"/>
              <w:rPr>
                <w:sz w:val="20"/>
              </w:rPr>
            </w:pPr>
            <w:r w:rsidRPr="00EB01F0">
              <w:rPr>
                <w:sz w:val="20"/>
              </w:rPr>
              <w:t>(F.C.) (Civil) (By Leave)</w:t>
            </w:r>
          </w:p>
        </w:tc>
      </w:tr>
      <w:tr w:rsidR="007362D7" w:rsidRPr="00EB01F0" w:rsidTr="007362D7">
        <w:tc>
          <w:tcPr>
            <w:tcW w:w="5000" w:type="pct"/>
            <w:gridSpan w:val="4"/>
          </w:tcPr>
          <w:p w:rsidR="007362D7" w:rsidRDefault="007362D7" w:rsidP="007362D7">
            <w:pPr>
              <w:rPr>
                <w:sz w:val="16"/>
                <w:szCs w:val="16"/>
                <w:lang w:val="en-US"/>
              </w:rPr>
            </w:pPr>
            <w:r>
              <w:rPr>
                <w:sz w:val="20"/>
                <w:szCs w:val="20"/>
              </w:rPr>
              <w:t>The motion for a stay of execution of the order for costs made by the Federal Court of Appeal and for other relief is dismissed. The application for leave to appeal from the judgment of the Federal Court of Appeal, Number A-390-17, 2018 FCA 169, dated September 20, 2018, is dismissed with no order as to costs.</w:t>
            </w:r>
          </w:p>
          <w:p w:rsidR="007362D7" w:rsidRPr="00EB01F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jc w:val="both"/>
              <w:rPr>
                <w:sz w:val="20"/>
              </w:rPr>
            </w:pPr>
            <w:r w:rsidRPr="00EB01F0">
              <w:rPr>
                <w:i/>
                <w:sz w:val="20"/>
              </w:rPr>
              <w:t xml:space="preserve">Charter of Rights </w:t>
            </w:r>
            <w:r w:rsidRPr="00EB01F0">
              <w:rPr>
                <w:sz w:val="20"/>
              </w:rPr>
              <w:t xml:space="preserve">— Municipal law — Taxation — Crown law — Real property and immovable — Crown liability — Applicant asserting her properties meet the definition of “federal property” under federal </w:t>
            </w:r>
            <w:r w:rsidRPr="00EB01F0">
              <w:rPr>
                <w:i/>
                <w:sz w:val="20"/>
              </w:rPr>
              <w:t>Payment in Lieu of Taxes Act</w:t>
            </w:r>
            <w:r w:rsidRPr="00EB01F0">
              <w:rPr>
                <w:sz w:val="20"/>
              </w:rPr>
              <w:t xml:space="preserve"> — Municipality refusing to request payment in lieu of property taxes from federal government — Courts striking statement of claim for failure to disclose reasonable cause of action — Whether courts below abandoned rule of law and doctrine of </w:t>
            </w:r>
            <w:r w:rsidRPr="00EB01F0">
              <w:rPr>
                <w:i/>
                <w:sz w:val="20"/>
              </w:rPr>
              <w:t>stare decisis</w:t>
            </w:r>
            <w:r w:rsidRPr="00EB01F0">
              <w:rPr>
                <w:sz w:val="20"/>
              </w:rPr>
              <w:t xml:space="preserve">, failed to properly administer justice, and violated principles of fundamental justice and procedural equity — Whether courts below erred in striking claim within simplified action, without benefit of evidence and law — Whether courts below made unreasonable and </w:t>
            </w:r>
            <w:r w:rsidRPr="00EB01F0">
              <w:rPr>
                <w:i/>
                <w:sz w:val="20"/>
              </w:rPr>
              <w:t>ultra vires</w:t>
            </w:r>
            <w:r w:rsidRPr="00EB01F0">
              <w:rPr>
                <w:sz w:val="20"/>
              </w:rPr>
              <w:t xml:space="preserve"> interpretations of federal statute, rather than recognizing novel issues of unsettled law — Whether property must be owned by Crown in order to meet statutory definition of “federal property” — Whether respondent engaged in malicious and improper conduct and made misrepresentations and false statements, in order to mislead courts — Whether applicant was denied access to justice as a self-represented litigant — </w:t>
            </w:r>
            <w:r w:rsidRPr="00EB01F0">
              <w:rPr>
                <w:i/>
                <w:sz w:val="20"/>
              </w:rPr>
              <w:t>Payments in Lieu of Taxes Act</w:t>
            </w:r>
            <w:r w:rsidRPr="00EB01F0">
              <w:rPr>
                <w:sz w:val="20"/>
              </w:rPr>
              <w:t xml:space="preserve">, R.S.C., 1985, c. M-13, s. 2(1) — </w:t>
            </w:r>
            <w:r w:rsidRPr="00EB01F0">
              <w:rPr>
                <w:i/>
                <w:sz w:val="20"/>
              </w:rPr>
              <w:t>Crown Liability and Proceedings Act</w:t>
            </w:r>
            <w:r w:rsidRPr="00EB01F0">
              <w:rPr>
                <w:sz w:val="20"/>
              </w:rPr>
              <w:t>, R.S.C. 1985, c. C-50, s. 3.</w:t>
            </w:r>
          </w:p>
        </w:tc>
      </w:tr>
      <w:tr w:rsidR="008D3DA8" w:rsidRPr="00EB01F0" w:rsidTr="00CB15C3">
        <w:tc>
          <w:tcPr>
            <w:tcW w:w="5000" w:type="pct"/>
            <w:gridSpan w:val="4"/>
          </w:tcPr>
          <w:p w:rsidR="008D3DA8" w:rsidRPr="00EB01F0" w:rsidRDefault="008D3DA8" w:rsidP="00CB15C3">
            <w:pPr>
              <w:jc w:val="both"/>
              <w:rPr>
                <w:sz w:val="20"/>
              </w:rPr>
            </w:pPr>
          </w:p>
          <w:p w:rsidR="008D3DA8" w:rsidRPr="00EB01F0" w:rsidRDefault="008D3DA8" w:rsidP="00CB15C3">
            <w:pPr>
              <w:jc w:val="both"/>
              <w:rPr>
                <w:sz w:val="20"/>
              </w:rPr>
            </w:pPr>
            <w:r w:rsidRPr="00EB01F0">
              <w:rPr>
                <w:sz w:val="20"/>
              </w:rPr>
              <w:t>Ms. </w:t>
            </w:r>
            <w:proofErr w:type="spellStart"/>
            <w:r w:rsidRPr="00EB01F0">
              <w:rPr>
                <w:sz w:val="20"/>
              </w:rPr>
              <w:t>Joubarne</w:t>
            </w:r>
            <w:proofErr w:type="spellEnd"/>
            <w:r w:rsidRPr="00EB01F0">
              <w:rPr>
                <w:sz w:val="20"/>
              </w:rPr>
              <w:t xml:space="preserve"> is the owner of two properties, in the City of Belleville, which she asserts are “federal property” under the </w:t>
            </w:r>
            <w:r w:rsidRPr="00EB01F0">
              <w:rPr>
                <w:i/>
                <w:sz w:val="20"/>
              </w:rPr>
              <w:t>Payment in Lieu of Taxes Act</w:t>
            </w:r>
            <w:r w:rsidRPr="00EB01F0">
              <w:rPr>
                <w:sz w:val="20"/>
              </w:rPr>
              <w:t>. Ms. </w:t>
            </w:r>
            <w:proofErr w:type="spellStart"/>
            <w:r w:rsidRPr="00EB01F0">
              <w:rPr>
                <w:sz w:val="20"/>
              </w:rPr>
              <w:t>Joubarne</w:t>
            </w:r>
            <w:proofErr w:type="spellEnd"/>
            <w:r w:rsidRPr="00EB01F0">
              <w:rPr>
                <w:sz w:val="20"/>
              </w:rPr>
              <w:t xml:space="preserve"> requested that the City make an application under the Act to have her municipal property taxes owing paid by the federal government. When the City refused, Ms. </w:t>
            </w:r>
            <w:proofErr w:type="spellStart"/>
            <w:r w:rsidRPr="00EB01F0">
              <w:rPr>
                <w:sz w:val="20"/>
              </w:rPr>
              <w:t>Joubarne</w:t>
            </w:r>
            <w:proofErr w:type="spellEnd"/>
            <w:r w:rsidRPr="00EB01F0">
              <w:rPr>
                <w:i/>
                <w:sz w:val="20"/>
              </w:rPr>
              <w:t xml:space="preserve"> </w:t>
            </w:r>
            <w:r w:rsidRPr="00EB01F0">
              <w:rPr>
                <w:sz w:val="20"/>
              </w:rPr>
              <w:t xml:space="preserve">commenced a simplified action against the federal Crown, arguing that the City acts as its “servant”, thereby triggering liability under the </w:t>
            </w:r>
            <w:r w:rsidRPr="00EB01F0">
              <w:rPr>
                <w:i/>
                <w:sz w:val="20"/>
              </w:rPr>
              <w:t>Crown Liability and Proceedings Act</w:t>
            </w:r>
            <w:r w:rsidRPr="00EB01F0">
              <w:rPr>
                <w:sz w:val="20"/>
              </w:rPr>
              <w:t>. Ms. </w:t>
            </w:r>
            <w:proofErr w:type="spellStart"/>
            <w:r w:rsidRPr="00EB01F0">
              <w:rPr>
                <w:sz w:val="20"/>
              </w:rPr>
              <w:t>Joubarne</w:t>
            </w:r>
            <w:proofErr w:type="spellEnd"/>
            <w:r w:rsidRPr="00EB01F0">
              <w:rPr>
                <w:sz w:val="20"/>
              </w:rPr>
              <w:t xml:space="preserve"> sought declarations that her properties meet the definition of “federal property” under the Act; that she is entitled to relief from the City’s refusal to make an application under the Act; and that she is entitled to a refund for past property taxes paid. The respondent Her Majesty the Queen in Right of Canada brought a motion to strike Ms. </w:t>
            </w:r>
            <w:proofErr w:type="spellStart"/>
            <w:r w:rsidRPr="00EB01F0">
              <w:rPr>
                <w:sz w:val="20"/>
              </w:rPr>
              <w:t>Joubarne’s</w:t>
            </w:r>
            <w:proofErr w:type="spellEnd"/>
            <w:r w:rsidRPr="00EB01F0">
              <w:rPr>
                <w:sz w:val="20"/>
              </w:rPr>
              <w:t xml:space="preserve"> claim in its entirety, for failing to disclose a reasonable cause of action.</w:t>
            </w:r>
          </w:p>
          <w:p w:rsidR="008D3DA8" w:rsidRPr="00EB01F0" w:rsidRDefault="008D3DA8" w:rsidP="00CB15C3">
            <w:pPr>
              <w:jc w:val="both"/>
              <w:rPr>
                <w:sz w:val="20"/>
              </w:rPr>
            </w:pPr>
          </w:p>
          <w:p w:rsidR="008D3DA8" w:rsidRPr="00EB01F0" w:rsidRDefault="008D3DA8" w:rsidP="00CB15C3">
            <w:pPr>
              <w:jc w:val="both"/>
              <w:rPr>
                <w:sz w:val="20"/>
              </w:rPr>
            </w:pPr>
            <w:r w:rsidRPr="00EB01F0">
              <w:rPr>
                <w:sz w:val="20"/>
              </w:rPr>
              <w:t>The Federal Court granted the motion, and struck Ms. </w:t>
            </w:r>
            <w:proofErr w:type="spellStart"/>
            <w:r w:rsidRPr="00EB01F0">
              <w:rPr>
                <w:sz w:val="20"/>
              </w:rPr>
              <w:t>Joubarne’s</w:t>
            </w:r>
            <w:proofErr w:type="spellEnd"/>
            <w:r w:rsidRPr="00EB01F0">
              <w:rPr>
                <w:sz w:val="20"/>
              </w:rPr>
              <w:t xml:space="preserve"> claim without leave to amend. The Federal Court of Appeal dismissed Ms. </w:t>
            </w:r>
            <w:proofErr w:type="spellStart"/>
            <w:r w:rsidRPr="00EB01F0">
              <w:rPr>
                <w:sz w:val="20"/>
              </w:rPr>
              <w:t>Joubarne’s</w:t>
            </w:r>
            <w:proofErr w:type="spellEnd"/>
            <w:r w:rsidRPr="00EB01F0">
              <w:rPr>
                <w:sz w:val="20"/>
              </w:rPr>
              <w:t xml:space="preserve"> appeal, and ordered costs against her.  </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November 15, 2017</w:t>
            </w:r>
          </w:p>
          <w:p w:rsidR="008D3DA8" w:rsidRPr="00EB01F0" w:rsidRDefault="008D3DA8" w:rsidP="00CB15C3">
            <w:pPr>
              <w:jc w:val="both"/>
              <w:rPr>
                <w:sz w:val="20"/>
              </w:rPr>
            </w:pPr>
            <w:r w:rsidRPr="00EB01F0">
              <w:rPr>
                <w:sz w:val="20"/>
              </w:rPr>
              <w:t>Federal Court (Leblanc J.)</w:t>
            </w:r>
          </w:p>
          <w:p w:rsidR="008D3DA8" w:rsidRPr="00EB01F0" w:rsidRDefault="00147BE4" w:rsidP="00CB15C3">
            <w:pPr>
              <w:jc w:val="both"/>
              <w:rPr>
                <w:sz w:val="20"/>
              </w:rPr>
            </w:pPr>
            <w:hyperlink r:id="rId19" w:history="1">
              <w:r w:rsidR="008D3DA8" w:rsidRPr="00EB01F0">
                <w:rPr>
                  <w:rStyle w:val="Hyperlink"/>
                  <w:sz w:val="20"/>
                </w:rPr>
                <w:t>2017 FC 1041</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Motion by Her Majesty the Queen to strike Ms. </w:t>
            </w:r>
            <w:proofErr w:type="spellStart"/>
            <w:r w:rsidRPr="00EB01F0">
              <w:rPr>
                <w:sz w:val="20"/>
              </w:rPr>
              <w:t>Joubarne’s</w:t>
            </w:r>
            <w:proofErr w:type="spellEnd"/>
            <w:r w:rsidRPr="00EB01F0">
              <w:rPr>
                <w:sz w:val="20"/>
              </w:rPr>
              <w:t xml:space="preserve"> statement of claim, without leave to amend — granted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September 20, 2018</w:t>
            </w:r>
          </w:p>
          <w:p w:rsidR="008D3DA8" w:rsidRPr="00EB01F0" w:rsidRDefault="008D3DA8" w:rsidP="00CB15C3">
            <w:pPr>
              <w:jc w:val="both"/>
              <w:rPr>
                <w:sz w:val="20"/>
              </w:rPr>
            </w:pPr>
            <w:r w:rsidRPr="00EB01F0">
              <w:rPr>
                <w:sz w:val="20"/>
              </w:rPr>
              <w:t xml:space="preserve">Federal Court of Appeal (Ottawa) </w:t>
            </w:r>
          </w:p>
          <w:p w:rsidR="008D3DA8" w:rsidRPr="00EB01F0" w:rsidRDefault="008D3DA8" w:rsidP="00CB15C3">
            <w:pPr>
              <w:jc w:val="both"/>
              <w:rPr>
                <w:sz w:val="20"/>
              </w:rPr>
            </w:pPr>
            <w:r w:rsidRPr="00EB01F0">
              <w:rPr>
                <w:sz w:val="20"/>
              </w:rPr>
              <w:t xml:space="preserve">(Near, de </w:t>
            </w:r>
            <w:proofErr w:type="spellStart"/>
            <w:r w:rsidRPr="00EB01F0">
              <w:rPr>
                <w:sz w:val="20"/>
              </w:rPr>
              <w:t>Montigny</w:t>
            </w:r>
            <w:proofErr w:type="spellEnd"/>
            <w:r w:rsidRPr="00EB01F0">
              <w:rPr>
                <w:sz w:val="20"/>
              </w:rPr>
              <w:t xml:space="preserve"> and Woods JJ.A.)</w:t>
            </w:r>
          </w:p>
          <w:p w:rsidR="008D3DA8" w:rsidRPr="00EB01F0" w:rsidRDefault="00147BE4" w:rsidP="00CB15C3">
            <w:pPr>
              <w:jc w:val="both"/>
              <w:rPr>
                <w:sz w:val="20"/>
              </w:rPr>
            </w:pPr>
            <w:hyperlink r:id="rId20" w:history="1">
              <w:r w:rsidR="008D3DA8" w:rsidRPr="00EB01F0">
                <w:rPr>
                  <w:rStyle w:val="Hyperlink"/>
                  <w:sz w:val="20"/>
                </w:rPr>
                <w:t>2018 FCA 169</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Appeal by Ms. </w:t>
            </w:r>
            <w:proofErr w:type="spellStart"/>
            <w:r w:rsidRPr="00EB01F0">
              <w:rPr>
                <w:sz w:val="20"/>
              </w:rPr>
              <w:t>Joubarne</w:t>
            </w:r>
            <w:proofErr w:type="spellEnd"/>
            <w:r w:rsidRPr="00EB01F0">
              <w:rPr>
                <w:sz w:val="20"/>
              </w:rPr>
              <w:t xml:space="preserve"> — dismissed; costs ordered against Ms. </w:t>
            </w:r>
            <w:proofErr w:type="spellStart"/>
            <w:r w:rsidRPr="00EB01F0">
              <w:rPr>
                <w:sz w:val="20"/>
              </w:rPr>
              <w:t>Joubarne</w:t>
            </w:r>
            <w:proofErr w:type="spellEnd"/>
            <w:r w:rsidRPr="00EB01F0">
              <w:rPr>
                <w:sz w:val="20"/>
              </w:rPr>
              <w:t xml:space="preserve"> in the amount of $750.00</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November 7,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along with motion for stay of costs order or for alternative relief, filed by Ms. </w:t>
            </w:r>
            <w:proofErr w:type="spellStart"/>
            <w:r w:rsidRPr="00EB01F0">
              <w:rPr>
                <w:sz w:val="20"/>
              </w:rPr>
              <w:t>Joubarne</w:t>
            </w:r>
            <w:proofErr w:type="spellEnd"/>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lang w:val="fr-CA"/>
              </w:rPr>
            </w:pPr>
            <w:r w:rsidRPr="00EB01F0">
              <w:rPr>
                <w:rStyle w:val="SCCFileNumberChar"/>
                <w:sz w:val="20"/>
                <w:szCs w:val="20"/>
                <w:lang w:val="fr-CA"/>
              </w:rPr>
              <w:lastRenderedPageBreak/>
              <w:t>38426</w:t>
            </w:r>
          </w:p>
        </w:tc>
        <w:tc>
          <w:tcPr>
            <w:tcW w:w="4457" w:type="pct"/>
            <w:gridSpan w:val="3"/>
          </w:tcPr>
          <w:p w:rsidR="008D3DA8" w:rsidRPr="00EB01F0" w:rsidRDefault="008D3DA8" w:rsidP="00CB15C3">
            <w:pPr>
              <w:pStyle w:val="SCCLsocParty"/>
              <w:jc w:val="both"/>
              <w:rPr>
                <w:b/>
                <w:sz w:val="20"/>
                <w:szCs w:val="20"/>
              </w:rPr>
            </w:pPr>
            <w:r w:rsidRPr="00EB01F0">
              <w:rPr>
                <w:b/>
                <w:sz w:val="20"/>
                <w:szCs w:val="20"/>
              </w:rPr>
              <w:t xml:space="preserve">Grace </w:t>
            </w:r>
            <w:proofErr w:type="spellStart"/>
            <w:r w:rsidRPr="00EB01F0">
              <w:rPr>
                <w:b/>
                <w:sz w:val="20"/>
                <w:szCs w:val="20"/>
              </w:rPr>
              <w:t>Joubarne</w:t>
            </w:r>
            <w:proofErr w:type="spellEnd"/>
            <w:r w:rsidRPr="00EB01F0">
              <w:rPr>
                <w:b/>
                <w:sz w:val="20"/>
                <w:szCs w:val="20"/>
              </w:rPr>
              <w:t xml:space="preserve"> c. Sa Majesté la Reine</w:t>
            </w:r>
          </w:p>
          <w:p w:rsidR="008D3DA8" w:rsidRPr="00EB01F0" w:rsidRDefault="008D3DA8" w:rsidP="00CB15C3">
            <w:pPr>
              <w:jc w:val="both"/>
              <w:rPr>
                <w:sz w:val="20"/>
                <w:lang w:val="fr-CA"/>
              </w:rPr>
            </w:pPr>
            <w:r w:rsidRPr="00EB01F0">
              <w:rPr>
                <w:sz w:val="20"/>
                <w:lang w:val="fr-CA"/>
              </w:rPr>
              <w:t>(C.F.) (Civile)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requête visant à obtenir un sursis d’exécution de l’ordonnance relative aux dépens rendue par la Cour d’appel fédérale et autre redressement est rejetée. La demande d’autorisation d’appel de l’arrêt de la Cour d’appel fédérale, numéro A-390-17, 2018 FCA 169, daté du 20 septembre 2018, est rejetée sans ordonnance quant aux dépens.</w:t>
            </w:r>
          </w:p>
          <w:p w:rsidR="007362D7" w:rsidRPr="00EB01F0" w:rsidRDefault="007362D7" w:rsidP="00CB15C3">
            <w:pPr>
              <w:pStyle w:val="SCCLsocParty"/>
              <w:jc w:val="both"/>
              <w:rPr>
                <w:b/>
                <w:sz w:val="20"/>
                <w:szCs w:val="20"/>
              </w:rPr>
            </w:pPr>
          </w:p>
        </w:tc>
      </w:tr>
      <w:tr w:rsidR="008D3DA8" w:rsidRPr="00EB01F0" w:rsidTr="00CB15C3">
        <w:tc>
          <w:tcPr>
            <w:tcW w:w="5000" w:type="pct"/>
            <w:gridSpan w:val="4"/>
          </w:tcPr>
          <w:p w:rsidR="008D3DA8" w:rsidRPr="00EB01F0" w:rsidRDefault="008D3DA8" w:rsidP="00CB15C3">
            <w:pPr>
              <w:jc w:val="both"/>
              <w:rPr>
                <w:sz w:val="20"/>
                <w:lang w:val="fr-CA"/>
              </w:rPr>
            </w:pPr>
            <w:r w:rsidRPr="00EB01F0">
              <w:rPr>
                <w:i/>
                <w:sz w:val="20"/>
                <w:lang w:val="fr-CA"/>
              </w:rPr>
              <w:t xml:space="preserve">Charte des droits </w:t>
            </w:r>
            <w:r w:rsidRPr="00EB01F0">
              <w:rPr>
                <w:sz w:val="20"/>
                <w:lang w:val="fr-CA"/>
              </w:rPr>
              <w:t xml:space="preserve">— Droit municipal — Droit fiscal — Droit de la Couronne — Immeubles et biens réels — Responsabilité de l’État — La demanderesse affirme que ses propriétés sont des « propriétés fédérales » au sens de la </w:t>
            </w:r>
            <w:r w:rsidRPr="00EB01F0">
              <w:rPr>
                <w:i/>
                <w:sz w:val="20"/>
                <w:lang w:val="fr-CA"/>
              </w:rPr>
              <w:t>Loi sur les paiements versés en remplacement d’impôts</w:t>
            </w:r>
            <w:r w:rsidRPr="00EB01F0">
              <w:rPr>
                <w:sz w:val="20"/>
                <w:lang w:val="fr-CA"/>
              </w:rPr>
              <w:t xml:space="preserve"> (une loi fédérale) — La municipalité a refusé de demander au gouvernement le paiement en remplacement de taxes foncières — Les tribunaux ont radié la déclaration au motif qu’elle ne révélait aucune cause d’action valable — Les juridictions inférieures </w:t>
            </w:r>
            <w:proofErr w:type="spellStart"/>
            <w:r w:rsidRPr="00EB01F0">
              <w:rPr>
                <w:sz w:val="20"/>
                <w:lang w:val="fr-CA"/>
              </w:rPr>
              <w:t>ont-elles</w:t>
            </w:r>
            <w:proofErr w:type="spellEnd"/>
            <w:r w:rsidRPr="00EB01F0">
              <w:rPr>
                <w:sz w:val="20"/>
                <w:lang w:val="fr-CA"/>
              </w:rPr>
              <w:t xml:space="preserve"> abandonné la primauté du droit et la règle du </w:t>
            </w:r>
            <w:proofErr w:type="spellStart"/>
            <w:r w:rsidRPr="00EB01F0">
              <w:rPr>
                <w:i/>
                <w:sz w:val="20"/>
                <w:lang w:val="fr-CA"/>
              </w:rPr>
              <w:t>stare</w:t>
            </w:r>
            <w:proofErr w:type="spellEnd"/>
            <w:r w:rsidRPr="00EB01F0">
              <w:rPr>
                <w:i/>
                <w:sz w:val="20"/>
                <w:lang w:val="fr-CA"/>
              </w:rPr>
              <w:t xml:space="preserve"> </w:t>
            </w:r>
            <w:proofErr w:type="spellStart"/>
            <w:r w:rsidRPr="00EB01F0">
              <w:rPr>
                <w:i/>
                <w:sz w:val="20"/>
                <w:lang w:val="fr-CA"/>
              </w:rPr>
              <w:t>decisis</w:t>
            </w:r>
            <w:proofErr w:type="spellEnd"/>
            <w:r w:rsidRPr="00EB01F0">
              <w:rPr>
                <w:sz w:val="20"/>
                <w:lang w:val="fr-CA"/>
              </w:rPr>
              <w:t xml:space="preserve">, </w:t>
            </w:r>
            <w:proofErr w:type="spellStart"/>
            <w:r w:rsidRPr="00EB01F0">
              <w:rPr>
                <w:sz w:val="20"/>
                <w:lang w:val="fr-CA"/>
              </w:rPr>
              <w:t>ont-elles</w:t>
            </w:r>
            <w:proofErr w:type="spellEnd"/>
            <w:r w:rsidRPr="00EB01F0">
              <w:rPr>
                <w:sz w:val="20"/>
                <w:lang w:val="fr-CA"/>
              </w:rPr>
              <w:t xml:space="preserve"> omis d’administrer la justice comme il se doit et </w:t>
            </w:r>
            <w:proofErr w:type="spellStart"/>
            <w:r w:rsidRPr="00EB01F0">
              <w:rPr>
                <w:sz w:val="20"/>
                <w:lang w:val="fr-CA"/>
              </w:rPr>
              <w:t>ont-elles</w:t>
            </w:r>
            <w:proofErr w:type="spellEnd"/>
            <w:r w:rsidRPr="00EB01F0">
              <w:rPr>
                <w:sz w:val="20"/>
                <w:lang w:val="fr-CA"/>
              </w:rPr>
              <w:t xml:space="preserve"> violé les principes de justice fondamentale et d’équité procédurale? — Les juridictions inférieures </w:t>
            </w:r>
            <w:proofErr w:type="spellStart"/>
            <w:r w:rsidRPr="00EB01F0">
              <w:rPr>
                <w:sz w:val="20"/>
                <w:lang w:val="fr-CA"/>
              </w:rPr>
              <w:t>ont-elles</w:t>
            </w:r>
            <w:proofErr w:type="spellEnd"/>
            <w:r w:rsidRPr="00EB01F0">
              <w:rPr>
                <w:sz w:val="20"/>
                <w:lang w:val="fr-CA"/>
              </w:rPr>
              <w:t xml:space="preserve"> eu tort de rejeter la demande présentée par voie d’action simplifiée sans bénéficier d’une preuve ou du droit? — Les juridictions inférieures </w:t>
            </w:r>
            <w:proofErr w:type="spellStart"/>
            <w:r w:rsidRPr="00EB01F0">
              <w:rPr>
                <w:sz w:val="20"/>
                <w:lang w:val="fr-CA"/>
              </w:rPr>
              <w:t>ont-elles</w:t>
            </w:r>
            <w:proofErr w:type="spellEnd"/>
            <w:r w:rsidRPr="00EB01F0">
              <w:rPr>
                <w:sz w:val="20"/>
                <w:lang w:val="fr-CA"/>
              </w:rPr>
              <w:t xml:space="preserve"> tiré des interprétations déraisonnables et </w:t>
            </w:r>
            <w:r w:rsidRPr="00EB01F0">
              <w:rPr>
                <w:i/>
                <w:sz w:val="20"/>
                <w:lang w:val="fr-CA"/>
              </w:rPr>
              <w:t>ultra vires</w:t>
            </w:r>
            <w:r w:rsidRPr="00EB01F0">
              <w:rPr>
                <w:sz w:val="20"/>
                <w:lang w:val="fr-CA"/>
              </w:rPr>
              <w:t xml:space="preserve"> d’une loi fédérale, plutôt que de reconnaître des questions de droit inédites auxquelles la jurisprudence n’a pas encore apporté des réponses définitives? — Une propriété </w:t>
            </w:r>
            <w:proofErr w:type="spellStart"/>
            <w:r w:rsidRPr="00EB01F0">
              <w:rPr>
                <w:sz w:val="20"/>
                <w:lang w:val="fr-CA"/>
              </w:rPr>
              <w:t>doit-elle</w:t>
            </w:r>
            <w:proofErr w:type="spellEnd"/>
            <w:r w:rsidRPr="00EB01F0">
              <w:rPr>
                <w:sz w:val="20"/>
                <w:lang w:val="fr-CA"/>
              </w:rPr>
              <w:t xml:space="preserve"> appartenir à l’État pour répondre à la définition de « propriété fédérale » prévue dans la loi? — Les intimés se sont-ils livrés à une conduite malveillante et irrégulière et ont-ils fait des assertions inexactes et de fausses déclarations afin de tromper les tribunaux? — La demanderesse s’est-elle vu refuser l’accès à la justice en tant que plaideuse non représentée par un avocat? — </w:t>
            </w:r>
            <w:r w:rsidRPr="00EB01F0">
              <w:rPr>
                <w:i/>
                <w:sz w:val="20"/>
                <w:lang w:val="fr-CA"/>
              </w:rPr>
              <w:t>Loi sur les paiements versés en remplacement d’impôts</w:t>
            </w:r>
            <w:r w:rsidRPr="00EB01F0">
              <w:rPr>
                <w:sz w:val="20"/>
                <w:lang w:val="fr-CA"/>
              </w:rPr>
              <w:t xml:space="preserve">, L.R.C., 1985, ch. M-13, par. 2(1) — </w:t>
            </w:r>
            <w:r w:rsidRPr="00EB01F0">
              <w:rPr>
                <w:i/>
                <w:sz w:val="20"/>
                <w:lang w:val="fr-CA"/>
              </w:rPr>
              <w:t>Loi sur la responsabilité civile de l’État et le contentieux administratif</w:t>
            </w:r>
            <w:r w:rsidRPr="00EB01F0">
              <w:rPr>
                <w:sz w:val="20"/>
                <w:lang w:val="fr-CA"/>
              </w:rPr>
              <w:t>, L.R.C. 1985, ch. C-50, art. 3.</w:t>
            </w:r>
          </w:p>
        </w:tc>
      </w:tr>
      <w:tr w:rsidR="008D3DA8" w:rsidRPr="006644E6" w:rsidTr="00CB15C3">
        <w:tc>
          <w:tcPr>
            <w:tcW w:w="5000" w:type="pct"/>
            <w:gridSpan w:val="4"/>
          </w:tcPr>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Madame </w:t>
            </w:r>
            <w:proofErr w:type="spellStart"/>
            <w:r w:rsidRPr="00EB01F0">
              <w:rPr>
                <w:sz w:val="20"/>
                <w:lang w:val="fr-CA"/>
              </w:rPr>
              <w:t>Joubarne</w:t>
            </w:r>
            <w:proofErr w:type="spellEnd"/>
            <w:r w:rsidRPr="00EB01F0">
              <w:rPr>
                <w:sz w:val="20"/>
                <w:lang w:val="fr-CA"/>
              </w:rPr>
              <w:t xml:space="preserve"> possède deux propriétés, en la ville de Belleville, qui seraient, selon elle, des « propriétés fédérales » au sens de la </w:t>
            </w:r>
            <w:r w:rsidRPr="00EB01F0">
              <w:rPr>
                <w:i/>
                <w:sz w:val="20"/>
                <w:lang w:val="fr-CA"/>
              </w:rPr>
              <w:t>Loi sur les paiements versés en remplacement d’impôts</w:t>
            </w:r>
            <w:r w:rsidRPr="00EB01F0">
              <w:rPr>
                <w:sz w:val="20"/>
                <w:lang w:val="fr-CA"/>
              </w:rPr>
              <w:t>. Madame </w:t>
            </w:r>
            <w:proofErr w:type="spellStart"/>
            <w:r w:rsidRPr="00EB01F0">
              <w:rPr>
                <w:sz w:val="20"/>
                <w:lang w:val="fr-CA"/>
              </w:rPr>
              <w:t>Joubarne</w:t>
            </w:r>
            <w:proofErr w:type="spellEnd"/>
            <w:r w:rsidRPr="00EB01F0">
              <w:rPr>
                <w:sz w:val="20"/>
                <w:lang w:val="fr-CA"/>
              </w:rPr>
              <w:t xml:space="preserve"> a demandé que la Ville fasse une demande en vertu de la Loi pour que les taxes foncières municipales dont elle est redevable soient payées par le gouvernement fédéral. Lorsque la Ville a refusé, Mme </w:t>
            </w:r>
            <w:proofErr w:type="spellStart"/>
            <w:r w:rsidRPr="00EB01F0">
              <w:rPr>
                <w:sz w:val="20"/>
                <w:lang w:val="fr-CA"/>
              </w:rPr>
              <w:t>Joubarne</w:t>
            </w:r>
            <w:proofErr w:type="spellEnd"/>
            <w:r w:rsidRPr="00EB01F0">
              <w:rPr>
                <w:i/>
                <w:sz w:val="20"/>
                <w:lang w:val="fr-CA"/>
              </w:rPr>
              <w:t xml:space="preserve"> </w:t>
            </w:r>
            <w:r w:rsidRPr="00EB01F0">
              <w:rPr>
                <w:sz w:val="20"/>
                <w:lang w:val="fr-CA"/>
              </w:rPr>
              <w:t xml:space="preserve">a intenté une action simplifiée contre l’État fédéral plaidant que la Ville agit comme son « préposé », engageant ainsi sa responsabilité en vertu de la </w:t>
            </w:r>
            <w:r w:rsidRPr="00EB01F0">
              <w:rPr>
                <w:i/>
                <w:sz w:val="20"/>
                <w:lang w:val="fr-CA"/>
              </w:rPr>
              <w:t>Loi sur la responsabilité civile de l’État et le contentieux administratif</w:t>
            </w:r>
            <w:r w:rsidRPr="00EB01F0">
              <w:rPr>
                <w:sz w:val="20"/>
                <w:lang w:val="fr-CA"/>
              </w:rPr>
              <w:t>. Madame </w:t>
            </w:r>
            <w:proofErr w:type="spellStart"/>
            <w:r w:rsidRPr="00EB01F0">
              <w:rPr>
                <w:sz w:val="20"/>
                <w:lang w:val="fr-CA"/>
              </w:rPr>
              <w:t>Joubarne</w:t>
            </w:r>
            <w:proofErr w:type="spellEnd"/>
            <w:r w:rsidRPr="00EB01F0">
              <w:rPr>
                <w:sz w:val="20"/>
                <w:lang w:val="fr-CA"/>
              </w:rPr>
              <w:t xml:space="preserve"> a sollicité un jugement déclarant que ses propriétés étaient des « propriétés fédérales » au sens de la Loi, qu’elle avait droit à un redressement parce que la Ville a refusé de présenter une demande en application de la Loi et qu’elle a droit au remboursement des taxes foncières qu’elle a payées. L’intimée, Sa Majesté la Reine du chef du Canada, a présenté une requête en radiation de la demande de Mme </w:t>
            </w:r>
            <w:proofErr w:type="spellStart"/>
            <w:r w:rsidRPr="00EB01F0">
              <w:rPr>
                <w:sz w:val="20"/>
                <w:lang w:val="fr-CA"/>
              </w:rPr>
              <w:t>Joubarne</w:t>
            </w:r>
            <w:proofErr w:type="spellEnd"/>
            <w:r w:rsidRPr="00EB01F0">
              <w:rPr>
                <w:sz w:val="20"/>
                <w:lang w:val="fr-CA"/>
              </w:rPr>
              <w:t xml:space="preserve"> au complet, au motif qu’elle ne révèle aucune cause d’action valable.</w:t>
            </w:r>
          </w:p>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La Cour fédérale a accueilli la requête et a radié la demande de Mme </w:t>
            </w:r>
            <w:proofErr w:type="spellStart"/>
            <w:r w:rsidRPr="00EB01F0">
              <w:rPr>
                <w:sz w:val="20"/>
                <w:lang w:val="fr-CA"/>
              </w:rPr>
              <w:t>Joubarne</w:t>
            </w:r>
            <w:proofErr w:type="spellEnd"/>
            <w:r w:rsidRPr="00EB01F0">
              <w:rPr>
                <w:sz w:val="20"/>
                <w:lang w:val="fr-CA"/>
              </w:rPr>
              <w:t xml:space="preserve"> sans autorisation de modification. La Cour d’appel fédérale a rejeté l’appel de Mme </w:t>
            </w:r>
            <w:proofErr w:type="spellStart"/>
            <w:r w:rsidRPr="00EB01F0">
              <w:rPr>
                <w:sz w:val="20"/>
                <w:lang w:val="fr-CA"/>
              </w:rPr>
              <w:t>Joubarne</w:t>
            </w:r>
            <w:proofErr w:type="spellEnd"/>
            <w:r w:rsidRPr="00EB01F0">
              <w:rPr>
                <w:sz w:val="20"/>
                <w:lang w:val="fr-CA"/>
              </w:rPr>
              <w:t xml:space="preserve"> et l’a condamnée aux dépens.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15 novembre 2017</w:t>
            </w:r>
          </w:p>
          <w:p w:rsidR="008D3DA8" w:rsidRPr="00EB01F0" w:rsidRDefault="008D3DA8" w:rsidP="00CB15C3">
            <w:pPr>
              <w:jc w:val="both"/>
              <w:rPr>
                <w:sz w:val="20"/>
                <w:lang w:val="fr-CA"/>
              </w:rPr>
            </w:pPr>
            <w:r w:rsidRPr="00EB01F0">
              <w:rPr>
                <w:sz w:val="20"/>
                <w:lang w:val="fr-CA"/>
              </w:rPr>
              <w:t>Cour fédérale (Juge Leblanc)</w:t>
            </w:r>
          </w:p>
          <w:p w:rsidR="008D3DA8" w:rsidRPr="00EB01F0" w:rsidRDefault="00147BE4" w:rsidP="00CB15C3">
            <w:pPr>
              <w:jc w:val="both"/>
              <w:rPr>
                <w:sz w:val="20"/>
                <w:lang w:val="fr-CA"/>
              </w:rPr>
            </w:pPr>
            <w:hyperlink r:id="rId21" w:history="1">
              <w:r w:rsidR="008D3DA8" w:rsidRPr="00EB01F0">
                <w:rPr>
                  <w:rStyle w:val="Hyperlink"/>
                  <w:sz w:val="20"/>
                  <w:lang w:val="fr-CA"/>
                </w:rPr>
                <w:t>2017 CF 1041</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Jugement accueillant la requête de Sa Majesté la Reine en radiation de la déclaration de Mme </w:t>
            </w:r>
            <w:proofErr w:type="spellStart"/>
            <w:r w:rsidRPr="00EB01F0">
              <w:rPr>
                <w:sz w:val="20"/>
                <w:lang w:val="fr-CA"/>
              </w:rPr>
              <w:t>Joubarne</w:t>
            </w:r>
            <w:proofErr w:type="spellEnd"/>
            <w:r w:rsidRPr="00EB01F0">
              <w:rPr>
                <w:sz w:val="20"/>
                <w:lang w:val="fr-CA"/>
              </w:rPr>
              <w:t xml:space="preserve"> sans autorisation de modification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20 septembre 2018</w:t>
            </w:r>
          </w:p>
          <w:p w:rsidR="008D3DA8" w:rsidRPr="00EB01F0" w:rsidRDefault="008D3DA8" w:rsidP="00CB15C3">
            <w:pPr>
              <w:jc w:val="both"/>
              <w:rPr>
                <w:sz w:val="20"/>
                <w:lang w:val="fr-CA"/>
              </w:rPr>
            </w:pPr>
            <w:r w:rsidRPr="00EB01F0">
              <w:rPr>
                <w:sz w:val="20"/>
                <w:lang w:val="fr-CA"/>
              </w:rPr>
              <w:t xml:space="preserve">Cour d’appel fédérale (Ottawa) </w:t>
            </w:r>
          </w:p>
          <w:p w:rsidR="008D3DA8" w:rsidRPr="00EB01F0" w:rsidRDefault="008D3DA8" w:rsidP="00CB15C3">
            <w:pPr>
              <w:jc w:val="both"/>
              <w:rPr>
                <w:sz w:val="20"/>
                <w:lang w:val="fr-CA"/>
              </w:rPr>
            </w:pPr>
            <w:r w:rsidRPr="00EB01F0">
              <w:rPr>
                <w:sz w:val="20"/>
                <w:lang w:val="fr-CA"/>
              </w:rPr>
              <w:t>(Juges Near, de Montigny et Woods)</w:t>
            </w:r>
          </w:p>
          <w:p w:rsidR="008D3DA8" w:rsidRPr="00EB01F0" w:rsidRDefault="00147BE4" w:rsidP="00CB15C3">
            <w:pPr>
              <w:jc w:val="both"/>
              <w:rPr>
                <w:sz w:val="20"/>
                <w:lang w:val="fr-CA"/>
              </w:rPr>
            </w:pPr>
            <w:hyperlink r:id="rId22" w:history="1">
              <w:r w:rsidR="008D3DA8" w:rsidRPr="00EB01F0">
                <w:rPr>
                  <w:rStyle w:val="Hyperlink"/>
                  <w:sz w:val="20"/>
                  <w:lang w:val="fr-CA"/>
                </w:rPr>
                <w:t>2018 FCA 169</w:t>
              </w:r>
            </w:hyperlink>
          </w:p>
          <w:p w:rsidR="008D3DA8" w:rsidRPr="00EB01F0" w:rsidRDefault="008D3DA8" w:rsidP="00CB15C3">
            <w:pPr>
              <w:jc w:val="both"/>
              <w:rPr>
                <w:sz w:val="20"/>
                <w:lang w:val="fr-CA"/>
              </w:rPr>
            </w:pP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Rejet de l’appel de Mme </w:t>
            </w:r>
            <w:proofErr w:type="spellStart"/>
            <w:r w:rsidRPr="00EB01F0">
              <w:rPr>
                <w:sz w:val="20"/>
                <w:lang w:val="fr-CA"/>
              </w:rPr>
              <w:t>Joubarne</w:t>
            </w:r>
            <w:proofErr w:type="spellEnd"/>
            <w:r w:rsidRPr="00EB01F0">
              <w:rPr>
                <w:sz w:val="20"/>
                <w:lang w:val="fr-CA"/>
              </w:rPr>
              <w:t xml:space="preserve"> et condamnation de Mme </w:t>
            </w:r>
            <w:proofErr w:type="spellStart"/>
            <w:r w:rsidRPr="00EB01F0">
              <w:rPr>
                <w:sz w:val="20"/>
                <w:lang w:val="fr-CA"/>
              </w:rPr>
              <w:t>Joubarne</w:t>
            </w:r>
            <w:proofErr w:type="spellEnd"/>
            <w:r w:rsidRPr="00EB01F0">
              <w:rPr>
                <w:sz w:val="20"/>
                <w:lang w:val="fr-CA"/>
              </w:rPr>
              <w:t xml:space="preserve"> aux dépens de 750$</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7 novembre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Dépôt, par Mme </w:t>
            </w:r>
            <w:proofErr w:type="spellStart"/>
            <w:r w:rsidRPr="00EB01F0">
              <w:rPr>
                <w:sz w:val="20"/>
                <w:lang w:val="fr-CA"/>
              </w:rPr>
              <w:t>Joubarne</w:t>
            </w:r>
            <w:proofErr w:type="spellEnd"/>
            <w:r w:rsidRPr="00EB01F0">
              <w:rPr>
                <w:sz w:val="20"/>
                <w:lang w:val="fr-CA"/>
              </w:rPr>
              <w:t>, de la demande d’autorisation d’appel et de la requête en sursis d’exécution concernant les frais ou en redressement subsidiaire</w:t>
            </w:r>
          </w:p>
        </w:tc>
      </w:tr>
    </w:tbl>
    <w:p w:rsidR="008D3DA8" w:rsidRPr="00EB01F0" w:rsidRDefault="008D3DA8" w:rsidP="008D3DA8">
      <w:pPr>
        <w:jc w:val="both"/>
        <w:rPr>
          <w:sz w:val="20"/>
          <w:lang w:val="fr-CA"/>
        </w:rPr>
      </w:pPr>
    </w:p>
    <w:p w:rsidR="008D3DA8" w:rsidRDefault="00147BE4" w:rsidP="008D3DA8">
      <w:pPr>
        <w:ind w:left="142" w:hanging="142"/>
        <w:jc w:val="both"/>
        <w:rPr>
          <w:sz w:val="20"/>
          <w:lang w:val="fr-CA"/>
        </w:rPr>
      </w:pPr>
      <w:r>
        <w:rPr>
          <w:sz w:val="20"/>
        </w:rPr>
        <w:pict>
          <v:rect id="_x0000_i1035" style="width:2in;height:1pt" o:hrpct="0" o:hralign="center" o:hrstd="t" o:hrnoshade="t" o:hr="t" fillcolor="black [3213]" stroked="f"/>
        </w:pict>
      </w:r>
    </w:p>
    <w:p w:rsidR="008D3DA8" w:rsidRPr="00EB01F0" w:rsidRDefault="008D3DA8" w:rsidP="008D3D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t>38433</w:t>
            </w: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 xml:space="preserve">Tyrone </w:t>
            </w:r>
            <w:proofErr w:type="spellStart"/>
            <w:r w:rsidRPr="00EB01F0">
              <w:rPr>
                <w:b/>
                <w:sz w:val="20"/>
                <w:szCs w:val="20"/>
                <w:lang w:val="en-US"/>
              </w:rPr>
              <w:t>Euverman</w:t>
            </w:r>
            <w:proofErr w:type="spellEnd"/>
            <w:r w:rsidRPr="00EB01F0">
              <w:rPr>
                <w:b/>
                <w:sz w:val="20"/>
                <w:szCs w:val="20"/>
                <w:lang w:val="en-US"/>
              </w:rPr>
              <w:t xml:space="preserve"> v. Attorney General of Canada</w:t>
            </w:r>
          </w:p>
          <w:p w:rsidR="008D3DA8" w:rsidRPr="00EB01F0" w:rsidRDefault="008D3DA8" w:rsidP="00CB15C3">
            <w:pPr>
              <w:jc w:val="both"/>
              <w:rPr>
                <w:sz w:val="20"/>
              </w:rPr>
            </w:pPr>
            <w:r w:rsidRPr="00EB01F0">
              <w:rPr>
                <w:sz w:val="20"/>
              </w:rPr>
              <w:t>(F.C.) (Civil) (By Leave)</w:t>
            </w:r>
          </w:p>
        </w:tc>
      </w:tr>
      <w:tr w:rsidR="007362D7" w:rsidRPr="00EB01F0" w:rsidTr="007362D7">
        <w:tc>
          <w:tcPr>
            <w:tcW w:w="5000" w:type="pct"/>
            <w:gridSpan w:val="4"/>
          </w:tcPr>
          <w:p w:rsidR="007362D7" w:rsidRDefault="007362D7" w:rsidP="007362D7">
            <w:pPr>
              <w:jc w:val="both"/>
              <w:rPr>
                <w:sz w:val="16"/>
                <w:szCs w:val="16"/>
                <w:lang w:val="en-US"/>
              </w:rPr>
            </w:pPr>
            <w:r>
              <w:rPr>
                <w:sz w:val="20"/>
                <w:szCs w:val="20"/>
              </w:rPr>
              <w:t>The application for leave to appeal from the judgment of the Federal Court of Appeal, Number A-412-17, 2018 FCA 164, dated September 12, 2018, is dismissed with no order as to costs.</w:t>
            </w:r>
          </w:p>
          <w:p w:rsidR="007362D7" w:rsidRPr="00EB01F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 xml:space="preserve">Pensions — Disability pensions — Canada Pension Plan Disability Benefits — Applicant claiming he was incapable of working due to anxiety and depression he suffered due to harassment and discrimination in the workplace — Applicant denied disability pension under </w:t>
            </w:r>
            <w:r w:rsidRPr="00EB01F0">
              <w:rPr>
                <w:i/>
                <w:sz w:val="20"/>
              </w:rPr>
              <w:t>Department of Employment and Social Development Act</w:t>
            </w:r>
            <w:r w:rsidRPr="00EB01F0">
              <w:rPr>
                <w:sz w:val="20"/>
              </w:rPr>
              <w:t>, S.C. 2005, c. 34 — Whether applicant improperly denied benefits claimed</w:t>
            </w:r>
          </w:p>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Mr. </w:t>
            </w:r>
            <w:proofErr w:type="spellStart"/>
            <w:r w:rsidRPr="00EB01F0">
              <w:rPr>
                <w:sz w:val="20"/>
              </w:rPr>
              <w:t>Euverman</w:t>
            </w:r>
            <w:proofErr w:type="spellEnd"/>
            <w:r w:rsidRPr="00EB01F0">
              <w:rPr>
                <w:sz w:val="20"/>
              </w:rPr>
              <w:t xml:space="preserve"> suffered from anxiety and depression after experiencing chronic homophobic harassment and discrimination in in the workplace. In 2013, he applied for a disability pension.  Service Canada found that he was not eligible because he could not demonstrate that he was continuously disabled from December 2008. Service Canada came to the same conclusion after Mr. </w:t>
            </w:r>
            <w:proofErr w:type="spellStart"/>
            <w:r w:rsidRPr="00EB01F0">
              <w:rPr>
                <w:sz w:val="20"/>
              </w:rPr>
              <w:t>Euverman’s</w:t>
            </w:r>
            <w:proofErr w:type="spellEnd"/>
            <w:r w:rsidRPr="00EB01F0">
              <w:rPr>
                <w:sz w:val="20"/>
              </w:rPr>
              <w:t xml:space="preserve"> request for reconsideration. Mr. </w:t>
            </w:r>
            <w:proofErr w:type="spellStart"/>
            <w:r w:rsidRPr="00EB01F0">
              <w:rPr>
                <w:sz w:val="20"/>
              </w:rPr>
              <w:t>Euverman</w:t>
            </w:r>
            <w:proofErr w:type="spellEnd"/>
            <w:r w:rsidRPr="00EB01F0">
              <w:rPr>
                <w:sz w:val="20"/>
              </w:rPr>
              <w:t xml:space="preserve"> appealed that decision. The Social Security Tribunal of Canada (General Division) denied his appeal. The Social Security Tribunal of Canada (Appeal Division) denied his application for leave to appeal. Mr. </w:t>
            </w:r>
            <w:proofErr w:type="spellStart"/>
            <w:r w:rsidRPr="00EB01F0">
              <w:rPr>
                <w:sz w:val="20"/>
              </w:rPr>
              <w:t>Euverman’s</w:t>
            </w:r>
            <w:proofErr w:type="spellEnd"/>
            <w:r w:rsidRPr="00EB01F0">
              <w:rPr>
                <w:sz w:val="20"/>
              </w:rPr>
              <w:t xml:space="preserve"> application for judicial review of that decision was dismissed. The Federal Court of Appeal dismissed his appeal.</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March 14, 2017</w:t>
            </w:r>
          </w:p>
          <w:p w:rsidR="008D3DA8" w:rsidRPr="00EB01F0" w:rsidRDefault="008D3DA8" w:rsidP="00CB15C3">
            <w:pPr>
              <w:jc w:val="both"/>
              <w:rPr>
                <w:sz w:val="20"/>
              </w:rPr>
            </w:pPr>
            <w:r w:rsidRPr="00EB01F0">
              <w:rPr>
                <w:sz w:val="20"/>
              </w:rPr>
              <w:t>Social Security Tribunal of Canada</w:t>
            </w:r>
          </w:p>
          <w:p w:rsidR="008D3DA8" w:rsidRPr="00EB01F0" w:rsidRDefault="008D3DA8" w:rsidP="00CB15C3">
            <w:pPr>
              <w:jc w:val="both"/>
              <w:rPr>
                <w:sz w:val="20"/>
              </w:rPr>
            </w:pPr>
            <w:r w:rsidRPr="00EB01F0">
              <w:rPr>
                <w:sz w:val="20"/>
              </w:rPr>
              <w:t>(Appeal Division)</w:t>
            </w:r>
          </w:p>
          <w:p w:rsidR="008D3DA8" w:rsidRPr="00EB01F0" w:rsidRDefault="008D3DA8" w:rsidP="00CB15C3">
            <w:pPr>
              <w:jc w:val="both"/>
              <w:rPr>
                <w:sz w:val="20"/>
              </w:rPr>
            </w:pPr>
            <w:r w:rsidRPr="00EB01F0">
              <w:rPr>
                <w:sz w:val="20"/>
              </w:rPr>
              <w:t>(Nawaz, Member)</w:t>
            </w:r>
          </w:p>
          <w:p w:rsidR="008D3DA8" w:rsidRPr="00EB01F0" w:rsidRDefault="008D3DA8" w:rsidP="00CB15C3">
            <w:pPr>
              <w:jc w:val="both"/>
              <w:rPr>
                <w:sz w:val="20"/>
              </w:rPr>
            </w:pPr>
            <w:r w:rsidRPr="00EB01F0">
              <w:rPr>
                <w:sz w:val="20"/>
              </w:rPr>
              <w:t xml:space="preserve">Unreported </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Applicant’s application for leave to appeal decision of General Division refused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November 20, 2017</w:t>
            </w:r>
          </w:p>
          <w:p w:rsidR="008D3DA8" w:rsidRPr="00EB01F0" w:rsidRDefault="008D3DA8" w:rsidP="00CB15C3">
            <w:pPr>
              <w:jc w:val="both"/>
              <w:rPr>
                <w:sz w:val="20"/>
              </w:rPr>
            </w:pPr>
            <w:r w:rsidRPr="00EB01F0">
              <w:rPr>
                <w:sz w:val="20"/>
              </w:rPr>
              <w:t>Federal Court</w:t>
            </w:r>
          </w:p>
          <w:p w:rsidR="008D3DA8" w:rsidRPr="00EB01F0" w:rsidRDefault="008D3DA8" w:rsidP="00CB15C3">
            <w:pPr>
              <w:jc w:val="both"/>
              <w:rPr>
                <w:sz w:val="20"/>
              </w:rPr>
            </w:pPr>
            <w:r w:rsidRPr="00EB01F0">
              <w:rPr>
                <w:sz w:val="20"/>
              </w:rPr>
              <w:t>(Manson J.)</w:t>
            </w:r>
          </w:p>
          <w:p w:rsidR="008D3DA8" w:rsidRPr="00EB01F0" w:rsidRDefault="00147BE4" w:rsidP="00CB15C3">
            <w:pPr>
              <w:jc w:val="both"/>
              <w:rPr>
                <w:sz w:val="20"/>
              </w:rPr>
            </w:pPr>
            <w:hyperlink r:id="rId23" w:history="1">
              <w:r w:rsidR="008D3DA8" w:rsidRPr="00EB01F0">
                <w:rPr>
                  <w:rStyle w:val="Hyperlink"/>
                  <w:sz w:val="20"/>
                </w:rPr>
                <w:t>2017 FC1054</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Applicant’s application for judicial review dismissed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September 12, 2018</w:t>
            </w:r>
          </w:p>
          <w:p w:rsidR="008D3DA8" w:rsidRPr="00EB01F0" w:rsidRDefault="008D3DA8" w:rsidP="00CB15C3">
            <w:pPr>
              <w:jc w:val="both"/>
              <w:rPr>
                <w:sz w:val="20"/>
              </w:rPr>
            </w:pPr>
            <w:r w:rsidRPr="00EB01F0">
              <w:rPr>
                <w:sz w:val="20"/>
              </w:rPr>
              <w:t>Federal Court of Appeal</w:t>
            </w:r>
          </w:p>
          <w:p w:rsidR="008D3DA8" w:rsidRPr="00EB01F0" w:rsidRDefault="008D3DA8" w:rsidP="00CB15C3">
            <w:pPr>
              <w:jc w:val="both"/>
              <w:rPr>
                <w:sz w:val="20"/>
              </w:rPr>
            </w:pPr>
            <w:r w:rsidRPr="00EB01F0">
              <w:rPr>
                <w:sz w:val="20"/>
              </w:rPr>
              <w:t>(</w:t>
            </w:r>
            <w:proofErr w:type="spellStart"/>
            <w:r w:rsidRPr="00EB01F0">
              <w:rPr>
                <w:sz w:val="20"/>
              </w:rPr>
              <w:t>Nadon</w:t>
            </w:r>
            <w:proofErr w:type="spellEnd"/>
            <w:r w:rsidRPr="00EB01F0">
              <w:rPr>
                <w:sz w:val="20"/>
              </w:rPr>
              <w:t xml:space="preserve">, </w:t>
            </w:r>
            <w:proofErr w:type="spellStart"/>
            <w:r w:rsidRPr="00EB01F0">
              <w:rPr>
                <w:sz w:val="20"/>
              </w:rPr>
              <w:t>Stratas</w:t>
            </w:r>
            <w:proofErr w:type="spellEnd"/>
            <w:r w:rsidRPr="00EB01F0">
              <w:rPr>
                <w:sz w:val="20"/>
              </w:rPr>
              <w:t xml:space="preserve"> and </w:t>
            </w:r>
            <w:proofErr w:type="spellStart"/>
            <w:r w:rsidRPr="00EB01F0">
              <w:rPr>
                <w:sz w:val="20"/>
              </w:rPr>
              <w:t>Boivin</w:t>
            </w:r>
            <w:proofErr w:type="spellEnd"/>
            <w:r w:rsidRPr="00EB01F0">
              <w:rPr>
                <w:sz w:val="20"/>
              </w:rPr>
              <w:t xml:space="preserve"> JJ.A.)</w:t>
            </w:r>
          </w:p>
          <w:p w:rsidR="008D3DA8" w:rsidRPr="00EB01F0" w:rsidRDefault="00147BE4" w:rsidP="00CB15C3">
            <w:pPr>
              <w:jc w:val="both"/>
              <w:rPr>
                <w:sz w:val="20"/>
              </w:rPr>
            </w:pPr>
            <w:hyperlink r:id="rId24" w:history="1">
              <w:r w:rsidR="008D3DA8" w:rsidRPr="00EB01F0">
                <w:rPr>
                  <w:rStyle w:val="Hyperlink"/>
                  <w:sz w:val="20"/>
                </w:rPr>
                <w:t>2018 FCA 164</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Applicant’s appeal dismissed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November 8,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lang w:val="fr-CA"/>
              </w:rPr>
            </w:pPr>
            <w:r w:rsidRPr="00EB01F0">
              <w:rPr>
                <w:rStyle w:val="SCCFileNumberChar"/>
                <w:sz w:val="20"/>
                <w:szCs w:val="20"/>
                <w:lang w:val="fr-CA"/>
              </w:rPr>
              <w:lastRenderedPageBreak/>
              <w:t>38433</w:t>
            </w:r>
          </w:p>
        </w:tc>
        <w:tc>
          <w:tcPr>
            <w:tcW w:w="4457" w:type="pct"/>
            <w:gridSpan w:val="3"/>
          </w:tcPr>
          <w:p w:rsidR="008D3DA8" w:rsidRPr="00EB01F0" w:rsidRDefault="008D3DA8" w:rsidP="00CB15C3">
            <w:pPr>
              <w:pStyle w:val="SCCLsocParty"/>
              <w:jc w:val="both"/>
              <w:rPr>
                <w:b/>
                <w:sz w:val="20"/>
                <w:szCs w:val="20"/>
              </w:rPr>
            </w:pPr>
            <w:r w:rsidRPr="00EB01F0">
              <w:rPr>
                <w:b/>
                <w:sz w:val="20"/>
                <w:szCs w:val="20"/>
              </w:rPr>
              <w:t xml:space="preserve">Tyrone </w:t>
            </w:r>
            <w:proofErr w:type="spellStart"/>
            <w:r w:rsidRPr="00EB01F0">
              <w:rPr>
                <w:b/>
                <w:sz w:val="20"/>
                <w:szCs w:val="20"/>
              </w:rPr>
              <w:t>Euverman</w:t>
            </w:r>
            <w:proofErr w:type="spellEnd"/>
            <w:r w:rsidRPr="00EB01F0">
              <w:rPr>
                <w:b/>
                <w:sz w:val="20"/>
                <w:szCs w:val="20"/>
              </w:rPr>
              <w:t xml:space="preserve"> c. Procureur général du Canada</w:t>
            </w:r>
          </w:p>
          <w:p w:rsidR="008D3DA8" w:rsidRPr="00EB01F0" w:rsidRDefault="008D3DA8" w:rsidP="00CB15C3">
            <w:pPr>
              <w:jc w:val="both"/>
              <w:rPr>
                <w:sz w:val="20"/>
                <w:lang w:val="fr-CA"/>
              </w:rPr>
            </w:pPr>
            <w:r w:rsidRPr="00EB01F0">
              <w:rPr>
                <w:sz w:val="20"/>
                <w:lang w:val="fr-CA"/>
              </w:rPr>
              <w:t>(C.F.) (Civile) (Autorisation)</w:t>
            </w:r>
          </w:p>
        </w:tc>
      </w:tr>
      <w:tr w:rsidR="007362D7" w:rsidRPr="006644E6" w:rsidTr="007362D7">
        <w:tc>
          <w:tcPr>
            <w:tcW w:w="5000" w:type="pct"/>
            <w:gridSpan w:val="4"/>
          </w:tcPr>
          <w:p w:rsidR="007362D7" w:rsidRDefault="007362D7" w:rsidP="007362D7">
            <w:pPr>
              <w:jc w:val="both"/>
              <w:rPr>
                <w:sz w:val="16"/>
                <w:szCs w:val="16"/>
                <w:lang w:val="fr-CA"/>
              </w:rPr>
            </w:pPr>
            <w:r>
              <w:rPr>
                <w:sz w:val="20"/>
                <w:szCs w:val="20"/>
                <w:lang w:val="fr-CA"/>
              </w:rPr>
              <w:t>La demande d’autorisation d’appel de l’arrêt de la Cour d’appel fédérale, numéro A-412-17, 2018 CAF 164, daté du 12 septembre 2018, est rejetée sans ordonnance quant aux dépens.</w:t>
            </w:r>
          </w:p>
          <w:p w:rsidR="007362D7" w:rsidRPr="00EB01F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 xml:space="preserve">Pensions — Pensions d’invalidité — Prestations d’invalidité du Régime de pensions du Canada — Le demandeur allègue qu’il était incapable de travailler en raison de problèmes d’anxiété et de dépression dans le milieu de travail — Le demandeur s’est vu refuser une pension d’invalidité sous le régime de la </w:t>
            </w:r>
            <w:r w:rsidRPr="00EB01F0">
              <w:rPr>
                <w:i/>
                <w:sz w:val="20"/>
                <w:lang w:val="fr-CA"/>
              </w:rPr>
              <w:t>Loi sur le ministère de l’Emploi et du Développement social</w:t>
            </w:r>
            <w:r w:rsidRPr="00EB01F0">
              <w:rPr>
                <w:sz w:val="20"/>
                <w:lang w:val="fr-CA"/>
              </w:rPr>
              <w:t xml:space="preserve">, L.C. 2005, ch. 34 — Le demandeur s’est-il vu refuser à tort les prestations demandées? </w:t>
            </w:r>
          </w:p>
          <w:p w:rsidR="008D3DA8" w:rsidRPr="00EB01F0" w:rsidRDefault="008D3DA8" w:rsidP="00CB15C3">
            <w:pPr>
              <w:jc w:val="both"/>
              <w:rPr>
                <w:sz w:val="20"/>
                <w:lang w:val="fr-CA"/>
              </w:rPr>
            </w:pPr>
          </w:p>
        </w:tc>
      </w:tr>
      <w:tr w:rsidR="008D3DA8" w:rsidRPr="00EB01F0" w:rsidTr="00CB15C3">
        <w:tc>
          <w:tcPr>
            <w:tcW w:w="5000" w:type="pct"/>
            <w:gridSpan w:val="4"/>
          </w:tcPr>
          <w:p w:rsidR="008D3DA8" w:rsidRPr="00EB01F0" w:rsidRDefault="008D3DA8" w:rsidP="00CB15C3">
            <w:pPr>
              <w:jc w:val="both"/>
              <w:rPr>
                <w:sz w:val="20"/>
                <w:lang w:val="fr-CA"/>
              </w:rPr>
            </w:pPr>
            <w:r w:rsidRPr="00EB01F0">
              <w:rPr>
                <w:sz w:val="20"/>
                <w:lang w:val="fr-CA"/>
              </w:rPr>
              <w:t>Monsieur </w:t>
            </w:r>
            <w:proofErr w:type="spellStart"/>
            <w:r w:rsidRPr="00EB01F0">
              <w:rPr>
                <w:sz w:val="20"/>
                <w:lang w:val="fr-CA"/>
              </w:rPr>
              <w:t>Euverman</w:t>
            </w:r>
            <w:proofErr w:type="spellEnd"/>
            <w:r w:rsidRPr="00EB01F0">
              <w:rPr>
                <w:sz w:val="20"/>
                <w:lang w:val="fr-CA"/>
              </w:rPr>
              <w:t xml:space="preserve"> souffrait d’anxiété et de dépression après avoir vécu du harcèlement et de la discrimination homophobes chroniques en milieu de travail. En 2013, il a présenté une demande pour obtenir la pension d’invalidité. Service Canada a conclu qu’il n’était pas admissible parce qu’il ne pouvait pas démontrer qu’il était invalide de façon continue depuis décembre 2008. Service Canada est arrivé à la même conclusion après la demande de réexamen présentée par M. </w:t>
            </w:r>
            <w:proofErr w:type="spellStart"/>
            <w:r w:rsidRPr="00EB01F0">
              <w:rPr>
                <w:sz w:val="20"/>
                <w:lang w:val="fr-CA"/>
              </w:rPr>
              <w:t>Euverman</w:t>
            </w:r>
            <w:proofErr w:type="spellEnd"/>
            <w:r w:rsidRPr="00EB01F0">
              <w:rPr>
                <w:sz w:val="20"/>
                <w:lang w:val="fr-CA"/>
              </w:rPr>
              <w:t>. Monsieur </w:t>
            </w:r>
            <w:proofErr w:type="spellStart"/>
            <w:r w:rsidRPr="00EB01F0">
              <w:rPr>
                <w:sz w:val="20"/>
                <w:lang w:val="fr-CA"/>
              </w:rPr>
              <w:t>Euverman</w:t>
            </w:r>
            <w:proofErr w:type="spellEnd"/>
            <w:r w:rsidRPr="00EB01F0">
              <w:rPr>
                <w:sz w:val="20"/>
                <w:lang w:val="fr-CA"/>
              </w:rPr>
              <w:t xml:space="preserve"> a interjeté appel de cette décision. Le Tribunal de la sécurité sociale du Canada (division d’appel) a rejeté sa demande d’autorisation d’appel. La demande de M. </w:t>
            </w:r>
            <w:proofErr w:type="spellStart"/>
            <w:r w:rsidRPr="00EB01F0">
              <w:rPr>
                <w:sz w:val="20"/>
                <w:lang w:val="fr-CA"/>
              </w:rPr>
              <w:t>Euverman</w:t>
            </w:r>
            <w:proofErr w:type="spellEnd"/>
            <w:r w:rsidRPr="00EB01F0">
              <w:rPr>
                <w:sz w:val="20"/>
                <w:lang w:val="fr-CA"/>
              </w:rPr>
              <w:t xml:space="preserve"> en contrôle judiciaire de cette décision a été rejetée. La Cour d’appel fédérale a rejeté son appel.</w:t>
            </w:r>
          </w:p>
        </w:tc>
      </w:tr>
      <w:tr w:rsidR="008D3DA8" w:rsidRPr="00EB01F0"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14 mars 2017</w:t>
            </w:r>
          </w:p>
          <w:p w:rsidR="008D3DA8" w:rsidRPr="00EB01F0" w:rsidRDefault="008D3DA8" w:rsidP="00CB15C3">
            <w:pPr>
              <w:jc w:val="both"/>
              <w:rPr>
                <w:sz w:val="20"/>
                <w:lang w:val="fr-CA"/>
              </w:rPr>
            </w:pPr>
            <w:r w:rsidRPr="00EB01F0">
              <w:rPr>
                <w:sz w:val="20"/>
                <w:lang w:val="fr-CA"/>
              </w:rPr>
              <w:t>Tribunal de la sécurité sociale du Canada</w:t>
            </w:r>
          </w:p>
          <w:p w:rsidR="008D3DA8" w:rsidRPr="00EB01F0" w:rsidRDefault="008D3DA8" w:rsidP="00CB15C3">
            <w:pPr>
              <w:jc w:val="both"/>
              <w:rPr>
                <w:sz w:val="20"/>
                <w:lang w:val="fr-CA"/>
              </w:rPr>
            </w:pPr>
            <w:r w:rsidRPr="00EB01F0">
              <w:rPr>
                <w:sz w:val="20"/>
                <w:lang w:val="fr-CA"/>
              </w:rPr>
              <w:t>(Division d’appel)</w:t>
            </w:r>
          </w:p>
          <w:p w:rsidR="008D3DA8" w:rsidRPr="00EB01F0" w:rsidRDefault="008D3DA8" w:rsidP="00CB15C3">
            <w:pPr>
              <w:jc w:val="both"/>
              <w:rPr>
                <w:sz w:val="20"/>
                <w:lang w:val="fr-CA"/>
              </w:rPr>
            </w:pPr>
            <w:r w:rsidRPr="00EB01F0">
              <w:rPr>
                <w:sz w:val="20"/>
                <w:lang w:val="fr-CA"/>
              </w:rPr>
              <w:t xml:space="preserve">(Membre </w:t>
            </w:r>
            <w:proofErr w:type="spellStart"/>
            <w:r w:rsidRPr="00EB01F0">
              <w:rPr>
                <w:sz w:val="20"/>
                <w:lang w:val="fr-CA"/>
              </w:rPr>
              <w:t>Nawaz</w:t>
            </w:r>
            <w:proofErr w:type="spellEnd"/>
            <w:r w:rsidRPr="00EB01F0">
              <w:rPr>
                <w:sz w:val="20"/>
                <w:lang w:val="fr-CA"/>
              </w:rPr>
              <w:t>)</w:t>
            </w:r>
          </w:p>
          <w:p w:rsidR="008D3DA8" w:rsidRPr="00EB01F0" w:rsidRDefault="008D3DA8" w:rsidP="00CB15C3">
            <w:pPr>
              <w:jc w:val="both"/>
              <w:rPr>
                <w:sz w:val="20"/>
                <w:lang w:val="fr-CA"/>
              </w:rPr>
            </w:pPr>
            <w:r w:rsidRPr="00EB01F0">
              <w:rPr>
                <w:sz w:val="20"/>
                <w:lang w:val="fr-CA"/>
              </w:rPr>
              <w:t xml:space="preserve">Non publié </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Rejet de la demande d’autorisation d’appel de la décision de la division générale présentée par le demandeur</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20 novembre 2017</w:t>
            </w:r>
          </w:p>
          <w:p w:rsidR="008D3DA8" w:rsidRPr="00EB01F0" w:rsidRDefault="008D3DA8" w:rsidP="00CB15C3">
            <w:pPr>
              <w:jc w:val="both"/>
              <w:rPr>
                <w:sz w:val="20"/>
                <w:lang w:val="fr-CA"/>
              </w:rPr>
            </w:pPr>
            <w:r w:rsidRPr="00EB01F0">
              <w:rPr>
                <w:sz w:val="20"/>
                <w:lang w:val="fr-CA"/>
              </w:rPr>
              <w:t>Cour fédérale</w:t>
            </w:r>
          </w:p>
          <w:p w:rsidR="008D3DA8" w:rsidRPr="00EB01F0" w:rsidRDefault="008D3DA8" w:rsidP="00CB15C3">
            <w:pPr>
              <w:jc w:val="both"/>
              <w:rPr>
                <w:sz w:val="20"/>
                <w:lang w:val="fr-CA"/>
              </w:rPr>
            </w:pPr>
            <w:r w:rsidRPr="00EB01F0">
              <w:rPr>
                <w:sz w:val="20"/>
                <w:lang w:val="fr-CA"/>
              </w:rPr>
              <w:t xml:space="preserve">(Juge </w:t>
            </w:r>
            <w:proofErr w:type="spellStart"/>
            <w:r w:rsidRPr="00EB01F0">
              <w:rPr>
                <w:sz w:val="20"/>
                <w:lang w:val="fr-CA"/>
              </w:rPr>
              <w:t>Manson</w:t>
            </w:r>
            <w:proofErr w:type="spellEnd"/>
            <w:r w:rsidRPr="00EB01F0">
              <w:rPr>
                <w:sz w:val="20"/>
                <w:lang w:val="fr-CA"/>
              </w:rPr>
              <w:t>)</w:t>
            </w:r>
          </w:p>
          <w:p w:rsidR="008D3DA8" w:rsidRPr="00EB01F0" w:rsidRDefault="00147BE4" w:rsidP="00CB15C3">
            <w:pPr>
              <w:jc w:val="both"/>
              <w:rPr>
                <w:sz w:val="20"/>
                <w:lang w:val="fr-CA"/>
              </w:rPr>
            </w:pPr>
            <w:hyperlink r:id="rId25" w:history="1">
              <w:r w:rsidR="008D3DA8" w:rsidRPr="00EB01F0">
                <w:rPr>
                  <w:rStyle w:val="Hyperlink"/>
                  <w:sz w:val="20"/>
                  <w:lang w:val="fr-CA"/>
                </w:rPr>
                <w:t>2017 CF1054</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Rejet de la demande de contrôle judiciaire présentée par le demandeur</w:t>
            </w:r>
          </w:p>
          <w:p w:rsidR="008D3DA8" w:rsidRPr="00EB01F0" w:rsidRDefault="008D3DA8" w:rsidP="00CB15C3">
            <w:pPr>
              <w:jc w:val="both"/>
              <w:rPr>
                <w:sz w:val="20"/>
                <w:lang w:val="fr-CA"/>
              </w:rPr>
            </w:pPr>
          </w:p>
        </w:tc>
      </w:tr>
      <w:tr w:rsidR="008D3DA8" w:rsidRPr="00EB01F0" w:rsidTr="00CB15C3">
        <w:tc>
          <w:tcPr>
            <w:tcW w:w="2427" w:type="pct"/>
            <w:gridSpan w:val="2"/>
          </w:tcPr>
          <w:p w:rsidR="008D3DA8" w:rsidRPr="00EB01F0" w:rsidRDefault="008D3DA8" w:rsidP="00CB15C3">
            <w:pPr>
              <w:jc w:val="both"/>
              <w:rPr>
                <w:sz w:val="20"/>
                <w:lang w:val="fr-CA"/>
              </w:rPr>
            </w:pPr>
            <w:r w:rsidRPr="00EB01F0">
              <w:rPr>
                <w:sz w:val="20"/>
                <w:lang w:val="fr-CA"/>
              </w:rPr>
              <w:t>12 septembre 2018</w:t>
            </w:r>
          </w:p>
          <w:p w:rsidR="008D3DA8" w:rsidRPr="00EB01F0" w:rsidRDefault="008D3DA8" w:rsidP="00CB15C3">
            <w:pPr>
              <w:jc w:val="both"/>
              <w:rPr>
                <w:sz w:val="20"/>
                <w:lang w:val="fr-CA"/>
              </w:rPr>
            </w:pPr>
            <w:r w:rsidRPr="00EB01F0">
              <w:rPr>
                <w:sz w:val="20"/>
                <w:lang w:val="fr-CA"/>
              </w:rPr>
              <w:t>Cour d’appel fédérale</w:t>
            </w:r>
          </w:p>
          <w:p w:rsidR="008D3DA8" w:rsidRPr="00EB01F0" w:rsidRDefault="008D3DA8" w:rsidP="00CB15C3">
            <w:pPr>
              <w:jc w:val="both"/>
              <w:rPr>
                <w:sz w:val="20"/>
                <w:lang w:val="fr-CA"/>
              </w:rPr>
            </w:pPr>
            <w:r w:rsidRPr="00EB01F0">
              <w:rPr>
                <w:sz w:val="20"/>
                <w:lang w:val="fr-CA"/>
              </w:rPr>
              <w:t xml:space="preserve">(Juges Nadon, </w:t>
            </w:r>
            <w:proofErr w:type="spellStart"/>
            <w:r w:rsidRPr="00EB01F0">
              <w:rPr>
                <w:sz w:val="20"/>
                <w:lang w:val="fr-CA"/>
              </w:rPr>
              <w:t>Stratas</w:t>
            </w:r>
            <w:proofErr w:type="spellEnd"/>
            <w:r w:rsidRPr="00EB01F0">
              <w:rPr>
                <w:sz w:val="20"/>
                <w:lang w:val="fr-CA"/>
              </w:rPr>
              <w:t xml:space="preserve"> et Boivin)</w:t>
            </w:r>
          </w:p>
          <w:p w:rsidR="008D3DA8" w:rsidRPr="00EB01F0" w:rsidRDefault="00147BE4" w:rsidP="00CB15C3">
            <w:pPr>
              <w:jc w:val="both"/>
              <w:rPr>
                <w:sz w:val="20"/>
                <w:lang w:val="fr-CA"/>
              </w:rPr>
            </w:pPr>
            <w:hyperlink r:id="rId26" w:history="1">
              <w:r w:rsidR="008D3DA8" w:rsidRPr="00EB01F0">
                <w:rPr>
                  <w:rStyle w:val="Hyperlink"/>
                  <w:sz w:val="20"/>
                  <w:lang w:val="fr-CA"/>
                </w:rPr>
                <w:t>2018 CAF 164</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Rejet de l’appel du demandeur</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8 novembre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Dépôt de la demande d’autorisation d’appel</w:t>
            </w:r>
          </w:p>
          <w:p w:rsidR="008D3DA8" w:rsidRPr="00EB01F0" w:rsidRDefault="008D3DA8" w:rsidP="00CB15C3">
            <w:pPr>
              <w:jc w:val="both"/>
              <w:rPr>
                <w:sz w:val="20"/>
                <w:lang w:val="fr-CA"/>
              </w:rPr>
            </w:pPr>
          </w:p>
        </w:tc>
      </w:tr>
    </w:tbl>
    <w:p w:rsidR="008D3DA8" w:rsidRPr="00EB01F0" w:rsidRDefault="008D3DA8" w:rsidP="008D3DA8">
      <w:pPr>
        <w:jc w:val="both"/>
        <w:rPr>
          <w:sz w:val="20"/>
          <w:lang w:val="fr-CA"/>
        </w:rPr>
      </w:pPr>
    </w:p>
    <w:p w:rsidR="008D3DA8" w:rsidRDefault="00147BE4" w:rsidP="008D3DA8">
      <w:pPr>
        <w:ind w:left="142" w:hanging="142"/>
        <w:jc w:val="both"/>
        <w:rPr>
          <w:sz w:val="20"/>
          <w:lang w:val="fr-CA"/>
        </w:rPr>
      </w:pPr>
      <w:r>
        <w:rPr>
          <w:sz w:val="20"/>
        </w:rPr>
        <w:pict>
          <v:rect id="_x0000_i1036"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Default="008D3DA8" w:rsidP="00CB15C3">
            <w:pPr>
              <w:jc w:val="both"/>
              <w:rPr>
                <w:rStyle w:val="SCCFileNumberChar"/>
                <w:sz w:val="20"/>
                <w:szCs w:val="20"/>
              </w:rPr>
            </w:pPr>
            <w:r w:rsidRPr="00EB01F0">
              <w:rPr>
                <w:rStyle w:val="SCCFileNumberChar"/>
                <w:sz w:val="20"/>
                <w:szCs w:val="20"/>
              </w:rPr>
              <w:lastRenderedPageBreak/>
              <w:t>38366</w:t>
            </w:r>
          </w:p>
          <w:p w:rsidR="007362D7" w:rsidRPr="00EB01F0" w:rsidRDefault="007362D7" w:rsidP="00CB15C3">
            <w:pPr>
              <w:jc w:val="both"/>
              <w:rPr>
                <w:sz w:val="20"/>
              </w:rPr>
            </w:pP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Salam Abdul v. Ontario College of Pharmacists</w:t>
            </w:r>
          </w:p>
          <w:p w:rsidR="008D3DA8" w:rsidRPr="00EB01F0" w:rsidRDefault="008D3DA8" w:rsidP="00CB15C3">
            <w:pPr>
              <w:jc w:val="both"/>
              <w:rPr>
                <w:sz w:val="20"/>
              </w:rPr>
            </w:pPr>
            <w:r w:rsidRPr="00EB01F0">
              <w:rPr>
                <w:sz w:val="20"/>
              </w:rPr>
              <w:t>(Ont.) (Civil) (By Leave)</w:t>
            </w:r>
          </w:p>
        </w:tc>
      </w:tr>
      <w:tr w:rsidR="007362D7" w:rsidRPr="00EB01F0" w:rsidTr="007362D7">
        <w:tc>
          <w:tcPr>
            <w:tcW w:w="5000" w:type="pct"/>
            <w:gridSpan w:val="4"/>
          </w:tcPr>
          <w:p w:rsidR="007362D7" w:rsidRDefault="007362D7" w:rsidP="007362D7">
            <w:pPr>
              <w:rPr>
                <w:sz w:val="16"/>
                <w:szCs w:val="16"/>
                <w:lang w:val="en-US"/>
              </w:rPr>
            </w:pPr>
            <w:r>
              <w:rPr>
                <w:sz w:val="20"/>
                <w:szCs w:val="20"/>
              </w:rPr>
              <w:t>The application for leave to appeal from the judgment of the Court of Appeal for Ontario, Number C64587, 2018 ONCA 699, dated August 28, 2018, is dismissed with costs.</w:t>
            </w:r>
          </w:p>
          <w:p w:rsidR="007362D7" w:rsidRPr="00EB01F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 xml:space="preserve">Law of professions — Health care professionals — Pharmacist — Discipline — Complaints and investigations — Regulatory body — Jurisdiction — Administrative law — Judicial review — Procedural fairness — Regulatory body not strictly adhering to procedural requirements for complaints and investigations in professional discipline statute — Allegations of professional misconduct referred to discipline committee — Whether strict compliance remains valid method for interpreting professional discipline statutes in Canada — When must strict compliance yield to regulator’s duty to protect the public? — Whether member must show actual prejudice resulting from regulator’s statutory non-compliance or whether that prejudice should be presumed on basis of statutory non-compliance – </w:t>
            </w:r>
            <w:r w:rsidRPr="00EB01F0">
              <w:rPr>
                <w:i/>
                <w:sz w:val="20"/>
              </w:rPr>
              <w:t>Regulated Health Professions Act, 1991</w:t>
            </w:r>
            <w:r w:rsidRPr="00EB01F0">
              <w:rPr>
                <w:sz w:val="20"/>
              </w:rPr>
              <w:t xml:space="preserve">, S.O. 1991, c. 18, Sch. 2, </w:t>
            </w:r>
            <w:r w:rsidRPr="00EB01F0">
              <w:rPr>
                <w:i/>
                <w:sz w:val="20"/>
              </w:rPr>
              <w:t>Health Professions Procedural Code</w:t>
            </w:r>
            <w:r w:rsidRPr="00EB01F0">
              <w:rPr>
                <w:sz w:val="20"/>
              </w:rPr>
              <w:t>, ss. 25, 75.</w:t>
            </w:r>
          </w:p>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 xml:space="preserve">The Ontario College of Pharmacists (“College”) received a written and oral complaint against one of its members, the applicant Mr. Abdul. Instead of proceeding with the written complaint process under the </w:t>
            </w:r>
            <w:r w:rsidRPr="00EB01F0">
              <w:rPr>
                <w:i/>
                <w:sz w:val="20"/>
              </w:rPr>
              <w:t xml:space="preserve">Health Professions Procedural Code </w:t>
            </w:r>
            <w:r w:rsidRPr="00EB01F0">
              <w:rPr>
                <w:sz w:val="20"/>
              </w:rPr>
              <w:t>(“Code”), the College gave the complainant the option to withdraw the written complaint so that it could proceed through a Registrar-initiated process. The complainant elected to withdraw. The Registrar-initiated process led to an investigation and allegations of professional misconduct were eventually referred to the Discipline Committee of the College. At the hearing, Mr. Abdul brought a motion to quash the allegations on the ground that the College lost jurisdiction when it failed to abide by the complaints process mandated in its governing legislation, the Code. The Discipline Committee dismissed the motion to quash. The Ontario Divisional Court allowed Mr. Abdul’s application for judicial review and quashed the Discipline Committee’s decision. The Ontario Court of Appeal allowed the College’s appeal, set aside the Divisional Court’s order and reinstated the Discipline Committee’s order.</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July 26, 2016</w:t>
            </w:r>
          </w:p>
          <w:p w:rsidR="008D3DA8" w:rsidRPr="00EB01F0" w:rsidRDefault="008D3DA8" w:rsidP="00CB15C3">
            <w:pPr>
              <w:jc w:val="both"/>
              <w:rPr>
                <w:sz w:val="20"/>
              </w:rPr>
            </w:pPr>
            <w:r w:rsidRPr="00EB01F0">
              <w:rPr>
                <w:sz w:val="20"/>
              </w:rPr>
              <w:t xml:space="preserve">Discipline Committee of the Ontario College of </w:t>
            </w:r>
          </w:p>
          <w:p w:rsidR="008D3DA8" w:rsidRPr="00EB01F0" w:rsidRDefault="008D3DA8" w:rsidP="00CB15C3">
            <w:pPr>
              <w:jc w:val="both"/>
              <w:rPr>
                <w:sz w:val="20"/>
              </w:rPr>
            </w:pPr>
            <w:r w:rsidRPr="00EB01F0">
              <w:rPr>
                <w:sz w:val="20"/>
              </w:rPr>
              <w:t xml:space="preserve">Pharmacists </w:t>
            </w:r>
          </w:p>
          <w:p w:rsidR="008D3DA8" w:rsidRPr="00EB01F0" w:rsidRDefault="008D3DA8" w:rsidP="00CB15C3">
            <w:pPr>
              <w:jc w:val="both"/>
              <w:rPr>
                <w:sz w:val="20"/>
              </w:rPr>
            </w:pPr>
            <w:r w:rsidRPr="00EB01F0">
              <w:rPr>
                <w:sz w:val="20"/>
              </w:rPr>
              <w:t>(</w:t>
            </w:r>
            <w:proofErr w:type="spellStart"/>
            <w:r w:rsidRPr="00EB01F0">
              <w:rPr>
                <w:sz w:val="20"/>
              </w:rPr>
              <w:t>Windross</w:t>
            </w:r>
            <w:proofErr w:type="spellEnd"/>
            <w:r w:rsidRPr="00EB01F0">
              <w:rPr>
                <w:sz w:val="20"/>
              </w:rPr>
              <w:t xml:space="preserve">, D. (Chair), </w:t>
            </w:r>
            <w:proofErr w:type="spellStart"/>
            <w:r w:rsidRPr="00EB01F0">
              <w:rPr>
                <w:sz w:val="20"/>
              </w:rPr>
              <w:t>Sellors</w:t>
            </w:r>
            <w:proofErr w:type="spellEnd"/>
            <w:r w:rsidRPr="00EB01F0">
              <w:rPr>
                <w:sz w:val="20"/>
              </w:rPr>
              <w:t xml:space="preserve"> C. and </w:t>
            </w:r>
          </w:p>
          <w:p w:rsidR="008D3DA8" w:rsidRPr="00EB01F0" w:rsidRDefault="008D3DA8" w:rsidP="00CB15C3">
            <w:pPr>
              <w:jc w:val="both"/>
              <w:rPr>
                <w:sz w:val="20"/>
              </w:rPr>
            </w:pPr>
            <w:r w:rsidRPr="00EB01F0">
              <w:rPr>
                <w:sz w:val="20"/>
              </w:rPr>
              <w:t>Lederman L.)</w:t>
            </w:r>
          </w:p>
          <w:p w:rsidR="008D3DA8" w:rsidRPr="00EB01F0" w:rsidRDefault="00147BE4" w:rsidP="00CB15C3">
            <w:pPr>
              <w:jc w:val="both"/>
              <w:rPr>
                <w:rStyle w:val="Hyperlink"/>
                <w:sz w:val="20"/>
              </w:rPr>
            </w:pPr>
            <w:hyperlink r:id="rId27" w:history="1">
              <w:r w:rsidR="008D3DA8" w:rsidRPr="00EB01F0">
                <w:rPr>
                  <w:rStyle w:val="Hyperlink"/>
                  <w:sz w:val="20"/>
                </w:rPr>
                <w:t>2016 ONCPDC 21</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Motion to quash dismissed. </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June 6, 2017</w:t>
            </w:r>
          </w:p>
          <w:p w:rsidR="008D3DA8" w:rsidRPr="00EB01F0" w:rsidRDefault="008D3DA8" w:rsidP="00CB15C3">
            <w:pPr>
              <w:jc w:val="both"/>
              <w:rPr>
                <w:sz w:val="20"/>
              </w:rPr>
            </w:pPr>
            <w:r w:rsidRPr="00EB01F0">
              <w:rPr>
                <w:sz w:val="20"/>
              </w:rPr>
              <w:t>Ontario Superior Court of Justice</w:t>
            </w:r>
          </w:p>
          <w:p w:rsidR="008D3DA8" w:rsidRPr="00EB01F0" w:rsidRDefault="008D3DA8" w:rsidP="00CB15C3">
            <w:pPr>
              <w:jc w:val="both"/>
              <w:rPr>
                <w:sz w:val="20"/>
              </w:rPr>
            </w:pPr>
            <w:r w:rsidRPr="00EB01F0">
              <w:rPr>
                <w:sz w:val="20"/>
              </w:rPr>
              <w:t xml:space="preserve">Divisional Court </w:t>
            </w:r>
          </w:p>
          <w:p w:rsidR="008D3DA8" w:rsidRPr="00EB01F0" w:rsidRDefault="008D3DA8" w:rsidP="00CB15C3">
            <w:pPr>
              <w:jc w:val="both"/>
              <w:rPr>
                <w:sz w:val="20"/>
              </w:rPr>
            </w:pPr>
            <w:r w:rsidRPr="00EB01F0">
              <w:rPr>
                <w:sz w:val="20"/>
              </w:rPr>
              <w:t>(Kiteley, Nightingale and Matheson JJ.)</w:t>
            </w:r>
          </w:p>
          <w:p w:rsidR="008D3DA8" w:rsidRPr="00EB01F0" w:rsidRDefault="00147BE4" w:rsidP="00CB15C3">
            <w:pPr>
              <w:jc w:val="both"/>
              <w:rPr>
                <w:sz w:val="20"/>
              </w:rPr>
            </w:pPr>
            <w:hyperlink r:id="rId28" w:history="1">
              <w:r w:rsidR="008D3DA8" w:rsidRPr="00EB01F0">
                <w:rPr>
                  <w:rStyle w:val="Hyperlink"/>
                  <w:sz w:val="20"/>
                </w:rPr>
                <w:t>2017 ONSC 2613</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Application for judicial review granted. Discipline Committee decision quashed and College prohibited from prosecuting charges. </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August 28, 2018</w:t>
            </w:r>
          </w:p>
          <w:p w:rsidR="008D3DA8" w:rsidRPr="00EB01F0" w:rsidRDefault="008D3DA8" w:rsidP="00CB15C3">
            <w:pPr>
              <w:jc w:val="both"/>
              <w:rPr>
                <w:sz w:val="20"/>
              </w:rPr>
            </w:pPr>
            <w:r w:rsidRPr="00EB01F0">
              <w:rPr>
                <w:sz w:val="20"/>
              </w:rPr>
              <w:t>Court of Appeal for Ontario</w:t>
            </w:r>
          </w:p>
          <w:p w:rsidR="008D3DA8" w:rsidRPr="00EB01F0" w:rsidRDefault="008D3DA8" w:rsidP="00CB15C3">
            <w:pPr>
              <w:jc w:val="both"/>
              <w:rPr>
                <w:sz w:val="20"/>
                <w:lang w:val="fr-CA"/>
              </w:rPr>
            </w:pPr>
            <w:r w:rsidRPr="00EB01F0">
              <w:rPr>
                <w:sz w:val="20"/>
                <w:lang w:val="fr-CA"/>
              </w:rPr>
              <w:t xml:space="preserve">(Rouleau, </w:t>
            </w:r>
            <w:proofErr w:type="spellStart"/>
            <w:r w:rsidRPr="00EB01F0">
              <w:rPr>
                <w:sz w:val="20"/>
                <w:lang w:val="fr-CA"/>
              </w:rPr>
              <w:t>Pardu</w:t>
            </w:r>
            <w:proofErr w:type="spellEnd"/>
            <w:r w:rsidRPr="00EB01F0">
              <w:rPr>
                <w:sz w:val="20"/>
                <w:lang w:val="fr-CA"/>
              </w:rPr>
              <w:t xml:space="preserve"> and Roberts JJ.A.)</w:t>
            </w:r>
          </w:p>
          <w:p w:rsidR="008D3DA8" w:rsidRPr="00EB01F0" w:rsidRDefault="00147BE4" w:rsidP="00CB15C3">
            <w:pPr>
              <w:jc w:val="both"/>
              <w:rPr>
                <w:sz w:val="20"/>
              </w:rPr>
            </w:pPr>
            <w:hyperlink r:id="rId29" w:history="1">
              <w:r w:rsidR="008D3DA8" w:rsidRPr="00EB01F0">
                <w:rPr>
                  <w:rStyle w:val="Hyperlink"/>
                  <w:sz w:val="20"/>
                </w:rPr>
                <w:t>2018 ONCA 699</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Appeal allowed. Order of the Divisional Court set aside and order of the Discipline Committee reinstated. </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October 29,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lang w:val="fr-CA"/>
              </w:rPr>
            </w:pPr>
            <w:r w:rsidRPr="00EB01F0">
              <w:rPr>
                <w:rStyle w:val="SCCFileNumberChar"/>
                <w:sz w:val="20"/>
                <w:szCs w:val="20"/>
                <w:lang w:val="fr-CA"/>
              </w:rPr>
              <w:lastRenderedPageBreak/>
              <w:t>38366</w:t>
            </w:r>
          </w:p>
        </w:tc>
        <w:tc>
          <w:tcPr>
            <w:tcW w:w="4457" w:type="pct"/>
            <w:gridSpan w:val="3"/>
          </w:tcPr>
          <w:p w:rsidR="008D3DA8" w:rsidRPr="00EB01F0" w:rsidRDefault="008D3DA8" w:rsidP="00CB15C3">
            <w:pPr>
              <w:pStyle w:val="SCCLsocParty"/>
              <w:jc w:val="both"/>
              <w:rPr>
                <w:b/>
                <w:sz w:val="20"/>
                <w:szCs w:val="20"/>
              </w:rPr>
            </w:pPr>
            <w:r w:rsidRPr="00EB01F0">
              <w:rPr>
                <w:b/>
                <w:sz w:val="20"/>
                <w:szCs w:val="20"/>
              </w:rPr>
              <w:t>Salam Abdul c. Ordre des pharmaciens de l’Ontario</w:t>
            </w:r>
          </w:p>
          <w:p w:rsidR="008D3DA8" w:rsidRPr="00EB01F0" w:rsidRDefault="008D3DA8" w:rsidP="00CB15C3">
            <w:pPr>
              <w:jc w:val="both"/>
              <w:rPr>
                <w:sz w:val="20"/>
                <w:lang w:val="fr-CA"/>
              </w:rPr>
            </w:pPr>
            <w:r w:rsidRPr="00EB01F0">
              <w:rPr>
                <w:sz w:val="20"/>
                <w:lang w:val="fr-CA"/>
              </w:rPr>
              <w:t>(Ont.) (Civile)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demande d’autorisation d’appel de l’arrêt de la Cour d’appel de l’Ontario, numéro C64587, 2018 ONCA 699, daté du 28 août 2018, est rejetée avec dépens.</w:t>
            </w:r>
          </w:p>
          <w:p w:rsidR="007362D7" w:rsidRPr="00EB01F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 xml:space="preserve">Droit des professions — Professionnels de la santé — Pharmacien — Discipline — Plaintes et enquêtes — Organisme de réglementation — Compétence — Droit administratif — Contrôle judiciaire — Équité procédurale — L’organisme de réglementation n’aurait pas respecté rigoureusement les exigences procédurales applicables aux plaintes et aux enquêtes prévues dans la loi en matière de discipline professionnelle — Des allégations de faute professionnelle ont été renvoyées au comité de discipline — Le respect rigoureux demeure-t-il la bonne méthode d’interprétation des lois en matière de discipline professionnelle au Canada? — Dans quelles situations le respect rigoureux doit-il céder le pas au devoir de l’organisme de réglementation de protéger le public? — Le membre doit-il établir l’existence d’un préjudice réel résultant de l’inobservation de la loi ou y </w:t>
            </w:r>
            <w:proofErr w:type="spellStart"/>
            <w:r w:rsidRPr="00EB01F0">
              <w:rPr>
                <w:sz w:val="20"/>
                <w:lang w:val="fr-CA"/>
              </w:rPr>
              <w:t>a-t-il</w:t>
            </w:r>
            <w:proofErr w:type="spellEnd"/>
            <w:r w:rsidRPr="00EB01F0">
              <w:rPr>
                <w:sz w:val="20"/>
                <w:lang w:val="fr-CA"/>
              </w:rPr>
              <w:t xml:space="preserve"> lieu de présumer de l’existence de ce préjudice sur le fondement de l’inobservation de la loi? — </w:t>
            </w:r>
            <w:r w:rsidRPr="00EB01F0">
              <w:rPr>
                <w:i/>
                <w:sz w:val="20"/>
                <w:lang w:val="fr-CA"/>
              </w:rPr>
              <w:t>Loi de 1991 sur les professions de la santé réglementées</w:t>
            </w:r>
            <w:r w:rsidRPr="00EB01F0">
              <w:rPr>
                <w:sz w:val="20"/>
                <w:lang w:val="fr-CA"/>
              </w:rPr>
              <w:t xml:space="preserve">, L.O. 1991, ch. 18, </w:t>
            </w:r>
            <w:proofErr w:type="spellStart"/>
            <w:r w:rsidRPr="00EB01F0">
              <w:rPr>
                <w:sz w:val="20"/>
                <w:lang w:val="fr-CA"/>
              </w:rPr>
              <w:t>ann</w:t>
            </w:r>
            <w:proofErr w:type="spellEnd"/>
            <w:r w:rsidRPr="00EB01F0">
              <w:rPr>
                <w:sz w:val="20"/>
                <w:lang w:val="fr-CA"/>
              </w:rPr>
              <w:t xml:space="preserve">. 2, </w:t>
            </w:r>
            <w:r w:rsidRPr="00EB01F0">
              <w:rPr>
                <w:i/>
                <w:sz w:val="20"/>
                <w:lang w:val="fr-CA"/>
              </w:rPr>
              <w:t>Code des professions de la santé</w:t>
            </w:r>
            <w:r w:rsidRPr="00EB01F0">
              <w:rPr>
                <w:sz w:val="20"/>
                <w:lang w:val="fr-CA"/>
              </w:rPr>
              <w:t>, art. 25, 75.</w:t>
            </w:r>
          </w:p>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 xml:space="preserve">L’Ordre des pharmaciens de l’Ontario (l’« Ordre ») a reçu une plainte écrite et verbale contre un de ses membres, le demandeur M. Abdul. Au lieu de suivre le processus relatif aux plaintes écrites prévu dans le </w:t>
            </w:r>
            <w:r w:rsidRPr="00EB01F0">
              <w:rPr>
                <w:i/>
                <w:sz w:val="20"/>
                <w:lang w:val="fr-CA"/>
              </w:rPr>
              <w:t xml:space="preserve">Code des professions de la santé </w:t>
            </w:r>
            <w:r w:rsidRPr="00EB01F0">
              <w:rPr>
                <w:sz w:val="20"/>
                <w:lang w:val="fr-CA"/>
              </w:rPr>
              <w:t xml:space="preserve">(le « Code »), l’Ordre a donné au plaignant la possibilité de retirer la plainte pour que l’Ordre puisse procéder suivant un processus déclenché à l’initiative du </w:t>
            </w:r>
            <w:proofErr w:type="spellStart"/>
            <w:r w:rsidRPr="00EB01F0">
              <w:rPr>
                <w:sz w:val="20"/>
                <w:lang w:val="fr-CA"/>
              </w:rPr>
              <w:t>registrateur</w:t>
            </w:r>
            <w:proofErr w:type="spellEnd"/>
            <w:r w:rsidRPr="00EB01F0">
              <w:rPr>
                <w:sz w:val="20"/>
                <w:lang w:val="fr-CA"/>
              </w:rPr>
              <w:t xml:space="preserve">. Le plaignant a décidé de retirer sa plainte. Le processus déclenché à l’initiative du </w:t>
            </w:r>
            <w:proofErr w:type="spellStart"/>
            <w:r w:rsidRPr="00EB01F0">
              <w:rPr>
                <w:sz w:val="20"/>
                <w:lang w:val="fr-CA"/>
              </w:rPr>
              <w:t>registrateur</w:t>
            </w:r>
            <w:proofErr w:type="spellEnd"/>
            <w:r w:rsidRPr="00EB01F0">
              <w:rPr>
                <w:sz w:val="20"/>
                <w:lang w:val="fr-CA"/>
              </w:rPr>
              <w:t xml:space="preserve"> a mené à une enquête et des allégations de faute professionnelle ont fini par être renvoyées au comité de discipline de l’Ordre. À l’audience, M. Abdul a présenté une motion en annulation des allégations, plaidant que l’Ordre avait perdu compétence en omettant de se conformer au processus de plaintes prescrit dans sa loi habilitante, le Code. Le comité de discipline a rejeté la motion en annulation. La Cour divisionnaire de l’Ontario a accueilli la demande de contrôle judiciaire présentée par M. Abdul et a annulé la décision du comité de discipline. La Cour d’appel de l’Ontario a accueilli l’appel de l’Ordre, annulé l’ordonnance de la Cour divisionnaire et rétabli l’ordonnance du comité de discipline.</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26 juillet 2016</w:t>
            </w:r>
          </w:p>
          <w:p w:rsidR="008D3DA8" w:rsidRPr="00EB01F0" w:rsidRDefault="008D3DA8" w:rsidP="00CB15C3">
            <w:pPr>
              <w:jc w:val="both"/>
              <w:rPr>
                <w:sz w:val="20"/>
                <w:lang w:val="fr-CA"/>
              </w:rPr>
            </w:pPr>
            <w:r w:rsidRPr="00EB01F0">
              <w:rPr>
                <w:sz w:val="20"/>
                <w:lang w:val="fr-CA"/>
              </w:rPr>
              <w:t xml:space="preserve">Comité de discipline de l’Ordre des pharmaciens de l’Ontario </w:t>
            </w:r>
          </w:p>
          <w:p w:rsidR="008D3DA8" w:rsidRPr="00EB01F0" w:rsidRDefault="008D3DA8" w:rsidP="00CB15C3">
            <w:pPr>
              <w:jc w:val="both"/>
              <w:rPr>
                <w:sz w:val="20"/>
                <w:lang w:val="fr-CA"/>
              </w:rPr>
            </w:pPr>
            <w:r w:rsidRPr="00EB01F0">
              <w:rPr>
                <w:sz w:val="20"/>
                <w:lang w:val="fr-CA"/>
              </w:rPr>
              <w:t xml:space="preserve">(Président </w:t>
            </w:r>
            <w:proofErr w:type="spellStart"/>
            <w:r w:rsidRPr="00EB01F0">
              <w:rPr>
                <w:sz w:val="20"/>
                <w:lang w:val="fr-CA"/>
              </w:rPr>
              <w:t>Windross</w:t>
            </w:r>
            <w:proofErr w:type="spellEnd"/>
            <w:r w:rsidRPr="00EB01F0">
              <w:rPr>
                <w:sz w:val="20"/>
                <w:lang w:val="fr-CA"/>
              </w:rPr>
              <w:t xml:space="preserve">, D., </w:t>
            </w:r>
            <w:proofErr w:type="spellStart"/>
            <w:r w:rsidRPr="00EB01F0">
              <w:rPr>
                <w:sz w:val="20"/>
                <w:lang w:val="fr-CA"/>
              </w:rPr>
              <w:t>Sellors</w:t>
            </w:r>
            <w:proofErr w:type="spellEnd"/>
            <w:r w:rsidRPr="00EB01F0">
              <w:rPr>
                <w:sz w:val="20"/>
                <w:lang w:val="fr-CA"/>
              </w:rPr>
              <w:t xml:space="preserve"> C. et </w:t>
            </w:r>
          </w:p>
          <w:p w:rsidR="008D3DA8" w:rsidRPr="00EB01F0" w:rsidRDefault="008D3DA8" w:rsidP="00CB15C3">
            <w:pPr>
              <w:jc w:val="both"/>
              <w:rPr>
                <w:sz w:val="20"/>
                <w:lang w:val="fr-CA"/>
              </w:rPr>
            </w:pPr>
            <w:proofErr w:type="spellStart"/>
            <w:r w:rsidRPr="00EB01F0">
              <w:rPr>
                <w:sz w:val="20"/>
                <w:lang w:val="fr-CA"/>
              </w:rPr>
              <w:t>Lederman</w:t>
            </w:r>
            <w:proofErr w:type="spellEnd"/>
            <w:r w:rsidRPr="00EB01F0">
              <w:rPr>
                <w:sz w:val="20"/>
                <w:lang w:val="fr-CA"/>
              </w:rPr>
              <w:t xml:space="preserve"> L.)</w:t>
            </w:r>
          </w:p>
          <w:p w:rsidR="008D3DA8" w:rsidRPr="00EB01F0" w:rsidRDefault="00147BE4" w:rsidP="00CB15C3">
            <w:pPr>
              <w:jc w:val="both"/>
              <w:rPr>
                <w:rStyle w:val="Hyperlink"/>
                <w:sz w:val="20"/>
                <w:lang w:val="fr-CA"/>
              </w:rPr>
            </w:pPr>
            <w:hyperlink r:id="rId30" w:history="1">
              <w:r w:rsidR="008D3DA8" w:rsidRPr="00EB01F0">
                <w:rPr>
                  <w:rStyle w:val="Hyperlink"/>
                  <w:sz w:val="20"/>
                  <w:lang w:val="fr-CA"/>
                </w:rPr>
                <w:t>2016 ONCPDC 21</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Rejet de la motion en annulation. </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6 juin 2017</w:t>
            </w:r>
          </w:p>
          <w:p w:rsidR="008D3DA8" w:rsidRPr="00EB01F0" w:rsidRDefault="008D3DA8" w:rsidP="00CB15C3">
            <w:pPr>
              <w:jc w:val="both"/>
              <w:rPr>
                <w:sz w:val="20"/>
                <w:lang w:val="fr-CA"/>
              </w:rPr>
            </w:pPr>
            <w:r w:rsidRPr="00EB01F0">
              <w:rPr>
                <w:sz w:val="20"/>
                <w:lang w:val="fr-CA"/>
              </w:rPr>
              <w:t>Cour supérieure de justice de l’Ontario</w:t>
            </w:r>
          </w:p>
          <w:p w:rsidR="008D3DA8" w:rsidRPr="00EB01F0" w:rsidRDefault="008D3DA8" w:rsidP="00CB15C3">
            <w:pPr>
              <w:jc w:val="both"/>
              <w:rPr>
                <w:sz w:val="20"/>
                <w:lang w:val="fr-CA"/>
              </w:rPr>
            </w:pPr>
            <w:r w:rsidRPr="00EB01F0">
              <w:rPr>
                <w:sz w:val="20"/>
                <w:lang w:val="fr-CA"/>
              </w:rPr>
              <w:t xml:space="preserve">Cour divisionnaire </w:t>
            </w:r>
          </w:p>
          <w:p w:rsidR="008D3DA8" w:rsidRPr="00EB01F0" w:rsidRDefault="008D3DA8" w:rsidP="00CB15C3">
            <w:pPr>
              <w:jc w:val="both"/>
              <w:rPr>
                <w:sz w:val="20"/>
                <w:lang w:val="fr-CA"/>
              </w:rPr>
            </w:pPr>
            <w:r w:rsidRPr="00EB01F0">
              <w:rPr>
                <w:sz w:val="20"/>
                <w:lang w:val="fr-CA"/>
              </w:rPr>
              <w:t xml:space="preserve">(Juges </w:t>
            </w:r>
            <w:proofErr w:type="spellStart"/>
            <w:r w:rsidRPr="00EB01F0">
              <w:rPr>
                <w:sz w:val="20"/>
                <w:lang w:val="fr-CA"/>
              </w:rPr>
              <w:t>Kiteley</w:t>
            </w:r>
            <w:proofErr w:type="spellEnd"/>
            <w:r w:rsidRPr="00EB01F0">
              <w:rPr>
                <w:sz w:val="20"/>
                <w:lang w:val="fr-CA"/>
              </w:rPr>
              <w:t>, Nightingale et Matheson)</w:t>
            </w:r>
          </w:p>
          <w:p w:rsidR="008D3DA8" w:rsidRPr="00EB01F0" w:rsidRDefault="00147BE4" w:rsidP="00CB15C3">
            <w:pPr>
              <w:jc w:val="both"/>
              <w:rPr>
                <w:sz w:val="20"/>
                <w:lang w:val="fr-CA"/>
              </w:rPr>
            </w:pPr>
            <w:hyperlink r:id="rId31" w:history="1">
              <w:r w:rsidR="008D3DA8" w:rsidRPr="00EB01F0">
                <w:rPr>
                  <w:rStyle w:val="Hyperlink"/>
                  <w:sz w:val="20"/>
                  <w:lang w:val="fr-CA"/>
                </w:rPr>
                <w:t>2017 ONSC 2613</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Jugement accueillant la demande de contrôle judiciaire, annulant la décision du Comité de discipline et interdisant à l’Ordre d’intenter des poursuites.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28 août 2018</w:t>
            </w:r>
          </w:p>
          <w:p w:rsidR="008D3DA8" w:rsidRPr="00EB01F0" w:rsidRDefault="008D3DA8" w:rsidP="00CB15C3">
            <w:pPr>
              <w:jc w:val="both"/>
              <w:rPr>
                <w:sz w:val="20"/>
                <w:lang w:val="fr-CA"/>
              </w:rPr>
            </w:pPr>
            <w:r w:rsidRPr="00EB01F0">
              <w:rPr>
                <w:sz w:val="20"/>
                <w:lang w:val="fr-CA"/>
              </w:rPr>
              <w:t>Cour d’appel de l’Ontario</w:t>
            </w:r>
          </w:p>
          <w:p w:rsidR="008D3DA8" w:rsidRPr="00EB01F0" w:rsidRDefault="008D3DA8" w:rsidP="00CB15C3">
            <w:pPr>
              <w:jc w:val="both"/>
              <w:rPr>
                <w:sz w:val="20"/>
                <w:lang w:val="fr-CA"/>
              </w:rPr>
            </w:pPr>
            <w:r w:rsidRPr="00EB01F0">
              <w:rPr>
                <w:sz w:val="20"/>
                <w:lang w:val="fr-CA"/>
              </w:rPr>
              <w:t xml:space="preserve">(Juges Rouleau, </w:t>
            </w:r>
            <w:proofErr w:type="spellStart"/>
            <w:r w:rsidRPr="00EB01F0">
              <w:rPr>
                <w:sz w:val="20"/>
                <w:lang w:val="fr-CA"/>
              </w:rPr>
              <w:t>Pardu</w:t>
            </w:r>
            <w:proofErr w:type="spellEnd"/>
            <w:r w:rsidRPr="00EB01F0">
              <w:rPr>
                <w:sz w:val="20"/>
                <w:lang w:val="fr-CA"/>
              </w:rPr>
              <w:t xml:space="preserve"> et Roberts)</w:t>
            </w:r>
          </w:p>
          <w:p w:rsidR="008D3DA8" w:rsidRPr="00EB01F0" w:rsidRDefault="00147BE4" w:rsidP="00CB15C3">
            <w:pPr>
              <w:jc w:val="both"/>
              <w:rPr>
                <w:sz w:val="20"/>
                <w:lang w:val="fr-CA"/>
              </w:rPr>
            </w:pPr>
            <w:hyperlink r:id="rId32" w:history="1">
              <w:r w:rsidR="008D3DA8" w:rsidRPr="00EB01F0">
                <w:rPr>
                  <w:rStyle w:val="Hyperlink"/>
                  <w:sz w:val="20"/>
                  <w:lang w:val="fr-CA"/>
                </w:rPr>
                <w:t>2018 ONCA 699</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Arrêt accueillant l’appel, annulant l’ordonnance de la Cour divisionnaire et rétablissant l’ordonnance du comité de discipline.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29 octobre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Dépôt de la demande d’autorisation d’appel.</w:t>
            </w:r>
          </w:p>
          <w:p w:rsidR="008D3DA8" w:rsidRPr="00EB01F0" w:rsidRDefault="008D3DA8" w:rsidP="00CB15C3">
            <w:pPr>
              <w:jc w:val="both"/>
              <w:rPr>
                <w:sz w:val="20"/>
                <w:lang w:val="fr-CA"/>
              </w:rPr>
            </w:pPr>
          </w:p>
        </w:tc>
      </w:tr>
    </w:tbl>
    <w:p w:rsidR="008D3DA8" w:rsidRDefault="008D3DA8" w:rsidP="008D3DA8">
      <w:pPr>
        <w:jc w:val="both"/>
        <w:rPr>
          <w:sz w:val="20"/>
          <w:lang w:val="fr-CA"/>
        </w:rPr>
      </w:pPr>
    </w:p>
    <w:p w:rsidR="008D3DA8" w:rsidRPr="00EB01F0" w:rsidRDefault="00147BE4" w:rsidP="008D3DA8">
      <w:pPr>
        <w:jc w:val="both"/>
        <w:rPr>
          <w:sz w:val="20"/>
          <w:lang w:val="fr-CA"/>
        </w:rPr>
      </w:pPr>
      <w:r>
        <w:rPr>
          <w:sz w:val="20"/>
        </w:rPr>
        <w:pict>
          <v:rect id="_x0000_i1037" style="width:2in;height:1pt" o:hrpct="0" o:hralign="center" o:hrstd="t" o:hrnoshade="t" o:hr="t" fillcolor="black [3213]" stroked="f"/>
        </w:pict>
      </w:r>
    </w:p>
    <w:p w:rsidR="008D3DA8" w:rsidRPr="00EB01F0" w:rsidRDefault="008D3DA8" w:rsidP="008D3DA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38342</w:t>
            </w:r>
          </w:p>
        </w:tc>
        <w:tc>
          <w:tcPr>
            <w:tcW w:w="4457" w:type="pct"/>
            <w:gridSpan w:val="3"/>
          </w:tcPr>
          <w:p w:rsidR="008D3DA8" w:rsidRPr="00EB01F0" w:rsidRDefault="008D3DA8" w:rsidP="00CB15C3">
            <w:pPr>
              <w:pStyle w:val="SCCLsocParty"/>
              <w:jc w:val="both"/>
              <w:rPr>
                <w:b/>
                <w:sz w:val="20"/>
                <w:szCs w:val="20"/>
              </w:rPr>
            </w:pPr>
            <w:r w:rsidRPr="00EB01F0">
              <w:rPr>
                <w:b/>
                <w:sz w:val="20"/>
                <w:szCs w:val="20"/>
              </w:rPr>
              <w:t xml:space="preserve">G.F. v. </w:t>
            </w:r>
            <w:proofErr w:type="spellStart"/>
            <w:r w:rsidRPr="00EB01F0">
              <w:rPr>
                <w:b/>
                <w:sz w:val="20"/>
                <w:szCs w:val="20"/>
              </w:rPr>
              <w:t>Director</w:t>
            </w:r>
            <w:proofErr w:type="spellEnd"/>
            <w:r w:rsidRPr="00EB01F0">
              <w:rPr>
                <w:b/>
                <w:sz w:val="20"/>
                <w:szCs w:val="20"/>
              </w:rPr>
              <w:t xml:space="preserve"> of </w:t>
            </w:r>
            <w:proofErr w:type="spellStart"/>
            <w:r w:rsidRPr="00EB01F0">
              <w:rPr>
                <w:b/>
                <w:sz w:val="20"/>
                <w:szCs w:val="20"/>
              </w:rPr>
              <w:t>Youth</w:t>
            </w:r>
            <w:proofErr w:type="spellEnd"/>
            <w:r w:rsidRPr="00EB01F0">
              <w:rPr>
                <w:b/>
                <w:sz w:val="20"/>
                <w:szCs w:val="20"/>
              </w:rPr>
              <w:t xml:space="preserve"> Protection of the Centre intégré de santé et de services sociaux des Laurentides</w:t>
            </w:r>
          </w:p>
          <w:p w:rsidR="008D3DA8" w:rsidRPr="00EB01F0" w:rsidRDefault="008D3DA8" w:rsidP="00CB15C3">
            <w:pPr>
              <w:pStyle w:val="SCCLsocOtherPartySeparator"/>
              <w:rPr>
                <w:rFonts w:cs="Times New Roman"/>
                <w:sz w:val="20"/>
                <w:szCs w:val="20"/>
                <w:lang w:val="en-CA"/>
              </w:rPr>
            </w:pPr>
            <w:r w:rsidRPr="00EB01F0">
              <w:rPr>
                <w:rFonts w:cs="Times New Roman"/>
                <w:sz w:val="20"/>
                <w:szCs w:val="20"/>
              </w:rPr>
              <w:t xml:space="preserve">— </w:t>
            </w:r>
            <w:r w:rsidRPr="00EB01F0">
              <w:rPr>
                <w:rFonts w:cs="Times New Roman"/>
                <w:sz w:val="20"/>
                <w:szCs w:val="20"/>
                <w:lang w:val="en-CA"/>
              </w:rPr>
              <w:t>and —</w:t>
            </w:r>
          </w:p>
          <w:p w:rsidR="008D3DA8" w:rsidRPr="00230169" w:rsidRDefault="008D3DA8" w:rsidP="00CB15C3">
            <w:pPr>
              <w:pStyle w:val="SCCLsocParty"/>
              <w:jc w:val="both"/>
              <w:rPr>
                <w:b/>
                <w:sz w:val="20"/>
                <w:szCs w:val="20"/>
                <w:lang w:val="en-US"/>
              </w:rPr>
            </w:pPr>
            <w:r w:rsidRPr="00230169">
              <w:rPr>
                <w:b/>
                <w:sz w:val="20"/>
                <w:szCs w:val="20"/>
                <w:lang w:val="en-US"/>
              </w:rPr>
              <w:t xml:space="preserve">M.R.H. and </w:t>
            </w:r>
            <w:proofErr w:type="spellStart"/>
            <w:r w:rsidRPr="00230169">
              <w:rPr>
                <w:b/>
                <w:sz w:val="20"/>
                <w:szCs w:val="20"/>
                <w:lang w:val="en-US"/>
              </w:rPr>
              <w:t>Curateur</w:t>
            </w:r>
            <w:proofErr w:type="spellEnd"/>
            <w:r w:rsidRPr="00230169">
              <w:rPr>
                <w:b/>
                <w:sz w:val="20"/>
                <w:szCs w:val="20"/>
                <w:lang w:val="en-US"/>
              </w:rPr>
              <w:t xml:space="preserve"> public du Québec</w:t>
            </w:r>
          </w:p>
          <w:p w:rsidR="008D3DA8" w:rsidRPr="00EB01F0" w:rsidRDefault="008D3DA8" w:rsidP="00CB15C3">
            <w:pPr>
              <w:jc w:val="both"/>
              <w:rPr>
                <w:sz w:val="20"/>
              </w:rPr>
            </w:pPr>
            <w:r w:rsidRPr="00EB01F0">
              <w:rPr>
                <w:sz w:val="20"/>
              </w:rPr>
              <w:t>(Que.) (Civil) (By Leave)</w:t>
            </w:r>
          </w:p>
        </w:tc>
      </w:tr>
      <w:tr w:rsidR="007362D7" w:rsidRPr="00EB01F0" w:rsidTr="007362D7">
        <w:tc>
          <w:tcPr>
            <w:tcW w:w="5000" w:type="pct"/>
            <w:gridSpan w:val="4"/>
          </w:tcPr>
          <w:p w:rsidR="007362D7" w:rsidRDefault="007362D7" w:rsidP="007362D7">
            <w:pPr>
              <w:rPr>
                <w:sz w:val="16"/>
                <w:szCs w:val="16"/>
                <w:lang w:val="en-US"/>
              </w:rPr>
            </w:pPr>
            <w:r>
              <w:rPr>
                <w:sz w:val="20"/>
                <w:szCs w:val="20"/>
              </w:rPr>
              <w:t xml:space="preserve">The motion for an </w:t>
            </w:r>
            <w:r>
              <w:rPr>
                <w:rStyle w:val="solexhl"/>
                <w:sz w:val="20"/>
                <w:szCs w:val="20"/>
              </w:rPr>
              <w:t>extension</w:t>
            </w:r>
            <w:r>
              <w:rPr>
                <w:sz w:val="20"/>
                <w:szCs w:val="20"/>
              </w:rPr>
              <w:t xml:space="preserve"> of time to serve and file the application for leave to appeal is granted. The application for leave to appeal from the judgments of the Court of Appeal of Quebec (Montréal), Number 500-08-000515-181, 2018 QCCA 667, dated April 24, 2018, and Number 500-08-000515-181, 2018 QCCA 1119, dated July 4, 2018, is dismissed without costs.</w:t>
            </w:r>
          </w:p>
          <w:p w:rsidR="007362D7" w:rsidRPr="007362D7"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pStyle w:val="SCCBanSummary0"/>
              <w:rPr>
                <w:sz w:val="20"/>
                <w:szCs w:val="20"/>
              </w:rPr>
            </w:pPr>
            <w:r w:rsidRPr="00EB01F0">
              <w:rPr>
                <w:sz w:val="20"/>
                <w:szCs w:val="20"/>
              </w:rPr>
              <w:t>(Publication ban in case) (Certain information not available to public)</w:t>
            </w:r>
          </w:p>
          <w:p w:rsidR="008D3DA8" w:rsidRPr="00EB01F0" w:rsidRDefault="008D3DA8" w:rsidP="00CB15C3">
            <w:pPr>
              <w:jc w:val="both"/>
              <w:rPr>
                <w:sz w:val="20"/>
              </w:rPr>
            </w:pPr>
          </w:p>
          <w:p w:rsidR="008D3DA8" w:rsidRPr="00EB01F0" w:rsidRDefault="008D3DA8" w:rsidP="00CB15C3">
            <w:pPr>
              <w:jc w:val="both"/>
              <w:rPr>
                <w:sz w:val="20"/>
              </w:rPr>
            </w:pPr>
            <w:r w:rsidRPr="00EB01F0">
              <w:rPr>
                <w:sz w:val="20"/>
              </w:rPr>
              <w:t xml:space="preserve">Civil procedure — Appeal — Status of persons — Child protection — Appointment of tutor to child and to property of child — Whether, where Quebec Superior Court has heard appeal from judgment of Court of Québec, Youth Division, application for leave to appeal to Quebec Court of Appeal from decision of Superior Court rendered under authority of s. 70.1 of </w:t>
            </w:r>
            <w:r w:rsidRPr="00EB01F0">
              <w:rPr>
                <w:i/>
                <w:sz w:val="20"/>
              </w:rPr>
              <w:t>Youth Protection Act</w:t>
            </w:r>
            <w:r w:rsidRPr="00EB01F0">
              <w:rPr>
                <w:sz w:val="20"/>
              </w:rPr>
              <w:t xml:space="preserve"> is necessarily subject to s. 115 of that Act — </w:t>
            </w:r>
            <w:r w:rsidRPr="00EB01F0">
              <w:rPr>
                <w:i/>
                <w:sz w:val="20"/>
              </w:rPr>
              <w:t>Youth Protection Act</w:t>
            </w:r>
            <w:r w:rsidRPr="00EB01F0">
              <w:rPr>
                <w:sz w:val="20"/>
              </w:rPr>
              <w:t xml:space="preserve">, CQLR, c. P-34.1, ss. 70.1 and 115. </w:t>
            </w:r>
          </w:p>
        </w:tc>
      </w:tr>
      <w:tr w:rsidR="008D3DA8" w:rsidRPr="00EB01F0" w:rsidTr="00CB15C3">
        <w:tc>
          <w:tcPr>
            <w:tcW w:w="5000" w:type="pct"/>
            <w:gridSpan w:val="4"/>
          </w:tcPr>
          <w:p w:rsidR="008D3DA8" w:rsidRPr="00EB01F0" w:rsidRDefault="008D3DA8" w:rsidP="00CB15C3">
            <w:pPr>
              <w:jc w:val="both"/>
              <w:rPr>
                <w:sz w:val="20"/>
              </w:rPr>
            </w:pPr>
          </w:p>
          <w:p w:rsidR="008D3DA8" w:rsidRPr="00EB01F0" w:rsidRDefault="008D3DA8" w:rsidP="00CB15C3">
            <w:pPr>
              <w:jc w:val="both"/>
              <w:rPr>
                <w:sz w:val="20"/>
              </w:rPr>
            </w:pPr>
            <w:r w:rsidRPr="00EB01F0">
              <w:rPr>
                <w:sz w:val="20"/>
              </w:rPr>
              <w:t xml:space="preserve">The intervener M.R.H. is a child with autism spectrum disorder who has also been diagnosed with an anxiety disorder and delayed language development. In 2006, the father was granted custody of M.R.H., and the mother, the applicant, was granted access rights that were to be exercised at the home of the maternal grandmother. </w:t>
            </w:r>
            <w:r w:rsidRPr="00EB01F0">
              <w:rPr>
                <w:sz w:val="20"/>
                <w:lang w:val="fr-CA"/>
              </w:rPr>
              <w:t xml:space="preserve">In </w:t>
            </w:r>
            <w:proofErr w:type="spellStart"/>
            <w:r w:rsidRPr="00EB01F0">
              <w:rPr>
                <w:sz w:val="20"/>
                <w:lang w:val="fr-CA"/>
              </w:rPr>
              <w:t>December</w:t>
            </w:r>
            <w:proofErr w:type="spellEnd"/>
            <w:r w:rsidRPr="00EB01F0">
              <w:rPr>
                <w:sz w:val="20"/>
                <w:lang w:val="fr-CA"/>
              </w:rPr>
              <w:t xml:space="preserve"> 2011, the </w:t>
            </w:r>
            <w:proofErr w:type="spellStart"/>
            <w:r w:rsidRPr="00EB01F0">
              <w:rPr>
                <w:sz w:val="20"/>
                <w:lang w:val="fr-CA"/>
              </w:rPr>
              <w:t>respondent</w:t>
            </w:r>
            <w:proofErr w:type="spellEnd"/>
            <w:r w:rsidRPr="00EB01F0">
              <w:rPr>
                <w:sz w:val="20"/>
                <w:lang w:val="fr-CA"/>
              </w:rPr>
              <w:t xml:space="preserve"> Directeur de la protection de la jeunesse du Centre intégré de santé et de services sociaux des Laurentides (DPJ) </w:t>
            </w:r>
            <w:proofErr w:type="spellStart"/>
            <w:r w:rsidRPr="00EB01F0">
              <w:rPr>
                <w:sz w:val="20"/>
                <w:lang w:val="fr-CA"/>
              </w:rPr>
              <w:t>took</w:t>
            </w:r>
            <w:proofErr w:type="spellEnd"/>
            <w:r w:rsidRPr="00EB01F0">
              <w:rPr>
                <w:sz w:val="20"/>
                <w:lang w:val="fr-CA"/>
              </w:rPr>
              <w:t xml:space="preserve"> charge of M.R.H. in </w:t>
            </w:r>
            <w:proofErr w:type="spellStart"/>
            <w:r w:rsidRPr="00EB01F0">
              <w:rPr>
                <w:sz w:val="20"/>
                <w:lang w:val="fr-CA"/>
              </w:rPr>
              <w:t>response</w:t>
            </w:r>
            <w:proofErr w:type="spellEnd"/>
            <w:r w:rsidRPr="00EB01F0">
              <w:rPr>
                <w:sz w:val="20"/>
                <w:lang w:val="fr-CA"/>
              </w:rPr>
              <w:t xml:space="preserve"> to </w:t>
            </w:r>
            <w:proofErr w:type="gramStart"/>
            <w:r w:rsidRPr="00EB01F0">
              <w:rPr>
                <w:sz w:val="20"/>
                <w:lang w:val="fr-CA"/>
              </w:rPr>
              <w:t>a</w:t>
            </w:r>
            <w:proofErr w:type="gramEnd"/>
            <w:r w:rsidRPr="00EB01F0">
              <w:rPr>
                <w:sz w:val="20"/>
                <w:lang w:val="fr-CA"/>
              </w:rPr>
              <w:t xml:space="preserve"> call </w:t>
            </w:r>
            <w:proofErr w:type="spellStart"/>
            <w:r w:rsidRPr="00EB01F0">
              <w:rPr>
                <w:sz w:val="20"/>
                <w:lang w:val="fr-CA"/>
              </w:rPr>
              <w:t>from</w:t>
            </w:r>
            <w:proofErr w:type="spellEnd"/>
            <w:r w:rsidRPr="00EB01F0">
              <w:rPr>
                <w:sz w:val="20"/>
                <w:lang w:val="fr-CA"/>
              </w:rPr>
              <w:t xml:space="preserve"> the </w:t>
            </w:r>
            <w:proofErr w:type="spellStart"/>
            <w:r w:rsidRPr="00EB01F0">
              <w:rPr>
                <w:sz w:val="20"/>
                <w:lang w:val="fr-CA"/>
              </w:rPr>
              <w:t>maternal</w:t>
            </w:r>
            <w:proofErr w:type="spellEnd"/>
            <w:r w:rsidRPr="00EB01F0">
              <w:rPr>
                <w:sz w:val="20"/>
                <w:lang w:val="fr-CA"/>
              </w:rPr>
              <w:t xml:space="preserve"> </w:t>
            </w:r>
            <w:proofErr w:type="spellStart"/>
            <w:r w:rsidRPr="00EB01F0">
              <w:rPr>
                <w:sz w:val="20"/>
                <w:lang w:val="fr-CA"/>
              </w:rPr>
              <w:t>grandmother</w:t>
            </w:r>
            <w:proofErr w:type="spellEnd"/>
            <w:r w:rsidRPr="00EB01F0">
              <w:rPr>
                <w:sz w:val="20"/>
                <w:lang w:val="fr-CA"/>
              </w:rPr>
              <w:t xml:space="preserve">. </w:t>
            </w:r>
            <w:r w:rsidRPr="00EB01F0">
              <w:rPr>
                <w:sz w:val="20"/>
              </w:rPr>
              <w:t xml:space="preserve">M.R.H. was entrusted to his father in 2012 further to a request for provisional measures. In 2014, the Court of Québec ordered that the father be granted custody of M.R.H. and withdrew from the mother the exercise of her attributes of parental authority in respect of any authorization needed for decisions concerning the child’s everyday life, entrusting them exclusively to the father. The mother was authorized to maintain contact with M.R.H. only upon first obtaining the authorization of, and meeting conditions imposed by, the DPJ. Aside from one unauthorized visit at school in 2012, the mother took no steps to see M.R.H. until early 2016, when M.R.H.’s father was hospitalized in February and died a few days later, in March. The mother then took a series of steps designed to obtain custody of M.R.H. In the fall of 2016, the DPJ therefore applied to the Court of Québec under the </w:t>
            </w:r>
            <w:r w:rsidRPr="00EB01F0">
              <w:rPr>
                <w:i/>
                <w:sz w:val="20"/>
              </w:rPr>
              <w:t>Youth Protection Act</w:t>
            </w:r>
            <w:r w:rsidRPr="00EB01F0">
              <w:rPr>
                <w:sz w:val="20"/>
              </w:rPr>
              <w:t>, CQLR, c. P-34.1 (YPA), for the appointment of a tutor to the child, recommending to the court that tutorship to M.R.H. be conferred on the DPJ in the mother’s place and that tutorship to the child’s property be conferred on the intervener public curator, because the child’s patrimony exceeded the amount provided for by law. The mother contested those requests on the ground that she was already assuming those responsibilities for M.R.H. The Court of Québec granted the DPJ’s application, and the Superior Court dismissed an appeal from that decision. The Court of Appeal granted a motion to dismiss an “as of right” appeal and dismissed the appeal on the basis that the judgment being appealed from had been rendered by the Superior Court under the authority of the YPA, which requires that leave to appeal be authorized by a judge of the Court of Appeal. The Court of Appeal nonetheless authorized the mother to apply for leave to appeal, but dismissed the motion for leave to appeal on the basis that it did not satisfy the conditions set out in the YPA.</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February 28, 2018</w:t>
            </w:r>
          </w:p>
          <w:p w:rsidR="008D3DA8" w:rsidRPr="00EB01F0" w:rsidRDefault="008D3DA8" w:rsidP="00CB15C3">
            <w:pPr>
              <w:jc w:val="both"/>
              <w:rPr>
                <w:sz w:val="20"/>
              </w:rPr>
            </w:pPr>
            <w:r w:rsidRPr="00EB01F0">
              <w:rPr>
                <w:sz w:val="20"/>
              </w:rPr>
              <w:t>Court of Québec</w:t>
            </w:r>
          </w:p>
          <w:p w:rsidR="008D3DA8" w:rsidRPr="00EB01F0" w:rsidRDefault="008D3DA8" w:rsidP="00CB15C3">
            <w:pPr>
              <w:jc w:val="both"/>
              <w:rPr>
                <w:sz w:val="20"/>
              </w:rPr>
            </w:pPr>
            <w:r w:rsidRPr="00EB01F0">
              <w:rPr>
                <w:sz w:val="20"/>
              </w:rPr>
              <w:t>(Judge Bolduc)</w:t>
            </w:r>
          </w:p>
          <w:p w:rsidR="008D3DA8" w:rsidRPr="00EB01F0" w:rsidRDefault="008D3DA8" w:rsidP="00CB15C3">
            <w:pPr>
              <w:jc w:val="both"/>
              <w:rPr>
                <w:sz w:val="20"/>
              </w:rPr>
            </w:pPr>
            <w:r w:rsidRPr="00EB01F0">
              <w:rPr>
                <w:sz w:val="20"/>
              </w:rPr>
              <w:t>No. 700-51-003286-166 (unreported judgment)</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Application for appointment of tutor to child granted. </w:t>
            </w:r>
            <w:proofErr w:type="spellStart"/>
            <w:r w:rsidRPr="00EB01F0">
              <w:rPr>
                <w:sz w:val="20"/>
                <w:lang w:val="fr-CA"/>
              </w:rPr>
              <w:t>Tutorship</w:t>
            </w:r>
            <w:proofErr w:type="spellEnd"/>
            <w:r w:rsidRPr="00EB01F0">
              <w:rPr>
                <w:sz w:val="20"/>
                <w:lang w:val="fr-CA"/>
              </w:rPr>
              <w:t xml:space="preserve"> to M.R.H. </w:t>
            </w:r>
            <w:proofErr w:type="spellStart"/>
            <w:r w:rsidRPr="00EB01F0">
              <w:rPr>
                <w:sz w:val="20"/>
                <w:lang w:val="fr-CA"/>
              </w:rPr>
              <w:t>conferred</w:t>
            </w:r>
            <w:proofErr w:type="spellEnd"/>
            <w:r w:rsidRPr="00EB01F0">
              <w:rPr>
                <w:sz w:val="20"/>
                <w:lang w:val="fr-CA"/>
              </w:rPr>
              <w:t xml:space="preserve"> on Directeur de la protection de la jeunesse in </w:t>
            </w:r>
            <w:proofErr w:type="spellStart"/>
            <w:r w:rsidRPr="00EB01F0">
              <w:rPr>
                <w:sz w:val="20"/>
                <w:lang w:val="fr-CA"/>
              </w:rPr>
              <w:t>mother’s</w:t>
            </w:r>
            <w:proofErr w:type="spellEnd"/>
            <w:r w:rsidRPr="00EB01F0">
              <w:rPr>
                <w:sz w:val="20"/>
                <w:lang w:val="fr-CA"/>
              </w:rPr>
              <w:t xml:space="preserve"> place. </w:t>
            </w:r>
            <w:r w:rsidRPr="00EB01F0">
              <w:rPr>
                <w:sz w:val="20"/>
              </w:rPr>
              <w:t>Tutorship to M.R.H.’s property conferred on public curator.</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January 23, 2018</w:t>
            </w:r>
          </w:p>
          <w:p w:rsidR="008D3DA8" w:rsidRPr="00EB01F0" w:rsidRDefault="008D3DA8" w:rsidP="00CB15C3">
            <w:pPr>
              <w:jc w:val="both"/>
              <w:rPr>
                <w:sz w:val="20"/>
              </w:rPr>
            </w:pPr>
            <w:r w:rsidRPr="00EB01F0">
              <w:rPr>
                <w:sz w:val="20"/>
              </w:rPr>
              <w:t>Quebec Superior Court</w:t>
            </w:r>
          </w:p>
          <w:p w:rsidR="008D3DA8" w:rsidRPr="00EB01F0" w:rsidRDefault="008D3DA8" w:rsidP="00CB15C3">
            <w:pPr>
              <w:jc w:val="both"/>
              <w:rPr>
                <w:sz w:val="20"/>
              </w:rPr>
            </w:pPr>
            <w:r w:rsidRPr="00EB01F0">
              <w:rPr>
                <w:sz w:val="20"/>
              </w:rPr>
              <w:t>(</w:t>
            </w:r>
            <w:proofErr w:type="spellStart"/>
            <w:r w:rsidRPr="00EB01F0">
              <w:rPr>
                <w:sz w:val="20"/>
              </w:rPr>
              <w:t>Turcotte</w:t>
            </w:r>
            <w:proofErr w:type="spellEnd"/>
            <w:r w:rsidRPr="00EB01F0">
              <w:rPr>
                <w:sz w:val="20"/>
              </w:rPr>
              <w:t xml:space="preserve"> J.)</w:t>
            </w:r>
          </w:p>
          <w:p w:rsidR="008D3DA8" w:rsidRPr="00EB01F0" w:rsidRDefault="00147BE4" w:rsidP="00CB15C3">
            <w:pPr>
              <w:jc w:val="both"/>
              <w:rPr>
                <w:rStyle w:val="Hyperlink"/>
                <w:sz w:val="20"/>
              </w:rPr>
            </w:pPr>
            <w:hyperlink r:id="rId33" w:history="1">
              <w:r w:rsidR="008D3DA8" w:rsidRPr="00EB01F0">
                <w:rPr>
                  <w:rStyle w:val="Hyperlink"/>
                  <w:sz w:val="20"/>
                </w:rPr>
                <w:t>2018 QCCS 175</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Appeal from Court of Québec’s judgment dismissed. </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lastRenderedPageBreak/>
              <w:t>April 24, 2018</w:t>
            </w:r>
          </w:p>
          <w:p w:rsidR="008D3DA8" w:rsidRPr="00EB01F0" w:rsidRDefault="008D3DA8" w:rsidP="00CB15C3">
            <w:pPr>
              <w:jc w:val="both"/>
              <w:rPr>
                <w:sz w:val="20"/>
              </w:rPr>
            </w:pPr>
            <w:r w:rsidRPr="00EB01F0">
              <w:rPr>
                <w:sz w:val="20"/>
              </w:rPr>
              <w:t>Quebec Court of Appeal (Montréal)</w:t>
            </w:r>
          </w:p>
          <w:p w:rsidR="008D3DA8" w:rsidRPr="00EB01F0" w:rsidRDefault="008D3DA8" w:rsidP="00CB15C3">
            <w:pPr>
              <w:jc w:val="both"/>
              <w:rPr>
                <w:sz w:val="20"/>
              </w:rPr>
            </w:pPr>
            <w:r w:rsidRPr="00EB01F0">
              <w:rPr>
                <w:sz w:val="20"/>
              </w:rPr>
              <w:t>(</w:t>
            </w:r>
            <w:proofErr w:type="spellStart"/>
            <w:r w:rsidRPr="00EB01F0">
              <w:rPr>
                <w:sz w:val="20"/>
              </w:rPr>
              <w:t>Chamberland</w:t>
            </w:r>
            <w:proofErr w:type="spellEnd"/>
            <w:r w:rsidRPr="00EB01F0">
              <w:rPr>
                <w:sz w:val="20"/>
              </w:rPr>
              <w:t xml:space="preserve">, Hilton and </w:t>
            </w:r>
            <w:proofErr w:type="spellStart"/>
            <w:r w:rsidRPr="00EB01F0">
              <w:rPr>
                <w:sz w:val="20"/>
              </w:rPr>
              <w:t>Vauclair</w:t>
            </w:r>
            <w:proofErr w:type="spellEnd"/>
            <w:r w:rsidRPr="00EB01F0">
              <w:rPr>
                <w:sz w:val="20"/>
              </w:rPr>
              <w:t xml:space="preserve"> JJ.A.)</w:t>
            </w:r>
          </w:p>
          <w:p w:rsidR="008D3DA8" w:rsidRPr="00EB01F0" w:rsidRDefault="00147BE4" w:rsidP="00CB15C3">
            <w:pPr>
              <w:jc w:val="both"/>
              <w:rPr>
                <w:sz w:val="20"/>
              </w:rPr>
            </w:pPr>
            <w:hyperlink r:id="rId34" w:history="1">
              <w:r w:rsidR="008D3DA8" w:rsidRPr="00EB01F0">
                <w:rPr>
                  <w:rStyle w:val="Hyperlink"/>
                  <w:sz w:val="20"/>
                </w:rPr>
                <w:t>2018 QCCA 667</w:t>
              </w:r>
            </w:hyperlink>
            <w:r w:rsidR="008D3DA8" w:rsidRPr="00EB01F0">
              <w:rPr>
                <w:sz w:val="20"/>
              </w:rPr>
              <w:t xml:space="preserve"> </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Motion to dismiss appeal granted. </w:t>
            </w:r>
          </w:p>
          <w:p w:rsidR="008D3DA8" w:rsidRPr="00EB01F0" w:rsidRDefault="008D3DA8" w:rsidP="00CB15C3">
            <w:pPr>
              <w:jc w:val="both"/>
              <w:rPr>
                <w:sz w:val="20"/>
              </w:rPr>
            </w:pPr>
            <w:r w:rsidRPr="00EB01F0">
              <w:rPr>
                <w:sz w:val="20"/>
              </w:rPr>
              <w:t>Appeal as of right dismissed.</w:t>
            </w:r>
          </w:p>
          <w:p w:rsidR="008D3DA8" w:rsidRPr="00EB01F0" w:rsidRDefault="008D3DA8" w:rsidP="00CB15C3">
            <w:pPr>
              <w:jc w:val="both"/>
              <w:rPr>
                <w:sz w:val="20"/>
              </w:rPr>
            </w:pPr>
            <w:r w:rsidRPr="00EB01F0">
              <w:rPr>
                <w:sz w:val="20"/>
              </w:rPr>
              <w:t>Presentation of motion for leave to appeal authorized.</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July 4, 2018</w:t>
            </w:r>
          </w:p>
          <w:p w:rsidR="008D3DA8" w:rsidRPr="00EB01F0" w:rsidRDefault="008D3DA8" w:rsidP="00CB15C3">
            <w:pPr>
              <w:jc w:val="both"/>
              <w:rPr>
                <w:sz w:val="20"/>
              </w:rPr>
            </w:pPr>
            <w:r w:rsidRPr="00EB01F0">
              <w:rPr>
                <w:sz w:val="20"/>
              </w:rPr>
              <w:t>Quebec Court of Appeal (Montréal)</w:t>
            </w:r>
          </w:p>
          <w:p w:rsidR="008D3DA8" w:rsidRPr="00EB01F0" w:rsidRDefault="008D3DA8" w:rsidP="00CB15C3">
            <w:pPr>
              <w:jc w:val="both"/>
              <w:rPr>
                <w:sz w:val="20"/>
              </w:rPr>
            </w:pPr>
            <w:r w:rsidRPr="00EB01F0">
              <w:rPr>
                <w:sz w:val="20"/>
              </w:rPr>
              <w:t xml:space="preserve">(St-Pierre J.A.) </w:t>
            </w:r>
          </w:p>
          <w:p w:rsidR="008D3DA8" w:rsidRPr="00EB01F0" w:rsidRDefault="008D3DA8" w:rsidP="00CB15C3">
            <w:pPr>
              <w:jc w:val="both"/>
              <w:rPr>
                <w:sz w:val="20"/>
              </w:rPr>
            </w:pPr>
            <w:r w:rsidRPr="00EB01F0">
              <w:rPr>
                <w:sz w:val="20"/>
              </w:rPr>
              <w:t>No. 500-08-000515-181 (unreported judgment)</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Motion for leave to appeal dismissed.</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September 4,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38342</w:t>
            </w:r>
          </w:p>
        </w:tc>
        <w:tc>
          <w:tcPr>
            <w:tcW w:w="4457" w:type="pct"/>
            <w:gridSpan w:val="3"/>
          </w:tcPr>
          <w:p w:rsidR="008D3DA8" w:rsidRPr="00EB01F0" w:rsidRDefault="008D3DA8" w:rsidP="00CB15C3">
            <w:pPr>
              <w:pStyle w:val="SCCLsocParty"/>
              <w:jc w:val="both"/>
              <w:rPr>
                <w:b/>
                <w:sz w:val="20"/>
                <w:szCs w:val="20"/>
              </w:rPr>
            </w:pPr>
            <w:r w:rsidRPr="00EB01F0">
              <w:rPr>
                <w:b/>
                <w:sz w:val="20"/>
                <w:szCs w:val="20"/>
              </w:rPr>
              <w:t>G.F. c. Directrice de la protection de la jeunesse du Centre intégré de santé et de services sociaux des Laurentides</w:t>
            </w:r>
          </w:p>
          <w:p w:rsidR="008D3DA8" w:rsidRPr="008D3DA8" w:rsidRDefault="008D3DA8" w:rsidP="00CB15C3">
            <w:pPr>
              <w:pStyle w:val="SCCLsocOtherPartySeparator"/>
              <w:rPr>
                <w:sz w:val="20"/>
                <w:szCs w:val="20"/>
                <w:lang w:val="fr-CA"/>
              </w:rPr>
            </w:pPr>
            <w:r w:rsidRPr="008D3DA8">
              <w:rPr>
                <w:sz w:val="20"/>
                <w:szCs w:val="20"/>
                <w:lang w:val="fr-CA"/>
              </w:rPr>
              <w:t>- et -</w:t>
            </w:r>
          </w:p>
          <w:p w:rsidR="008D3DA8" w:rsidRPr="00EB01F0" w:rsidRDefault="008D3DA8" w:rsidP="00CB15C3">
            <w:pPr>
              <w:pStyle w:val="SCCLsocParty"/>
              <w:jc w:val="both"/>
              <w:rPr>
                <w:b/>
                <w:sz w:val="20"/>
                <w:szCs w:val="20"/>
              </w:rPr>
            </w:pPr>
            <w:r w:rsidRPr="00EB01F0">
              <w:rPr>
                <w:b/>
                <w:sz w:val="20"/>
                <w:szCs w:val="20"/>
              </w:rPr>
              <w:t>M.R.H. et Curateur public du Québec</w:t>
            </w:r>
          </w:p>
          <w:p w:rsidR="008D3DA8" w:rsidRPr="00EB01F0" w:rsidRDefault="008D3DA8" w:rsidP="00CB15C3">
            <w:pPr>
              <w:jc w:val="both"/>
              <w:rPr>
                <w:sz w:val="20"/>
              </w:rPr>
            </w:pPr>
            <w:r w:rsidRPr="00EB01F0">
              <w:rPr>
                <w:sz w:val="20"/>
              </w:rPr>
              <w:t>(Qc) (</w:t>
            </w:r>
            <w:proofErr w:type="spellStart"/>
            <w:r w:rsidRPr="00EB01F0">
              <w:rPr>
                <w:sz w:val="20"/>
              </w:rPr>
              <w:t>Civile</w:t>
            </w:r>
            <w:proofErr w:type="spellEnd"/>
            <w:r w:rsidRPr="00EB01F0">
              <w:rPr>
                <w:sz w:val="20"/>
              </w:rPr>
              <w:t>) (</w:t>
            </w:r>
            <w:proofErr w:type="spellStart"/>
            <w:r w:rsidRPr="00EB01F0">
              <w:rPr>
                <w:sz w:val="20"/>
              </w:rPr>
              <w:t>Autorisation</w:t>
            </w:r>
            <w:proofErr w:type="spellEnd"/>
            <w:r w:rsidRPr="00EB01F0">
              <w:rPr>
                <w:sz w:val="20"/>
              </w:rPr>
              <w:t>)</w:t>
            </w:r>
          </w:p>
        </w:tc>
      </w:tr>
      <w:tr w:rsidR="007362D7" w:rsidRPr="006644E6" w:rsidTr="007362D7">
        <w:tc>
          <w:tcPr>
            <w:tcW w:w="5000" w:type="pct"/>
            <w:gridSpan w:val="4"/>
          </w:tcPr>
          <w:p w:rsidR="007362D7" w:rsidRDefault="007362D7" w:rsidP="007362D7">
            <w:pPr>
              <w:rPr>
                <w:sz w:val="20"/>
                <w:szCs w:val="20"/>
                <w:lang w:val="fr-CA"/>
              </w:rPr>
            </w:pPr>
            <w:r>
              <w:rPr>
                <w:sz w:val="20"/>
                <w:szCs w:val="20"/>
                <w:lang w:val="fr-CA"/>
              </w:rPr>
              <w:t>La requête en prorogation du délai de signification et de dépôt de la demande d’autorisation d’appel est accueillie. La demande d’autorisation d’appel des arrêts de la Cour d’appel du Québec (Montréal), numéro 500-08-000515-181, 2018 QCCA 667, daté du 24 avril 2018, et numéro 500-08-000515-181, 2018 QCCA 1119, daté du 4 juillet 2018, est rejetée sans dépens.</w:t>
            </w:r>
          </w:p>
          <w:p w:rsidR="007362D7" w:rsidRPr="00EB01F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pStyle w:val="SCCBanSummary0"/>
              <w:rPr>
                <w:sz w:val="20"/>
                <w:szCs w:val="20"/>
                <w:lang w:val="fr-CA"/>
              </w:rPr>
            </w:pPr>
            <w:r w:rsidRPr="00EB01F0">
              <w:rPr>
                <w:sz w:val="20"/>
                <w:szCs w:val="20"/>
                <w:lang w:val="fr-CA"/>
              </w:rPr>
              <w:t>(Ordonnance de non-publication dans le dossier) (Le dossier de la Cour renferme des données que le public n'est pas autorisé à consulter)</w:t>
            </w:r>
          </w:p>
          <w:p w:rsidR="008D3DA8" w:rsidRPr="00EB01F0" w:rsidRDefault="008D3DA8" w:rsidP="00CB15C3">
            <w:pPr>
              <w:jc w:val="both"/>
              <w:rPr>
                <w:sz w:val="20"/>
                <w:lang w:val="fr-CA"/>
              </w:rPr>
            </w:pPr>
          </w:p>
          <w:p w:rsidR="008D3DA8" w:rsidRPr="00EB01F0" w:rsidRDefault="008D3DA8" w:rsidP="00CB15C3">
            <w:pPr>
              <w:jc w:val="both"/>
              <w:rPr>
                <w:sz w:val="20"/>
                <w:lang w:val="fr-FR"/>
              </w:rPr>
            </w:pPr>
            <w:r w:rsidRPr="00EB01F0">
              <w:rPr>
                <w:sz w:val="20"/>
                <w:lang w:val="fr-CA"/>
              </w:rPr>
              <w:t xml:space="preserve">Procédure civile – Appel – Droit des personnes – Protection de l’enfant – Nomination d’un tuteur à l’enfant et aux biens de celui-ci –  Un jugement de la Cour supérieure du Québec, alors qu’elle siégeait en appel d’un jugement de la Cour du Québec, Chambre de la jeunesse, rendu sous l’autorité de l’art. 70.1 de la </w:t>
            </w:r>
            <w:r w:rsidRPr="00EB01F0">
              <w:rPr>
                <w:i/>
                <w:sz w:val="20"/>
                <w:lang w:val="fr-FR"/>
              </w:rPr>
              <w:t>Loi sur la protection de la jeunesse</w:t>
            </w:r>
            <w:r w:rsidRPr="00EB01F0">
              <w:rPr>
                <w:sz w:val="20"/>
                <w:lang w:val="fr-FR"/>
              </w:rPr>
              <w:t xml:space="preserve"> doit-il subir l’application de l’art. 115 de cette même Loi pour obtenir la permission d’appeler à la Cour d’appel du Québec? − </w:t>
            </w:r>
            <w:r w:rsidRPr="00EB01F0">
              <w:rPr>
                <w:i/>
                <w:sz w:val="20"/>
                <w:lang w:val="fr-CA"/>
              </w:rPr>
              <w:t>Loi sur la protection de la jeunesse</w:t>
            </w:r>
            <w:r w:rsidRPr="00EB01F0">
              <w:rPr>
                <w:sz w:val="20"/>
                <w:lang w:val="fr-CA"/>
              </w:rPr>
              <w:t xml:space="preserve">, RLRQ, c. P-34.1, art 70.1 et 115. </w:t>
            </w:r>
          </w:p>
        </w:tc>
      </w:tr>
      <w:tr w:rsidR="008D3DA8" w:rsidRPr="006644E6" w:rsidTr="00CB15C3">
        <w:tc>
          <w:tcPr>
            <w:tcW w:w="5000" w:type="pct"/>
            <w:gridSpan w:val="4"/>
          </w:tcPr>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 xml:space="preserve">L’intervenant, M.R.H., est un enfant présentant un trouble du spectre de l’autisme jumelé d’un diagnostic de trouble anxieux et d’un retard de langage. En 2006, la garde de M.R.H. a été confiée au père avec des droits d’accès accordés à la mère, la demanderesse, devant être exercés au domicile de la grand-mère maternelle. En décembre 2011, M.R.H. est pris en charge par l’intimé, le Directeur de la protection de la jeunesse du Centre intégré de santé et de services sociaux des Laurentides (DPJ) comme suite à un appel de sa grand-mère maternelle. En 2012, M.R.H. est alors confié à son père suivant une demande de mesures provisoires. En 2014, la Cour du Québec ordonne que M.R.H. soit confié à son père et retire à la mère l’exercice de ses attributs de l’autorité parentale pour toute autorisation requise en ce qui a trait aux décisions intéressant le quotidien de l’enfant pour les confier exclusivement au père. La mère est quant à elle autorisée à entretenir des contacts avec M.R.H. uniquement sur autorisation obtenue préalablement du DPJ et suivant les conditions fixées par ce dernier. Outre une visite non autorisée en milieu scolaire en 2012, la mère n’a entrepris aucune démarche afin de voir M.R.H. et ce, jusqu’au début de l’année 2016 alors que le père de M.R.H. est hospitalisé en février pour décéder quelques jours plus tard en mars. La mère entreprend alors une série de démarches en vue d’obtenir la garde de M.R.H. À l’automne 2016, le DPJ présente alors une demande en vertu de la </w:t>
            </w:r>
            <w:r w:rsidRPr="00EB01F0">
              <w:rPr>
                <w:i/>
                <w:sz w:val="20"/>
                <w:lang w:val="fr-CA"/>
              </w:rPr>
              <w:t>Loi sur la protection de la jeunesse</w:t>
            </w:r>
            <w:r w:rsidRPr="00EB01F0">
              <w:rPr>
                <w:sz w:val="20"/>
                <w:lang w:val="fr-CA"/>
              </w:rPr>
              <w:t>, RLRQ, c. P-34.1 (LPJ) en Cour du Québec pour obtenir la nomination d’un tuteur à l’enfant. Il recommande au tribunal que soit déférée la tutelle de M.R.H. au DPJ en remplacement de la mère et que soit déférée la tutelle aux biens de l’enfant au curateur public, intervenant, puisque le patrimoine de ce dernier excède le montant prévu par la loi. La mère s’oppose à ces demandes en affirmant qu’elle assume déjà ces responsabilités pour M.R.H. La Cour du Québec accueille la demande du DPJ et la Cour supérieure rejette l’appel de cette décision. La Cour d’appel accueille la requête en rejet d’appel et rejette l’appel formé de plein droit au motif que le jugement visé par l’appel a été rendu par la Cour supérieure sous l’autorité de la LPJ qui requiert qu’une permission d’en appeler soit autorisée par un juge de la Cour d’appel. Toutefois, la Cour d’appel autorise la mère à présenter une requête pour permission d’en appeler. La Cour d’appel rejette la requête pour permission d’en appeler au motif qu’elle ne remplit pas les conditions énoncées à la LPJ.</w:t>
            </w: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28 février 2018</w:t>
            </w:r>
          </w:p>
          <w:p w:rsidR="008D3DA8" w:rsidRPr="00EB01F0" w:rsidRDefault="008D3DA8" w:rsidP="00CB15C3">
            <w:pPr>
              <w:jc w:val="both"/>
              <w:rPr>
                <w:sz w:val="20"/>
                <w:lang w:val="fr-CA"/>
              </w:rPr>
            </w:pPr>
            <w:r w:rsidRPr="00EB01F0">
              <w:rPr>
                <w:sz w:val="20"/>
                <w:lang w:val="fr-CA"/>
              </w:rPr>
              <w:t>Cour du Québec</w:t>
            </w:r>
          </w:p>
          <w:p w:rsidR="008D3DA8" w:rsidRPr="00EB01F0" w:rsidRDefault="008D3DA8" w:rsidP="00CB15C3">
            <w:pPr>
              <w:jc w:val="both"/>
              <w:rPr>
                <w:sz w:val="20"/>
                <w:lang w:val="fr-CA"/>
              </w:rPr>
            </w:pPr>
            <w:r w:rsidRPr="00EB01F0">
              <w:rPr>
                <w:sz w:val="20"/>
                <w:lang w:val="fr-CA"/>
              </w:rPr>
              <w:t>(La juge Bolduc)</w:t>
            </w:r>
          </w:p>
          <w:p w:rsidR="008D3DA8" w:rsidRPr="00EB01F0" w:rsidRDefault="008D3DA8" w:rsidP="00CB15C3">
            <w:pPr>
              <w:jc w:val="both"/>
              <w:rPr>
                <w:sz w:val="20"/>
              </w:rPr>
            </w:pPr>
            <w:r w:rsidRPr="00EB01F0">
              <w:rPr>
                <w:sz w:val="20"/>
              </w:rPr>
              <w:t>No. 700-51-003286-166 (</w:t>
            </w:r>
            <w:proofErr w:type="spellStart"/>
            <w:r w:rsidRPr="00EB01F0">
              <w:rPr>
                <w:sz w:val="20"/>
              </w:rPr>
              <w:t>jugement</w:t>
            </w:r>
            <w:proofErr w:type="spellEnd"/>
            <w:r w:rsidRPr="00EB01F0">
              <w:rPr>
                <w:sz w:val="20"/>
              </w:rPr>
              <w:t xml:space="preserve"> non </w:t>
            </w:r>
            <w:proofErr w:type="spellStart"/>
            <w:r w:rsidRPr="00EB01F0">
              <w:rPr>
                <w:sz w:val="20"/>
              </w:rPr>
              <w:t>publié</w:t>
            </w:r>
            <w:proofErr w:type="spellEnd"/>
            <w:r w:rsidRPr="00EB01F0">
              <w:rPr>
                <w:sz w:val="20"/>
              </w:rPr>
              <w:t>)</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Demande pour nomination d’un tuteur à l’enfant accueillie. La tutelle de M.R.H. déférée au Directeur de la protection de la jeunesse en remplacement de la mère. La tutelle aux biens de M.R.H. déférée au curateur public.</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23 janvier 2018</w:t>
            </w:r>
          </w:p>
          <w:p w:rsidR="008D3DA8" w:rsidRPr="00EB01F0" w:rsidRDefault="008D3DA8" w:rsidP="00CB15C3">
            <w:pPr>
              <w:jc w:val="both"/>
              <w:rPr>
                <w:sz w:val="20"/>
                <w:lang w:val="fr-CA"/>
              </w:rPr>
            </w:pPr>
            <w:r w:rsidRPr="00EB01F0">
              <w:rPr>
                <w:sz w:val="20"/>
                <w:lang w:val="fr-CA"/>
              </w:rPr>
              <w:t>Cour supérieure du Québec</w:t>
            </w:r>
          </w:p>
          <w:p w:rsidR="008D3DA8" w:rsidRPr="00EB01F0" w:rsidRDefault="008D3DA8" w:rsidP="00CB15C3">
            <w:pPr>
              <w:jc w:val="both"/>
              <w:rPr>
                <w:sz w:val="20"/>
              </w:rPr>
            </w:pPr>
            <w:r w:rsidRPr="00EB01F0">
              <w:rPr>
                <w:sz w:val="20"/>
              </w:rPr>
              <w:t xml:space="preserve">(La </w:t>
            </w:r>
            <w:proofErr w:type="spellStart"/>
            <w:r w:rsidRPr="00EB01F0">
              <w:rPr>
                <w:sz w:val="20"/>
              </w:rPr>
              <w:t>juge</w:t>
            </w:r>
            <w:proofErr w:type="spellEnd"/>
            <w:r w:rsidRPr="00EB01F0">
              <w:rPr>
                <w:sz w:val="20"/>
              </w:rPr>
              <w:t xml:space="preserve"> </w:t>
            </w:r>
            <w:proofErr w:type="spellStart"/>
            <w:r w:rsidRPr="00EB01F0">
              <w:rPr>
                <w:sz w:val="20"/>
              </w:rPr>
              <w:t>Turcotte</w:t>
            </w:r>
            <w:proofErr w:type="spellEnd"/>
            <w:r w:rsidRPr="00EB01F0">
              <w:rPr>
                <w:sz w:val="20"/>
              </w:rPr>
              <w:t>)</w:t>
            </w:r>
          </w:p>
          <w:p w:rsidR="008D3DA8" w:rsidRPr="00EB01F0" w:rsidRDefault="00147BE4" w:rsidP="00CB15C3">
            <w:pPr>
              <w:jc w:val="both"/>
              <w:rPr>
                <w:rStyle w:val="Hyperlink"/>
                <w:sz w:val="20"/>
                <w:lang w:val="fr-FR"/>
              </w:rPr>
            </w:pPr>
            <w:hyperlink r:id="rId35" w:history="1">
              <w:r w:rsidR="008D3DA8" w:rsidRPr="00EB01F0">
                <w:rPr>
                  <w:rStyle w:val="Hyperlink"/>
                  <w:sz w:val="20"/>
                  <w:lang w:val="fr-FR"/>
                </w:rPr>
                <w:t>2018 QCCS 175</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 xml:space="preserve">Appel du jugement de la Cour du Québec rejeté.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24 avril 2018</w:t>
            </w:r>
          </w:p>
          <w:p w:rsidR="008D3DA8" w:rsidRPr="00EB01F0" w:rsidRDefault="008D3DA8" w:rsidP="00CB15C3">
            <w:pPr>
              <w:jc w:val="both"/>
              <w:rPr>
                <w:sz w:val="20"/>
                <w:lang w:val="fr-CA"/>
              </w:rPr>
            </w:pPr>
            <w:r w:rsidRPr="00EB01F0">
              <w:rPr>
                <w:sz w:val="20"/>
                <w:lang w:val="fr-CA"/>
              </w:rPr>
              <w:t>Cour d’appel du Québec (Montréal)</w:t>
            </w:r>
          </w:p>
          <w:p w:rsidR="008D3DA8" w:rsidRPr="00EB01F0" w:rsidRDefault="008D3DA8" w:rsidP="00CB15C3">
            <w:pPr>
              <w:jc w:val="both"/>
              <w:rPr>
                <w:sz w:val="20"/>
                <w:lang w:val="fr-CA"/>
              </w:rPr>
            </w:pPr>
            <w:r w:rsidRPr="00EB01F0">
              <w:rPr>
                <w:sz w:val="20"/>
                <w:lang w:val="fr-CA"/>
              </w:rPr>
              <w:t xml:space="preserve">(Les juges Chamberland, Hilton et </w:t>
            </w:r>
            <w:proofErr w:type="spellStart"/>
            <w:r w:rsidRPr="00EB01F0">
              <w:rPr>
                <w:sz w:val="20"/>
                <w:lang w:val="fr-CA"/>
              </w:rPr>
              <w:t>Vauclair</w:t>
            </w:r>
            <w:proofErr w:type="spellEnd"/>
            <w:r w:rsidRPr="00EB01F0">
              <w:rPr>
                <w:sz w:val="20"/>
                <w:lang w:val="fr-CA"/>
              </w:rPr>
              <w:t>)</w:t>
            </w:r>
          </w:p>
          <w:p w:rsidR="008D3DA8" w:rsidRPr="00EB01F0" w:rsidRDefault="00147BE4" w:rsidP="00CB15C3">
            <w:pPr>
              <w:jc w:val="both"/>
              <w:rPr>
                <w:sz w:val="20"/>
                <w:lang w:val="fr-FR"/>
              </w:rPr>
            </w:pPr>
            <w:hyperlink r:id="rId36" w:history="1">
              <w:r w:rsidR="008D3DA8" w:rsidRPr="00EB01F0">
                <w:rPr>
                  <w:rStyle w:val="Hyperlink"/>
                  <w:sz w:val="20"/>
                  <w:lang w:val="fr-FR"/>
                </w:rPr>
                <w:t>2018 QCCA 667</w:t>
              </w:r>
            </w:hyperlink>
            <w:r w:rsidR="008D3DA8" w:rsidRPr="00EB01F0">
              <w:rPr>
                <w:sz w:val="20"/>
                <w:lang w:val="fr-FR"/>
              </w:rPr>
              <w:t xml:space="preserve"> </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 xml:space="preserve">Requête en rejet d’appel accueillie. </w:t>
            </w:r>
          </w:p>
          <w:p w:rsidR="008D3DA8" w:rsidRPr="00EB01F0" w:rsidRDefault="008D3DA8" w:rsidP="00CB15C3">
            <w:pPr>
              <w:jc w:val="both"/>
              <w:rPr>
                <w:sz w:val="20"/>
                <w:lang w:val="fr-CA"/>
              </w:rPr>
            </w:pPr>
            <w:r w:rsidRPr="00EB01F0">
              <w:rPr>
                <w:sz w:val="20"/>
                <w:lang w:val="fr-CA"/>
              </w:rPr>
              <w:t>L’appel formé de plein droit rejeté.</w:t>
            </w:r>
          </w:p>
          <w:p w:rsidR="008D3DA8" w:rsidRPr="00EB01F0" w:rsidRDefault="008D3DA8" w:rsidP="00CB15C3">
            <w:pPr>
              <w:jc w:val="both"/>
              <w:rPr>
                <w:sz w:val="20"/>
                <w:lang w:val="fr-CA"/>
              </w:rPr>
            </w:pPr>
            <w:r w:rsidRPr="00EB01F0">
              <w:rPr>
                <w:sz w:val="20"/>
                <w:lang w:val="fr-CA"/>
              </w:rPr>
              <w:t>Présentation d’une requête pour permission d’en appeler autorisée.</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4 juillet 2018</w:t>
            </w:r>
          </w:p>
          <w:p w:rsidR="008D3DA8" w:rsidRPr="00EB01F0" w:rsidRDefault="008D3DA8" w:rsidP="00CB15C3">
            <w:pPr>
              <w:jc w:val="both"/>
              <w:rPr>
                <w:sz w:val="20"/>
                <w:lang w:val="fr-CA"/>
              </w:rPr>
            </w:pPr>
            <w:r w:rsidRPr="00EB01F0">
              <w:rPr>
                <w:sz w:val="20"/>
                <w:lang w:val="fr-CA"/>
              </w:rPr>
              <w:t>Cour d’appel du Québec (Montréal)</w:t>
            </w:r>
          </w:p>
          <w:p w:rsidR="008D3DA8" w:rsidRPr="00EB01F0" w:rsidRDefault="008D3DA8" w:rsidP="00CB15C3">
            <w:pPr>
              <w:jc w:val="both"/>
              <w:rPr>
                <w:sz w:val="20"/>
                <w:lang w:val="fr-CA"/>
              </w:rPr>
            </w:pPr>
            <w:r w:rsidRPr="00EB01F0">
              <w:rPr>
                <w:sz w:val="20"/>
                <w:lang w:val="fr-CA"/>
              </w:rPr>
              <w:t xml:space="preserve">(La juge St-Pierre) </w:t>
            </w:r>
          </w:p>
          <w:p w:rsidR="008D3DA8" w:rsidRPr="00EB01F0" w:rsidRDefault="008D3DA8" w:rsidP="00CB15C3">
            <w:pPr>
              <w:jc w:val="both"/>
              <w:rPr>
                <w:sz w:val="20"/>
                <w:lang w:val="fr-CA"/>
              </w:rPr>
            </w:pPr>
            <w:r w:rsidRPr="00EB01F0">
              <w:rPr>
                <w:sz w:val="20"/>
                <w:lang w:val="fr-CA"/>
              </w:rPr>
              <w:t>No. 500-08-000515-181 (jugement non publié)</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Requête pour permission d’en appeler rejetée.</w:t>
            </w:r>
          </w:p>
        </w:tc>
      </w:tr>
      <w:tr w:rsidR="008D3DA8" w:rsidRPr="00EB01F0" w:rsidTr="00CB15C3">
        <w:tc>
          <w:tcPr>
            <w:tcW w:w="2427" w:type="pct"/>
            <w:gridSpan w:val="2"/>
          </w:tcPr>
          <w:p w:rsidR="008D3DA8" w:rsidRPr="00EB01F0" w:rsidRDefault="008D3DA8" w:rsidP="00CB15C3">
            <w:pPr>
              <w:jc w:val="both"/>
              <w:rPr>
                <w:sz w:val="20"/>
                <w:lang w:val="fr-CA"/>
              </w:rPr>
            </w:pPr>
            <w:r w:rsidRPr="00EB01F0">
              <w:rPr>
                <w:sz w:val="20"/>
                <w:lang w:val="fr-CA"/>
              </w:rPr>
              <w:t>Le 4 septembre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rPr>
            </w:pPr>
            <w:proofErr w:type="spellStart"/>
            <w:r w:rsidRPr="00EB01F0">
              <w:rPr>
                <w:sz w:val="20"/>
              </w:rPr>
              <w:t>Demande</w:t>
            </w:r>
            <w:proofErr w:type="spellEnd"/>
            <w:r w:rsidRPr="00EB01F0">
              <w:rPr>
                <w:sz w:val="20"/>
              </w:rPr>
              <w:t xml:space="preserve"> </w:t>
            </w:r>
            <w:proofErr w:type="spellStart"/>
            <w:r w:rsidRPr="00EB01F0">
              <w:rPr>
                <w:sz w:val="20"/>
              </w:rPr>
              <w:t>d'autorisation</w:t>
            </w:r>
            <w:proofErr w:type="spellEnd"/>
            <w:r w:rsidRPr="00EB01F0">
              <w:rPr>
                <w:sz w:val="20"/>
              </w:rPr>
              <w:t xml:space="preserve"> </w:t>
            </w:r>
            <w:proofErr w:type="spellStart"/>
            <w:r w:rsidRPr="00EB01F0">
              <w:rPr>
                <w:sz w:val="20"/>
              </w:rPr>
              <w:t>d'appel</w:t>
            </w:r>
            <w:proofErr w:type="spellEnd"/>
            <w:r w:rsidRPr="00EB01F0">
              <w:rPr>
                <w:sz w:val="20"/>
              </w:rPr>
              <w:t xml:space="preserve"> </w:t>
            </w:r>
            <w:proofErr w:type="spellStart"/>
            <w:r w:rsidRPr="00EB01F0">
              <w:rPr>
                <w:sz w:val="20"/>
              </w:rPr>
              <w:t>déposée</w:t>
            </w:r>
            <w:proofErr w:type="spellEnd"/>
          </w:p>
          <w:p w:rsidR="008D3DA8" w:rsidRPr="00EB01F0" w:rsidRDefault="008D3DA8" w:rsidP="00CB15C3">
            <w:pPr>
              <w:jc w:val="both"/>
              <w:rPr>
                <w:sz w:val="20"/>
              </w:rPr>
            </w:pPr>
          </w:p>
        </w:tc>
      </w:tr>
    </w:tbl>
    <w:p w:rsidR="008D3DA8" w:rsidRDefault="008D3DA8" w:rsidP="008D3DA8">
      <w:pPr>
        <w:jc w:val="both"/>
        <w:rPr>
          <w:sz w:val="20"/>
        </w:rPr>
      </w:pPr>
    </w:p>
    <w:p w:rsidR="008D3DA8" w:rsidRPr="00EB01F0" w:rsidRDefault="00147BE4" w:rsidP="008D3DA8">
      <w:pPr>
        <w:jc w:val="both"/>
        <w:rPr>
          <w:sz w:val="20"/>
        </w:rPr>
      </w:pPr>
      <w:r>
        <w:rPr>
          <w:sz w:val="20"/>
        </w:rPr>
        <w:pict>
          <v:rect id="_x0000_i1038" style="width:2in;height:1pt" o:hrpct="0" o:hralign="center" o:hrstd="t" o:hrnoshade="t" o:hr="t" fillcolor="black [3213]" stroked="f"/>
        </w:pict>
      </w:r>
    </w:p>
    <w:p w:rsidR="008D3DA8"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3D68B1" w:rsidTr="00CB15C3">
        <w:tc>
          <w:tcPr>
            <w:tcW w:w="543" w:type="pct"/>
          </w:tcPr>
          <w:p w:rsidR="008D3DA8" w:rsidRPr="003D68B1" w:rsidRDefault="008D3DA8" w:rsidP="00CB15C3">
            <w:pPr>
              <w:jc w:val="both"/>
              <w:rPr>
                <w:sz w:val="20"/>
              </w:rPr>
            </w:pPr>
            <w:r w:rsidRPr="003D68B1">
              <w:rPr>
                <w:rStyle w:val="SCCFileNumberChar"/>
                <w:sz w:val="20"/>
                <w:szCs w:val="20"/>
              </w:rPr>
              <w:lastRenderedPageBreak/>
              <w:t>38411</w:t>
            </w:r>
          </w:p>
        </w:tc>
        <w:tc>
          <w:tcPr>
            <w:tcW w:w="4457" w:type="pct"/>
            <w:gridSpan w:val="3"/>
          </w:tcPr>
          <w:p w:rsidR="008D3DA8" w:rsidRPr="003D68B1" w:rsidRDefault="008D3DA8" w:rsidP="00CB15C3">
            <w:pPr>
              <w:pStyle w:val="SCCLsocParty"/>
              <w:jc w:val="both"/>
              <w:rPr>
                <w:b/>
                <w:sz w:val="20"/>
                <w:szCs w:val="20"/>
                <w:lang w:val="en-US"/>
              </w:rPr>
            </w:pPr>
            <w:r w:rsidRPr="003D68B1">
              <w:rPr>
                <w:b/>
                <w:sz w:val="20"/>
                <w:szCs w:val="20"/>
                <w:lang w:val="en-US"/>
              </w:rPr>
              <w:t>Equifax Inc.</w:t>
            </w:r>
            <w:r>
              <w:rPr>
                <w:b/>
                <w:sz w:val="20"/>
                <w:szCs w:val="20"/>
                <w:lang w:val="en-US"/>
              </w:rPr>
              <w:t xml:space="preserve"> and</w:t>
            </w:r>
            <w:r w:rsidRPr="003D68B1">
              <w:rPr>
                <w:b/>
                <w:sz w:val="20"/>
                <w:szCs w:val="20"/>
                <w:lang w:val="en-US"/>
              </w:rPr>
              <w:t xml:space="preserve"> Equifax Canada Co. v. Daniel Li</w:t>
            </w:r>
          </w:p>
          <w:p w:rsidR="008D3DA8" w:rsidRPr="003D68B1" w:rsidRDefault="008D3DA8" w:rsidP="00CB15C3">
            <w:pPr>
              <w:jc w:val="both"/>
              <w:rPr>
                <w:sz w:val="20"/>
              </w:rPr>
            </w:pPr>
            <w:r w:rsidRPr="003D68B1">
              <w:rPr>
                <w:sz w:val="20"/>
              </w:rPr>
              <w:t>(Que.) (Civil) (By Leave)</w:t>
            </w:r>
          </w:p>
        </w:tc>
      </w:tr>
      <w:tr w:rsidR="007362D7" w:rsidRPr="003D68B1" w:rsidTr="007362D7">
        <w:tc>
          <w:tcPr>
            <w:tcW w:w="5000" w:type="pct"/>
            <w:gridSpan w:val="4"/>
          </w:tcPr>
          <w:p w:rsidR="007362D7" w:rsidRDefault="007362D7" w:rsidP="007362D7">
            <w:pPr>
              <w:rPr>
                <w:sz w:val="16"/>
                <w:szCs w:val="16"/>
                <w:lang w:val="en-US"/>
              </w:rPr>
            </w:pPr>
            <w:r>
              <w:rPr>
                <w:sz w:val="20"/>
                <w:szCs w:val="20"/>
              </w:rPr>
              <w:t>The motion to expedite the application for leave to appeal is granted. The application for leave to appeal from the judgment of the Court of Appeal of Quebec (Montréal), Number 500-09-027598-184, 2018 QCCA 1560, dated September 21, 2018, is dismissed with costs.</w:t>
            </w:r>
          </w:p>
          <w:p w:rsidR="007362D7" w:rsidRPr="003D68B1" w:rsidRDefault="007362D7" w:rsidP="00CB15C3">
            <w:pPr>
              <w:pStyle w:val="SCCLsocParty"/>
              <w:jc w:val="both"/>
              <w:rPr>
                <w:b/>
                <w:sz w:val="20"/>
                <w:szCs w:val="20"/>
                <w:lang w:val="en-US"/>
              </w:rPr>
            </w:pPr>
          </w:p>
        </w:tc>
      </w:tr>
      <w:tr w:rsidR="008D3DA8" w:rsidRPr="003D68B1" w:rsidTr="00CB15C3">
        <w:tc>
          <w:tcPr>
            <w:tcW w:w="5000" w:type="pct"/>
            <w:gridSpan w:val="4"/>
          </w:tcPr>
          <w:p w:rsidR="008D3DA8" w:rsidRPr="003D68B1" w:rsidRDefault="008D3DA8" w:rsidP="00CB15C3">
            <w:pPr>
              <w:jc w:val="both"/>
              <w:rPr>
                <w:sz w:val="20"/>
              </w:rPr>
            </w:pPr>
            <w:r w:rsidRPr="003D68B1">
              <w:rPr>
                <w:sz w:val="20"/>
              </w:rPr>
              <w:t xml:space="preserve">Civil Procedure – Class actions – Stay – Private international law – Foreign judgments – </w:t>
            </w:r>
            <w:r w:rsidRPr="003D68B1">
              <w:rPr>
                <w:i/>
                <w:sz w:val="20"/>
              </w:rPr>
              <w:t xml:space="preserve">Lis </w:t>
            </w:r>
            <w:proofErr w:type="spellStart"/>
            <w:r w:rsidRPr="003D68B1">
              <w:rPr>
                <w:i/>
                <w:sz w:val="20"/>
              </w:rPr>
              <w:t>pendens</w:t>
            </w:r>
            <w:proofErr w:type="spellEnd"/>
            <w:r w:rsidRPr="003D68B1">
              <w:rPr>
                <w:sz w:val="20"/>
              </w:rPr>
              <w:t xml:space="preserve"> – Whether duplicative class action proceedings should be allowed to proceed simultaneously in different provinces simply because Canadian provinces have adopted conflicting approaches to motions to stay – More specifically, whether the contextual approach or strict approach should prevail in Quebec in regards to motions to stay in the context of multi-jurisdictional actions – </w:t>
            </w:r>
            <w:r w:rsidRPr="003D68B1">
              <w:rPr>
                <w:i/>
                <w:sz w:val="20"/>
              </w:rPr>
              <w:t>Civil Code of Québec</w:t>
            </w:r>
            <w:r w:rsidRPr="003D68B1">
              <w:rPr>
                <w:sz w:val="20"/>
              </w:rPr>
              <w:t xml:space="preserve">, art. 3137 – </w:t>
            </w:r>
            <w:r w:rsidRPr="003D68B1">
              <w:rPr>
                <w:i/>
                <w:sz w:val="20"/>
              </w:rPr>
              <w:t>Code of Civil Procedure</w:t>
            </w:r>
            <w:r w:rsidRPr="003D68B1">
              <w:rPr>
                <w:sz w:val="20"/>
              </w:rPr>
              <w:t>, CQLR c. 25-01, art. 577.</w:t>
            </w:r>
          </w:p>
          <w:p w:rsidR="008D3DA8" w:rsidRPr="003D68B1" w:rsidRDefault="008D3DA8" w:rsidP="00CB15C3">
            <w:pPr>
              <w:jc w:val="both"/>
              <w:rPr>
                <w:sz w:val="20"/>
              </w:rPr>
            </w:pPr>
          </w:p>
        </w:tc>
      </w:tr>
      <w:tr w:rsidR="008D3DA8" w:rsidRPr="003D68B1" w:rsidTr="00CB15C3">
        <w:tc>
          <w:tcPr>
            <w:tcW w:w="5000" w:type="pct"/>
            <w:gridSpan w:val="4"/>
          </w:tcPr>
          <w:p w:rsidR="008D3DA8" w:rsidRPr="003D68B1" w:rsidRDefault="008D3DA8" w:rsidP="00CB15C3">
            <w:pPr>
              <w:jc w:val="both"/>
              <w:rPr>
                <w:sz w:val="20"/>
              </w:rPr>
            </w:pPr>
            <w:r w:rsidRPr="003D68B1">
              <w:rPr>
                <w:sz w:val="20"/>
              </w:rPr>
              <w:t xml:space="preserve">The respondent, Mr. Li, applied for authorization to institute a class action against the applicants, Equifax Inc. and Equifax Canada Co. (“Equifax”), after third persons had gained access to personal credit information of the members of the proposed class that had been gathered by Equifax and stored electronically. </w:t>
            </w:r>
          </w:p>
          <w:p w:rsidR="008D3DA8" w:rsidRPr="003D68B1" w:rsidRDefault="008D3DA8" w:rsidP="00CB15C3">
            <w:pPr>
              <w:jc w:val="both"/>
              <w:rPr>
                <w:sz w:val="20"/>
              </w:rPr>
            </w:pPr>
          </w:p>
          <w:p w:rsidR="008D3DA8" w:rsidRPr="003D68B1" w:rsidRDefault="008D3DA8" w:rsidP="00CB15C3">
            <w:pPr>
              <w:jc w:val="both"/>
              <w:rPr>
                <w:sz w:val="20"/>
              </w:rPr>
            </w:pPr>
            <w:r w:rsidRPr="003D68B1">
              <w:rPr>
                <w:sz w:val="20"/>
              </w:rPr>
              <w:t xml:space="preserve">Before the hearing of the application for authorization, Equifax applied to the Quebec Superior Court under art. 3137 of the </w:t>
            </w:r>
            <w:r w:rsidRPr="003D68B1">
              <w:rPr>
                <w:i/>
                <w:sz w:val="20"/>
              </w:rPr>
              <w:t>Civil Code of Québec</w:t>
            </w:r>
            <w:r w:rsidRPr="003D68B1">
              <w:rPr>
                <w:sz w:val="20"/>
              </w:rPr>
              <w:t xml:space="preserve"> (“</w:t>
            </w:r>
            <w:r w:rsidRPr="003D68B1">
              <w:rPr>
                <w:i/>
                <w:sz w:val="20"/>
              </w:rPr>
              <w:t>C.C.Q.</w:t>
            </w:r>
            <w:r w:rsidRPr="003D68B1">
              <w:rPr>
                <w:sz w:val="20"/>
              </w:rPr>
              <w:t xml:space="preserve">”) and arts. 18 and 577 of the </w:t>
            </w:r>
            <w:r w:rsidRPr="003D68B1">
              <w:rPr>
                <w:i/>
                <w:sz w:val="20"/>
              </w:rPr>
              <w:t>Code of Civil Procedure</w:t>
            </w:r>
            <w:r w:rsidRPr="003D68B1">
              <w:rPr>
                <w:sz w:val="20"/>
              </w:rPr>
              <w:t>, CQLR, c. C-25.01, to stay the action until a final judgment is rendered in one of the other class actions brought elsewhere in Canada (in Ontario in particular) that will include Quebec residents. Equifax argued that those actions are based on the same facts and allegations.</w:t>
            </w:r>
          </w:p>
          <w:p w:rsidR="008D3DA8" w:rsidRPr="003D68B1" w:rsidRDefault="008D3DA8" w:rsidP="00CB15C3">
            <w:pPr>
              <w:jc w:val="both"/>
              <w:rPr>
                <w:sz w:val="20"/>
              </w:rPr>
            </w:pPr>
          </w:p>
          <w:p w:rsidR="008D3DA8" w:rsidRPr="003D68B1" w:rsidRDefault="008D3DA8" w:rsidP="00CB15C3">
            <w:pPr>
              <w:jc w:val="both"/>
              <w:rPr>
                <w:sz w:val="20"/>
              </w:rPr>
            </w:pPr>
            <w:r w:rsidRPr="003D68B1">
              <w:rPr>
                <w:sz w:val="20"/>
              </w:rPr>
              <w:t xml:space="preserve">The Superior Court judge dismissed Equifax’s application primarily on the basis that Mr. Li’s application for authorization in Québec had been filed before the Ontario application and that one of the conditions under art. 3137 </w:t>
            </w:r>
            <w:r w:rsidRPr="003D68B1">
              <w:rPr>
                <w:i/>
                <w:sz w:val="20"/>
              </w:rPr>
              <w:t>C.C.Q.</w:t>
            </w:r>
            <w:r w:rsidRPr="003D68B1">
              <w:rPr>
                <w:sz w:val="20"/>
              </w:rPr>
              <w:t xml:space="preserve"> was therefore not met. The judge noted, moreover, that in the circumstances, the protection of the rights and interests of Quebec residents strongly favoured continuing with the Quebec proceedings. The Quebec Court of Appeal dismissed Equifax’s motion for leave to appeal. It explained that the Superior Court’s decision was discretionary and contained no palpable and overriding error that warranted its intervention.</w:t>
            </w:r>
          </w:p>
          <w:p w:rsidR="008D3DA8" w:rsidRPr="003D68B1" w:rsidRDefault="008D3DA8" w:rsidP="00CB15C3">
            <w:pPr>
              <w:jc w:val="both"/>
              <w:rPr>
                <w:sz w:val="20"/>
              </w:rPr>
            </w:pPr>
          </w:p>
        </w:tc>
      </w:tr>
      <w:tr w:rsidR="008D3DA8" w:rsidRPr="003D68B1" w:rsidTr="00CB15C3">
        <w:tc>
          <w:tcPr>
            <w:tcW w:w="2427" w:type="pct"/>
            <w:gridSpan w:val="2"/>
          </w:tcPr>
          <w:p w:rsidR="008D3DA8" w:rsidRPr="003D68B1" w:rsidRDefault="008D3DA8" w:rsidP="00CB15C3">
            <w:pPr>
              <w:jc w:val="both"/>
              <w:rPr>
                <w:sz w:val="20"/>
              </w:rPr>
            </w:pPr>
            <w:r w:rsidRPr="003D68B1">
              <w:rPr>
                <w:sz w:val="20"/>
              </w:rPr>
              <w:t>May 7, 2018</w:t>
            </w:r>
          </w:p>
          <w:p w:rsidR="008D3DA8" w:rsidRPr="003D68B1" w:rsidRDefault="008D3DA8" w:rsidP="00CB15C3">
            <w:pPr>
              <w:jc w:val="both"/>
              <w:rPr>
                <w:sz w:val="20"/>
              </w:rPr>
            </w:pPr>
            <w:r w:rsidRPr="003D68B1">
              <w:rPr>
                <w:sz w:val="20"/>
              </w:rPr>
              <w:t>Superior Court of Quebec</w:t>
            </w:r>
          </w:p>
          <w:p w:rsidR="008D3DA8" w:rsidRPr="003D68B1" w:rsidRDefault="008D3DA8" w:rsidP="00CB15C3">
            <w:pPr>
              <w:jc w:val="both"/>
              <w:rPr>
                <w:sz w:val="20"/>
              </w:rPr>
            </w:pPr>
            <w:r w:rsidRPr="003D68B1">
              <w:rPr>
                <w:sz w:val="20"/>
              </w:rPr>
              <w:t>(Bisson J.)</w:t>
            </w:r>
          </w:p>
          <w:p w:rsidR="008D3DA8" w:rsidRPr="003D68B1" w:rsidRDefault="00147BE4" w:rsidP="00CB15C3">
            <w:pPr>
              <w:jc w:val="both"/>
              <w:rPr>
                <w:sz w:val="20"/>
              </w:rPr>
            </w:pPr>
            <w:hyperlink r:id="rId37" w:history="1">
              <w:r w:rsidR="008D3DA8" w:rsidRPr="003D68B1">
                <w:rPr>
                  <w:rStyle w:val="Hyperlink"/>
                  <w:sz w:val="20"/>
                </w:rPr>
                <w:t>2018 QCCS 1892</w:t>
              </w:r>
            </w:hyperlink>
          </w:p>
          <w:p w:rsidR="008D3DA8" w:rsidRPr="003D68B1" w:rsidRDefault="008D3DA8" w:rsidP="00CB15C3">
            <w:pPr>
              <w:jc w:val="both"/>
              <w:rPr>
                <w:sz w:val="20"/>
              </w:rPr>
            </w:pPr>
          </w:p>
        </w:tc>
        <w:tc>
          <w:tcPr>
            <w:tcW w:w="243" w:type="pct"/>
          </w:tcPr>
          <w:p w:rsidR="008D3DA8" w:rsidRPr="003D68B1" w:rsidRDefault="008D3DA8" w:rsidP="00CB15C3">
            <w:pPr>
              <w:jc w:val="both"/>
              <w:rPr>
                <w:sz w:val="20"/>
              </w:rPr>
            </w:pPr>
          </w:p>
        </w:tc>
        <w:tc>
          <w:tcPr>
            <w:tcW w:w="2330" w:type="pct"/>
          </w:tcPr>
          <w:p w:rsidR="008D3DA8" w:rsidRPr="003D68B1" w:rsidRDefault="008D3DA8" w:rsidP="00CB15C3">
            <w:pPr>
              <w:jc w:val="both"/>
              <w:rPr>
                <w:sz w:val="20"/>
              </w:rPr>
            </w:pPr>
            <w:r w:rsidRPr="003D68B1">
              <w:rPr>
                <w:sz w:val="20"/>
              </w:rPr>
              <w:t>Application to stay the class action authorization proceeding dismissed; applicants’ application for permission to examine respondent and submit relevant evidence allowed in part.</w:t>
            </w:r>
          </w:p>
          <w:p w:rsidR="008D3DA8" w:rsidRPr="003D68B1" w:rsidRDefault="008D3DA8" w:rsidP="00CB15C3">
            <w:pPr>
              <w:jc w:val="both"/>
              <w:rPr>
                <w:sz w:val="20"/>
              </w:rPr>
            </w:pPr>
          </w:p>
        </w:tc>
      </w:tr>
      <w:tr w:rsidR="008D3DA8" w:rsidRPr="003D68B1" w:rsidTr="00CB15C3">
        <w:tc>
          <w:tcPr>
            <w:tcW w:w="2427" w:type="pct"/>
            <w:gridSpan w:val="2"/>
          </w:tcPr>
          <w:p w:rsidR="008D3DA8" w:rsidRPr="003D68B1" w:rsidRDefault="008D3DA8" w:rsidP="00CB15C3">
            <w:pPr>
              <w:jc w:val="both"/>
              <w:rPr>
                <w:sz w:val="20"/>
              </w:rPr>
            </w:pPr>
            <w:r w:rsidRPr="003D68B1">
              <w:rPr>
                <w:sz w:val="20"/>
              </w:rPr>
              <w:t>September 21, 2018</w:t>
            </w:r>
          </w:p>
          <w:p w:rsidR="008D3DA8" w:rsidRPr="003D68B1" w:rsidRDefault="008D3DA8" w:rsidP="00CB15C3">
            <w:pPr>
              <w:jc w:val="both"/>
              <w:rPr>
                <w:sz w:val="20"/>
              </w:rPr>
            </w:pPr>
            <w:r w:rsidRPr="003D68B1">
              <w:rPr>
                <w:sz w:val="20"/>
              </w:rPr>
              <w:t>Court of Appeal of Quebec (Montréal)</w:t>
            </w:r>
          </w:p>
          <w:p w:rsidR="008D3DA8" w:rsidRPr="003D68B1" w:rsidRDefault="008D3DA8" w:rsidP="00CB15C3">
            <w:pPr>
              <w:jc w:val="both"/>
              <w:rPr>
                <w:sz w:val="20"/>
              </w:rPr>
            </w:pPr>
            <w:r w:rsidRPr="003D68B1">
              <w:rPr>
                <w:sz w:val="20"/>
              </w:rPr>
              <w:t>(Roy J.A.)</w:t>
            </w:r>
          </w:p>
          <w:p w:rsidR="008D3DA8" w:rsidRPr="003D68B1" w:rsidRDefault="00147BE4" w:rsidP="00CB15C3">
            <w:pPr>
              <w:jc w:val="both"/>
              <w:rPr>
                <w:sz w:val="20"/>
              </w:rPr>
            </w:pPr>
            <w:hyperlink r:id="rId38" w:history="1">
              <w:r w:rsidR="008D3DA8" w:rsidRPr="003D68B1">
                <w:rPr>
                  <w:rStyle w:val="Hyperlink"/>
                  <w:sz w:val="20"/>
                </w:rPr>
                <w:t>2018 QCCA 1560</w:t>
              </w:r>
            </w:hyperlink>
          </w:p>
          <w:p w:rsidR="008D3DA8" w:rsidRPr="003D68B1" w:rsidRDefault="008D3DA8" w:rsidP="00CB15C3">
            <w:pPr>
              <w:jc w:val="both"/>
              <w:rPr>
                <w:sz w:val="20"/>
              </w:rPr>
            </w:pPr>
          </w:p>
        </w:tc>
        <w:tc>
          <w:tcPr>
            <w:tcW w:w="243" w:type="pct"/>
          </w:tcPr>
          <w:p w:rsidR="008D3DA8" w:rsidRPr="003D68B1" w:rsidRDefault="008D3DA8" w:rsidP="00CB15C3">
            <w:pPr>
              <w:jc w:val="both"/>
              <w:rPr>
                <w:sz w:val="20"/>
              </w:rPr>
            </w:pPr>
          </w:p>
        </w:tc>
        <w:tc>
          <w:tcPr>
            <w:tcW w:w="2330" w:type="pct"/>
          </w:tcPr>
          <w:p w:rsidR="008D3DA8" w:rsidRPr="003D68B1" w:rsidRDefault="008D3DA8" w:rsidP="00CB15C3">
            <w:pPr>
              <w:jc w:val="both"/>
              <w:rPr>
                <w:sz w:val="20"/>
              </w:rPr>
            </w:pPr>
            <w:r w:rsidRPr="003D68B1">
              <w:rPr>
                <w:sz w:val="20"/>
              </w:rPr>
              <w:t xml:space="preserve">Application for leave to appeal dismissed. </w:t>
            </w:r>
          </w:p>
        </w:tc>
      </w:tr>
      <w:tr w:rsidR="008D3DA8" w:rsidRPr="003D68B1" w:rsidTr="00CB15C3">
        <w:tc>
          <w:tcPr>
            <w:tcW w:w="2427" w:type="pct"/>
            <w:gridSpan w:val="2"/>
          </w:tcPr>
          <w:p w:rsidR="008D3DA8" w:rsidRPr="003D68B1" w:rsidRDefault="008D3DA8" w:rsidP="00CB15C3">
            <w:pPr>
              <w:jc w:val="both"/>
              <w:rPr>
                <w:sz w:val="20"/>
              </w:rPr>
            </w:pPr>
            <w:r w:rsidRPr="003D68B1">
              <w:rPr>
                <w:sz w:val="20"/>
              </w:rPr>
              <w:t>November 20, 2018</w:t>
            </w:r>
          </w:p>
          <w:p w:rsidR="008D3DA8" w:rsidRPr="003D68B1" w:rsidRDefault="008D3DA8" w:rsidP="00CB15C3">
            <w:pPr>
              <w:jc w:val="both"/>
              <w:rPr>
                <w:sz w:val="20"/>
              </w:rPr>
            </w:pPr>
            <w:r w:rsidRPr="003D68B1">
              <w:rPr>
                <w:sz w:val="20"/>
              </w:rPr>
              <w:t>Supreme Court of Canada</w:t>
            </w:r>
          </w:p>
          <w:p w:rsidR="008D3DA8" w:rsidRPr="003D68B1" w:rsidRDefault="008D3DA8" w:rsidP="00CB15C3">
            <w:pPr>
              <w:jc w:val="both"/>
              <w:rPr>
                <w:sz w:val="20"/>
              </w:rPr>
            </w:pPr>
          </w:p>
        </w:tc>
        <w:tc>
          <w:tcPr>
            <w:tcW w:w="243" w:type="pct"/>
          </w:tcPr>
          <w:p w:rsidR="008D3DA8" w:rsidRPr="003D68B1" w:rsidRDefault="008D3DA8" w:rsidP="00CB15C3">
            <w:pPr>
              <w:jc w:val="both"/>
              <w:rPr>
                <w:sz w:val="20"/>
              </w:rPr>
            </w:pPr>
          </w:p>
        </w:tc>
        <w:tc>
          <w:tcPr>
            <w:tcW w:w="2330" w:type="pct"/>
          </w:tcPr>
          <w:p w:rsidR="008D3DA8" w:rsidRPr="003D68B1" w:rsidRDefault="008D3DA8" w:rsidP="00CB15C3">
            <w:pPr>
              <w:jc w:val="both"/>
              <w:rPr>
                <w:sz w:val="20"/>
              </w:rPr>
            </w:pPr>
            <w:r w:rsidRPr="003D68B1">
              <w:rPr>
                <w:sz w:val="20"/>
              </w:rPr>
              <w:t>Application for leave to appeal filed.</w:t>
            </w:r>
          </w:p>
          <w:p w:rsidR="008D3DA8" w:rsidRPr="003D68B1" w:rsidRDefault="008D3DA8" w:rsidP="00CB15C3">
            <w:pPr>
              <w:jc w:val="both"/>
              <w:rPr>
                <w:sz w:val="20"/>
              </w:rPr>
            </w:pPr>
          </w:p>
          <w:p w:rsidR="008D3DA8" w:rsidRPr="003D68B1" w:rsidRDefault="008D3DA8" w:rsidP="00CB15C3">
            <w:pPr>
              <w:jc w:val="both"/>
              <w:rPr>
                <w:sz w:val="20"/>
              </w:rPr>
            </w:pPr>
          </w:p>
        </w:tc>
      </w:tr>
      <w:tr w:rsidR="008D3DA8" w:rsidRPr="003D68B1" w:rsidTr="00CB15C3">
        <w:tc>
          <w:tcPr>
            <w:tcW w:w="2427" w:type="pct"/>
            <w:gridSpan w:val="2"/>
          </w:tcPr>
          <w:p w:rsidR="008D3DA8" w:rsidRPr="003D68B1" w:rsidRDefault="008D3DA8" w:rsidP="00CB15C3">
            <w:pPr>
              <w:jc w:val="both"/>
              <w:rPr>
                <w:sz w:val="20"/>
              </w:rPr>
            </w:pPr>
            <w:r w:rsidRPr="003D68B1">
              <w:rPr>
                <w:sz w:val="20"/>
              </w:rPr>
              <w:t>January 9, 2019</w:t>
            </w:r>
          </w:p>
          <w:p w:rsidR="008D3DA8" w:rsidRPr="003D68B1" w:rsidRDefault="008D3DA8" w:rsidP="00CB15C3">
            <w:pPr>
              <w:jc w:val="both"/>
              <w:rPr>
                <w:sz w:val="20"/>
              </w:rPr>
            </w:pPr>
            <w:r w:rsidRPr="003D68B1">
              <w:rPr>
                <w:sz w:val="20"/>
              </w:rPr>
              <w:t>Supreme Court of Canada</w:t>
            </w:r>
          </w:p>
        </w:tc>
        <w:tc>
          <w:tcPr>
            <w:tcW w:w="243" w:type="pct"/>
          </w:tcPr>
          <w:p w:rsidR="008D3DA8" w:rsidRPr="003D68B1" w:rsidRDefault="008D3DA8" w:rsidP="00CB15C3">
            <w:pPr>
              <w:jc w:val="both"/>
              <w:rPr>
                <w:sz w:val="20"/>
              </w:rPr>
            </w:pPr>
          </w:p>
        </w:tc>
        <w:tc>
          <w:tcPr>
            <w:tcW w:w="2330" w:type="pct"/>
          </w:tcPr>
          <w:p w:rsidR="008D3DA8" w:rsidRPr="003D68B1" w:rsidRDefault="008D3DA8" w:rsidP="00CB15C3">
            <w:pPr>
              <w:jc w:val="both"/>
              <w:rPr>
                <w:sz w:val="20"/>
              </w:rPr>
            </w:pPr>
            <w:r w:rsidRPr="003D68B1">
              <w:rPr>
                <w:sz w:val="20"/>
              </w:rPr>
              <w:t xml:space="preserve">Motion to expedite filed. </w:t>
            </w:r>
          </w:p>
        </w:tc>
      </w:tr>
    </w:tbl>
    <w:p w:rsidR="008D3DA8" w:rsidRDefault="008D3DA8" w:rsidP="008D3DA8">
      <w:pPr>
        <w:jc w:val="both"/>
        <w:rPr>
          <w:sz w:val="20"/>
        </w:rPr>
      </w:pPr>
    </w:p>
    <w:p w:rsidR="008D3DA8" w:rsidRPr="003D68B1"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A1463C" w:rsidTr="00CB15C3">
        <w:tc>
          <w:tcPr>
            <w:tcW w:w="543" w:type="pct"/>
          </w:tcPr>
          <w:p w:rsidR="008D3DA8" w:rsidRPr="003D68B1" w:rsidRDefault="008D3DA8" w:rsidP="00CB15C3">
            <w:pPr>
              <w:jc w:val="both"/>
              <w:rPr>
                <w:sz w:val="20"/>
                <w:lang w:val="fr-CA"/>
              </w:rPr>
            </w:pPr>
            <w:r w:rsidRPr="003D68B1">
              <w:rPr>
                <w:rStyle w:val="SCCFileNumberChar"/>
                <w:sz w:val="20"/>
                <w:szCs w:val="20"/>
                <w:lang w:val="fr-CA"/>
              </w:rPr>
              <w:lastRenderedPageBreak/>
              <w:t>38411</w:t>
            </w:r>
          </w:p>
        </w:tc>
        <w:tc>
          <w:tcPr>
            <w:tcW w:w="4457" w:type="pct"/>
            <w:gridSpan w:val="3"/>
          </w:tcPr>
          <w:p w:rsidR="008D3DA8" w:rsidRPr="005D4B13" w:rsidRDefault="008D3DA8" w:rsidP="00CB15C3">
            <w:pPr>
              <w:pStyle w:val="SCCLsocParty"/>
              <w:jc w:val="both"/>
              <w:rPr>
                <w:b/>
                <w:sz w:val="20"/>
                <w:szCs w:val="20"/>
                <w:lang w:val="en-US"/>
              </w:rPr>
            </w:pPr>
            <w:r w:rsidRPr="005D4B13">
              <w:rPr>
                <w:b/>
                <w:sz w:val="20"/>
                <w:szCs w:val="20"/>
                <w:lang w:val="en-US"/>
              </w:rPr>
              <w:t>Equifax Inc. et Equifax Canada Co. c. Daniel Li</w:t>
            </w:r>
          </w:p>
          <w:p w:rsidR="008D3DA8" w:rsidRPr="003D68B1" w:rsidRDefault="008D3DA8" w:rsidP="00CB15C3">
            <w:pPr>
              <w:jc w:val="both"/>
              <w:rPr>
                <w:sz w:val="20"/>
                <w:lang w:val="fr-CA"/>
              </w:rPr>
            </w:pPr>
            <w:r w:rsidRPr="003D68B1">
              <w:rPr>
                <w:sz w:val="20"/>
                <w:lang w:val="fr-CA"/>
              </w:rPr>
              <w:t>(</w:t>
            </w:r>
            <w:proofErr w:type="spellStart"/>
            <w:r w:rsidRPr="003D68B1">
              <w:rPr>
                <w:sz w:val="20"/>
                <w:lang w:val="fr-CA"/>
              </w:rPr>
              <w:t>Q</w:t>
            </w:r>
            <w:r>
              <w:rPr>
                <w:sz w:val="20"/>
                <w:lang w:val="fr-CA"/>
              </w:rPr>
              <w:t>c</w:t>
            </w:r>
            <w:proofErr w:type="spellEnd"/>
            <w:r w:rsidRPr="003D68B1">
              <w:rPr>
                <w:sz w:val="20"/>
                <w:lang w:val="fr-CA"/>
              </w:rPr>
              <w:t>) (Civile)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requête visant à accélérer le traitement de la demande d’autorisation d’appel est accueillie. La demande d’autorisation d’appel de l’arrêt de la Cour d’appel du Québec (Montréal), numéro 500-09-027598-184, 2018 QCCA 1560, daté du 21 septembre 2018, est rejetée avec dépens.</w:t>
            </w:r>
          </w:p>
          <w:p w:rsidR="007362D7" w:rsidRPr="007362D7" w:rsidRDefault="007362D7" w:rsidP="00CB15C3">
            <w:pPr>
              <w:pStyle w:val="SCCLsocParty"/>
              <w:jc w:val="both"/>
              <w:rPr>
                <w:b/>
                <w:sz w:val="20"/>
                <w:szCs w:val="20"/>
              </w:rPr>
            </w:pPr>
          </w:p>
        </w:tc>
      </w:tr>
      <w:tr w:rsidR="008D3DA8" w:rsidRPr="006644E6" w:rsidTr="00CB15C3">
        <w:tc>
          <w:tcPr>
            <w:tcW w:w="5000" w:type="pct"/>
            <w:gridSpan w:val="4"/>
          </w:tcPr>
          <w:p w:rsidR="008D3DA8" w:rsidRPr="003D68B1" w:rsidRDefault="008D3DA8" w:rsidP="00CB15C3">
            <w:pPr>
              <w:jc w:val="both"/>
              <w:rPr>
                <w:sz w:val="20"/>
                <w:lang w:val="fr-CA"/>
              </w:rPr>
            </w:pPr>
            <w:r w:rsidRPr="003D68B1">
              <w:rPr>
                <w:sz w:val="20"/>
                <w:lang w:val="fr-CA"/>
              </w:rPr>
              <w:t xml:space="preserve">Procédure civile – Recours collectifs – Suspension – Droit international public – Jugements étrangers – Litispendance – Doit-on permettre que des actions collectives parallèles suivent simultanément leurs cours dans diverses provinces simplement parce que les provinces canadiennes ont adopté des approches qui s’opposent à l’égard des requêtes en suspension? – Plus particulièrement, au Québec, convient-il de privilégier l’approche contextuelle ou l’approche stricte à l’égard des requêtes en suspension dans le contexte d’actions qui touchent plusieurs ressorts? – </w:t>
            </w:r>
            <w:r w:rsidRPr="003D68B1">
              <w:rPr>
                <w:i/>
                <w:sz w:val="20"/>
                <w:lang w:val="fr-CA"/>
              </w:rPr>
              <w:t>Code civil du Québec</w:t>
            </w:r>
            <w:r w:rsidRPr="003D68B1">
              <w:rPr>
                <w:sz w:val="20"/>
                <w:lang w:val="fr-CA"/>
              </w:rPr>
              <w:t xml:space="preserve">, art. 3137 – </w:t>
            </w:r>
            <w:r w:rsidRPr="003D68B1">
              <w:rPr>
                <w:i/>
                <w:sz w:val="20"/>
                <w:lang w:val="fr-CA"/>
              </w:rPr>
              <w:t>Code de procédure civile</w:t>
            </w:r>
            <w:r w:rsidRPr="003D68B1">
              <w:rPr>
                <w:sz w:val="20"/>
                <w:lang w:val="fr-CA"/>
              </w:rPr>
              <w:t>, RLRQ ch. 25-01, art. 577.</w:t>
            </w:r>
          </w:p>
          <w:p w:rsidR="008D3DA8" w:rsidRPr="003D68B1" w:rsidRDefault="008D3DA8" w:rsidP="00CB15C3">
            <w:pPr>
              <w:jc w:val="both"/>
              <w:rPr>
                <w:sz w:val="20"/>
                <w:lang w:val="fr-CA"/>
              </w:rPr>
            </w:pPr>
          </w:p>
        </w:tc>
      </w:tr>
      <w:tr w:rsidR="008D3DA8" w:rsidRPr="006644E6" w:rsidTr="00CB15C3">
        <w:tc>
          <w:tcPr>
            <w:tcW w:w="5000" w:type="pct"/>
            <w:gridSpan w:val="4"/>
          </w:tcPr>
          <w:p w:rsidR="008D3DA8" w:rsidRPr="003D68B1" w:rsidRDefault="008D3DA8" w:rsidP="00CB15C3">
            <w:pPr>
              <w:jc w:val="both"/>
              <w:rPr>
                <w:sz w:val="20"/>
                <w:lang w:val="fr-CA"/>
              </w:rPr>
            </w:pPr>
            <w:r w:rsidRPr="003D68B1">
              <w:rPr>
                <w:sz w:val="20"/>
                <w:lang w:val="fr-CA"/>
              </w:rPr>
              <w:t xml:space="preserve">L’intimé, M. Li, a déposé une demande d’autorisation d’exercer une action collective contre les demanderesses, </w:t>
            </w:r>
            <w:proofErr w:type="spellStart"/>
            <w:r w:rsidRPr="003D68B1">
              <w:rPr>
                <w:sz w:val="20"/>
                <w:lang w:val="fr-CA"/>
              </w:rPr>
              <w:t>Equifax</w:t>
            </w:r>
            <w:proofErr w:type="spellEnd"/>
            <w:r w:rsidRPr="003D68B1">
              <w:rPr>
                <w:sz w:val="20"/>
                <w:lang w:val="fr-CA"/>
              </w:rPr>
              <w:t xml:space="preserve"> </w:t>
            </w:r>
            <w:proofErr w:type="spellStart"/>
            <w:r w:rsidRPr="003D68B1">
              <w:rPr>
                <w:sz w:val="20"/>
                <w:lang w:val="fr-CA"/>
              </w:rPr>
              <w:t>inc.</w:t>
            </w:r>
            <w:proofErr w:type="spellEnd"/>
            <w:r w:rsidRPr="003D68B1">
              <w:rPr>
                <w:sz w:val="20"/>
                <w:lang w:val="fr-CA"/>
              </w:rPr>
              <w:t xml:space="preserve"> et </w:t>
            </w:r>
            <w:proofErr w:type="spellStart"/>
            <w:r w:rsidRPr="003D68B1">
              <w:rPr>
                <w:sz w:val="20"/>
                <w:lang w:val="fr-CA"/>
              </w:rPr>
              <w:t>Equifax</w:t>
            </w:r>
            <w:proofErr w:type="spellEnd"/>
            <w:r w:rsidRPr="003D68B1">
              <w:rPr>
                <w:sz w:val="20"/>
                <w:lang w:val="fr-CA"/>
              </w:rPr>
              <w:t xml:space="preserve"> Canada </w:t>
            </w:r>
            <w:proofErr w:type="spellStart"/>
            <w:r w:rsidRPr="003D68B1">
              <w:rPr>
                <w:sz w:val="20"/>
                <w:lang w:val="fr-CA"/>
              </w:rPr>
              <w:t>co.</w:t>
            </w:r>
            <w:proofErr w:type="spellEnd"/>
            <w:r w:rsidRPr="003D68B1">
              <w:rPr>
                <w:sz w:val="20"/>
                <w:lang w:val="fr-CA"/>
              </w:rPr>
              <w:t xml:space="preserve"> (« </w:t>
            </w:r>
            <w:proofErr w:type="spellStart"/>
            <w:r w:rsidRPr="003D68B1">
              <w:rPr>
                <w:sz w:val="20"/>
                <w:lang w:val="fr-CA"/>
              </w:rPr>
              <w:t>Equifax</w:t>
            </w:r>
            <w:proofErr w:type="spellEnd"/>
            <w:r w:rsidRPr="003D68B1">
              <w:rPr>
                <w:sz w:val="20"/>
                <w:lang w:val="fr-CA"/>
              </w:rPr>
              <w:t xml:space="preserve"> »), suite à l’accès non autorisé de tiers aux renseignements personnels en matière de crédit des membres du groupe proposé qui sont recueillis par </w:t>
            </w:r>
            <w:proofErr w:type="spellStart"/>
            <w:r w:rsidRPr="003D68B1">
              <w:rPr>
                <w:sz w:val="20"/>
                <w:lang w:val="fr-CA"/>
              </w:rPr>
              <w:t>Equifax</w:t>
            </w:r>
            <w:proofErr w:type="spellEnd"/>
            <w:r w:rsidRPr="003D68B1">
              <w:rPr>
                <w:sz w:val="20"/>
                <w:lang w:val="fr-CA"/>
              </w:rPr>
              <w:t xml:space="preserve"> et entreposés de façon électronique. </w:t>
            </w:r>
          </w:p>
          <w:p w:rsidR="008D3DA8" w:rsidRPr="003D68B1" w:rsidRDefault="008D3DA8" w:rsidP="00CB15C3">
            <w:pPr>
              <w:jc w:val="both"/>
              <w:rPr>
                <w:sz w:val="20"/>
                <w:lang w:val="fr-CA"/>
              </w:rPr>
            </w:pPr>
          </w:p>
          <w:p w:rsidR="008D3DA8" w:rsidRPr="003D68B1" w:rsidRDefault="008D3DA8" w:rsidP="00CB15C3">
            <w:pPr>
              <w:jc w:val="both"/>
              <w:rPr>
                <w:sz w:val="20"/>
                <w:lang w:val="fr-CA"/>
              </w:rPr>
            </w:pPr>
            <w:r w:rsidRPr="003D68B1">
              <w:rPr>
                <w:sz w:val="20"/>
                <w:lang w:val="fr-CA"/>
              </w:rPr>
              <w:t xml:space="preserve">Préalablement à l’audition de la demande d’autorisation, </w:t>
            </w:r>
            <w:proofErr w:type="spellStart"/>
            <w:r w:rsidRPr="003D68B1">
              <w:rPr>
                <w:sz w:val="20"/>
                <w:lang w:val="fr-CA"/>
              </w:rPr>
              <w:t>Equifax</w:t>
            </w:r>
            <w:proofErr w:type="spellEnd"/>
            <w:r w:rsidRPr="003D68B1">
              <w:rPr>
                <w:sz w:val="20"/>
                <w:lang w:val="fr-CA"/>
              </w:rPr>
              <w:t xml:space="preserve"> demande à la Cour supérieure du Québec, en vertu de l’art. 3137 du Code civil du Québec (« </w:t>
            </w:r>
            <w:proofErr w:type="spellStart"/>
            <w:r w:rsidRPr="003D68B1">
              <w:rPr>
                <w:i/>
                <w:sz w:val="20"/>
                <w:lang w:val="fr-CA"/>
              </w:rPr>
              <w:t>C.c.Q</w:t>
            </w:r>
            <w:proofErr w:type="spellEnd"/>
            <w:r w:rsidRPr="003D68B1">
              <w:rPr>
                <w:i/>
                <w:sz w:val="20"/>
                <w:lang w:val="fr-CA"/>
              </w:rPr>
              <w:t>.</w:t>
            </w:r>
            <w:r w:rsidRPr="003D68B1">
              <w:rPr>
                <w:sz w:val="20"/>
                <w:lang w:val="fr-CA"/>
              </w:rPr>
              <w:t xml:space="preserve"> ») et </w:t>
            </w:r>
            <w:proofErr w:type="gramStart"/>
            <w:r w:rsidRPr="003D68B1">
              <w:rPr>
                <w:sz w:val="20"/>
                <w:lang w:val="fr-CA"/>
              </w:rPr>
              <w:t>les art</w:t>
            </w:r>
            <w:proofErr w:type="gramEnd"/>
            <w:r w:rsidRPr="003D68B1">
              <w:rPr>
                <w:sz w:val="20"/>
                <w:lang w:val="fr-CA"/>
              </w:rPr>
              <w:t xml:space="preserve">. 18 et 577 du </w:t>
            </w:r>
            <w:r w:rsidRPr="003D68B1">
              <w:rPr>
                <w:i/>
                <w:sz w:val="20"/>
                <w:lang w:val="fr-CA"/>
              </w:rPr>
              <w:t>Code de procédure civile</w:t>
            </w:r>
            <w:r w:rsidRPr="003D68B1">
              <w:rPr>
                <w:sz w:val="20"/>
                <w:lang w:val="fr-CA"/>
              </w:rPr>
              <w:t xml:space="preserve">, CQLR, c. C-25.01, de suspendre le dossier jusqu’à ce qu’il y ait un jugement final dans l’une des autres actions collectives intentées ailleurs au Canada (notamment en Ontario) qui inclura les résidents du Québec. Selon </w:t>
            </w:r>
            <w:proofErr w:type="spellStart"/>
            <w:r w:rsidRPr="003D68B1">
              <w:rPr>
                <w:sz w:val="20"/>
                <w:lang w:val="fr-CA"/>
              </w:rPr>
              <w:t>Equifax</w:t>
            </w:r>
            <w:proofErr w:type="spellEnd"/>
            <w:r w:rsidRPr="003D68B1">
              <w:rPr>
                <w:sz w:val="20"/>
                <w:lang w:val="fr-CA"/>
              </w:rPr>
              <w:t>, celles-ci se fondent sur les mêmes faits et allégations.</w:t>
            </w:r>
          </w:p>
          <w:p w:rsidR="008D3DA8" w:rsidRPr="003D68B1" w:rsidRDefault="008D3DA8" w:rsidP="00CB15C3">
            <w:pPr>
              <w:jc w:val="both"/>
              <w:rPr>
                <w:sz w:val="20"/>
                <w:lang w:val="fr-CA"/>
              </w:rPr>
            </w:pPr>
          </w:p>
          <w:p w:rsidR="008D3DA8" w:rsidRPr="003D68B1" w:rsidRDefault="008D3DA8" w:rsidP="00CB15C3">
            <w:pPr>
              <w:jc w:val="both"/>
              <w:rPr>
                <w:sz w:val="20"/>
                <w:lang w:val="fr-CA"/>
              </w:rPr>
            </w:pPr>
            <w:r w:rsidRPr="003D68B1">
              <w:rPr>
                <w:sz w:val="20"/>
                <w:lang w:val="fr-CA"/>
              </w:rPr>
              <w:t>Le juge de la Cour supérieure refuse la demande d’</w:t>
            </w:r>
            <w:proofErr w:type="spellStart"/>
            <w:r w:rsidRPr="003D68B1">
              <w:rPr>
                <w:sz w:val="20"/>
                <w:lang w:val="fr-CA"/>
              </w:rPr>
              <w:t>Equifax</w:t>
            </w:r>
            <w:proofErr w:type="spellEnd"/>
            <w:r w:rsidRPr="003D68B1">
              <w:rPr>
                <w:sz w:val="20"/>
                <w:lang w:val="fr-CA"/>
              </w:rPr>
              <w:t xml:space="preserve"> pour le principal motif que la demande d’autorisation de M. Li au Québec a été déposé avant la demande ontarienne. Par conséquent, l’une des conditions de l’art. 3137 </w:t>
            </w:r>
            <w:proofErr w:type="spellStart"/>
            <w:r w:rsidRPr="003D68B1">
              <w:rPr>
                <w:i/>
                <w:sz w:val="20"/>
                <w:lang w:val="fr-CA"/>
              </w:rPr>
              <w:t>C.c.Q</w:t>
            </w:r>
            <w:proofErr w:type="spellEnd"/>
            <w:r w:rsidRPr="003D68B1">
              <w:rPr>
                <w:i/>
                <w:sz w:val="20"/>
                <w:lang w:val="fr-CA"/>
              </w:rPr>
              <w:t>.</w:t>
            </w:r>
            <w:r w:rsidRPr="003D68B1">
              <w:rPr>
                <w:sz w:val="20"/>
                <w:lang w:val="fr-CA"/>
              </w:rPr>
              <w:t xml:space="preserve"> ne serait pas remplie. Le juge souligne également, en raison des circonstances, que la protection des droits et des intérêts des résidents du Québec milite fortement pour la poursuite des procédures au Québec. La Cour d’appel du Québec rejette la requête d’</w:t>
            </w:r>
            <w:proofErr w:type="spellStart"/>
            <w:r w:rsidRPr="003D68B1">
              <w:rPr>
                <w:sz w:val="20"/>
                <w:lang w:val="fr-CA"/>
              </w:rPr>
              <w:t>Equifax</w:t>
            </w:r>
            <w:proofErr w:type="spellEnd"/>
            <w:r w:rsidRPr="003D68B1">
              <w:rPr>
                <w:sz w:val="20"/>
                <w:lang w:val="fr-CA"/>
              </w:rPr>
              <w:t xml:space="preserve"> pour permission d’appeler. Elle explique que la décision de la Cour supérieure était discrétionnaire et ne démontrait aucune erreur manifeste et déterminante méritant son intervention.</w:t>
            </w:r>
          </w:p>
          <w:p w:rsidR="008D3DA8" w:rsidRPr="003D68B1" w:rsidRDefault="008D3DA8" w:rsidP="00CB15C3">
            <w:pPr>
              <w:jc w:val="both"/>
              <w:rPr>
                <w:sz w:val="20"/>
                <w:lang w:val="fr-CA"/>
              </w:rPr>
            </w:pPr>
          </w:p>
        </w:tc>
      </w:tr>
      <w:tr w:rsidR="008D3DA8" w:rsidRPr="006644E6" w:rsidTr="00CB15C3">
        <w:tc>
          <w:tcPr>
            <w:tcW w:w="2427" w:type="pct"/>
            <w:gridSpan w:val="2"/>
          </w:tcPr>
          <w:p w:rsidR="008D3DA8" w:rsidRPr="003D68B1" w:rsidRDefault="008D3DA8" w:rsidP="00CB15C3">
            <w:pPr>
              <w:jc w:val="both"/>
              <w:rPr>
                <w:sz w:val="20"/>
                <w:lang w:val="fr-CA"/>
              </w:rPr>
            </w:pPr>
            <w:r w:rsidRPr="003D68B1">
              <w:rPr>
                <w:sz w:val="20"/>
                <w:lang w:val="fr-CA"/>
              </w:rPr>
              <w:t>7 mai 2018</w:t>
            </w:r>
          </w:p>
          <w:p w:rsidR="008D3DA8" w:rsidRPr="003D68B1" w:rsidRDefault="008D3DA8" w:rsidP="00CB15C3">
            <w:pPr>
              <w:jc w:val="both"/>
              <w:rPr>
                <w:sz w:val="20"/>
                <w:lang w:val="fr-CA"/>
              </w:rPr>
            </w:pPr>
            <w:r w:rsidRPr="003D68B1">
              <w:rPr>
                <w:sz w:val="20"/>
                <w:lang w:val="fr-CA"/>
              </w:rPr>
              <w:t>Cour supérieure du Québec</w:t>
            </w:r>
          </w:p>
          <w:p w:rsidR="008D3DA8" w:rsidRPr="003D68B1" w:rsidRDefault="008D3DA8" w:rsidP="00CB15C3">
            <w:pPr>
              <w:jc w:val="both"/>
              <w:rPr>
                <w:sz w:val="20"/>
                <w:lang w:val="fr-CA"/>
              </w:rPr>
            </w:pPr>
            <w:r w:rsidRPr="003D68B1">
              <w:rPr>
                <w:sz w:val="20"/>
                <w:lang w:val="fr-CA"/>
              </w:rPr>
              <w:t>(Juge Bisson)</w:t>
            </w:r>
          </w:p>
          <w:p w:rsidR="008D3DA8" w:rsidRPr="003D68B1" w:rsidRDefault="00147BE4" w:rsidP="00CB15C3">
            <w:pPr>
              <w:jc w:val="both"/>
              <w:rPr>
                <w:sz w:val="20"/>
                <w:lang w:val="fr-CA"/>
              </w:rPr>
            </w:pPr>
            <w:hyperlink r:id="rId39" w:history="1">
              <w:r w:rsidR="008D3DA8" w:rsidRPr="003D68B1">
                <w:rPr>
                  <w:rStyle w:val="Hyperlink"/>
                  <w:sz w:val="20"/>
                  <w:lang w:val="fr-CA"/>
                </w:rPr>
                <w:t>2018 QCCS 1892</w:t>
              </w:r>
            </w:hyperlink>
          </w:p>
          <w:p w:rsidR="008D3DA8" w:rsidRPr="003D68B1" w:rsidRDefault="008D3DA8" w:rsidP="00CB15C3">
            <w:pPr>
              <w:jc w:val="both"/>
              <w:rPr>
                <w:sz w:val="20"/>
                <w:lang w:val="fr-CA"/>
              </w:rPr>
            </w:pPr>
          </w:p>
        </w:tc>
        <w:tc>
          <w:tcPr>
            <w:tcW w:w="243" w:type="pct"/>
          </w:tcPr>
          <w:p w:rsidR="008D3DA8" w:rsidRPr="003D68B1" w:rsidRDefault="008D3DA8" w:rsidP="00CB15C3">
            <w:pPr>
              <w:jc w:val="both"/>
              <w:rPr>
                <w:sz w:val="20"/>
                <w:lang w:val="fr-CA"/>
              </w:rPr>
            </w:pPr>
          </w:p>
        </w:tc>
        <w:tc>
          <w:tcPr>
            <w:tcW w:w="2330" w:type="pct"/>
          </w:tcPr>
          <w:p w:rsidR="008D3DA8" w:rsidRPr="003D68B1" w:rsidRDefault="008D3DA8" w:rsidP="00CB15C3">
            <w:pPr>
              <w:jc w:val="both"/>
              <w:rPr>
                <w:sz w:val="20"/>
                <w:lang w:val="fr-CA"/>
              </w:rPr>
            </w:pPr>
            <w:r w:rsidRPr="003D68B1">
              <w:rPr>
                <w:sz w:val="20"/>
                <w:lang w:val="fr-CA"/>
              </w:rPr>
              <w:t xml:space="preserve">Jugement rejetant la demande de suspension de la demande d’autorisation d’une action collective et </w:t>
            </w:r>
            <w:proofErr w:type="gramStart"/>
            <w:r w:rsidRPr="003D68B1">
              <w:rPr>
                <w:sz w:val="20"/>
                <w:lang w:val="fr-CA"/>
              </w:rPr>
              <w:t>accueillant</w:t>
            </w:r>
            <w:proofErr w:type="gramEnd"/>
            <w:r w:rsidRPr="003D68B1">
              <w:rPr>
                <w:sz w:val="20"/>
                <w:lang w:val="fr-CA"/>
              </w:rPr>
              <w:t xml:space="preserve"> en partie la demande des demanderesses en permission d’interroger l’intimé au préalable et de produire la preuve appropriée.</w:t>
            </w:r>
          </w:p>
          <w:p w:rsidR="008D3DA8" w:rsidRPr="003D68B1" w:rsidRDefault="008D3DA8" w:rsidP="00CB15C3">
            <w:pPr>
              <w:jc w:val="both"/>
              <w:rPr>
                <w:sz w:val="20"/>
                <w:lang w:val="fr-CA"/>
              </w:rPr>
            </w:pPr>
          </w:p>
        </w:tc>
      </w:tr>
      <w:tr w:rsidR="008D3DA8" w:rsidRPr="006644E6" w:rsidTr="00CB15C3">
        <w:tc>
          <w:tcPr>
            <w:tcW w:w="2427" w:type="pct"/>
            <w:gridSpan w:val="2"/>
          </w:tcPr>
          <w:p w:rsidR="008D3DA8" w:rsidRPr="003D68B1" w:rsidRDefault="008D3DA8" w:rsidP="00CB15C3">
            <w:pPr>
              <w:jc w:val="both"/>
              <w:rPr>
                <w:sz w:val="20"/>
                <w:lang w:val="fr-CA"/>
              </w:rPr>
            </w:pPr>
            <w:r w:rsidRPr="003D68B1">
              <w:rPr>
                <w:sz w:val="20"/>
                <w:lang w:val="fr-CA"/>
              </w:rPr>
              <w:t>21 septembre 2018</w:t>
            </w:r>
          </w:p>
          <w:p w:rsidR="008D3DA8" w:rsidRPr="003D68B1" w:rsidRDefault="008D3DA8" w:rsidP="00CB15C3">
            <w:pPr>
              <w:jc w:val="both"/>
              <w:rPr>
                <w:sz w:val="20"/>
                <w:lang w:val="fr-CA"/>
              </w:rPr>
            </w:pPr>
            <w:r w:rsidRPr="003D68B1">
              <w:rPr>
                <w:sz w:val="20"/>
                <w:lang w:val="fr-CA"/>
              </w:rPr>
              <w:t>Cour d’appel du Québec (Montréal)</w:t>
            </w:r>
          </w:p>
          <w:p w:rsidR="008D3DA8" w:rsidRPr="003D68B1" w:rsidRDefault="008D3DA8" w:rsidP="00CB15C3">
            <w:pPr>
              <w:jc w:val="both"/>
              <w:rPr>
                <w:sz w:val="20"/>
                <w:lang w:val="fr-CA"/>
              </w:rPr>
            </w:pPr>
            <w:r w:rsidRPr="003D68B1">
              <w:rPr>
                <w:sz w:val="20"/>
                <w:lang w:val="fr-CA"/>
              </w:rPr>
              <w:t>(Juge Roy)</w:t>
            </w:r>
          </w:p>
          <w:p w:rsidR="008D3DA8" w:rsidRPr="003D68B1" w:rsidRDefault="00147BE4" w:rsidP="00CB15C3">
            <w:pPr>
              <w:jc w:val="both"/>
              <w:rPr>
                <w:sz w:val="20"/>
                <w:lang w:val="fr-CA"/>
              </w:rPr>
            </w:pPr>
            <w:hyperlink r:id="rId40" w:history="1">
              <w:r w:rsidR="008D3DA8" w:rsidRPr="003D68B1">
                <w:rPr>
                  <w:rStyle w:val="Hyperlink"/>
                  <w:sz w:val="20"/>
                  <w:lang w:val="fr-CA"/>
                </w:rPr>
                <w:t>2018 QCCA 1560</w:t>
              </w:r>
            </w:hyperlink>
          </w:p>
          <w:p w:rsidR="008D3DA8" w:rsidRPr="003D68B1" w:rsidRDefault="008D3DA8" w:rsidP="00CB15C3">
            <w:pPr>
              <w:jc w:val="both"/>
              <w:rPr>
                <w:sz w:val="20"/>
                <w:lang w:val="fr-CA"/>
              </w:rPr>
            </w:pPr>
          </w:p>
        </w:tc>
        <w:tc>
          <w:tcPr>
            <w:tcW w:w="243" w:type="pct"/>
          </w:tcPr>
          <w:p w:rsidR="008D3DA8" w:rsidRPr="003D68B1" w:rsidRDefault="008D3DA8" w:rsidP="00CB15C3">
            <w:pPr>
              <w:jc w:val="both"/>
              <w:rPr>
                <w:sz w:val="20"/>
                <w:lang w:val="fr-CA"/>
              </w:rPr>
            </w:pPr>
          </w:p>
        </w:tc>
        <w:tc>
          <w:tcPr>
            <w:tcW w:w="2330" w:type="pct"/>
          </w:tcPr>
          <w:p w:rsidR="008D3DA8" w:rsidRPr="003D68B1" w:rsidRDefault="008D3DA8" w:rsidP="00CB15C3">
            <w:pPr>
              <w:jc w:val="both"/>
              <w:rPr>
                <w:sz w:val="20"/>
                <w:lang w:val="fr-CA"/>
              </w:rPr>
            </w:pPr>
            <w:r w:rsidRPr="003D68B1">
              <w:rPr>
                <w:sz w:val="20"/>
                <w:lang w:val="fr-CA"/>
              </w:rPr>
              <w:t xml:space="preserve">Rejet de la requête pour permission d’appeler. </w:t>
            </w:r>
          </w:p>
        </w:tc>
      </w:tr>
      <w:tr w:rsidR="008D3DA8" w:rsidRPr="006644E6" w:rsidTr="00CB15C3">
        <w:tc>
          <w:tcPr>
            <w:tcW w:w="2427" w:type="pct"/>
            <w:gridSpan w:val="2"/>
          </w:tcPr>
          <w:p w:rsidR="008D3DA8" w:rsidRPr="003D68B1" w:rsidRDefault="008D3DA8" w:rsidP="00CB15C3">
            <w:pPr>
              <w:jc w:val="both"/>
              <w:rPr>
                <w:sz w:val="20"/>
                <w:lang w:val="fr-CA"/>
              </w:rPr>
            </w:pPr>
            <w:r w:rsidRPr="003D68B1">
              <w:rPr>
                <w:sz w:val="20"/>
                <w:lang w:val="fr-CA"/>
              </w:rPr>
              <w:t>20 novembre 2018</w:t>
            </w:r>
          </w:p>
          <w:p w:rsidR="008D3DA8" w:rsidRPr="003D68B1" w:rsidRDefault="008D3DA8" w:rsidP="00CB15C3">
            <w:pPr>
              <w:jc w:val="both"/>
              <w:rPr>
                <w:sz w:val="20"/>
                <w:lang w:val="fr-CA"/>
              </w:rPr>
            </w:pPr>
            <w:r w:rsidRPr="003D68B1">
              <w:rPr>
                <w:sz w:val="20"/>
                <w:lang w:val="fr-CA"/>
              </w:rPr>
              <w:t>Cour suprême du Canada</w:t>
            </w:r>
          </w:p>
          <w:p w:rsidR="008D3DA8" w:rsidRPr="003D68B1" w:rsidRDefault="008D3DA8" w:rsidP="00CB15C3">
            <w:pPr>
              <w:jc w:val="both"/>
              <w:rPr>
                <w:sz w:val="20"/>
                <w:lang w:val="fr-CA"/>
              </w:rPr>
            </w:pPr>
          </w:p>
        </w:tc>
        <w:tc>
          <w:tcPr>
            <w:tcW w:w="243" w:type="pct"/>
          </w:tcPr>
          <w:p w:rsidR="008D3DA8" w:rsidRPr="003D68B1" w:rsidRDefault="008D3DA8" w:rsidP="00CB15C3">
            <w:pPr>
              <w:jc w:val="both"/>
              <w:rPr>
                <w:sz w:val="20"/>
                <w:lang w:val="fr-CA"/>
              </w:rPr>
            </w:pPr>
          </w:p>
        </w:tc>
        <w:tc>
          <w:tcPr>
            <w:tcW w:w="2330" w:type="pct"/>
          </w:tcPr>
          <w:p w:rsidR="008D3DA8" w:rsidRPr="003D68B1" w:rsidRDefault="008D3DA8" w:rsidP="00CB15C3">
            <w:pPr>
              <w:jc w:val="both"/>
              <w:rPr>
                <w:sz w:val="20"/>
                <w:lang w:val="fr-CA"/>
              </w:rPr>
            </w:pPr>
            <w:r w:rsidRPr="003D68B1">
              <w:rPr>
                <w:sz w:val="20"/>
                <w:lang w:val="fr-CA"/>
              </w:rPr>
              <w:t>Dépôt de la demande d’autorisation d’appel.</w:t>
            </w:r>
          </w:p>
          <w:p w:rsidR="008D3DA8" w:rsidRPr="003D68B1" w:rsidRDefault="008D3DA8" w:rsidP="00CB15C3">
            <w:pPr>
              <w:jc w:val="both"/>
              <w:rPr>
                <w:sz w:val="20"/>
                <w:lang w:val="fr-CA"/>
              </w:rPr>
            </w:pPr>
          </w:p>
          <w:p w:rsidR="008D3DA8" w:rsidRPr="003D68B1" w:rsidRDefault="008D3DA8" w:rsidP="00CB15C3">
            <w:pPr>
              <w:jc w:val="both"/>
              <w:rPr>
                <w:sz w:val="20"/>
                <w:lang w:val="fr-CA"/>
              </w:rPr>
            </w:pPr>
          </w:p>
        </w:tc>
      </w:tr>
      <w:tr w:rsidR="008D3DA8" w:rsidRPr="006644E6" w:rsidTr="00CB15C3">
        <w:tc>
          <w:tcPr>
            <w:tcW w:w="2427" w:type="pct"/>
            <w:gridSpan w:val="2"/>
          </w:tcPr>
          <w:p w:rsidR="008D3DA8" w:rsidRPr="003D68B1" w:rsidRDefault="008D3DA8" w:rsidP="00CB15C3">
            <w:pPr>
              <w:jc w:val="both"/>
              <w:rPr>
                <w:sz w:val="20"/>
                <w:lang w:val="fr-CA"/>
              </w:rPr>
            </w:pPr>
            <w:r w:rsidRPr="003D68B1">
              <w:rPr>
                <w:sz w:val="20"/>
                <w:lang w:val="fr-CA"/>
              </w:rPr>
              <w:t>9 janvier 2019</w:t>
            </w:r>
          </w:p>
          <w:p w:rsidR="008D3DA8" w:rsidRPr="003D68B1" w:rsidRDefault="008D3DA8" w:rsidP="00CB15C3">
            <w:pPr>
              <w:jc w:val="both"/>
              <w:rPr>
                <w:sz w:val="20"/>
                <w:lang w:val="fr-CA"/>
              </w:rPr>
            </w:pPr>
            <w:r w:rsidRPr="003D68B1">
              <w:rPr>
                <w:sz w:val="20"/>
                <w:lang w:val="fr-CA"/>
              </w:rPr>
              <w:t>Cour suprême du Canada</w:t>
            </w:r>
          </w:p>
        </w:tc>
        <w:tc>
          <w:tcPr>
            <w:tcW w:w="243" w:type="pct"/>
          </w:tcPr>
          <w:p w:rsidR="008D3DA8" w:rsidRPr="003D68B1" w:rsidRDefault="008D3DA8" w:rsidP="00CB15C3">
            <w:pPr>
              <w:jc w:val="both"/>
              <w:rPr>
                <w:sz w:val="20"/>
                <w:lang w:val="fr-CA"/>
              </w:rPr>
            </w:pPr>
          </w:p>
        </w:tc>
        <w:tc>
          <w:tcPr>
            <w:tcW w:w="2330" w:type="pct"/>
          </w:tcPr>
          <w:p w:rsidR="008D3DA8" w:rsidRPr="003D68B1" w:rsidRDefault="008D3DA8" w:rsidP="00CB15C3">
            <w:pPr>
              <w:jc w:val="both"/>
              <w:rPr>
                <w:sz w:val="20"/>
                <w:lang w:val="fr-CA"/>
              </w:rPr>
            </w:pPr>
            <w:r w:rsidRPr="003D68B1">
              <w:rPr>
                <w:sz w:val="20"/>
                <w:lang w:val="fr-CA"/>
              </w:rPr>
              <w:t xml:space="preserve">Dépôt de la requête pour accélérer. </w:t>
            </w:r>
          </w:p>
        </w:tc>
      </w:tr>
    </w:tbl>
    <w:p w:rsidR="008D3DA8" w:rsidRPr="003D68B1" w:rsidRDefault="008D3DA8" w:rsidP="008D3DA8">
      <w:pPr>
        <w:rPr>
          <w:sz w:val="20"/>
          <w:lang w:val="fr-CA"/>
        </w:rPr>
      </w:pPr>
    </w:p>
    <w:p w:rsidR="008D3DA8" w:rsidRDefault="00147BE4" w:rsidP="008D3DA8">
      <w:pPr>
        <w:ind w:left="142" w:hanging="142"/>
        <w:jc w:val="both"/>
        <w:rPr>
          <w:sz w:val="20"/>
          <w:lang w:val="fr-CA"/>
        </w:rPr>
      </w:pPr>
      <w:r>
        <w:rPr>
          <w:sz w:val="20"/>
        </w:rPr>
        <w:pict>
          <v:rect id="_x0000_i1039" style="width:2in;height:1pt" o:hrpct="0" o:hralign="center" o:hrstd="t" o:hrnoshade="t" o:hr="t" fillcolor="black [3213]" stroked="f"/>
        </w:pict>
      </w:r>
    </w:p>
    <w:p w:rsidR="008D3DA8"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6644E6"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38294</w:t>
            </w:r>
          </w:p>
        </w:tc>
        <w:tc>
          <w:tcPr>
            <w:tcW w:w="4457" w:type="pct"/>
            <w:gridSpan w:val="3"/>
          </w:tcPr>
          <w:p w:rsidR="008D3DA8" w:rsidRPr="005D4B13" w:rsidRDefault="008D3DA8" w:rsidP="00CB15C3">
            <w:pPr>
              <w:pStyle w:val="SCCLsocParty"/>
              <w:jc w:val="both"/>
              <w:rPr>
                <w:b/>
                <w:sz w:val="20"/>
                <w:szCs w:val="20"/>
              </w:rPr>
            </w:pPr>
            <w:r w:rsidRPr="005D4B13">
              <w:rPr>
                <w:b/>
                <w:sz w:val="20"/>
                <w:szCs w:val="20"/>
              </w:rPr>
              <w:t xml:space="preserve">Roland </w:t>
            </w:r>
            <w:proofErr w:type="spellStart"/>
            <w:r w:rsidRPr="005D4B13">
              <w:rPr>
                <w:b/>
                <w:sz w:val="20"/>
                <w:szCs w:val="20"/>
              </w:rPr>
              <w:t>Anglehart</w:t>
            </w:r>
            <w:proofErr w:type="spellEnd"/>
            <w:r w:rsidRPr="005D4B13">
              <w:rPr>
                <w:b/>
                <w:sz w:val="20"/>
                <w:szCs w:val="20"/>
              </w:rPr>
              <w:t xml:space="preserve"> Jr. (Les pêcheries junior </w:t>
            </w:r>
            <w:proofErr w:type="spellStart"/>
            <w:r w:rsidRPr="005D4B13">
              <w:rPr>
                <w:b/>
                <w:sz w:val="20"/>
                <w:szCs w:val="20"/>
              </w:rPr>
              <w:t>inc.</w:t>
            </w:r>
            <w:proofErr w:type="spellEnd"/>
            <w:r w:rsidRPr="005D4B13">
              <w:rPr>
                <w:b/>
                <w:sz w:val="20"/>
                <w:szCs w:val="20"/>
              </w:rPr>
              <w:t xml:space="preserve">), Héliodore </w:t>
            </w:r>
            <w:proofErr w:type="spellStart"/>
            <w:r w:rsidRPr="005D4B13">
              <w:rPr>
                <w:b/>
                <w:sz w:val="20"/>
                <w:szCs w:val="20"/>
              </w:rPr>
              <w:t>Aucoin</w:t>
            </w:r>
            <w:proofErr w:type="spellEnd"/>
            <w:r w:rsidRPr="005D4B13">
              <w:rPr>
                <w:b/>
                <w:sz w:val="20"/>
                <w:szCs w:val="20"/>
              </w:rPr>
              <w:t xml:space="preserve"> (Pêcheries H.J.E.S </w:t>
            </w:r>
            <w:proofErr w:type="spellStart"/>
            <w:r w:rsidRPr="005D4B13">
              <w:rPr>
                <w:b/>
                <w:sz w:val="20"/>
                <w:szCs w:val="20"/>
              </w:rPr>
              <w:t>inc.</w:t>
            </w:r>
            <w:proofErr w:type="spellEnd"/>
            <w:r w:rsidRPr="005D4B13">
              <w:rPr>
                <w:b/>
                <w:sz w:val="20"/>
                <w:szCs w:val="20"/>
              </w:rPr>
              <w:t xml:space="preserve"> and 9029-9413 Québec </w:t>
            </w:r>
            <w:proofErr w:type="spellStart"/>
            <w:r w:rsidRPr="005D4B13">
              <w:rPr>
                <w:b/>
                <w:sz w:val="20"/>
                <w:szCs w:val="20"/>
              </w:rPr>
              <w:t>inc.</w:t>
            </w:r>
            <w:proofErr w:type="spellEnd"/>
            <w:r w:rsidRPr="005D4B13">
              <w:rPr>
                <w:b/>
                <w:sz w:val="20"/>
                <w:szCs w:val="20"/>
              </w:rPr>
              <w:t xml:space="preserve">), Albert Benoît (Les pêcheries Mack </w:t>
            </w:r>
            <w:proofErr w:type="spellStart"/>
            <w:r w:rsidRPr="005D4B13">
              <w:rPr>
                <w:b/>
                <w:sz w:val="20"/>
                <w:szCs w:val="20"/>
              </w:rPr>
              <w:t>ltée</w:t>
            </w:r>
            <w:proofErr w:type="spellEnd"/>
            <w:r w:rsidRPr="005D4B13">
              <w:rPr>
                <w:b/>
                <w:sz w:val="20"/>
                <w:szCs w:val="20"/>
              </w:rPr>
              <w:t xml:space="preserve">), Robert Boucher (Les entreprises Boucher </w:t>
            </w:r>
            <w:proofErr w:type="spellStart"/>
            <w:r w:rsidRPr="005D4B13">
              <w:rPr>
                <w:b/>
                <w:sz w:val="20"/>
                <w:szCs w:val="20"/>
              </w:rPr>
              <w:t>ltée</w:t>
            </w:r>
            <w:proofErr w:type="spellEnd"/>
            <w:r w:rsidRPr="005D4B13">
              <w:rPr>
                <w:b/>
                <w:sz w:val="20"/>
                <w:szCs w:val="20"/>
              </w:rPr>
              <w:t xml:space="preserve">), Élide </w:t>
            </w:r>
            <w:proofErr w:type="spellStart"/>
            <w:r w:rsidRPr="005D4B13">
              <w:rPr>
                <w:b/>
                <w:sz w:val="20"/>
                <w:szCs w:val="20"/>
              </w:rPr>
              <w:t>Bulger</w:t>
            </w:r>
            <w:proofErr w:type="spellEnd"/>
            <w:r w:rsidRPr="005D4B13">
              <w:rPr>
                <w:b/>
                <w:sz w:val="20"/>
                <w:szCs w:val="20"/>
              </w:rPr>
              <w:t xml:space="preserve"> (Les pêcheries Turmel B. </w:t>
            </w:r>
            <w:proofErr w:type="spellStart"/>
            <w:r w:rsidRPr="005D4B13">
              <w:rPr>
                <w:b/>
                <w:sz w:val="20"/>
                <w:szCs w:val="20"/>
              </w:rPr>
              <w:t>ltée</w:t>
            </w:r>
            <w:proofErr w:type="spellEnd"/>
            <w:r w:rsidRPr="005D4B13">
              <w:rPr>
                <w:b/>
                <w:sz w:val="20"/>
                <w:szCs w:val="20"/>
              </w:rPr>
              <w:t xml:space="preserve">), 100186 PEI </w:t>
            </w:r>
            <w:proofErr w:type="spellStart"/>
            <w:r w:rsidRPr="005D4B13">
              <w:rPr>
                <w:b/>
                <w:sz w:val="20"/>
                <w:szCs w:val="20"/>
              </w:rPr>
              <w:t>inc.</w:t>
            </w:r>
            <w:proofErr w:type="spellEnd"/>
            <w:r w:rsidRPr="005D4B13">
              <w:rPr>
                <w:b/>
                <w:sz w:val="20"/>
                <w:szCs w:val="20"/>
              </w:rPr>
              <w:t xml:space="preserve">, O.M.D.M. </w:t>
            </w:r>
            <w:proofErr w:type="spellStart"/>
            <w:r w:rsidRPr="005D4B13">
              <w:rPr>
                <w:b/>
                <w:sz w:val="20"/>
                <w:szCs w:val="20"/>
              </w:rPr>
              <w:t>Fisheries</w:t>
            </w:r>
            <w:proofErr w:type="spellEnd"/>
            <w:r w:rsidRPr="005D4B13">
              <w:rPr>
                <w:b/>
                <w:sz w:val="20"/>
                <w:szCs w:val="20"/>
              </w:rPr>
              <w:t xml:space="preserve"> Ltd, Jean-Gilles Chiasson (P.H. </w:t>
            </w:r>
            <w:proofErr w:type="spellStart"/>
            <w:r w:rsidRPr="005D4B13">
              <w:rPr>
                <w:b/>
                <w:sz w:val="20"/>
                <w:szCs w:val="20"/>
              </w:rPr>
              <w:t>Lamis</w:t>
            </w:r>
            <w:proofErr w:type="spellEnd"/>
            <w:r w:rsidRPr="005D4B13">
              <w:rPr>
                <w:b/>
                <w:sz w:val="20"/>
                <w:szCs w:val="20"/>
              </w:rPr>
              <w:t xml:space="preserve">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Ludger</w:t>
            </w:r>
            <w:proofErr w:type="spellEnd"/>
            <w:r w:rsidRPr="005D4B13">
              <w:rPr>
                <w:b/>
                <w:sz w:val="20"/>
                <w:szCs w:val="20"/>
              </w:rPr>
              <w:t xml:space="preserve"> Chiasson (Pêcheries Mario C. </w:t>
            </w:r>
            <w:proofErr w:type="spellStart"/>
            <w:r w:rsidRPr="005D4B13">
              <w:rPr>
                <w:b/>
                <w:sz w:val="20"/>
                <w:szCs w:val="20"/>
              </w:rPr>
              <w:t>ltée</w:t>
            </w:r>
            <w:proofErr w:type="spellEnd"/>
            <w:r w:rsidRPr="005D4B13">
              <w:rPr>
                <w:b/>
                <w:sz w:val="20"/>
                <w:szCs w:val="20"/>
              </w:rPr>
              <w:t xml:space="preserve">), Martin M. Chiasson (Pêcheries Jacques Marc </w:t>
            </w:r>
            <w:proofErr w:type="spellStart"/>
            <w:r w:rsidRPr="005D4B13">
              <w:rPr>
                <w:b/>
                <w:sz w:val="20"/>
                <w:szCs w:val="20"/>
              </w:rPr>
              <w:t>ltée</w:t>
            </w:r>
            <w:proofErr w:type="spellEnd"/>
            <w:r w:rsidRPr="005D4B13">
              <w:rPr>
                <w:b/>
                <w:sz w:val="20"/>
                <w:szCs w:val="20"/>
              </w:rPr>
              <w:t xml:space="preserve">), Rémi Chiasson (Le chalutier C.R.R. </w:t>
            </w:r>
            <w:proofErr w:type="spellStart"/>
            <w:r w:rsidRPr="005D4B13">
              <w:rPr>
                <w:b/>
                <w:sz w:val="20"/>
                <w:szCs w:val="20"/>
              </w:rPr>
              <w:t>ltée</w:t>
            </w:r>
            <w:proofErr w:type="spellEnd"/>
            <w:r w:rsidRPr="005D4B13">
              <w:rPr>
                <w:b/>
                <w:sz w:val="20"/>
                <w:szCs w:val="20"/>
              </w:rPr>
              <w:t xml:space="preserve">), CIE 2973-0819 Québec </w:t>
            </w:r>
            <w:proofErr w:type="spellStart"/>
            <w:r w:rsidRPr="005D4B13">
              <w:rPr>
                <w:b/>
                <w:sz w:val="20"/>
                <w:szCs w:val="20"/>
              </w:rPr>
              <w:t>inc.</w:t>
            </w:r>
            <w:proofErr w:type="spellEnd"/>
            <w:r w:rsidRPr="005D4B13">
              <w:rPr>
                <w:b/>
                <w:sz w:val="20"/>
                <w:szCs w:val="20"/>
              </w:rPr>
              <w:t xml:space="preserve">, CIE 2973-1288 Québec </w:t>
            </w:r>
            <w:proofErr w:type="spellStart"/>
            <w:r w:rsidRPr="005D4B13">
              <w:rPr>
                <w:b/>
                <w:sz w:val="20"/>
                <w:szCs w:val="20"/>
              </w:rPr>
              <w:t>inc.</w:t>
            </w:r>
            <w:proofErr w:type="spellEnd"/>
            <w:r w:rsidRPr="005D4B13">
              <w:rPr>
                <w:b/>
                <w:sz w:val="20"/>
                <w:szCs w:val="20"/>
              </w:rPr>
              <w:t xml:space="preserve">, CIE 3087-5199 Québec </w:t>
            </w:r>
            <w:proofErr w:type="spellStart"/>
            <w:r w:rsidRPr="005D4B13">
              <w:rPr>
                <w:b/>
                <w:sz w:val="20"/>
                <w:szCs w:val="20"/>
              </w:rPr>
              <w:t>inc.</w:t>
            </w:r>
            <w:proofErr w:type="spellEnd"/>
            <w:r w:rsidRPr="005D4B13">
              <w:rPr>
                <w:b/>
                <w:sz w:val="20"/>
                <w:szCs w:val="20"/>
              </w:rPr>
              <w:t xml:space="preserve"> (Pêcheries Douglas </w:t>
            </w:r>
            <w:proofErr w:type="spellStart"/>
            <w:r w:rsidRPr="005D4B13">
              <w:rPr>
                <w:b/>
                <w:sz w:val="20"/>
                <w:szCs w:val="20"/>
              </w:rPr>
              <w:t>McInnis</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Robert </w:t>
            </w:r>
            <w:proofErr w:type="spellStart"/>
            <w:r w:rsidRPr="005D4B13">
              <w:rPr>
                <w:b/>
                <w:sz w:val="20"/>
                <w:szCs w:val="20"/>
              </w:rPr>
              <w:t>Collin</w:t>
            </w:r>
            <w:proofErr w:type="spellEnd"/>
            <w:r w:rsidRPr="005D4B13">
              <w:rPr>
                <w:b/>
                <w:sz w:val="20"/>
                <w:szCs w:val="20"/>
              </w:rPr>
              <w:t xml:space="preserve"> (3181308 Canada </w:t>
            </w:r>
            <w:proofErr w:type="spellStart"/>
            <w:r w:rsidRPr="005D4B13">
              <w:rPr>
                <w:b/>
                <w:sz w:val="20"/>
                <w:szCs w:val="20"/>
              </w:rPr>
              <w:t>inc.</w:t>
            </w:r>
            <w:proofErr w:type="spellEnd"/>
            <w:r w:rsidRPr="005D4B13">
              <w:rPr>
                <w:b/>
                <w:sz w:val="20"/>
                <w:szCs w:val="20"/>
              </w:rPr>
              <w:t>), Roméo G. Cormier (Les pêcheries Ricky-</w:t>
            </w:r>
            <w:proofErr w:type="spellStart"/>
            <w:r w:rsidRPr="005D4B13">
              <w:rPr>
                <w:b/>
                <w:sz w:val="20"/>
                <w:szCs w:val="20"/>
              </w:rPr>
              <w:t>Timmy</w:t>
            </w:r>
            <w:proofErr w:type="spellEnd"/>
            <w:r w:rsidRPr="005D4B13">
              <w:rPr>
                <w:b/>
                <w:sz w:val="20"/>
                <w:szCs w:val="20"/>
              </w:rPr>
              <w:t xml:space="preserve"> #1 </w:t>
            </w:r>
            <w:proofErr w:type="spellStart"/>
            <w:r w:rsidRPr="005D4B13">
              <w:rPr>
                <w:b/>
                <w:sz w:val="20"/>
                <w:szCs w:val="20"/>
              </w:rPr>
              <w:t>ltée</w:t>
            </w:r>
            <w:proofErr w:type="spellEnd"/>
            <w:r w:rsidRPr="005D4B13">
              <w:rPr>
                <w:b/>
                <w:sz w:val="20"/>
                <w:szCs w:val="20"/>
              </w:rPr>
              <w:t xml:space="preserve">), Marc Couture (Pêcheries Marc Couture </w:t>
            </w:r>
            <w:proofErr w:type="spellStart"/>
            <w:r w:rsidRPr="005D4B13">
              <w:rPr>
                <w:b/>
                <w:sz w:val="20"/>
                <w:szCs w:val="20"/>
              </w:rPr>
              <w:t>inc.</w:t>
            </w:r>
            <w:proofErr w:type="spellEnd"/>
            <w:r w:rsidRPr="005D4B13">
              <w:rPr>
                <w:b/>
                <w:sz w:val="20"/>
                <w:szCs w:val="20"/>
              </w:rPr>
              <w:t xml:space="preserve">), Les Crustacés de Gaspé </w:t>
            </w:r>
            <w:proofErr w:type="spellStart"/>
            <w:r w:rsidRPr="005D4B13">
              <w:rPr>
                <w:b/>
                <w:sz w:val="20"/>
                <w:szCs w:val="20"/>
              </w:rPr>
              <w:t>ltée</w:t>
            </w:r>
            <w:proofErr w:type="spellEnd"/>
            <w:r w:rsidRPr="005D4B13">
              <w:rPr>
                <w:b/>
                <w:sz w:val="20"/>
                <w:szCs w:val="20"/>
              </w:rPr>
              <w:t xml:space="preserve">, Lino Desbois (9137-5998 Québec </w:t>
            </w:r>
            <w:proofErr w:type="spellStart"/>
            <w:r w:rsidRPr="005D4B13">
              <w:rPr>
                <w:b/>
                <w:sz w:val="20"/>
                <w:szCs w:val="20"/>
              </w:rPr>
              <w:t>inc.</w:t>
            </w:r>
            <w:proofErr w:type="spellEnd"/>
            <w:r w:rsidRPr="005D4B13">
              <w:rPr>
                <w:b/>
                <w:sz w:val="20"/>
                <w:szCs w:val="20"/>
              </w:rPr>
              <w:t xml:space="preserve">), Randy Deveau (R &amp; R Deveau </w:t>
            </w:r>
            <w:proofErr w:type="spellStart"/>
            <w:r w:rsidRPr="005D4B13">
              <w:rPr>
                <w:b/>
                <w:sz w:val="20"/>
                <w:szCs w:val="20"/>
              </w:rPr>
              <w:t>Fisheries</w:t>
            </w:r>
            <w:proofErr w:type="spellEnd"/>
            <w:r w:rsidRPr="005D4B13">
              <w:rPr>
                <w:b/>
                <w:sz w:val="20"/>
                <w:szCs w:val="20"/>
              </w:rPr>
              <w:t xml:space="preserve"> Ltd.), Carol Duguay (Navigation </w:t>
            </w:r>
            <w:proofErr w:type="spellStart"/>
            <w:r w:rsidRPr="005D4B13">
              <w:rPr>
                <w:b/>
                <w:sz w:val="20"/>
                <w:szCs w:val="20"/>
              </w:rPr>
              <w:t>Dunamis</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Charles-Aimé Duguay (9005-3711 Québec </w:t>
            </w:r>
            <w:proofErr w:type="spellStart"/>
            <w:r w:rsidRPr="005D4B13">
              <w:rPr>
                <w:b/>
                <w:sz w:val="20"/>
                <w:szCs w:val="20"/>
              </w:rPr>
              <w:t>inc.</w:t>
            </w:r>
            <w:proofErr w:type="spellEnd"/>
            <w:r w:rsidRPr="005D4B13">
              <w:rPr>
                <w:b/>
                <w:sz w:val="20"/>
                <w:szCs w:val="20"/>
              </w:rPr>
              <w:t xml:space="preserve">), Denis Duguay (Pêcheries Denis Duguay </w:t>
            </w:r>
            <w:proofErr w:type="spellStart"/>
            <w:r w:rsidRPr="005D4B13">
              <w:rPr>
                <w:b/>
                <w:sz w:val="20"/>
                <w:szCs w:val="20"/>
              </w:rPr>
              <w:t>inc.</w:t>
            </w:r>
            <w:proofErr w:type="spellEnd"/>
            <w:r w:rsidRPr="005D4B13">
              <w:rPr>
                <w:b/>
                <w:sz w:val="20"/>
                <w:szCs w:val="20"/>
              </w:rPr>
              <w:t xml:space="preserve">), Donald Duguay (Gestion Donald Duguay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formerly</w:t>
            </w:r>
            <w:proofErr w:type="spellEnd"/>
            <w:r w:rsidRPr="005D4B13">
              <w:rPr>
                <w:b/>
                <w:sz w:val="20"/>
                <w:szCs w:val="20"/>
              </w:rPr>
              <w:t xml:space="preserve"> Pêcheries Thomas Duguay </w:t>
            </w:r>
            <w:proofErr w:type="spellStart"/>
            <w:r w:rsidRPr="005D4B13">
              <w:rPr>
                <w:b/>
                <w:sz w:val="20"/>
                <w:szCs w:val="20"/>
              </w:rPr>
              <w:t>ltée</w:t>
            </w:r>
            <w:proofErr w:type="spellEnd"/>
            <w:r w:rsidRPr="005D4B13">
              <w:rPr>
                <w:b/>
                <w:sz w:val="20"/>
                <w:szCs w:val="20"/>
              </w:rPr>
              <w:t xml:space="preserve">)), Marius Duguay (Le </w:t>
            </w:r>
            <w:proofErr w:type="spellStart"/>
            <w:r w:rsidRPr="005D4B13">
              <w:rPr>
                <w:b/>
                <w:sz w:val="20"/>
                <w:szCs w:val="20"/>
              </w:rPr>
              <w:t>jusmulac</w:t>
            </w:r>
            <w:proofErr w:type="spellEnd"/>
            <w:r w:rsidRPr="005D4B13">
              <w:rPr>
                <w:b/>
                <w:sz w:val="20"/>
                <w:szCs w:val="20"/>
              </w:rPr>
              <w:t xml:space="preserve"> </w:t>
            </w:r>
            <w:proofErr w:type="spellStart"/>
            <w:r w:rsidRPr="005D4B13">
              <w:rPr>
                <w:b/>
                <w:sz w:val="20"/>
                <w:szCs w:val="20"/>
              </w:rPr>
              <w:t>ltée</w:t>
            </w:r>
            <w:proofErr w:type="spellEnd"/>
            <w:r w:rsidRPr="005D4B13">
              <w:rPr>
                <w:b/>
                <w:sz w:val="20"/>
                <w:szCs w:val="20"/>
              </w:rPr>
              <w:t xml:space="preserve">), Edgar </w:t>
            </w:r>
            <w:proofErr w:type="spellStart"/>
            <w:r w:rsidRPr="005D4B13">
              <w:rPr>
                <w:b/>
                <w:sz w:val="20"/>
                <w:szCs w:val="20"/>
              </w:rPr>
              <w:t>Ferron</w:t>
            </w:r>
            <w:proofErr w:type="spellEnd"/>
            <w:r w:rsidRPr="005D4B13">
              <w:rPr>
                <w:b/>
                <w:sz w:val="20"/>
                <w:szCs w:val="20"/>
              </w:rPr>
              <w:t xml:space="preserve"> (Pêcheries L.E.F.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Livain</w:t>
            </w:r>
            <w:proofErr w:type="spellEnd"/>
            <w:r w:rsidRPr="005D4B13">
              <w:rPr>
                <w:b/>
                <w:sz w:val="20"/>
                <w:szCs w:val="20"/>
              </w:rPr>
              <w:t xml:space="preserve"> </w:t>
            </w:r>
            <w:proofErr w:type="spellStart"/>
            <w:r w:rsidRPr="005D4B13">
              <w:rPr>
                <w:b/>
                <w:sz w:val="20"/>
                <w:szCs w:val="20"/>
              </w:rPr>
              <w:t>Foulem</w:t>
            </w:r>
            <w:proofErr w:type="spellEnd"/>
            <w:r w:rsidRPr="005D4B13">
              <w:rPr>
                <w:b/>
                <w:sz w:val="20"/>
                <w:szCs w:val="20"/>
              </w:rPr>
              <w:t xml:space="preserve"> (Pêcheries Lady Céline </w:t>
            </w:r>
            <w:proofErr w:type="spellStart"/>
            <w:r w:rsidRPr="005D4B13">
              <w:rPr>
                <w:b/>
                <w:sz w:val="20"/>
                <w:szCs w:val="20"/>
              </w:rPr>
              <w:t>inc.</w:t>
            </w:r>
            <w:proofErr w:type="spellEnd"/>
            <w:r w:rsidRPr="005D4B13">
              <w:rPr>
                <w:b/>
                <w:sz w:val="20"/>
                <w:szCs w:val="20"/>
              </w:rPr>
              <w:t xml:space="preserve">), Kenneth Gaudet (Cat IV </w:t>
            </w:r>
            <w:proofErr w:type="spellStart"/>
            <w:r w:rsidRPr="005D4B13">
              <w:rPr>
                <w:b/>
                <w:sz w:val="20"/>
                <w:szCs w:val="20"/>
              </w:rPr>
              <w:t>Fisheries</w:t>
            </w:r>
            <w:proofErr w:type="spellEnd"/>
            <w:r w:rsidRPr="005D4B13">
              <w:rPr>
                <w:b/>
                <w:sz w:val="20"/>
                <w:szCs w:val="20"/>
              </w:rPr>
              <w:t xml:space="preserve"> Ltd.), Claude </w:t>
            </w:r>
            <w:proofErr w:type="spellStart"/>
            <w:r w:rsidRPr="005D4B13">
              <w:rPr>
                <w:b/>
                <w:sz w:val="20"/>
                <w:szCs w:val="20"/>
              </w:rPr>
              <w:t>Gionest</w:t>
            </w:r>
            <w:proofErr w:type="spellEnd"/>
            <w:r w:rsidRPr="005D4B13">
              <w:rPr>
                <w:b/>
                <w:sz w:val="20"/>
                <w:szCs w:val="20"/>
              </w:rPr>
              <w:t xml:space="preserve"> (Pêcheries Claude </w:t>
            </w:r>
            <w:proofErr w:type="spellStart"/>
            <w:r w:rsidRPr="005D4B13">
              <w:rPr>
                <w:b/>
                <w:sz w:val="20"/>
                <w:szCs w:val="20"/>
              </w:rPr>
              <w:t>Gionest</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Jocelyn </w:t>
            </w:r>
            <w:proofErr w:type="spellStart"/>
            <w:r w:rsidRPr="005D4B13">
              <w:rPr>
                <w:b/>
                <w:sz w:val="20"/>
                <w:szCs w:val="20"/>
              </w:rPr>
              <w:t>Gionet</w:t>
            </w:r>
            <w:proofErr w:type="spellEnd"/>
            <w:r w:rsidRPr="005D4B13">
              <w:rPr>
                <w:b/>
                <w:sz w:val="20"/>
                <w:szCs w:val="20"/>
              </w:rPr>
              <w:t xml:space="preserve"> (Pêcheries Allain G. </w:t>
            </w:r>
            <w:proofErr w:type="spellStart"/>
            <w:r w:rsidRPr="005D4B13">
              <w:rPr>
                <w:b/>
                <w:sz w:val="20"/>
                <w:szCs w:val="20"/>
              </w:rPr>
              <w:t>ltée</w:t>
            </w:r>
            <w:proofErr w:type="spellEnd"/>
            <w:r w:rsidRPr="005D4B13">
              <w:rPr>
                <w:b/>
                <w:sz w:val="20"/>
                <w:szCs w:val="20"/>
              </w:rPr>
              <w:t xml:space="preserve">), Simon J. </w:t>
            </w:r>
            <w:proofErr w:type="spellStart"/>
            <w:r w:rsidRPr="005D4B13">
              <w:rPr>
                <w:b/>
                <w:sz w:val="20"/>
                <w:szCs w:val="20"/>
              </w:rPr>
              <w:t>Gionet</w:t>
            </w:r>
            <w:proofErr w:type="spellEnd"/>
            <w:r w:rsidRPr="005D4B13">
              <w:rPr>
                <w:b/>
                <w:sz w:val="20"/>
                <w:szCs w:val="20"/>
              </w:rPr>
              <w:t xml:space="preserve"> (Pêcheries Carlo G. </w:t>
            </w:r>
            <w:proofErr w:type="spellStart"/>
            <w:r w:rsidRPr="005D4B13">
              <w:rPr>
                <w:b/>
                <w:sz w:val="20"/>
                <w:szCs w:val="20"/>
              </w:rPr>
              <w:t>ltée</w:t>
            </w:r>
            <w:proofErr w:type="spellEnd"/>
            <w:r w:rsidRPr="005D4B13">
              <w:rPr>
                <w:b/>
                <w:sz w:val="20"/>
                <w:szCs w:val="20"/>
              </w:rPr>
              <w:t xml:space="preserve">), Aurèle Godin (Pêcheries Lady Godin </w:t>
            </w:r>
            <w:proofErr w:type="spellStart"/>
            <w:r w:rsidRPr="005D4B13">
              <w:rPr>
                <w:b/>
                <w:sz w:val="20"/>
                <w:szCs w:val="20"/>
              </w:rPr>
              <w:t>ltée</w:t>
            </w:r>
            <w:proofErr w:type="spellEnd"/>
            <w:r w:rsidRPr="005D4B13">
              <w:rPr>
                <w:b/>
                <w:sz w:val="20"/>
                <w:szCs w:val="20"/>
              </w:rPr>
              <w:t xml:space="preserve">), Valois Goupil (Les pêcheries Valois </w:t>
            </w:r>
            <w:proofErr w:type="spellStart"/>
            <w:r w:rsidRPr="005D4B13">
              <w:rPr>
                <w:b/>
                <w:sz w:val="20"/>
                <w:szCs w:val="20"/>
              </w:rPr>
              <w:t>ltée</w:t>
            </w:r>
            <w:proofErr w:type="spellEnd"/>
            <w:r w:rsidRPr="005D4B13">
              <w:rPr>
                <w:b/>
                <w:sz w:val="20"/>
                <w:szCs w:val="20"/>
              </w:rPr>
              <w:t xml:space="preserve">), Aurélien Haché (Pêcheries Aurélien Haché </w:t>
            </w:r>
            <w:proofErr w:type="spellStart"/>
            <w:r w:rsidRPr="005D4B13">
              <w:rPr>
                <w:b/>
                <w:sz w:val="20"/>
                <w:szCs w:val="20"/>
              </w:rPr>
              <w:t>ltée</w:t>
            </w:r>
            <w:proofErr w:type="spellEnd"/>
            <w:r w:rsidRPr="005D4B13">
              <w:rPr>
                <w:b/>
                <w:sz w:val="20"/>
                <w:szCs w:val="20"/>
              </w:rPr>
              <w:t xml:space="preserve">), Donald R. Haché (Pêcheries Lady Claudine </w:t>
            </w:r>
            <w:proofErr w:type="spellStart"/>
            <w:r w:rsidRPr="005D4B13">
              <w:rPr>
                <w:b/>
                <w:sz w:val="20"/>
                <w:szCs w:val="20"/>
              </w:rPr>
              <w:t>ltée</w:t>
            </w:r>
            <w:proofErr w:type="spellEnd"/>
            <w:r w:rsidRPr="005D4B13">
              <w:rPr>
                <w:b/>
                <w:sz w:val="20"/>
                <w:szCs w:val="20"/>
              </w:rPr>
              <w:t xml:space="preserve">), Gaëtan Haché (Pêcheries Gaëtan H. </w:t>
            </w:r>
            <w:proofErr w:type="spellStart"/>
            <w:r w:rsidRPr="005D4B13">
              <w:rPr>
                <w:b/>
                <w:sz w:val="20"/>
                <w:szCs w:val="20"/>
              </w:rPr>
              <w:t>ltée</w:t>
            </w:r>
            <w:proofErr w:type="spellEnd"/>
            <w:r w:rsidRPr="005D4B13">
              <w:rPr>
                <w:b/>
                <w:sz w:val="20"/>
                <w:szCs w:val="20"/>
              </w:rPr>
              <w:t xml:space="preserve">), Guy Haché (Pêcheries Aurèle Guy </w:t>
            </w:r>
            <w:proofErr w:type="spellStart"/>
            <w:r w:rsidRPr="005D4B13">
              <w:rPr>
                <w:b/>
                <w:sz w:val="20"/>
                <w:szCs w:val="20"/>
              </w:rPr>
              <w:t>inc.</w:t>
            </w:r>
            <w:proofErr w:type="spellEnd"/>
            <w:r w:rsidRPr="005D4B13">
              <w:rPr>
                <w:b/>
                <w:sz w:val="20"/>
                <w:szCs w:val="20"/>
              </w:rPr>
              <w:t xml:space="preserve">), Jacques E. Haché (050469 N.B. </w:t>
            </w:r>
            <w:proofErr w:type="spellStart"/>
            <w:r w:rsidRPr="005D4B13">
              <w:rPr>
                <w:b/>
                <w:sz w:val="20"/>
                <w:szCs w:val="20"/>
              </w:rPr>
              <w:t>ltée</w:t>
            </w:r>
            <w:proofErr w:type="spellEnd"/>
            <w:r w:rsidRPr="005D4B13">
              <w:rPr>
                <w:b/>
                <w:sz w:val="20"/>
                <w:szCs w:val="20"/>
              </w:rPr>
              <w:t xml:space="preserve">), Jason-Sylvain Haché (Pêcheries Jason </w:t>
            </w:r>
            <w:proofErr w:type="spellStart"/>
            <w:r w:rsidRPr="005D4B13">
              <w:rPr>
                <w:b/>
                <w:sz w:val="20"/>
                <w:szCs w:val="20"/>
              </w:rPr>
              <w:t>ltée</w:t>
            </w:r>
            <w:proofErr w:type="spellEnd"/>
            <w:r w:rsidRPr="005D4B13">
              <w:rPr>
                <w:b/>
                <w:sz w:val="20"/>
                <w:szCs w:val="20"/>
              </w:rPr>
              <w:t xml:space="preserve">), René Haché (Pêcheries Serge René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Rhéal</w:t>
            </w:r>
            <w:proofErr w:type="spellEnd"/>
            <w:r w:rsidRPr="005D4B13">
              <w:rPr>
                <w:b/>
                <w:sz w:val="20"/>
                <w:szCs w:val="20"/>
              </w:rPr>
              <w:t xml:space="preserve"> Haché (R.M.L. pêche </w:t>
            </w:r>
            <w:proofErr w:type="spellStart"/>
            <w:r w:rsidRPr="005D4B13">
              <w:rPr>
                <w:b/>
                <w:sz w:val="20"/>
                <w:szCs w:val="20"/>
              </w:rPr>
              <w:t>ltée</w:t>
            </w:r>
            <w:proofErr w:type="spellEnd"/>
            <w:r w:rsidRPr="005D4B13">
              <w:rPr>
                <w:b/>
                <w:sz w:val="20"/>
                <w:szCs w:val="20"/>
              </w:rPr>
              <w:t xml:space="preserve">), Robert F. Haché (Pêcheries M.J.S. </w:t>
            </w:r>
            <w:proofErr w:type="spellStart"/>
            <w:r w:rsidRPr="005D4B13">
              <w:rPr>
                <w:b/>
                <w:sz w:val="20"/>
                <w:szCs w:val="20"/>
              </w:rPr>
              <w:t>ltée</w:t>
            </w:r>
            <w:proofErr w:type="spellEnd"/>
            <w:r w:rsidRPr="005D4B13">
              <w:rPr>
                <w:b/>
                <w:sz w:val="20"/>
                <w:szCs w:val="20"/>
              </w:rPr>
              <w:t xml:space="preserve">), Alban </w:t>
            </w:r>
            <w:proofErr w:type="spellStart"/>
            <w:r w:rsidRPr="005D4B13">
              <w:rPr>
                <w:b/>
                <w:sz w:val="20"/>
                <w:szCs w:val="20"/>
              </w:rPr>
              <w:t>Hautcoeur</w:t>
            </w:r>
            <w:proofErr w:type="spellEnd"/>
            <w:r w:rsidRPr="005D4B13">
              <w:rPr>
                <w:b/>
                <w:sz w:val="20"/>
                <w:szCs w:val="20"/>
              </w:rPr>
              <w:t xml:space="preserve"> (Pêcheries Alban </w:t>
            </w:r>
            <w:proofErr w:type="spellStart"/>
            <w:r w:rsidRPr="005D4B13">
              <w:rPr>
                <w:b/>
                <w:sz w:val="20"/>
                <w:szCs w:val="20"/>
              </w:rPr>
              <w:t>Hautcoeur</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and 3181324 Canada </w:t>
            </w:r>
            <w:proofErr w:type="spellStart"/>
            <w:r w:rsidRPr="005D4B13">
              <w:rPr>
                <w:b/>
                <w:sz w:val="20"/>
                <w:szCs w:val="20"/>
              </w:rPr>
              <w:t>inc.</w:t>
            </w:r>
            <w:proofErr w:type="spellEnd"/>
            <w:r w:rsidRPr="005D4B13">
              <w:rPr>
                <w:b/>
                <w:sz w:val="20"/>
                <w:szCs w:val="20"/>
              </w:rPr>
              <w:t xml:space="preserve">), Fernand </w:t>
            </w:r>
            <w:proofErr w:type="spellStart"/>
            <w:r w:rsidRPr="005D4B13">
              <w:rPr>
                <w:b/>
                <w:sz w:val="20"/>
                <w:szCs w:val="20"/>
              </w:rPr>
              <w:t>Hautcoeur</w:t>
            </w:r>
            <w:proofErr w:type="spellEnd"/>
            <w:r w:rsidRPr="005D4B13">
              <w:rPr>
                <w:b/>
                <w:sz w:val="20"/>
                <w:szCs w:val="20"/>
              </w:rPr>
              <w:t xml:space="preserve"> (Pêcheries Fernand </w:t>
            </w:r>
            <w:proofErr w:type="spellStart"/>
            <w:r w:rsidRPr="005D4B13">
              <w:rPr>
                <w:b/>
                <w:sz w:val="20"/>
                <w:szCs w:val="20"/>
              </w:rPr>
              <w:t>Hautcoeur</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Jean-Claude </w:t>
            </w:r>
            <w:proofErr w:type="spellStart"/>
            <w:r w:rsidRPr="005D4B13">
              <w:rPr>
                <w:b/>
                <w:sz w:val="20"/>
                <w:szCs w:val="20"/>
              </w:rPr>
              <w:t>Hautcoeur</w:t>
            </w:r>
            <w:proofErr w:type="spellEnd"/>
            <w:r w:rsidRPr="005D4B13">
              <w:rPr>
                <w:b/>
                <w:sz w:val="20"/>
                <w:szCs w:val="20"/>
              </w:rPr>
              <w:t xml:space="preserve"> (Pêcheries Jean-Claude </w:t>
            </w:r>
            <w:proofErr w:type="spellStart"/>
            <w:r w:rsidRPr="005D4B13">
              <w:rPr>
                <w:b/>
                <w:sz w:val="20"/>
                <w:szCs w:val="20"/>
              </w:rPr>
              <w:t>Hautcoeur</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Jean-Pierre Huard (Pêcheries Jean-Pierre Huard </w:t>
            </w:r>
            <w:proofErr w:type="spellStart"/>
            <w:r w:rsidRPr="005D4B13">
              <w:rPr>
                <w:b/>
                <w:sz w:val="20"/>
                <w:szCs w:val="20"/>
              </w:rPr>
              <w:t>inc.</w:t>
            </w:r>
            <w:proofErr w:type="spellEnd"/>
            <w:r w:rsidRPr="005D4B13">
              <w:rPr>
                <w:b/>
                <w:sz w:val="20"/>
                <w:szCs w:val="20"/>
              </w:rPr>
              <w:t xml:space="preserve">), Martial Leblanc, Réjean Leblanc (Pêcheries M.R.G. Leblanc </w:t>
            </w:r>
            <w:proofErr w:type="spellStart"/>
            <w:r w:rsidRPr="005D4B13">
              <w:rPr>
                <w:b/>
                <w:sz w:val="20"/>
                <w:szCs w:val="20"/>
              </w:rPr>
              <w:t>inc.</w:t>
            </w:r>
            <w:proofErr w:type="spellEnd"/>
            <w:r w:rsidRPr="005D4B13">
              <w:rPr>
                <w:b/>
                <w:sz w:val="20"/>
                <w:szCs w:val="20"/>
              </w:rPr>
              <w:t xml:space="preserve">), Christian </w:t>
            </w:r>
            <w:proofErr w:type="spellStart"/>
            <w:r w:rsidRPr="005D4B13">
              <w:rPr>
                <w:b/>
                <w:sz w:val="20"/>
                <w:szCs w:val="20"/>
              </w:rPr>
              <w:t>Lelièvre</w:t>
            </w:r>
            <w:proofErr w:type="spellEnd"/>
            <w:r w:rsidRPr="005D4B13">
              <w:rPr>
                <w:b/>
                <w:sz w:val="20"/>
                <w:szCs w:val="20"/>
              </w:rPr>
              <w:t xml:space="preserve"> (3181383 Canada </w:t>
            </w:r>
            <w:proofErr w:type="spellStart"/>
            <w:r w:rsidRPr="005D4B13">
              <w:rPr>
                <w:b/>
                <w:sz w:val="20"/>
                <w:szCs w:val="20"/>
              </w:rPr>
              <w:t>inc.</w:t>
            </w:r>
            <w:proofErr w:type="spellEnd"/>
            <w:r w:rsidRPr="005D4B13">
              <w:rPr>
                <w:b/>
                <w:sz w:val="20"/>
                <w:szCs w:val="20"/>
              </w:rPr>
              <w:t xml:space="preserve"> and Pêcheries Rudy L. </w:t>
            </w:r>
            <w:proofErr w:type="spellStart"/>
            <w:r w:rsidRPr="005D4B13">
              <w:rPr>
                <w:b/>
                <w:sz w:val="20"/>
                <w:szCs w:val="20"/>
              </w:rPr>
              <w:t>inc.</w:t>
            </w:r>
            <w:proofErr w:type="spellEnd"/>
            <w:r w:rsidRPr="005D4B13">
              <w:rPr>
                <w:b/>
                <w:sz w:val="20"/>
                <w:szCs w:val="20"/>
              </w:rPr>
              <w:t xml:space="preserve">), Elphège </w:t>
            </w:r>
            <w:proofErr w:type="spellStart"/>
            <w:r w:rsidRPr="005D4B13">
              <w:rPr>
                <w:b/>
                <w:sz w:val="20"/>
                <w:szCs w:val="20"/>
              </w:rPr>
              <w:t>Lelièvre</w:t>
            </w:r>
            <w:proofErr w:type="spellEnd"/>
            <w:r w:rsidRPr="005D4B13">
              <w:rPr>
                <w:b/>
                <w:sz w:val="20"/>
                <w:szCs w:val="20"/>
              </w:rPr>
              <w:t xml:space="preserve"> (Gestion Elphège </w:t>
            </w:r>
            <w:proofErr w:type="spellStart"/>
            <w:r w:rsidRPr="005D4B13">
              <w:rPr>
                <w:b/>
                <w:sz w:val="20"/>
                <w:szCs w:val="20"/>
              </w:rPr>
              <w:t>Lelièvre</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and Pêcheries Elphège </w:t>
            </w:r>
            <w:proofErr w:type="spellStart"/>
            <w:r w:rsidRPr="005D4B13">
              <w:rPr>
                <w:b/>
                <w:sz w:val="20"/>
                <w:szCs w:val="20"/>
              </w:rPr>
              <w:t>Lelièvre</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Jean-Élie </w:t>
            </w:r>
            <w:proofErr w:type="spellStart"/>
            <w:r w:rsidRPr="005D4B13">
              <w:rPr>
                <w:b/>
                <w:sz w:val="20"/>
                <w:szCs w:val="20"/>
              </w:rPr>
              <w:t>Lelièvre</w:t>
            </w:r>
            <w:proofErr w:type="spellEnd"/>
            <w:r w:rsidRPr="005D4B13">
              <w:rPr>
                <w:b/>
                <w:sz w:val="20"/>
                <w:szCs w:val="20"/>
              </w:rPr>
              <w:t xml:space="preserve"> (Pêcheries J.E. </w:t>
            </w:r>
            <w:proofErr w:type="spellStart"/>
            <w:r w:rsidRPr="005D4B13">
              <w:rPr>
                <w:b/>
                <w:sz w:val="20"/>
                <w:szCs w:val="20"/>
              </w:rPr>
              <w:t>Lelièvre</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Jules </w:t>
            </w:r>
            <w:proofErr w:type="spellStart"/>
            <w:r w:rsidRPr="005D4B13">
              <w:rPr>
                <w:b/>
                <w:sz w:val="20"/>
                <w:szCs w:val="20"/>
              </w:rPr>
              <w:t>Lelièvre</w:t>
            </w:r>
            <w:proofErr w:type="spellEnd"/>
            <w:r w:rsidRPr="005D4B13">
              <w:rPr>
                <w:b/>
                <w:sz w:val="20"/>
                <w:szCs w:val="20"/>
              </w:rPr>
              <w:t xml:space="preserve"> (Pêcheries Jules </w:t>
            </w:r>
            <w:proofErr w:type="spellStart"/>
            <w:r w:rsidRPr="005D4B13">
              <w:rPr>
                <w:b/>
                <w:sz w:val="20"/>
                <w:szCs w:val="20"/>
              </w:rPr>
              <w:t>Lelièvre</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w:t>
            </w:r>
            <w:proofErr w:type="spellStart"/>
            <w:r w:rsidRPr="005D4B13">
              <w:rPr>
                <w:b/>
                <w:sz w:val="20"/>
                <w:szCs w:val="20"/>
              </w:rPr>
              <w:t>Dassise</w:t>
            </w:r>
            <w:proofErr w:type="spellEnd"/>
            <w:r w:rsidRPr="005D4B13">
              <w:rPr>
                <w:b/>
                <w:sz w:val="20"/>
                <w:szCs w:val="20"/>
              </w:rPr>
              <w:t xml:space="preserve"> Mallet (Investissements </w:t>
            </w:r>
            <w:proofErr w:type="spellStart"/>
            <w:r w:rsidRPr="005D4B13">
              <w:rPr>
                <w:b/>
                <w:sz w:val="20"/>
                <w:szCs w:val="20"/>
              </w:rPr>
              <w:t>Dassise</w:t>
            </w:r>
            <w:proofErr w:type="spellEnd"/>
            <w:r w:rsidRPr="005D4B13">
              <w:rPr>
                <w:b/>
                <w:sz w:val="20"/>
                <w:szCs w:val="20"/>
              </w:rPr>
              <w:t xml:space="preserve"> Mallet </w:t>
            </w:r>
            <w:proofErr w:type="spellStart"/>
            <w:r w:rsidRPr="005D4B13">
              <w:rPr>
                <w:b/>
                <w:sz w:val="20"/>
                <w:szCs w:val="20"/>
              </w:rPr>
              <w:t>inc.</w:t>
            </w:r>
            <w:proofErr w:type="spellEnd"/>
            <w:r w:rsidRPr="005D4B13">
              <w:rPr>
                <w:b/>
                <w:sz w:val="20"/>
                <w:szCs w:val="20"/>
              </w:rPr>
              <w:t xml:space="preserve">), </w:t>
            </w:r>
            <w:proofErr w:type="spellStart"/>
            <w:r w:rsidRPr="005D4B13">
              <w:rPr>
                <w:b/>
                <w:sz w:val="20"/>
                <w:szCs w:val="20"/>
              </w:rPr>
              <w:t>Delphis</w:t>
            </w:r>
            <w:proofErr w:type="spellEnd"/>
            <w:r w:rsidRPr="005D4B13">
              <w:rPr>
                <w:b/>
                <w:sz w:val="20"/>
                <w:szCs w:val="20"/>
              </w:rPr>
              <w:t xml:space="preserve"> Mallet (Les pêcheries </w:t>
            </w:r>
            <w:proofErr w:type="spellStart"/>
            <w:r w:rsidRPr="005D4B13">
              <w:rPr>
                <w:b/>
                <w:sz w:val="20"/>
                <w:szCs w:val="20"/>
              </w:rPr>
              <w:t>Delma</w:t>
            </w:r>
            <w:proofErr w:type="spellEnd"/>
            <w:r w:rsidRPr="005D4B13">
              <w:rPr>
                <w:b/>
                <w:sz w:val="20"/>
                <w:szCs w:val="20"/>
              </w:rPr>
              <w:t xml:space="preserve">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Estate</w:t>
            </w:r>
            <w:proofErr w:type="spellEnd"/>
            <w:r w:rsidRPr="005D4B13">
              <w:rPr>
                <w:b/>
                <w:sz w:val="20"/>
                <w:szCs w:val="20"/>
              </w:rPr>
              <w:t xml:space="preserve"> of Francis Mallet (Pêcheries M. E. </w:t>
            </w:r>
            <w:proofErr w:type="spellStart"/>
            <w:r w:rsidRPr="005D4B13">
              <w:rPr>
                <w:b/>
                <w:sz w:val="20"/>
                <w:szCs w:val="20"/>
              </w:rPr>
              <w:t>ltée</w:t>
            </w:r>
            <w:proofErr w:type="spellEnd"/>
            <w:r w:rsidRPr="005D4B13">
              <w:rPr>
                <w:b/>
                <w:sz w:val="20"/>
                <w:szCs w:val="20"/>
              </w:rPr>
              <w:t xml:space="preserve">), Kevin Mallet (Pêcheries Kevin M.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Rhéal</w:t>
            </w:r>
            <w:proofErr w:type="spellEnd"/>
            <w:r w:rsidRPr="005D4B13">
              <w:rPr>
                <w:b/>
                <w:sz w:val="20"/>
                <w:szCs w:val="20"/>
              </w:rPr>
              <w:t xml:space="preserve"> Mallet (Pêcheries K.L.M. </w:t>
            </w:r>
            <w:proofErr w:type="spellStart"/>
            <w:r w:rsidRPr="005D4B13">
              <w:rPr>
                <w:b/>
                <w:sz w:val="20"/>
                <w:szCs w:val="20"/>
              </w:rPr>
              <w:t>inc.</w:t>
            </w:r>
            <w:proofErr w:type="spellEnd"/>
            <w:r w:rsidRPr="005D4B13">
              <w:rPr>
                <w:b/>
                <w:sz w:val="20"/>
                <w:szCs w:val="20"/>
              </w:rPr>
              <w:t xml:space="preserve">), Jean-Marc Marcoux (Les pêcheries J.M. Marcoux </w:t>
            </w:r>
            <w:proofErr w:type="spellStart"/>
            <w:r w:rsidRPr="005D4B13">
              <w:rPr>
                <w:b/>
                <w:sz w:val="20"/>
                <w:szCs w:val="20"/>
              </w:rPr>
              <w:t>inc.</w:t>
            </w:r>
            <w:proofErr w:type="spellEnd"/>
            <w:r w:rsidRPr="005D4B13">
              <w:rPr>
                <w:b/>
                <w:sz w:val="20"/>
                <w:szCs w:val="20"/>
              </w:rPr>
              <w:t xml:space="preserve">), André Mazerolle (André M. </w:t>
            </w:r>
            <w:proofErr w:type="spellStart"/>
            <w:r w:rsidRPr="005D4B13">
              <w:rPr>
                <w:b/>
                <w:sz w:val="20"/>
                <w:szCs w:val="20"/>
              </w:rPr>
              <w:t>ltée</w:t>
            </w:r>
            <w:proofErr w:type="spellEnd"/>
            <w:r w:rsidRPr="005D4B13">
              <w:rPr>
                <w:b/>
                <w:sz w:val="20"/>
                <w:szCs w:val="20"/>
              </w:rPr>
              <w:t xml:space="preserve">), Eddy Mazerolle (Eddy M.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Alphé</w:t>
            </w:r>
            <w:proofErr w:type="spellEnd"/>
            <w:r w:rsidRPr="005D4B13">
              <w:rPr>
                <w:b/>
                <w:sz w:val="20"/>
                <w:szCs w:val="20"/>
              </w:rPr>
              <w:t xml:space="preserve"> Noël (Pêcheries Nicole-Rémi </w:t>
            </w:r>
            <w:proofErr w:type="spellStart"/>
            <w:r w:rsidRPr="005D4B13">
              <w:rPr>
                <w:b/>
                <w:sz w:val="20"/>
                <w:szCs w:val="20"/>
              </w:rPr>
              <w:t>ltée</w:t>
            </w:r>
            <w:proofErr w:type="spellEnd"/>
            <w:r w:rsidRPr="005D4B13">
              <w:rPr>
                <w:b/>
                <w:sz w:val="20"/>
                <w:szCs w:val="20"/>
              </w:rPr>
              <w:t xml:space="preserve">), Gilles A. Noël (Pêcheries </w:t>
            </w:r>
            <w:proofErr w:type="spellStart"/>
            <w:r w:rsidRPr="005D4B13">
              <w:rPr>
                <w:b/>
                <w:sz w:val="20"/>
                <w:szCs w:val="20"/>
              </w:rPr>
              <w:t>Emi</w:t>
            </w:r>
            <w:proofErr w:type="spellEnd"/>
            <w:r w:rsidRPr="005D4B13">
              <w:rPr>
                <w:b/>
                <w:sz w:val="20"/>
                <w:szCs w:val="20"/>
              </w:rPr>
              <w:t xml:space="preserve">-Louis V. </w:t>
            </w:r>
            <w:proofErr w:type="spellStart"/>
            <w:r w:rsidRPr="005D4B13">
              <w:rPr>
                <w:b/>
                <w:sz w:val="20"/>
                <w:szCs w:val="20"/>
              </w:rPr>
              <w:t>ltée</w:t>
            </w:r>
            <w:proofErr w:type="spellEnd"/>
            <w:r w:rsidRPr="005D4B13">
              <w:rPr>
                <w:b/>
                <w:sz w:val="20"/>
                <w:szCs w:val="20"/>
              </w:rPr>
              <w:t xml:space="preserve">), Lévis Noël (Pêcheries Lévi Noël </w:t>
            </w:r>
            <w:proofErr w:type="spellStart"/>
            <w:r w:rsidRPr="005D4B13">
              <w:rPr>
                <w:b/>
                <w:sz w:val="20"/>
                <w:szCs w:val="20"/>
              </w:rPr>
              <w:t>ltée</w:t>
            </w:r>
            <w:proofErr w:type="spellEnd"/>
            <w:r w:rsidRPr="005D4B13">
              <w:rPr>
                <w:b/>
                <w:sz w:val="20"/>
                <w:szCs w:val="20"/>
              </w:rPr>
              <w:t xml:space="preserve">), Martin Noël (Le roitelet </w:t>
            </w:r>
            <w:proofErr w:type="spellStart"/>
            <w:r w:rsidRPr="005D4B13">
              <w:rPr>
                <w:b/>
                <w:sz w:val="20"/>
                <w:szCs w:val="20"/>
              </w:rPr>
              <w:t>ltée</w:t>
            </w:r>
            <w:proofErr w:type="spellEnd"/>
            <w:r w:rsidRPr="005D4B13">
              <w:rPr>
                <w:b/>
                <w:sz w:val="20"/>
                <w:szCs w:val="20"/>
              </w:rPr>
              <w:t xml:space="preserve"> and Martin N. </w:t>
            </w:r>
            <w:proofErr w:type="spellStart"/>
            <w:r w:rsidRPr="005D4B13">
              <w:rPr>
                <w:b/>
                <w:sz w:val="20"/>
                <w:szCs w:val="20"/>
              </w:rPr>
              <w:t>ltée</w:t>
            </w:r>
            <w:proofErr w:type="spellEnd"/>
            <w:r w:rsidRPr="005D4B13">
              <w:rPr>
                <w:b/>
                <w:sz w:val="20"/>
                <w:szCs w:val="20"/>
              </w:rPr>
              <w:t xml:space="preserve">), Nicolas Noël (Julie Patrick </w:t>
            </w:r>
            <w:proofErr w:type="spellStart"/>
            <w:r w:rsidRPr="005D4B13">
              <w:rPr>
                <w:b/>
                <w:sz w:val="20"/>
                <w:szCs w:val="20"/>
              </w:rPr>
              <w:t>ltée</w:t>
            </w:r>
            <w:proofErr w:type="spellEnd"/>
            <w:r w:rsidRPr="005D4B13">
              <w:rPr>
                <w:b/>
                <w:sz w:val="20"/>
                <w:szCs w:val="20"/>
              </w:rPr>
              <w:t xml:space="preserve">), Onésime Noël (Pêcheries Rejean N. </w:t>
            </w:r>
            <w:proofErr w:type="spellStart"/>
            <w:r w:rsidRPr="005D4B13">
              <w:rPr>
                <w:b/>
                <w:sz w:val="20"/>
                <w:szCs w:val="20"/>
              </w:rPr>
              <w:t>ltée</w:t>
            </w:r>
            <w:proofErr w:type="spellEnd"/>
            <w:r w:rsidRPr="005D4B13">
              <w:rPr>
                <w:b/>
                <w:sz w:val="20"/>
                <w:szCs w:val="20"/>
              </w:rPr>
              <w:t xml:space="preserve">), Raymond Noël (Chalutier Régine Diane </w:t>
            </w:r>
            <w:proofErr w:type="spellStart"/>
            <w:r w:rsidRPr="005D4B13">
              <w:rPr>
                <w:b/>
                <w:sz w:val="20"/>
                <w:szCs w:val="20"/>
              </w:rPr>
              <w:t>ltée</w:t>
            </w:r>
            <w:proofErr w:type="spellEnd"/>
            <w:r w:rsidRPr="005D4B13">
              <w:rPr>
                <w:b/>
                <w:sz w:val="20"/>
                <w:szCs w:val="20"/>
              </w:rPr>
              <w:t xml:space="preserve">), Francis </w:t>
            </w:r>
            <w:proofErr w:type="spellStart"/>
            <w:r w:rsidRPr="005D4B13">
              <w:rPr>
                <w:b/>
                <w:sz w:val="20"/>
                <w:szCs w:val="20"/>
              </w:rPr>
              <w:t>Parisé</w:t>
            </w:r>
            <w:proofErr w:type="spellEnd"/>
            <w:r w:rsidRPr="005D4B13">
              <w:rPr>
                <w:b/>
                <w:sz w:val="20"/>
                <w:szCs w:val="20"/>
              </w:rPr>
              <w:t xml:space="preserve"> (Pêcheries Francis </w:t>
            </w:r>
            <w:proofErr w:type="spellStart"/>
            <w:r w:rsidRPr="005D4B13">
              <w:rPr>
                <w:b/>
                <w:sz w:val="20"/>
                <w:szCs w:val="20"/>
              </w:rPr>
              <w:t>Parisé</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Domitien Paulin (Pêcheries Paulin </w:t>
            </w:r>
            <w:proofErr w:type="spellStart"/>
            <w:r w:rsidRPr="005D4B13">
              <w:rPr>
                <w:b/>
                <w:sz w:val="20"/>
                <w:szCs w:val="20"/>
              </w:rPr>
              <w:t>ltée</w:t>
            </w:r>
            <w:proofErr w:type="spellEnd"/>
            <w:r w:rsidRPr="005D4B13">
              <w:rPr>
                <w:b/>
                <w:sz w:val="20"/>
                <w:szCs w:val="20"/>
              </w:rPr>
              <w:t xml:space="preserve">), Sylvain Paulin (Les entreprises Harry </w:t>
            </w:r>
            <w:proofErr w:type="spellStart"/>
            <w:r w:rsidRPr="005D4B13">
              <w:rPr>
                <w:b/>
                <w:sz w:val="20"/>
                <w:szCs w:val="20"/>
              </w:rPr>
              <w:t>Frye</w:t>
            </w:r>
            <w:proofErr w:type="spellEnd"/>
            <w:r w:rsidRPr="005D4B13">
              <w:rPr>
                <w:b/>
                <w:sz w:val="20"/>
                <w:szCs w:val="20"/>
              </w:rPr>
              <w:t xml:space="preserve"> </w:t>
            </w:r>
            <w:proofErr w:type="spellStart"/>
            <w:r w:rsidRPr="005D4B13">
              <w:rPr>
                <w:b/>
                <w:sz w:val="20"/>
                <w:szCs w:val="20"/>
              </w:rPr>
              <w:t>ltée</w:t>
            </w:r>
            <w:proofErr w:type="spellEnd"/>
            <w:r w:rsidRPr="005D4B13">
              <w:rPr>
                <w:b/>
                <w:sz w:val="20"/>
                <w:szCs w:val="20"/>
              </w:rPr>
              <w:t xml:space="preserve">), Pêcheries Denise Quinn </w:t>
            </w:r>
            <w:proofErr w:type="spellStart"/>
            <w:r w:rsidRPr="005D4B13">
              <w:rPr>
                <w:b/>
                <w:sz w:val="20"/>
                <w:szCs w:val="20"/>
              </w:rPr>
              <w:t>Syvrais</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(3181235 Canada </w:t>
            </w:r>
            <w:proofErr w:type="spellStart"/>
            <w:r w:rsidRPr="005D4B13">
              <w:rPr>
                <w:b/>
                <w:sz w:val="20"/>
                <w:szCs w:val="20"/>
              </w:rPr>
              <w:t>inc.</w:t>
            </w:r>
            <w:proofErr w:type="spellEnd"/>
            <w:r w:rsidRPr="005D4B13">
              <w:rPr>
                <w:b/>
                <w:sz w:val="20"/>
                <w:szCs w:val="20"/>
              </w:rPr>
              <w:t xml:space="preserve">), Pêcheries François </w:t>
            </w:r>
            <w:proofErr w:type="spellStart"/>
            <w:r w:rsidRPr="005D4B13">
              <w:rPr>
                <w:b/>
                <w:sz w:val="20"/>
                <w:szCs w:val="20"/>
              </w:rPr>
              <w:t>inc.</w:t>
            </w:r>
            <w:proofErr w:type="spellEnd"/>
            <w:r w:rsidRPr="005D4B13">
              <w:rPr>
                <w:b/>
                <w:sz w:val="20"/>
                <w:szCs w:val="20"/>
              </w:rPr>
              <w:t xml:space="preserve">, Pêcheries Jean-Yan II </w:t>
            </w:r>
            <w:proofErr w:type="spellStart"/>
            <w:r w:rsidRPr="005D4B13">
              <w:rPr>
                <w:b/>
                <w:sz w:val="20"/>
                <w:szCs w:val="20"/>
              </w:rPr>
              <w:t>inc.</w:t>
            </w:r>
            <w:proofErr w:type="spellEnd"/>
            <w:r w:rsidRPr="005D4B13">
              <w:rPr>
                <w:b/>
                <w:sz w:val="20"/>
                <w:szCs w:val="20"/>
              </w:rPr>
              <w:t xml:space="preserve">, Pêcheries Jimmy L. </w:t>
            </w:r>
            <w:proofErr w:type="spellStart"/>
            <w:r w:rsidRPr="005D4B13">
              <w:rPr>
                <w:b/>
                <w:sz w:val="20"/>
                <w:szCs w:val="20"/>
              </w:rPr>
              <w:t>ltée</w:t>
            </w:r>
            <w:proofErr w:type="spellEnd"/>
            <w:r w:rsidRPr="005D4B13">
              <w:rPr>
                <w:b/>
                <w:sz w:val="20"/>
                <w:szCs w:val="20"/>
              </w:rPr>
              <w:t xml:space="preserve">, Pêcheries J.V.L. </w:t>
            </w:r>
            <w:proofErr w:type="spellStart"/>
            <w:r w:rsidRPr="005D4B13">
              <w:rPr>
                <w:b/>
                <w:sz w:val="20"/>
                <w:szCs w:val="20"/>
              </w:rPr>
              <w:t>ltée</w:t>
            </w:r>
            <w:proofErr w:type="spellEnd"/>
            <w:r w:rsidRPr="005D4B13">
              <w:rPr>
                <w:b/>
                <w:sz w:val="20"/>
                <w:szCs w:val="20"/>
              </w:rPr>
              <w:t xml:space="preserve">, Les pêcheries Serge-Luc </w:t>
            </w:r>
            <w:proofErr w:type="spellStart"/>
            <w:r w:rsidRPr="005D4B13">
              <w:rPr>
                <w:b/>
                <w:sz w:val="20"/>
                <w:szCs w:val="20"/>
              </w:rPr>
              <w:t>inc.</w:t>
            </w:r>
            <w:proofErr w:type="spellEnd"/>
            <w:r w:rsidRPr="005D4B13">
              <w:rPr>
                <w:b/>
                <w:sz w:val="20"/>
                <w:szCs w:val="20"/>
              </w:rPr>
              <w:t xml:space="preserve">, Roger Pinel (Pêcheries Roger Pinel </w:t>
            </w:r>
            <w:proofErr w:type="spellStart"/>
            <w:r w:rsidRPr="005D4B13">
              <w:rPr>
                <w:b/>
                <w:sz w:val="20"/>
                <w:szCs w:val="20"/>
              </w:rPr>
              <w:t>inc.</w:t>
            </w:r>
            <w:proofErr w:type="spellEnd"/>
            <w:r w:rsidRPr="005D4B13">
              <w:rPr>
                <w:b/>
                <w:sz w:val="20"/>
                <w:szCs w:val="20"/>
              </w:rPr>
              <w:t xml:space="preserve">), Claude Poirier (Pêcheries </w:t>
            </w:r>
            <w:proofErr w:type="spellStart"/>
            <w:r w:rsidRPr="005D4B13">
              <w:rPr>
                <w:b/>
                <w:sz w:val="20"/>
                <w:szCs w:val="20"/>
              </w:rPr>
              <w:t>Facep</w:t>
            </w:r>
            <w:proofErr w:type="spellEnd"/>
            <w:r w:rsidRPr="005D4B13">
              <w:rPr>
                <w:b/>
                <w:sz w:val="20"/>
                <w:szCs w:val="20"/>
              </w:rPr>
              <w:t xml:space="preserve"> </w:t>
            </w:r>
            <w:proofErr w:type="spellStart"/>
            <w:r w:rsidRPr="005D4B13">
              <w:rPr>
                <w:b/>
                <w:sz w:val="20"/>
                <w:szCs w:val="20"/>
              </w:rPr>
              <w:t>inc.</w:t>
            </w:r>
            <w:proofErr w:type="spellEnd"/>
            <w:r w:rsidRPr="005D4B13">
              <w:rPr>
                <w:b/>
                <w:sz w:val="20"/>
                <w:szCs w:val="20"/>
              </w:rPr>
              <w:t xml:space="preserve">), Henri-Fred Poirier (H.F. Poirier </w:t>
            </w:r>
            <w:proofErr w:type="spellStart"/>
            <w:r w:rsidRPr="005D4B13">
              <w:rPr>
                <w:b/>
                <w:sz w:val="20"/>
                <w:szCs w:val="20"/>
              </w:rPr>
              <w:t>inc.</w:t>
            </w:r>
            <w:proofErr w:type="spellEnd"/>
            <w:r w:rsidRPr="005D4B13">
              <w:rPr>
                <w:b/>
                <w:sz w:val="20"/>
                <w:szCs w:val="20"/>
              </w:rPr>
              <w:t xml:space="preserve"> and Les investissements H.F. Poirier </w:t>
            </w:r>
            <w:proofErr w:type="spellStart"/>
            <w:r w:rsidRPr="005D4B13">
              <w:rPr>
                <w:b/>
                <w:sz w:val="20"/>
                <w:szCs w:val="20"/>
              </w:rPr>
              <w:t>inc.</w:t>
            </w:r>
            <w:proofErr w:type="spellEnd"/>
            <w:r w:rsidRPr="005D4B13">
              <w:rPr>
                <w:b/>
                <w:sz w:val="20"/>
                <w:szCs w:val="20"/>
              </w:rPr>
              <w:t xml:space="preserve">), Produits Belle Baie </w:t>
            </w:r>
            <w:proofErr w:type="spellStart"/>
            <w:r w:rsidRPr="005D4B13">
              <w:rPr>
                <w:b/>
                <w:sz w:val="20"/>
                <w:szCs w:val="20"/>
              </w:rPr>
              <w:t>ltée</w:t>
            </w:r>
            <w:proofErr w:type="spellEnd"/>
            <w:r w:rsidRPr="005D4B13">
              <w:rPr>
                <w:b/>
                <w:sz w:val="20"/>
                <w:szCs w:val="20"/>
              </w:rPr>
              <w:t xml:space="preserve">, André Robichaud (Pêcheries Philippe-Pierre </w:t>
            </w:r>
            <w:proofErr w:type="spellStart"/>
            <w:r w:rsidRPr="005D4B13">
              <w:rPr>
                <w:b/>
                <w:sz w:val="20"/>
                <w:szCs w:val="20"/>
              </w:rPr>
              <w:t>ltée</w:t>
            </w:r>
            <w:proofErr w:type="spellEnd"/>
            <w:r w:rsidRPr="005D4B13">
              <w:rPr>
                <w:b/>
                <w:sz w:val="20"/>
                <w:szCs w:val="20"/>
              </w:rPr>
              <w:t xml:space="preserve">), Adrien Roussel (Pêcheries A.A.R. </w:t>
            </w:r>
            <w:proofErr w:type="spellStart"/>
            <w:r w:rsidRPr="005D4B13">
              <w:rPr>
                <w:b/>
                <w:sz w:val="20"/>
                <w:szCs w:val="20"/>
              </w:rPr>
              <w:t>ltée</w:t>
            </w:r>
            <w:proofErr w:type="spellEnd"/>
            <w:r w:rsidRPr="005D4B13">
              <w:rPr>
                <w:b/>
                <w:sz w:val="20"/>
                <w:szCs w:val="20"/>
              </w:rPr>
              <w:t xml:space="preserve">), Jean-Camille Roussel (Les pêcheries D.C.R. </w:t>
            </w:r>
            <w:proofErr w:type="spellStart"/>
            <w:r w:rsidRPr="005D4B13">
              <w:rPr>
                <w:b/>
                <w:sz w:val="20"/>
                <w:szCs w:val="20"/>
              </w:rPr>
              <w:t>ltée</w:t>
            </w:r>
            <w:proofErr w:type="spellEnd"/>
            <w:r w:rsidRPr="005D4B13">
              <w:rPr>
                <w:b/>
                <w:sz w:val="20"/>
                <w:szCs w:val="20"/>
              </w:rPr>
              <w:t xml:space="preserve">), Mathias Roussel (Pêcheries B.M.R. </w:t>
            </w:r>
            <w:proofErr w:type="spellStart"/>
            <w:r w:rsidRPr="005D4B13">
              <w:rPr>
                <w:b/>
                <w:sz w:val="20"/>
                <w:szCs w:val="20"/>
              </w:rPr>
              <w:t>ltée</w:t>
            </w:r>
            <w:proofErr w:type="spellEnd"/>
            <w:r w:rsidRPr="005D4B13">
              <w:rPr>
                <w:b/>
                <w:sz w:val="20"/>
                <w:szCs w:val="20"/>
              </w:rPr>
              <w:t xml:space="preserve">), Steven Roussy (Pêcheries Roland Roussy </w:t>
            </w:r>
            <w:proofErr w:type="spellStart"/>
            <w:r w:rsidRPr="005D4B13">
              <w:rPr>
                <w:b/>
                <w:sz w:val="20"/>
                <w:szCs w:val="20"/>
              </w:rPr>
              <w:t>inc.</w:t>
            </w:r>
            <w:proofErr w:type="spellEnd"/>
            <w:r w:rsidRPr="005D4B13">
              <w:rPr>
                <w:b/>
                <w:sz w:val="20"/>
                <w:szCs w:val="20"/>
              </w:rPr>
              <w:t xml:space="preserve">), Mario Savoie (Pêcheries Maxine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Estate</w:t>
            </w:r>
            <w:proofErr w:type="spellEnd"/>
            <w:r w:rsidRPr="005D4B13">
              <w:rPr>
                <w:b/>
                <w:sz w:val="20"/>
                <w:szCs w:val="20"/>
              </w:rPr>
              <w:t xml:space="preserve"> of Alain </w:t>
            </w:r>
            <w:proofErr w:type="spellStart"/>
            <w:r w:rsidRPr="005D4B13">
              <w:rPr>
                <w:b/>
                <w:sz w:val="20"/>
                <w:szCs w:val="20"/>
              </w:rPr>
              <w:t>Gionet</w:t>
            </w:r>
            <w:proofErr w:type="spellEnd"/>
            <w:r w:rsidRPr="005D4B13">
              <w:rPr>
                <w:b/>
                <w:sz w:val="20"/>
                <w:szCs w:val="20"/>
              </w:rPr>
              <w:t xml:space="preserve"> (Pêcheries Roger L.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Estate</w:t>
            </w:r>
            <w:proofErr w:type="spellEnd"/>
            <w:r w:rsidRPr="005D4B13">
              <w:rPr>
                <w:b/>
                <w:sz w:val="20"/>
                <w:szCs w:val="20"/>
              </w:rPr>
              <w:t xml:space="preserve"> of  Bernard Arseneault, </w:t>
            </w:r>
            <w:proofErr w:type="spellStart"/>
            <w:r w:rsidRPr="005D4B13">
              <w:rPr>
                <w:b/>
                <w:sz w:val="20"/>
                <w:szCs w:val="20"/>
              </w:rPr>
              <w:t>Estate</w:t>
            </w:r>
            <w:proofErr w:type="spellEnd"/>
            <w:r w:rsidRPr="005D4B13">
              <w:rPr>
                <w:b/>
                <w:sz w:val="20"/>
                <w:szCs w:val="20"/>
              </w:rPr>
              <w:t xml:space="preserve"> of Jean-Pierre Robichaud (Pêcheries Alma Robichaud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Estate</w:t>
            </w:r>
            <w:proofErr w:type="spellEnd"/>
            <w:r w:rsidRPr="005D4B13">
              <w:rPr>
                <w:b/>
                <w:sz w:val="20"/>
                <w:szCs w:val="20"/>
              </w:rPr>
              <w:t xml:space="preserve"> of Lucien Chiasson, Jean-Marc Sweeney (Pêcheries J.M. Sweeney </w:t>
            </w:r>
            <w:proofErr w:type="spellStart"/>
            <w:r w:rsidRPr="005D4B13">
              <w:rPr>
                <w:b/>
                <w:sz w:val="20"/>
                <w:szCs w:val="20"/>
              </w:rPr>
              <w:t>inc.</w:t>
            </w:r>
            <w:proofErr w:type="spellEnd"/>
            <w:r w:rsidRPr="005D4B13">
              <w:rPr>
                <w:b/>
                <w:sz w:val="20"/>
                <w:szCs w:val="20"/>
              </w:rPr>
              <w:t xml:space="preserve">), Michel Turbide, </w:t>
            </w:r>
            <w:proofErr w:type="spellStart"/>
            <w:r w:rsidRPr="005D4B13">
              <w:rPr>
                <w:b/>
                <w:sz w:val="20"/>
                <w:szCs w:val="20"/>
              </w:rPr>
              <w:t>Rhéal</w:t>
            </w:r>
            <w:proofErr w:type="spellEnd"/>
            <w:r w:rsidRPr="005D4B13">
              <w:rPr>
                <w:b/>
                <w:sz w:val="20"/>
                <w:szCs w:val="20"/>
              </w:rPr>
              <w:t xml:space="preserve"> Turbide (3181243 Canada </w:t>
            </w:r>
            <w:proofErr w:type="spellStart"/>
            <w:r w:rsidRPr="005D4B13">
              <w:rPr>
                <w:b/>
                <w:sz w:val="20"/>
                <w:szCs w:val="20"/>
              </w:rPr>
              <w:t>inc.</w:t>
            </w:r>
            <w:proofErr w:type="spellEnd"/>
            <w:r w:rsidRPr="005D4B13">
              <w:rPr>
                <w:b/>
                <w:sz w:val="20"/>
                <w:szCs w:val="20"/>
              </w:rPr>
              <w:t xml:space="preserve">), Donat Vienneau (Les pêcheries M.B. </w:t>
            </w:r>
            <w:proofErr w:type="spellStart"/>
            <w:r w:rsidRPr="005D4B13">
              <w:rPr>
                <w:b/>
                <w:sz w:val="20"/>
                <w:szCs w:val="20"/>
              </w:rPr>
              <w:t>ltée</w:t>
            </w:r>
            <w:proofErr w:type="spellEnd"/>
            <w:r w:rsidRPr="005D4B13">
              <w:rPr>
                <w:b/>
                <w:sz w:val="20"/>
                <w:szCs w:val="20"/>
              </w:rPr>
              <w:t xml:space="preserve">), Fernand Vienneau (Les pêcheries F.L.G. </w:t>
            </w:r>
            <w:proofErr w:type="spellStart"/>
            <w:r w:rsidRPr="005D4B13">
              <w:rPr>
                <w:b/>
                <w:sz w:val="20"/>
                <w:szCs w:val="20"/>
              </w:rPr>
              <w:t>ltée</w:t>
            </w:r>
            <w:proofErr w:type="spellEnd"/>
            <w:r w:rsidRPr="005D4B13">
              <w:rPr>
                <w:b/>
                <w:sz w:val="20"/>
                <w:szCs w:val="20"/>
              </w:rPr>
              <w:t xml:space="preserve">), </w:t>
            </w:r>
            <w:proofErr w:type="spellStart"/>
            <w:r w:rsidRPr="005D4B13">
              <w:rPr>
                <w:b/>
                <w:sz w:val="20"/>
                <w:szCs w:val="20"/>
              </w:rPr>
              <w:t>Livain</w:t>
            </w:r>
            <w:proofErr w:type="spellEnd"/>
            <w:r w:rsidRPr="005D4B13">
              <w:rPr>
                <w:b/>
                <w:sz w:val="20"/>
                <w:szCs w:val="20"/>
              </w:rPr>
              <w:t xml:space="preserve"> Vienneau (Pêcheries </w:t>
            </w:r>
            <w:proofErr w:type="spellStart"/>
            <w:r w:rsidRPr="005D4B13">
              <w:rPr>
                <w:b/>
                <w:sz w:val="20"/>
                <w:szCs w:val="20"/>
              </w:rPr>
              <w:t>Ghyslain</w:t>
            </w:r>
            <w:proofErr w:type="spellEnd"/>
            <w:r w:rsidRPr="005D4B13">
              <w:rPr>
                <w:b/>
                <w:sz w:val="20"/>
                <w:szCs w:val="20"/>
              </w:rPr>
              <w:t xml:space="preserve"> V. </w:t>
            </w:r>
            <w:proofErr w:type="spellStart"/>
            <w:r w:rsidRPr="005D4B13">
              <w:rPr>
                <w:b/>
                <w:sz w:val="20"/>
                <w:szCs w:val="20"/>
              </w:rPr>
              <w:t>inc.</w:t>
            </w:r>
            <w:proofErr w:type="spellEnd"/>
            <w:r w:rsidRPr="005D4B13">
              <w:rPr>
                <w:b/>
                <w:sz w:val="20"/>
                <w:szCs w:val="20"/>
              </w:rPr>
              <w:t xml:space="preserve"> and Pêcheries </w:t>
            </w:r>
            <w:proofErr w:type="spellStart"/>
            <w:r w:rsidRPr="005D4B13">
              <w:rPr>
                <w:b/>
                <w:sz w:val="20"/>
                <w:szCs w:val="20"/>
              </w:rPr>
              <w:t>Ghyslain</w:t>
            </w:r>
            <w:proofErr w:type="spellEnd"/>
            <w:r w:rsidRPr="005D4B13">
              <w:rPr>
                <w:b/>
                <w:sz w:val="20"/>
                <w:szCs w:val="20"/>
              </w:rPr>
              <w:t xml:space="preserve"> V. </w:t>
            </w:r>
            <w:proofErr w:type="spellStart"/>
            <w:r w:rsidRPr="005D4B13">
              <w:rPr>
                <w:b/>
                <w:sz w:val="20"/>
                <w:szCs w:val="20"/>
              </w:rPr>
              <w:t>ltée</w:t>
            </w:r>
            <w:proofErr w:type="spellEnd"/>
            <w:r w:rsidRPr="005D4B13">
              <w:rPr>
                <w:b/>
                <w:sz w:val="20"/>
                <w:szCs w:val="20"/>
              </w:rPr>
              <w:t xml:space="preserve">) and </w:t>
            </w:r>
            <w:proofErr w:type="spellStart"/>
            <w:r w:rsidRPr="005D4B13">
              <w:rPr>
                <w:b/>
                <w:sz w:val="20"/>
                <w:szCs w:val="20"/>
              </w:rPr>
              <w:t>Rhéal</w:t>
            </w:r>
            <w:proofErr w:type="spellEnd"/>
            <w:r w:rsidRPr="005D4B13">
              <w:rPr>
                <w:b/>
                <w:sz w:val="20"/>
                <w:szCs w:val="20"/>
              </w:rPr>
              <w:t xml:space="preserve"> Vienneau (Pêcheries L.G. </w:t>
            </w:r>
            <w:proofErr w:type="spellStart"/>
            <w:r w:rsidRPr="005D4B13">
              <w:rPr>
                <w:b/>
                <w:sz w:val="20"/>
                <w:szCs w:val="20"/>
              </w:rPr>
              <w:t>ltée</w:t>
            </w:r>
            <w:proofErr w:type="spellEnd"/>
            <w:r w:rsidRPr="005D4B13">
              <w:rPr>
                <w:b/>
                <w:sz w:val="20"/>
                <w:szCs w:val="20"/>
              </w:rPr>
              <w:t>)</w:t>
            </w:r>
          </w:p>
          <w:p w:rsidR="008D3DA8" w:rsidRPr="005D4B13" w:rsidRDefault="008D3DA8" w:rsidP="00CB15C3">
            <w:pPr>
              <w:jc w:val="both"/>
              <w:rPr>
                <w:sz w:val="20"/>
                <w:lang w:val="fr-CA"/>
              </w:rPr>
            </w:pPr>
            <w:r w:rsidRPr="005D4B13">
              <w:rPr>
                <w:sz w:val="20"/>
                <w:lang w:val="fr-CA"/>
              </w:rPr>
              <w:t xml:space="preserve">(F.C.) (Civil) (By </w:t>
            </w:r>
            <w:proofErr w:type="spellStart"/>
            <w:r w:rsidRPr="005D4B13">
              <w:rPr>
                <w:sz w:val="20"/>
                <w:lang w:val="fr-CA"/>
              </w:rPr>
              <w:t>Leave</w:t>
            </w:r>
            <w:proofErr w:type="spellEnd"/>
            <w:r w:rsidRPr="005D4B13">
              <w:rPr>
                <w:sz w:val="20"/>
                <w:lang w:val="fr-CA"/>
              </w:rPr>
              <w:t>)</w:t>
            </w:r>
          </w:p>
        </w:tc>
      </w:tr>
      <w:tr w:rsidR="007362D7" w:rsidRPr="006644E6" w:rsidTr="007362D7">
        <w:tc>
          <w:tcPr>
            <w:tcW w:w="5000" w:type="pct"/>
            <w:gridSpan w:val="4"/>
          </w:tcPr>
          <w:p w:rsidR="007362D7" w:rsidRPr="00C711DB" w:rsidRDefault="007362D7" w:rsidP="007362D7">
            <w:pPr>
              <w:rPr>
                <w:sz w:val="16"/>
                <w:szCs w:val="16"/>
                <w:lang w:val="fr-CA"/>
              </w:rPr>
            </w:pPr>
            <w:r w:rsidRPr="00C711DB">
              <w:rPr>
                <w:sz w:val="20"/>
                <w:szCs w:val="20"/>
                <w:lang w:val="fr-CA"/>
              </w:rPr>
              <w:t xml:space="preserve">The application for </w:t>
            </w:r>
            <w:proofErr w:type="spellStart"/>
            <w:r w:rsidRPr="00C711DB">
              <w:rPr>
                <w:sz w:val="20"/>
                <w:szCs w:val="20"/>
                <w:lang w:val="fr-CA"/>
              </w:rPr>
              <w:t>leave</w:t>
            </w:r>
            <w:proofErr w:type="spellEnd"/>
            <w:r w:rsidRPr="00C711DB">
              <w:rPr>
                <w:sz w:val="20"/>
                <w:szCs w:val="20"/>
                <w:lang w:val="fr-CA"/>
              </w:rPr>
              <w:t xml:space="preserve"> to </w:t>
            </w:r>
            <w:proofErr w:type="spellStart"/>
            <w:r w:rsidRPr="00C711DB">
              <w:rPr>
                <w:sz w:val="20"/>
                <w:szCs w:val="20"/>
                <w:lang w:val="fr-CA"/>
              </w:rPr>
              <w:t>appeal</w:t>
            </w:r>
            <w:proofErr w:type="spellEnd"/>
            <w:r w:rsidRPr="00C711DB">
              <w:rPr>
                <w:sz w:val="20"/>
                <w:szCs w:val="20"/>
                <w:lang w:val="fr-CA"/>
              </w:rPr>
              <w:t xml:space="preserve"> </w:t>
            </w:r>
            <w:proofErr w:type="spellStart"/>
            <w:r w:rsidRPr="00C711DB">
              <w:rPr>
                <w:sz w:val="20"/>
                <w:szCs w:val="20"/>
                <w:lang w:val="fr-CA"/>
              </w:rPr>
              <w:t>from</w:t>
            </w:r>
            <w:proofErr w:type="spellEnd"/>
            <w:r w:rsidRPr="00C711DB">
              <w:rPr>
                <w:sz w:val="20"/>
                <w:szCs w:val="20"/>
                <w:lang w:val="fr-CA"/>
              </w:rPr>
              <w:t xml:space="preserve"> the </w:t>
            </w:r>
            <w:proofErr w:type="spellStart"/>
            <w:r w:rsidRPr="00C711DB">
              <w:rPr>
                <w:sz w:val="20"/>
                <w:szCs w:val="20"/>
                <w:lang w:val="fr-CA"/>
              </w:rPr>
              <w:t>judgment</w:t>
            </w:r>
            <w:proofErr w:type="spellEnd"/>
            <w:r w:rsidRPr="00C711DB">
              <w:rPr>
                <w:sz w:val="20"/>
                <w:szCs w:val="20"/>
                <w:lang w:val="fr-CA"/>
              </w:rPr>
              <w:t xml:space="preserve"> of the </w:t>
            </w:r>
            <w:proofErr w:type="spellStart"/>
            <w:r w:rsidRPr="00C711DB">
              <w:rPr>
                <w:sz w:val="20"/>
                <w:szCs w:val="20"/>
                <w:lang w:val="fr-CA"/>
              </w:rPr>
              <w:t>Federal</w:t>
            </w:r>
            <w:proofErr w:type="spellEnd"/>
            <w:r w:rsidRPr="00C711DB">
              <w:rPr>
                <w:sz w:val="20"/>
                <w:szCs w:val="20"/>
                <w:lang w:val="fr-CA"/>
              </w:rPr>
              <w:t xml:space="preserve"> Court of </w:t>
            </w:r>
            <w:proofErr w:type="spellStart"/>
            <w:r w:rsidRPr="00C711DB">
              <w:rPr>
                <w:sz w:val="20"/>
                <w:szCs w:val="20"/>
                <w:lang w:val="fr-CA"/>
              </w:rPr>
              <w:t>Appeal</w:t>
            </w:r>
            <w:proofErr w:type="spellEnd"/>
            <w:r w:rsidRPr="00C711DB">
              <w:rPr>
                <w:sz w:val="20"/>
                <w:szCs w:val="20"/>
                <w:lang w:val="fr-CA"/>
              </w:rPr>
              <w:t xml:space="preserve">, </w:t>
            </w:r>
            <w:proofErr w:type="spellStart"/>
            <w:r w:rsidRPr="00C711DB">
              <w:rPr>
                <w:sz w:val="20"/>
                <w:szCs w:val="20"/>
                <w:lang w:val="fr-CA"/>
              </w:rPr>
              <w:t>Number</w:t>
            </w:r>
            <w:proofErr w:type="spellEnd"/>
            <w:r w:rsidRPr="00C711DB">
              <w:rPr>
                <w:sz w:val="20"/>
                <w:szCs w:val="20"/>
                <w:lang w:val="fr-CA"/>
              </w:rPr>
              <w:t xml:space="preserve"> A-421-16, 2018 FCA 115, </w:t>
            </w:r>
            <w:proofErr w:type="spellStart"/>
            <w:r w:rsidRPr="00C711DB">
              <w:rPr>
                <w:sz w:val="20"/>
                <w:szCs w:val="20"/>
                <w:lang w:val="fr-CA"/>
              </w:rPr>
              <w:t>dated</w:t>
            </w:r>
            <w:proofErr w:type="spellEnd"/>
            <w:r w:rsidRPr="00C711DB">
              <w:rPr>
                <w:sz w:val="20"/>
                <w:szCs w:val="20"/>
                <w:lang w:val="fr-CA"/>
              </w:rPr>
              <w:t xml:space="preserve"> </w:t>
            </w:r>
            <w:proofErr w:type="spellStart"/>
            <w:r w:rsidRPr="00C711DB">
              <w:rPr>
                <w:sz w:val="20"/>
                <w:szCs w:val="20"/>
                <w:lang w:val="fr-CA"/>
              </w:rPr>
              <w:t>June</w:t>
            </w:r>
            <w:proofErr w:type="spellEnd"/>
            <w:r w:rsidRPr="00C711DB">
              <w:rPr>
                <w:sz w:val="20"/>
                <w:szCs w:val="20"/>
                <w:lang w:val="fr-CA"/>
              </w:rPr>
              <w:t xml:space="preserve"> 13, 2018, </w:t>
            </w:r>
            <w:proofErr w:type="spellStart"/>
            <w:r w:rsidRPr="00C711DB">
              <w:rPr>
                <w:sz w:val="20"/>
                <w:szCs w:val="20"/>
                <w:lang w:val="fr-CA"/>
              </w:rPr>
              <w:t>is</w:t>
            </w:r>
            <w:proofErr w:type="spellEnd"/>
            <w:r w:rsidRPr="00C711DB">
              <w:rPr>
                <w:sz w:val="20"/>
                <w:szCs w:val="20"/>
                <w:lang w:val="fr-CA"/>
              </w:rPr>
              <w:t xml:space="preserve"> </w:t>
            </w:r>
            <w:proofErr w:type="spellStart"/>
            <w:r w:rsidRPr="00C711DB">
              <w:rPr>
                <w:sz w:val="20"/>
                <w:szCs w:val="20"/>
                <w:lang w:val="fr-CA"/>
              </w:rPr>
              <w:t>dismissed</w:t>
            </w:r>
            <w:proofErr w:type="spellEnd"/>
            <w:r w:rsidRPr="00C711DB">
              <w:rPr>
                <w:sz w:val="20"/>
                <w:szCs w:val="20"/>
                <w:lang w:val="fr-CA"/>
              </w:rPr>
              <w:t xml:space="preserve"> </w:t>
            </w:r>
            <w:proofErr w:type="spellStart"/>
            <w:r w:rsidRPr="00C711DB">
              <w:rPr>
                <w:sz w:val="20"/>
                <w:szCs w:val="20"/>
                <w:lang w:val="fr-CA"/>
              </w:rPr>
              <w:t>with</w:t>
            </w:r>
            <w:proofErr w:type="spellEnd"/>
            <w:r w:rsidRPr="00C711DB">
              <w:rPr>
                <w:sz w:val="20"/>
                <w:szCs w:val="20"/>
                <w:lang w:val="fr-CA"/>
              </w:rPr>
              <w:t xml:space="preserve"> </w:t>
            </w:r>
            <w:proofErr w:type="spellStart"/>
            <w:r w:rsidRPr="00C711DB">
              <w:rPr>
                <w:sz w:val="20"/>
                <w:szCs w:val="20"/>
                <w:lang w:val="fr-CA"/>
              </w:rPr>
              <w:t>costs</w:t>
            </w:r>
            <w:proofErr w:type="spellEnd"/>
            <w:r w:rsidRPr="00C711DB">
              <w:rPr>
                <w:sz w:val="20"/>
                <w:szCs w:val="20"/>
                <w:lang w:val="fr-CA"/>
              </w:rPr>
              <w:t>.</w:t>
            </w:r>
          </w:p>
          <w:p w:rsidR="007362D7" w:rsidRPr="00C711DB" w:rsidRDefault="007362D7" w:rsidP="00CB15C3">
            <w:pPr>
              <w:pStyle w:val="SCCLsocParty"/>
              <w:jc w:val="both"/>
              <w:rPr>
                <w:b/>
                <w:sz w:val="20"/>
                <w:szCs w:val="20"/>
              </w:rPr>
            </w:pPr>
          </w:p>
        </w:tc>
      </w:tr>
      <w:tr w:rsidR="008D3DA8" w:rsidRPr="00EB01F0" w:rsidTr="00CB15C3">
        <w:tc>
          <w:tcPr>
            <w:tcW w:w="5000" w:type="pct"/>
            <w:gridSpan w:val="4"/>
          </w:tcPr>
          <w:p w:rsidR="008D3DA8" w:rsidRPr="00EB01F0" w:rsidRDefault="008D3DA8" w:rsidP="00CB15C3">
            <w:pPr>
              <w:jc w:val="both"/>
              <w:rPr>
                <w:sz w:val="20"/>
              </w:rPr>
            </w:pPr>
            <w:proofErr w:type="spellStart"/>
            <w:r w:rsidRPr="006644E6">
              <w:rPr>
                <w:sz w:val="20"/>
                <w:lang w:val="fr-CA"/>
              </w:rPr>
              <w:t>Fisheries</w:t>
            </w:r>
            <w:proofErr w:type="spellEnd"/>
            <w:r w:rsidRPr="006644E6">
              <w:rPr>
                <w:sz w:val="20"/>
                <w:lang w:val="fr-CA"/>
              </w:rPr>
              <w:t xml:space="preserve"> — Expropriation — Restitution — </w:t>
            </w:r>
            <w:proofErr w:type="spellStart"/>
            <w:r w:rsidRPr="006644E6">
              <w:rPr>
                <w:sz w:val="20"/>
                <w:lang w:val="fr-CA"/>
              </w:rPr>
              <w:t>Unjust</w:t>
            </w:r>
            <w:proofErr w:type="spellEnd"/>
            <w:r w:rsidRPr="006644E6">
              <w:rPr>
                <w:sz w:val="20"/>
                <w:lang w:val="fr-CA"/>
              </w:rPr>
              <w:t xml:space="preserve"> </w:t>
            </w:r>
            <w:proofErr w:type="spellStart"/>
            <w:r w:rsidRPr="006644E6">
              <w:rPr>
                <w:sz w:val="20"/>
                <w:lang w:val="fr-CA"/>
              </w:rPr>
              <w:t>enrichment</w:t>
            </w:r>
            <w:proofErr w:type="spellEnd"/>
            <w:r w:rsidRPr="006644E6">
              <w:rPr>
                <w:sz w:val="20"/>
                <w:lang w:val="fr-CA"/>
              </w:rPr>
              <w:t xml:space="preserve"> — Torts — Tort of </w:t>
            </w:r>
            <w:proofErr w:type="spellStart"/>
            <w:r w:rsidRPr="006644E6">
              <w:rPr>
                <w:iCs/>
                <w:sz w:val="20"/>
                <w:lang w:val="fr-CA"/>
              </w:rPr>
              <w:t>misfeasance</w:t>
            </w:r>
            <w:proofErr w:type="spellEnd"/>
            <w:r w:rsidRPr="006644E6">
              <w:rPr>
                <w:iCs/>
                <w:sz w:val="20"/>
                <w:lang w:val="fr-CA"/>
              </w:rPr>
              <w:t xml:space="preserve"> in public office — </w:t>
            </w:r>
            <w:proofErr w:type="spellStart"/>
            <w:r w:rsidRPr="006644E6">
              <w:rPr>
                <w:iCs/>
                <w:sz w:val="20"/>
                <w:lang w:val="fr-CA"/>
              </w:rPr>
              <w:t>Applicants</w:t>
            </w:r>
            <w:proofErr w:type="spellEnd"/>
            <w:r w:rsidRPr="006644E6">
              <w:rPr>
                <w:iCs/>
                <w:sz w:val="20"/>
                <w:lang w:val="fr-CA"/>
              </w:rPr>
              <w:t xml:space="preserve"> are </w:t>
            </w:r>
            <w:proofErr w:type="spellStart"/>
            <w:r w:rsidRPr="006644E6">
              <w:rPr>
                <w:iCs/>
                <w:sz w:val="20"/>
                <w:lang w:val="fr-CA"/>
              </w:rPr>
              <w:t>traditional</w:t>
            </w:r>
            <w:proofErr w:type="spellEnd"/>
            <w:r w:rsidRPr="006644E6">
              <w:rPr>
                <w:iCs/>
                <w:sz w:val="20"/>
                <w:lang w:val="fr-CA"/>
              </w:rPr>
              <w:t xml:space="preserve"> </w:t>
            </w:r>
            <w:proofErr w:type="spellStart"/>
            <w:r w:rsidRPr="006644E6">
              <w:rPr>
                <w:iCs/>
                <w:sz w:val="20"/>
                <w:lang w:val="fr-CA"/>
              </w:rPr>
              <w:t>crab</w:t>
            </w:r>
            <w:proofErr w:type="spellEnd"/>
            <w:r w:rsidRPr="006644E6">
              <w:rPr>
                <w:iCs/>
                <w:sz w:val="20"/>
                <w:lang w:val="fr-CA"/>
              </w:rPr>
              <w:t xml:space="preserve"> </w:t>
            </w:r>
            <w:proofErr w:type="spellStart"/>
            <w:r w:rsidRPr="006644E6">
              <w:rPr>
                <w:iCs/>
                <w:sz w:val="20"/>
                <w:lang w:val="fr-CA"/>
              </w:rPr>
              <w:t>fishers</w:t>
            </w:r>
            <w:proofErr w:type="spellEnd"/>
            <w:r w:rsidRPr="006644E6">
              <w:rPr>
                <w:iCs/>
                <w:sz w:val="20"/>
                <w:lang w:val="fr-CA"/>
              </w:rPr>
              <w:t xml:space="preserve"> </w:t>
            </w:r>
            <w:r w:rsidRPr="006644E6">
              <w:rPr>
                <w:sz w:val="20"/>
                <w:lang w:val="fr-CA"/>
              </w:rPr>
              <w:t xml:space="preserve">(or </w:t>
            </w:r>
            <w:proofErr w:type="spellStart"/>
            <w:r w:rsidRPr="006644E6">
              <w:rPr>
                <w:sz w:val="20"/>
                <w:lang w:val="fr-CA"/>
              </w:rPr>
              <w:t>their</w:t>
            </w:r>
            <w:proofErr w:type="spellEnd"/>
            <w:r w:rsidRPr="006644E6">
              <w:rPr>
                <w:sz w:val="20"/>
                <w:lang w:val="fr-CA"/>
              </w:rPr>
              <w:t xml:space="preserve"> </w:t>
            </w:r>
            <w:proofErr w:type="spellStart"/>
            <w:r w:rsidRPr="006644E6">
              <w:rPr>
                <w:sz w:val="20"/>
                <w:lang w:val="fr-CA"/>
              </w:rPr>
              <w:t>assigns</w:t>
            </w:r>
            <w:proofErr w:type="spellEnd"/>
            <w:r w:rsidRPr="006644E6">
              <w:rPr>
                <w:sz w:val="20"/>
                <w:lang w:val="fr-CA"/>
              </w:rPr>
              <w:t xml:space="preserve"> and management </w:t>
            </w:r>
            <w:proofErr w:type="spellStart"/>
            <w:r w:rsidRPr="006644E6">
              <w:rPr>
                <w:sz w:val="20"/>
                <w:lang w:val="fr-CA"/>
              </w:rPr>
              <w:t>companies</w:t>
            </w:r>
            <w:proofErr w:type="spellEnd"/>
            <w:r w:rsidRPr="006644E6">
              <w:rPr>
                <w:sz w:val="20"/>
                <w:lang w:val="fr-CA"/>
              </w:rPr>
              <w:t xml:space="preserve">) in </w:t>
            </w:r>
            <w:proofErr w:type="spellStart"/>
            <w:r w:rsidRPr="006644E6">
              <w:rPr>
                <w:sz w:val="20"/>
                <w:lang w:val="fr-CA"/>
              </w:rPr>
              <w:t>midshore</w:t>
            </w:r>
            <w:proofErr w:type="spellEnd"/>
            <w:r w:rsidRPr="006644E6">
              <w:rPr>
                <w:sz w:val="20"/>
                <w:lang w:val="fr-CA"/>
              </w:rPr>
              <w:t xml:space="preserve"> area 12 in the </w:t>
            </w:r>
            <w:r w:rsidRPr="007362D7">
              <w:rPr>
                <w:sz w:val="20"/>
                <w:lang w:val="en-US"/>
              </w:rPr>
              <w:t>Gulf of St. Lawrence — Applicants allege that series of decisions made by Department and/or Minister of Fisheries and Oceans between 2003 and 2006 concerning their s</w:t>
            </w:r>
            <w:r w:rsidRPr="00EB01F0">
              <w:rPr>
                <w:sz w:val="20"/>
              </w:rPr>
              <w:t xml:space="preserve">hare of individual quotas resulted in expropriation, unjust enrichment at their expense and misfeasance in public office — Characteristics that right must have in order to be characterized as </w:t>
            </w:r>
            <w:r w:rsidRPr="00EB01F0">
              <w:rPr>
                <w:sz w:val="20"/>
              </w:rPr>
              <w:lastRenderedPageBreak/>
              <w:t xml:space="preserve">“property” within meaning of expropriation law — Legal nature of applicants’ fishing licences and individual quotas, and whether they meet criteria under expropriation law — Benefit that public authority must derive from expropriation in order for “taking” in legal sense to have occurred, and whether this is case where authority transfers fishing rights to third party — Whether need for “transfer of wealth” means that plaintiff must have been deprived of something in which plaintiff had proprietary interest — Circumstances in which statutory provision constitutes juristic reason for enrichment — Whether mental element of Category B tort set out in </w:t>
            </w:r>
            <w:proofErr w:type="spellStart"/>
            <w:r w:rsidRPr="00EB01F0">
              <w:rPr>
                <w:i/>
                <w:sz w:val="20"/>
              </w:rPr>
              <w:t>Odhavji</w:t>
            </w:r>
            <w:proofErr w:type="spellEnd"/>
            <w:r w:rsidRPr="00EB01F0">
              <w:rPr>
                <w:i/>
                <w:sz w:val="20"/>
              </w:rPr>
              <w:t xml:space="preserve"> Estate v. Woodhouse</w:t>
            </w:r>
            <w:r w:rsidRPr="00EB01F0">
              <w:rPr>
                <w:sz w:val="20"/>
              </w:rPr>
              <w:t xml:space="preserve">, 2003 SCC 69, [2003] 3 S.C.R. 263, requires that bad faith or malice be shown — </w:t>
            </w:r>
            <w:r w:rsidRPr="00EB01F0">
              <w:rPr>
                <w:i/>
                <w:sz w:val="20"/>
              </w:rPr>
              <w:t>Fisheries Act</w:t>
            </w:r>
            <w:r w:rsidRPr="00EB01F0">
              <w:rPr>
                <w:sz w:val="20"/>
              </w:rPr>
              <w:t>, R.S.C. 1985, c.  F</w:t>
            </w:r>
            <w:r w:rsidRPr="00EB01F0">
              <w:rPr>
                <w:sz w:val="20"/>
              </w:rPr>
              <w:noBreakHyphen/>
              <w:t xml:space="preserve">14, s. 7 — </w:t>
            </w:r>
            <w:r w:rsidRPr="00EB01F0">
              <w:rPr>
                <w:i/>
                <w:sz w:val="20"/>
              </w:rPr>
              <w:t>Fishery (General) Regulations</w:t>
            </w:r>
            <w:r w:rsidRPr="00EB01F0">
              <w:rPr>
                <w:sz w:val="20"/>
              </w:rPr>
              <w:t>, SOR/93</w:t>
            </w:r>
            <w:r w:rsidRPr="00EB01F0">
              <w:rPr>
                <w:sz w:val="20"/>
              </w:rPr>
              <w:noBreakHyphen/>
              <w:t>53, “document”, “licence”, ss. 10, 16 and 22(1</w:t>
            </w:r>
            <w:proofErr w:type="gramStart"/>
            <w:r w:rsidRPr="00EB01F0">
              <w:rPr>
                <w:sz w:val="20"/>
              </w:rPr>
              <w:t>)(</w:t>
            </w:r>
            <w:proofErr w:type="gramEnd"/>
            <w:r w:rsidRPr="00EB01F0">
              <w:rPr>
                <w:sz w:val="20"/>
              </w:rPr>
              <w:t>a</w:t>
            </w:r>
            <w:r w:rsidRPr="00EB01F0">
              <w:rPr>
                <w:i/>
                <w:sz w:val="20"/>
              </w:rPr>
              <w:t>)</w:t>
            </w:r>
            <w:r w:rsidRPr="00EB01F0">
              <w:rPr>
                <w:sz w:val="20"/>
              </w:rPr>
              <w:t>.</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rPr>
            </w:pPr>
            <w:r w:rsidRPr="00EB01F0">
              <w:rPr>
                <w:iCs/>
                <w:sz w:val="20"/>
              </w:rPr>
              <w:t xml:space="preserve">In the 1990s, the Department of Fisheries and Oceans introduced an individual quota (“IQ”) system for the snow crab fishery in area 12 in the Gulf of St. Lawrence. The quotas were established for the purpose of sharing the total allowable catch (“TAC”) per season among the traditional fishers through fixed shares calculated on the basis of each fisher’s historical catches. Between 2003 and 2006, the Minister took away 35% of the applicants’ IQs in order to use that portion for other purposes, including to integrate First Nations in the area into the commercial fishery pursuant to </w:t>
            </w:r>
            <w:r w:rsidRPr="00EB01F0">
              <w:rPr>
                <w:i/>
                <w:sz w:val="20"/>
              </w:rPr>
              <w:t>R. v. Marshall</w:t>
            </w:r>
            <w:r w:rsidRPr="00EB01F0">
              <w:rPr>
                <w:sz w:val="20"/>
              </w:rPr>
              <w:t>, [1999] 3 S.C.R. 456, and to fund programs to buy back fishing licences for inshore fishers. During the same period, the Minister reduced the TAC significantly. The applicants are traditional fishers who allege that those decisions resulted in expropriation, unjust enrichment at their expense and misfeasance in public office. The Federal Court dismissed the applicants’ causes of action, with the exception of one relating to misfeasance in public office. In that regard, it found that the Minister had reduced the TAC for the sole purpose of forcing the applicants to resume negotiations concerning a joint project agreement for the Atlantic fishery. The Federal Court of Appeal dismissed the appeal and the cross</w:t>
            </w:r>
            <w:r w:rsidRPr="00EB01F0">
              <w:rPr>
                <w:sz w:val="20"/>
              </w:rPr>
              <w:noBreakHyphen/>
              <w:t>appeal, finding that its role was not to retry the case and that the applicants had not shown any error by the Federal Court.</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October 19, 2016</w:t>
            </w:r>
          </w:p>
          <w:p w:rsidR="008D3DA8" w:rsidRPr="00EB01F0" w:rsidRDefault="008D3DA8" w:rsidP="00CB15C3">
            <w:pPr>
              <w:jc w:val="both"/>
              <w:rPr>
                <w:sz w:val="20"/>
              </w:rPr>
            </w:pPr>
            <w:r w:rsidRPr="00EB01F0">
              <w:rPr>
                <w:sz w:val="20"/>
              </w:rPr>
              <w:t>Federal Court</w:t>
            </w:r>
          </w:p>
          <w:p w:rsidR="008D3DA8" w:rsidRPr="00EB01F0" w:rsidRDefault="008D3DA8" w:rsidP="00CB15C3">
            <w:pPr>
              <w:jc w:val="both"/>
              <w:rPr>
                <w:sz w:val="20"/>
              </w:rPr>
            </w:pPr>
            <w:r w:rsidRPr="00EB01F0">
              <w:rPr>
                <w:sz w:val="20"/>
              </w:rPr>
              <w:t>(Gagné J.)</w:t>
            </w:r>
          </w:p>
          <w:p w:rsidR="008D3DA8" w:rsidRPr="00EB01F0" w:rsidRDefault="00147BE4" w:rsidP="00CB15C3">
            <w:pPr>
              <w:jc w:val="both"/>
              <w:rPr>
                <w:rStyle w:val="Hyperlink"/>
                <w:sz w:val="20"/>
              </w:rPr>
            </w:pPr>
            <w:hyperlink r:id="rId41" w:history="1">
              <w:r w:rsidR="008D3DA8" w:rsidRPr="00EB01F0">
                <w:rPr>
                  <w:rStyle w:val="Hyperlink"/>
                  <w:sz w:val="20"/>
                </w:rPr>
                <w:t>2016 FC 1159</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Action allowed in part; misfeasance in public office found based on reduction of total allowable catch (“TAC”) in 2003; other causes of action dismissed</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June 13, 2018</w:t>
            </w:r>
          </w:p>
          <w:p w:rsidR="008D3DA8" w:rsidRPr="00EB01F0" w:rsidRDefault="008D3DA8" w:rsidP="00CB15C3">
            <w:pPr>
              <w:jc w:val="both"/>
              <w:rPr>
                <w:sz w:val="20"/>
              </w:rPr>
            </w:pPr>
            <w:r w:rsidRPr="00EB01F0">
              <w:rPr>
                <w:sz w:val="20"/>
              </w:rPr>
              <w:t>Federal Court of Appeal</w:t>
            </w:r>
          </w:p>
          <w:p w:rsidR="008D3DA8" w:rsidRPr="00EB01F0" w:rsidRDefault="008D3DA8" w:rsidP="00CB15C3">
            <w:pPr>
              <w:jc w:val="both"/>
              <w:rPr>
                <w:sz w:val="20"/>
              </w:rPr>
            </w:pPr>
            <w:r w:rsidRPr="00EB01F0">
              <w:rPr>
                <w:sz w:val="20"/>
              </w:rPr>
              <w:t xml:space="preserve">(Pelletier, de </w:t>
            </w:r>
            <w:proofErr w:type="spellStart"/>
            <w:r w:rsidRPr="00EB01F0">
              <w:rPr>
                <w:sz w:val="20"/>
              </w:rPr>
              <w:t>Montigny</w:t>
            </w:r>
            <w:proofErr w:type="spellEnd"/>
            <w:r w:rsidRPr="00EB01F0">
              <w:rPr>
                <w:sz w:val="20"/>
              </w:rPr>
              <w:t xml:space="preserve"> and </w:t>
            </w:r>
            <w:proofErr w:type="spellStart"/>
            <w:r w:rsidRPr="00EB01F0">
              <w:rPr>
                <w:sz w:val="20"/>
              </w:rPr>
              <w:t>Boivin</w:t>
            </w:r>
            <w:proofErr w:type="spellEnd"/>
            <w:r w:rsidRPr="00EB01F0">
              <w:rPr>
                <w:sz w:val="20"/>
              </w:rPr>
              <w:t xml:space="preserve"> JJ.A.)</w:t>
            </w:r>
          </w:p>
          <w:p w:rsidR="008D3DA8" w:rsidRPr="00EB01F0" w:rsidRDefault="008D3DA8" w:rsidP="00CB15C3">
            <w:pPr>
              <w:jc w:val="both"/>
              <w:rPr>
                <w:sz w:val="20"/>
              </w:rPr>
            </w:pPr>
            <w:r w:rsidRPr="00EB01F0">
              <w:rPr>
                <w:sz w:val="20"/>
              </w:rPr>
              <w:t>File No. A-421-16</w:t>
            </w:r>
          </w:p>
          <w:p w:rsidR="008D3DA8" w:rsidRPr="00EB01F0" w:rsidRDefault="00147BE4" w:rsidP="00CB15C3">
            <w:pPr>
              <w:jc w:val="both"/>
              <w:rPr>
                <w:sz w:val="20"/>
              </w:rPr>
            </w:pPr>
            <w:hyperlink r:id="rId42" w:history="1">
              <w:r w:rsidR="008D3DA8" w:rsidRPr="00EB01F0">
                <w:rPr>
                  <w:rStyle w:val="Hyperlink"/>
                  <w:sz w:val="20"/>
                </w:rPr>
                <w:t>2018 FCA 115</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p>
          <w:p w:rsidR="008D3DA8" w:rsidRPr="00EB01F0" w:rsidRDefault="008D3DA8" w:rsidP="00CB15C3">
            <w:pPr>
              <w:jc w:val="both"/>
              <w:rPr>
                <w:sz w:val="20"/>
              </w:rPr>
            </w:pPr>
            <w:r w:rsidRPr="00EB01F0">
              <w:rPr>
                <w:sz w:val="20"/>
              </w:rPr>
              <w:t>Appeal dismissed; cross-appeal dismissed</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September 12,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6644E6"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38294</w:t>
            </w:r>
          </w:p>
        </w:tc>
        <w:tc>
          <w:tcPr>
            <w:tcW w:w="4457" w:type="pct"/>
            <w:gridSpan w:val="3"/>
          </w:tcPr>
          <w:p w:rsidR="008D3DA8" w:rsidRPr="00EB01F0" w:rsidRDefault="008D3DA8" w:rsidP="00CB15C3">
            <w:pPr>
              <w:pStyle w:val="SCCLsocParty"/>
              <w:jc w:val="both"/>
              <w:rPr>
                <w:b/>
                <w:sz w:val="20"/>
                <w:szCs w:val="20"/>
              </w:rPr>
            </w:pPr>
            <w:r w:rsidRPr="008D27B2">
              <w:rPr>
                <w:b/>
                <w:sz w:val="20"/>
                <w:szCs w:val="20"/>
              </w:rPr>
              <w:t xml:space="preserve">Roland </w:t>
            </w:r>
            <w:proofErr w:type="spellStart"/>
            <w:r w:rsidRPr="008D27B2">
              <w:rPr>
                <w:b/>
                <w:sz w:val="20"/>
                <w:szCs w:val="20"/>
              </w:rPr>
              <w:t>Anglehart</w:t>
            </w:r>
            <w:proofErr w:type="spellEnd"/>
            <w:r w:rsidRPr="008D27B2">
              <w:rPr>
                <w:b/>
                <w:sz w:val="20"/>
                <w:szCs w:val="20"/>
              </w:rPr>
              <w:t xml:space="preserve"> Jr. (Les pêcheries junior </w:t>
            </w:r>
            <w:proofErr w:type="spellStart"/>
            <w:r w:rsidRPr="008D27B2">
              <w:rPr>
                <w:b/>
                <w:sz w:val="20"/>
                <w:szCs w:val="20"/>
              </w:rPr>
              <w:t>inc.</w:t>
            </w:r>
            <w:proofErr w:type="spellEnd"/>
            <w:r w:rsidRPr="008D27B2">
              <w:rPr>
                <w:b/>
                <w:sz w:val="20"/>
                <w:szCs w:val="20"/>
              </w:rPr>
              <w:t xml:space="preserve">), Héliodore </w:t>
            </w:r>
            <w:proofErr w:type="spellStart"/>
            <w:r w:rsidRPr="008D27B2">
              <w:rPr>
                <w:b/>
                <w:sz w:val="20"/>
                <w:szCs w:val="20"/>
              </w:rPr>
              <w:t>Aucoin</w:t>
            </w:r>
            <w:proofErr w:type="spellEnd"/>
            <w:r w:rsidRPr="008D27B2">
              <w:rPr>
                <w:b/>
                <w:sz w:val="20"/>
                <w:szCs w:val="20"/>
              </w:rPr>
              <w:t xml:space="preserve"> (Pêcheries H.J.E.S </w:t>
            </w:r>
            <w:proofErr w:type="spellStart"/>
            <w:r w:rsidRPr="008D27B2">
              <w:rPr>
                <w:b/>
                <w:sz w:val="20"/>
                <w:szCs w:val="20"/>
              </w:rPr>
              <w:t>inc.</w:t>
            </w:r>
            <w:proofErr w:type="spellEnd"/>
            <w:r w:rsidRPr="008D27B2">
              <w:rPr>
                <w:b/>
                <w:sz w:val="20"/>
                <w:szCs w:val="20"/>
              </w:rPr>
              <w:t xml:space="preserve"> et 9029-9413 Québec </w:t>
            </w:r>
            <w:proofErr w:type="spellStart"/>
            <w:r w:rsidRPr="008D27B2">
              <w:rPr>
                <w:b/>
                <w:sz w:val="20"/>
                <w:szCs w:val="20"/>
              </w:rPr>
              <w:t>inc.</w:t>
            </w:r>
            <w:proofErr w:type="spellEnd"/>
            <w:r w:rsidRPr="008D27B2">
              <w:rPr>
                <w:b/>
                <w:sz w:val="20"/>
                <w:szCs w:val="20"/>
              </w:rPr>
              <w:t xml:space="preserve">), Albert Benoît (Les pêcheries Mack </w:t>
            </w:r>
            <w:proofErr w:type="spellStart"/>
            <w:r w:rsidRPr="008D27B2">
              <w:rPr>
                <w:b/>
                <w:sz w:val="20"/>
                <w:szCs w:val="20"/>
              </w:rPr>
              <w:t>ltée</w:t>
            </w:r>
            <w:proofErr w:type="spellEnd"/>
            <w:r w:rsidRPr="008D27B2">
              <w:rPr>
                <w:b/>
                <w:sz w:val="20"/>
                <w:szCs w:val="20"/>
              </w:rPr>
              <w:t xml:space="preserve">), Robert Boucher (Les entreprises Boucher </w:t>
            </w:r>
            <w:proofErr w:type="spellStart"/>
            <w:r w:rsidRPr="008D27B2">
              <w:rPr>
                <w:b/>
                <w:sz w:val="20"/>
                <w:szCs w:val="20"/>
              </w:rPr>
              <w:t>ltée</w:t>
            </w:r>
            <w:proofErr w:type="spellEnd"/>
            <w:r w:rsidRPr="008D27B2">
              <w:rPr>
                <w:b/>
                <w:sz w:val="20"/>
                <w:szCs w:val="20"/>
              </w:rPr>
              <w:t xml:space="preserve">), Élide </w:t>
            </w:r>
            <w:proofErr w:type="spellStart"/>
            <w:r w:rsidRPr="008D27B2">
              <w:rPr>
                <w:b/>
                <w:sz w:val="20"/>
                <w:szCs w:val="20"/>
              </w:rPr>
              <w:t>Bulger</w:t>
            </w:r>
            <w:proofErr w:type="spellEnd"/>
            <w:r w:rsidRPr="008D27B2">
              <w:rPr>
                <w:b/>
                <w:sz w:val="20"/>
                <w:szCs w:val="20"/>
              </w:rPr>
              <w:t xml:space="preserve"> (Les pêcheries Turmel B. </w:t>
            </w:r>
            <w:proofErr w:type="spellStart"/>
            <w:r w:rsidRPr="008D27B2">
              <w:rPr>
                <w:b/>
                <w:sz w:val="20"/>
                <w:szCs w:val="20"/>
              </w:rPr>
              <w:t>ltée</w:t>
            </w:r>
            <w:proofErr w:type="spellEnd"/>
            <w:r w:rsidRPr="008D27B2">
              <w:rPr>
                <w:b/>
                <w:sz w:val="20"/>
                <w:szCs w:val="20"/>
              </w:rPr>
              <w:t xml:space="preserve">), 100186 PEI </w:t>
            </w:r>
            <w:proofErr w:type="spellStart"/>
            <w:r w:rsidRPr="008D27B2">
              <w:rPr>
                <w:b/>
                <w:sz w:val="20"/>
                <w:szCs w:val="20"/>
              </w:rPr>
              <w:t>inc.</w:t>
            </w:r>
            <w:proofErr w:type="spellEnd"/>
            <w:r w:rsidRPr="008D27B2">
              <w:rPr>
                <w:b/>
                <w:sz w:val="20"/>
                <w:szCs w:val="20"/>
              </w:rPr>
              <w:t xml:space="preserve">, O.M.D.M. </w:t>
            </w:r>
            <w:proofErr w:type="spellStart"/>
            <w:r w:rsidRPr="008D27B2">
              <w:rPr>
                <w:b/>
                <w:sz w:val="20"/>
                <w:szCs w:val="20"/>
              </w:rPr>
              <w:t>Fisheries</w:t>
            </w:r>
            <w:proofErr w:type="spellEnd"/>
            <w:r w:rsidRPr="008D27B2">
              <w:rPr>
                <w:b/>
                <w:sz w:val="20"/>
                <w:szCs w:val="20"/>
              </w:rPr>
              <w:t xml:space="preserve"> Ltd, Jean-Gilles Chiasson (P.H. </w:t>
            </w:r>
            <w:proofErr w:type="spellStart"/>
            <w:r w:rsidRPr="008D27B2">
              <w:rPr>
                <w:b/>
                <w:sz w:val="20"/>
                <w:szCs w:val="20"/>
              </w:rPr>
              <w:t>Lamis</w:t>
            </w:r>
            <w:proofErr w:type="spellEnd"/>
            <w:r w:rsidRPr="008D27B2">
              <w:rPr>
                <w:b/>
                <w:sz w:val="20"/>
                <w:szCs w:val="20"/>
              </w:rPr>
              <w:t xml:space="preserve"> </w:t>
            </w:r>
            <w:proofErr w:type="spellStart"/>
            <w:r w:rsidRPr="008D27B2">
              <w:rPr>
                <w:b/>
                <w:sz w:val="20"/>
                <w:szCs w:val="20"/>
              </w:rPr>
              <w:t>ltée</w:t>
            </w:r>
            <w:proofErr w:type="spellEnd"/>
            <w:r w:rsidRPr="008D27B2">
              <w:rPr>
                <w:b/>
                <w:sz w:val="20"/>
                <w:szCs w:val="20"/>
              </w:rPr>
              <w:t xml:space="preserve">), </w:t>
            </w:r>
            <w:proofErr w:type="spellStart"/>
            <w:r w:rsidRPr="008D27B2">
              <w:rPr>
                <w:b/>
                <w:sz w:val="20"/>
                <w:szCs w:val="20"/>
              </w:rPr>
              <w:t>Ludger</w:t>
            </w:r>
            <w:proofErr w:type="spellEnd"/>
            <w:r w:rsidRPr="008D27B2">
              <w:rPr>
                <w:b/>
                <w:sz w:val="20"/>
                <w:szCs w:val="20"/>
              </w:rPr>
              <w:t xml:space="preserve"> Chiasson (Pêcheries Mario C. </w:t>
            </w:r>
            <w:proofErr w:type="spellStart"/>
            <w:r w:rsidRPr="008D27B2">
              <w:rPr>
                <w:b/>
                <w:sz w:val="20"/>
                <w:szCs w:val="20"/>
              </w:rPr>
              <w:t>ltée</w:t>
            </w:r>
            <w:proofErr w:type="spellEnd"/>
            <w:r w:rsidRPr="008D27B2">
              <w:rPr>
                <w:b/>
                <w:sz w:val="20"/>
                <w:szCs w:val="20"/>
              </w:rPr>
              <w:t xml:space="preserve">), Martin M. Chiasson (Pêcheries Jacques Marc </w:t>
            </w:r>
            <w:proofErr w:type="spellStart"/>
            <w:r w:rsidRPr="008D27B2">
              <w:rPr>
                <w:b/>
                <w:sz w:val="20"/>
                <w:szCs w:val="20"/>
              </w:rPr>
              <w:t>ltée</w:t>
            </w:r>
            <w:proofErr w:type="spellEnd"/>
            <w:r w:rsidRPr="008D27B2">
              <w:rPr>
                <w:b/>
                <w:sz w:val="20"/>
                <w:szCs w:val="20"/>
              </w:rPr>
              <w:t xml:space="preserve">), Rémi Chiasson (Le chalutier C.R.R. </w:t>
            </w:r>
            <w:proofErr w:type="spellStart"/>
            <w:r w:rsidRPr="008D27B2">
              <w:rPr>
                <w:b/>
                <w:sz w:val="20"/>
                <w:szCs w:val="20"/>
              </w:rPr>
              <w:t>ltée</w:t>
            </w:r>
            <w:proofErr w:type="spellEnd"/>
            <w:r w:rsidRPr="008D27B2">
              <w:rPr>
                <w:b/>
                <w:sz w:val="20"/>
                <w:szCs w:val="20"/>
              </w:rPr>
              <w:t xml:space="preserve">), CIE 2973-0819 Québec </w:t>
            </w:r>
            <w:proofErr w:type="spellStart"/>
            <w:r w:rsidRPr="008D27B2">
              <w:rPr>
                <w:b/>
                <w:sz w:val="20"/>
                <w:szCs w:val="20"/>
              </w:rPr>
              <w:t>inc.</w:t>
            </w:r>
            <w:proofErr w:type="spellEnd"/>
            <w:r w:rsidRPr="008D27B2">
              <w:rPr>
                <w:b/>
                <w:sz w:val="20"/>
                <w:szCs w:val="20"/>
              </w:rPr>
              <w:t xml:space="preserve">, CIE 2973-1288 Québec </w:t>
            </w:r>
            <w:proofErr w:type="spellStart"/>
            <w:r w:rsidRPr="008D27B2">
              <w:rPr>
                <w:b/>
                <w:sz w:val="20"/>
                <w:szCs w:val="20"/>
              </w:rPr>
              <w:t>inc.</w:t>
            </w:r>
            <w:proofErr w:type="spellEnd"/>
            <w:r w:rsidRPr="008D27B2">
              <w:rPr>
                <w:b/>
                <w:sz w:val="20"/>
                <w:szCs w:val="20"/>
              </w:rPr>
              <w:t xml:space="preserve">, CIE 3087-5199 Québec </w:t>
            </w:r>
            <w:proofErr w:type="spellStart"/>
            <w:r w:rsidRPr="008D27B2">
              <w:rPr>
                <w:b/>
                <w:sz w:val="20"/>
                <w:szCs w:val="20"/>
              </w:rPr>
              <w:t>inc.</w:t>
            </w:r>
            <w:proofErr w:type="spellEnd"/>
            <w:r w:rsidRPr="008D27B2">
              <w:rPr>
                <w:b/>
                <w:sz w:val="20"/>
                <w:szCs w:val="20"/>
              </w:rPr>
              <w:t xml:space="preserve"> (Pêcheries Douglas </w:t>
            </w:r>
            <w:proofErr w:type="spellStart"/>
            <w:r w:rsidRPr="008D27B2">
              <w:rPr>
                <w:b/>
                <w:sz w:val="20"/>
                <w:szCs w:val="20"/>
              </w:rPr>
              <w:t>McInnis</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Robert </w:t>
            </w:r>
            <w:proofErr w:type="spellStart"/>
            <w:r w:rsidRPr="008D27B2">
              <w:rPr>
                <w:b/>
                <w:sz w:val="20"/>
                <w:szCs w:val="20"/>
              </w:rPr>
              <w:t>Collin</w:t>
            </w:r>
            <w:proofErr w:type="spellEnd"/>
            <w:r w:rsidRPr="008D27B2">
              <w:rPr>
                <w:b/>
                <w:sz w:val="20"/>
                <w:szCs w:val="20"/>
              </w:rPr>
              <w:t xml:space="preserve"> (3181308 Canada </w:t>
            </w:r>
            <w:proofErr w:type="spellStart"/>
            <w:r w:rsidRPr="008D27B2">
              <w:rPr>
                <w:b/>
                <w:sz w:val="20"/>
                <w:szCs w:val="20"/>
              </w:rPr>
              <w:t>inc.</w:t>
            </w:r>
            <w:proofErr w:type="spellEnd"/>
            <w:r w:rsidRPr="008D27B2">
              <w:rPr>
                <w:b/>
                <w:sz w:val="20"/>
                <w:szCs w:val="20"/>
              </w:rPr>
              <w:t>), Roméo G. Cormier (Les pêcheries Ricky-</w:t>
            </w:r>
            <w:proofErr w:type="spellStart"/>
            <w:r w:rsidRPr="008D27B2">
              <w:rPr>
                <w:b/>
                <w:sz w:val="20"/>
                <w:szCs w:val="20"/>
              </w:rPr>
              <w:t>Timmy</w:t>
            </w:r>
            <w:proofErr w:type="spellEnd"/>
            <w:r w:rsidRPr="008D27B2">
              <w:rPr>
                <w:b/>
                <w:sz w:val="20"/>
                <w:szCs w:val="20"/>
              </w:rPr>
              <w:t xml:space="preserve"> #1 </w:t>
            </w:r>
            <w:proofErr w:type="spellStart"/>
            <w:r w:rsidRPr="008D27B2">
              <w:rPr>
                <w:b/>
                <w:sz w:val="20"/>
                <w:szCs w:val="20"/>
              </w:rPr>
              <w:t>ltée</w:t>
            </w:r>
            <w:proofErr w:type="spellEnd"/>
            <w:r w:rsidRPr="008D27B2">
              <w:rPr>
                <w:b/>
                <w:sz w:val="20"/>
                <w:szCs w:val="20"/>
              </w:rPr>
              <w:t xml:space="preserve">), Marc Couture (Pêcheries Marc Couture </w:t>
            </w:r>
            <w:proofErr w:type="spellStart"/>
            <w:r w:rsidRPr="008D27B2">
              <w:rPr>
                <w:b/>
                <w:sz w:val="20"/>
                <w:szCs w:val="20"/>
              </w:rPr>
              <w:t>inc.</w:t>
            </w:r>
            <w:proofErr w:type="spellEnd"/>
            <w:r w:rsidRPr="008D27B2">
              <w:rPr>
                <w:b/>
                <w:sz w:val="20"/>
                <w:szCs w:val="20"/>
              </w:rPr>
              <w:t xml:space="preserve">), Les Crustacés de Gaspé </w:t>
            </w:r>
            <w:proofErr w:type="spellStart"/>
            <w:r w:rsidRPr="008D27B2">
              <w:rPr>
                <w:b/>
                <w:sz w:val="20"/>
                <w:szCs w:val="20"/>
              </w:rPr>
              <w:t>ltée</w:t>
            </w:r>
            <w:proofErr w:type="spellEnd"/>
            <w:r w:rsidRPr="008D27B2">
              <w:rPr>
                <w:b/>
                <w:sz w:val="20"/>
                <w:szCs w:val="20"/>
              </w:rPr>
              <w:t xml:space="preserve">, Lino Desbois (9137-5998 Québec </w:t>
            </w:r>
            <w:proofErr w:type="spellStart"/>
            <w:r w:rsidRPr="008D27B2">
              <w:rPr>
                <w:b/>
                <w:sz w:val="20"/>
                <w:szCs w:val="20"/>
              </w:rPr>
              <w:t>inc.</w:t>
            </w:r>
            <w:proofErr w:type="spellEnd"/>
            <w:r w:rsidRPr="008D27B2">
              <w:rPr>
                <w:b/>
                <w:sz w:val="20"/>
                <w:szCs w:val="20"/>
              </w:rPr>
              <w:t xml:space="preserve">), Randy Deveau (R &amp; R Deveau </w:t>
            </w:r>
            <w:proofErr w:type="spellStart"/>
            <w:r w:rsidRPr="008D27B2">
              <w:rPr>
                <w:b/>
                <w:sz w:val="20"/>
                <w:szCs w:val="20"/>
              </w:rPr>
              <w:t>Fisheries</w:t>
            </w:r>
            <w:proofErr w:type="spellEnd"/>
            <w:r w:rsidRPr="008D27B2">
              <w:rPr>
                <w:b/>
                <w:sz w:val="20"/>
                <w:szCs w:val="20"/>
              </w:rPr>
              <w:t xml:space="preserve"> Ltd.), Carol Duguay (Navigation </w:t>
            </w:r>
            <w:proofErr w:type="spellStart"/>
            <w:r w:rsidRPr="008D27B2">
              <w:rPr>
                <w:b/>
                <w:sz w:val="20"/>
                <w:szCs w:val="20"/>
              </w:rPr>
              <w:t>Dunamis</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Charles-Aimé Duguay (9005-3711 Québec </w:t>
            </w:r>
            <w:proofErr w:type="spellStart"/>
            <w:r w:rsidRPr="008D27B2">
              <w:rPr>
                <w:b/>
                <w:sz w:val="20"/>
                <w:szCs w:val="20"/>
              </w:rPr>
              <w:t>inc.</w:t>
            </w:r>
            <w:proofErr w:type="spellEnd"/>
            <w:r w:rsidRPr="008D27B2">
              <w:rPr>
                <w:b/>
                <w:sz w:val="20"/>
                <w:szCs w:val="20"/>
              </w:rPr>
              <w:t xml:space="preserve">), Denis Duguay (Pêcheries Denis Duguay </w:t>
            </w:r>
            <w:proofErr w:type="spellStart"/>
            <w:r w:rsidRPr="008D27B2">
              <w:rPr>
                <w:b/>
                <w:sz w:val="20"/>
                <w:szCs w:val="20"/>
              </w:rPr>
              <w:t>inc.</w:t>
            </w:r>
            <w:proofErr w:type="spellEnd"/>
            <w:r w:rsidRPr="008D27B2">
              <w:rPr>
                <w:b/>
                <w:sz w:val="20"/>
                <w:szCs w:val="20"/>
              </w:rPr>
              <w:t xml:space="preserve">), Donald Duguay (Gestion Donald Duguay </w:t>
            </w:r>
            <w:proofErr w:type="spellStart"/>
            <w:r w:rsidRPr="008D27B2">
              <w:rPr>
                <w:b/>
                <w:sz w:val="20"/>
                <w:szCs w:val="20"/>
              </w:rPr>
              <w:t>ltée</w:t>
            </w:r>
            <w:proofErr w:type="spellEnd"/>
            <w:r w:rsidRPr="008D27B2">
              <w:rPr>
                <w:b/>
                <w:sz w:val="20"/>
                <w:szCs w:val="20"/>
              </w:rPr>
              <w:t xml:space="preserve"> (anciennement Pêcheries Thomas Duguay </w:t>
            </w:r>
            <w:proofErr w:type="spellStart"/>
            <w:r w:rsidRPr="008D27B2">
              <w:rPr>
                <w:b/>
                <w:sz w:val="20"/>
                <w:szCs w:val="20"/>
              </w:rPr>
              <w:t>ltée</w:t>
            </w:r>
            <w:proofErr w:type="spellEnd"/>
            <w:r w:rsidRPr="008D27B2">
              <w:rPr>
                <w:b/>
                <w:sz w:val="20"/>
                <w:szCs w:val="20"/>
              </w:rPr>
              <w:t xml:space="preserve">)), Marius Duguay (Le </w:t>
            </w:r>
            <w:proofErr w:type="spellStart"/>
            <w:r w:rsidRPr="008D27B2">
              <w:rPr>
                <w:b/>
                <w:sz w:val="20"/>
                <w:szCs w:val="20"/>
              </w:rPr>
              <w:t>jusmulac</w:t>
            </w:r>
            <w:proofErr w:type="spellEnd"/>
            <w:r w:rsidRPr="008D27B2">
              <w:rPr>
                <w:b/>
                <w:sz w:val="20"/>
                <w:szCs w:val="20"/>
              </w:rPr>
              <w:t xml:space="preserve"> </w:t>
            </w:r>
            <w:proofErr w:type="spellStart"/>
            <w:r w:rsidRPr="008D27B2">
              <w:rPr>
                <w:b/>
                <w:sz w:val="20"/>
                <w:szCs w:val="20"/>
              </w:rPr>
              <w:t>ltée</w:t>
            </w:r>
            <w:proofErr w:type="spellEnd"/>
            <w:r w:rsidRPr="008D27B2">
              <w:rPr>
                <w:b/>
                <w:sz w:val="20"/>
                <w:szCs w:val="20"/>
              </w:rPr>
              <w:t xml:space="preserve">), Edgar </w:t>
            </w:r>
            <w:proofErr w:type="spellStart"/>
            <w:r w:rsidRPr="008D27B2">
              <w:rPr>
                <w:b/>
                <w:sz w:val="20"/>
                <w:szCs w:val="20"/>
              </w:rPr>
              <w:t>Ferron</w:t>
            </w:r>
            <w:proofErr w:type="spellEnd"/>
            <w:r w:rsidRPr="008D27B2">
              <w:rPr>
                <w:b/>
                <w:sz w:val="20"/>
                <w:szCs w:val="20"/>
              </w:rPr>
              <w:t xml:space="preserve"> (Pêcheries L.E.F. </w:t>
            </w:r>
            <w:proofErr w:type="spellStart"/>
            <w:r w:rsidRPr="008D27B2">
              <w:rPr>
                <w:b/>
                <w:sz w:val="20"/>
                <w:szCs w:val="20"/>
              </w:rPr>
              <w:t>ltée</w:t>
            </w:r>
            <w:proofErr w:type="spellEnd"/>
            <w:r w:rsidRPr="008D27B2">
              <w:rPr>
                <w:b/>
                <w:sz w:val="20"/>
                <w:szCs w:val="20"/>
              </w:rPr>
              <w:t xml:space="preserve">), </w:t>
            </w:r>
            <w:proofErr w:type="spellStart"/>
            <w:r w:rsidRPr="008D27B2">
              <w:rPr>
                <w:b/>
                <w:sz w:val="20"/>
                <w:szCs w:val="20"/>
              </w:rPr>
              <w:t>Livain</w:t>
            </w:r>
            <w:proofErr w:type="spellEnd"/>
            <w:r w:rsidRPr="008D27B2">
              <w:rPr>
                <w:b/>
                <w:sz w:val="20"/>
                <w:szCs w:val="20"/>
              </w:rPr>
              <w:t xml:space="preserve"> </w:t>
            </w:r>
            <w:proofErr w:type="spellStart"/>
            <w:r w:rsidRPr="008D27B2">
              <w:rPr>
                <w:b/>
                <w:sz w:val="20"/>
                <w:szCs w:val="20"/>
              </w:rPr>
              <w:t>Foulem</w:t>
            </w:r>
            <w:proofErr w:type="spellEnd"/>
            <w:r w:rsidRPr="008D27B2">
              <w:rPr>
                <w:b/>
                <w:sz w:val="20"/>
                <w:szCs w:val="20"/>
              </w:rPr>
              <w:t xml:space="preserve"> (Pêcheries Lady Céline </w:t>
            </w:r>
            <w:proofErr w:type="spellStart"/>
            <w:r w:rsidRPr="008D27B2">
              <w:rPr>
                <w:b/>
                <w:sz w:val="20"/>
                <w:szCs w:val="20"/>
              </w:rPr>
              <w:t>inc.</w:t>
            </w:r>
            <w:proofErr w:type="spellEnd"/>
            <w:r w:rsidRPr="008D27B2">
              <w:rPr>
                <w:b/>
                <w:sz w:val="20"/>
                <w:szCs w:val="20"/>
              </w:rPr>
              <w:t xml:space="preserve">), Kenneth Gaudet (Cat IV </w:t>
            </w:r>
            <w:proofErr w:type="spellStart"/>
            <w:r w:rsidRPr="008D27B2">
              <w:rPr>
                <w:b/>
                <w:sz w:val="20"/>
                <w:szCs w:val="20"/>
              </w:rPr>
              <w:t>Fisheries</w:t>
            </w:r>
            <w:proofErr w:type="spellEnd"/>
            <w:r w:rsidRPr="008D27B2">
              <w:rPr>
                <w:b/>
                <w:sz w:val="20"/>
                <w:szCs w:val="20"/>
              </w:rPr>
              <w:t xml:space="preserve"> Ltd.), Claude </w:t>
            </w:r>
            <w:proofErr w:type="spellStart"/>
            <w:r w:rsidRPr="008D27B2">
              <w:rPr>
                <w:b/>
                <w:sz w:val="20"/>
                <w:szCs w:val="20"/>
              </w:rPr>
              <w:t>Gionest</w:t>
            </w:r>
            <w:proofErr w:type="spellEnd"/>
            <w:r w:rsidRPr="008D27B2">
              <w:rPr>
                <w:b/>
                <w:sz w:val="20"/>
                <w:szCs w:val="20"/>
              </w:rPr>
              <w:t xml:space="preserve"> (Pêcheries Claude </w:t>
            </w:r>
            <w:proofErr w:type="spellStart"/>
            <w:r w:rsidRPr="008D27B2">
              <w:rPr>
                <w:b/>
                <w:sz w:val="20"/>
                <w:szCs w:val="20"/>
              </w:rPr>
              <w:t>Gionest</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Jocelyn </w:t>
            </w:r>
            <w:proofErr w:type="spellStart"/>
            <w:r w:rsidRPr="008D27B2">
              <w:rPr>
                <w:b/>
                <w:sz w:val="20"/>
                <w:szCs w:val="20"/>
              </w:rPr>
              <w:t>Gionet</w:t>
            </w:r>
            <w:proofErr w:type="spellEnd"/>
            <w:r w:rsidRPr="008D27B2">
              <w:rPr>
                <w:b/>
                <w:sz w:val="20"/>
                <w:szCs w:val="20"/>
              </w:rPr>
              <w:t xml:space="preserve"> (Pêcheries Allain G. </w:t>
            </w:r>
            <w:proofErr w:type="spellStart"/>
            <w:r w:rsidRPr="008D27B2">
              <w:rPr>
                <w:b/>
                <w:sz w:val="20"/>
                <w:szCs w:val="20"/>
              </w:rPr>
              <w:t>ltée</w:t>
            </w:r>
            <w:proofErr w:type="spellEnd"/>
            <w:r w:rsidRPr="008D27B2">
              <w:rPr>
                <w:b/>
                <w:sz w:val="20"/>
                <w:szCs w:val="20"/>
              </w:rPr>
              <w:t xml:space="preserve">), Simon J. </w:t>
            </w:r>
            <w:proofErr w:type="spellStart"/>
            <w:r w:rsidRPr="008D27B2">
              <w:rPr>
                <w:b/>
                <w:sz w:val="20"/>
                <w:szCs w:val="20"/>
              </w:rPr>
              <w:t>Gionet</w:t>
            </w:r>
            <w:proofErr w:type="spellEnd"/>
            <w:r w:rsidRPr="008D27B2">
              <w:rPr>
                <w:b/>
                <w:sz w:val="20"/>
                <w:szCs w:val="20"/>
              </w:rPr>
              <w:t xml:space="preserve"> (Pêcheries Carlo G. </w:t>
            </w:r>
            <w:proofErr w:type="spellStart"/>
            <w:r w:rsidRPr="008D27B2">
              <w:rPr>
                <w:b/>
                <w:sz w:val="20"/>
                <w:szCs w:val="20"/>
              </w:rPr>
              <w:t>ltée</w:t>
            </w:r>
            <w:proofErr w:type="spellEnd"/>
            <w:r w:rsidRPr="008D27B2">
              <w:rPr>
                <w:b/>
                <w:sz w:val="20"/>
                <w:szCs w:val="20"/>
              </w:rPr>
              <w:t xml:space="preserve">), Aurèle Godin (Pêcheries Lady Godin </w:t>
            </w:r>
            <w:proofErr w:type="spellStart"/>
            <w:r w:rsidRPr="008D27B2">
              <w:rPr>
                <w:b/>
                <w:sz w:val="20"/>
                <w:szCs w:val="20"/>
              </w:rPr>
              <w:t>ltée</w:t>
            </w:r>
            <w:proofErr w:type="spellEnd"/>
            <w:r w:rsidRPr="008D27B2">
              <w:rPr>
                <w:b/>
                <w:sz w:val="20"/>
                <w:szCs w:val="20"/>
              </w:rPr>
              <w:t xml:space="preserve">), Valois Goupil (Les pêcheries Valois </w:t>
            </w:r>
            <w:proofErr w:type="spellStart"/>
            <w:r w:rsidRPr="008D27B2">
              <w:rPr>
                <w:b/>
                <w:sz w:val="20"/>
                <w:szCs w:val="20"/>
              </w:rPr>
              <w:t>ltée</w:t>
            </w:r>
            <w:proofErr w:type="spellEnd"/>
            <w:r w:rsidRPr="008D27B2">
              <w:rPr>
                <w:b/>
                <w:sz w:val="20"/>
                <w:szCs w:val="20"/>
              </w:rPr>
              <w:t xml:space="preserve">), Aurélien Haché (Pêcheries Aurélien Haché </w:t>
            </w:r>
            <w:proofErr w:type="spellStart"/>
            <w:r w:rsidRPr="008D27B2">
              <w:rPr>
                <w:b/>
                <w:sz w:val="20"/>
                <w:szCs w:val="20"/>
              </w:rPr>
              <w:t>ltée</w:t>
            </w:r>
            <w:proofErr w:type="spellEnd"/>
            <w:r w:rsidRPr="008D27B2">
              <w:rPr>
                <w:b/>
                <w:sz w:val="20"/>
                <w:szCs w:val="20"/>
              </w:rPr>
              <w:t xml:space="preserve">), Donald R. Haché (Pêcheries Lady Claudine </w:t>
            </w:r>
            <w:proofErr w:type="spellStart"/>
            <w:r w:rsidRPr="008D27B2">
              <w:rPr>
                <w:b/>
                <w:sz w:val="20"/>
                <w:szCs w:val="20"/>
              </w:rPr>
              <w:t>ltée</w:t>
            </w:r>
            <w:proofErr w:type="spellEnd"/>
            <w:r w:rsidRPr="008D27B2">
              <w:rPr>
                <w:b/>
                <w:sz w:val="20"/>
                <w:szCs w:val="20"/>
              </w:rPr>
              <w:t xml:space="preserve">), Gaëtan Haché (Pêcheries Gaëtan H. </w:t>
            </w:r>
            <w:proofErr w:type="spellStart"/>
            <w:r w:rsidRPr="008D27B2">
              <w:rPr>
                <w:b/>
                <w:sz w:val="20"/>
                <w:szCs w:val="20"/>
              </w:rPr>
              <w:t>ltée</w:t>
            </w:r>
            <w:proofErr w:type="spellEnd"/>
            <w:r w:rsidRPr="008D27B2">
              <w:rPr>
                <w:b/>
                <w:sz w:val="20"/>
                <w:szCs w:val="20"/>
              </w:rPr>
              <w:t xml:space="preserve">), Guy Haché (Pêcheries Aurèle Guy </w:t>
            </w:r>
            <w:proofErr w:type="spellStart"/>
            <w:r w:rsidRPr="008D27B2">
              <w:rPr>
                <w:b/>
                <w:sz w:val="20"/>
                <w:szCs w:val="20"/>
              </w:rPr>
              <w:t>inc.</w:t>
            </w:r>
            <w:proofErr w:type="spellEnd"/>
            <w:r w:rsidRPr="008D27B2">
              <w:rPr>
                <w:b/>
                <w:sz w:val="20"/>
                <w:szCs w:val="20"/>
              </w:rPr>
              <w:t xml:space="preserve">), Jacques E. Haché (050469 N.B. </w:t>
            </w:r>
            <w:proofErr w:type="spellStart"/>
            <w:r w:rsidRPr="008D27B2">
              <w:rPr>
                <w:b/>
                <w:sz w:val="20"/>
                <w:szCs w:val="20"/>
              </w:rPr>
              <w:t>ltée</w:t>
            </w:r>
            <w:proofErr w:type="spellEnd"/>
            <w:r w:rsidRPr="008D27B2">
              <w:rPr>
                <w:b/>
                <w:sz w:val="20"/>
                <w:szCs w:val="20"/>
              </w:rPr>
              <w:t xml:space="preserve">), Jason-Sylvain Haché (Pêcheries Jason </w:t>
            </w:r>
            <w:proofErr w:type="spellStart"/>
            <w:r w:rsidRPr="008D27B2">
              <w:rPr>
                <w:b/>
                <w:sz w:val="20"/>
                <w:szCs w:val="20"/>
              </w:rPr>
              <w:t>ltée</w:t>
            </w:r>
            <w:proofErr w:type="spellEnd"/>
            <w:r w:rsidRPr="008D27B2">
              <w:rPr>
                <w:b/>
                <w:sz w:val="20"/>
                <w:szCs w:val="20"/>
              </w:rPr>
              <w:t xml:space="preserve">), René Haché (Pêcheries Serge René </w:t>
            </w:r>
            <w:proofErr w:type="spellStart"/>
            <w:r w:rsidRPr="008D27B2">
              <w:rPr>
                <w:b/>
                <w:sz w:val="20"/>
                <w:szCs w:val="20"/>
              </w:rPr>
              <w:t>ltée</w:t>
            </w:r>
            <w:proofErr w:type="spellEnd"/>
            <w:r w:rsidRPr="008D27B2">
              <w:rPr>
                <w:b/>
                <w:sz w:val="20"/>
                <w:szCs w:val="20"/>
              </w:rPr>
              <w:t xml:space="preserve">), </w:t>
            </w:r>
            <w:proofErr w:type="spellStart"/>
            <w:r w:rsidRPr="008D27B2">
              <w:rPr>
                <w:b/>
                <w:sz w:val="20"/>
                <w:szCs w:val="20"/>
              </w:rPr>
              <w:t>Rhéal</w:t>
            </w:r>
            <w:proofErr w:type="spellEnd"/>
            <w:r w:rsidRPr="008D27B2">
              <w:rPr>
                <w:b/>
                <w:sz w:val="20"/>
                <w:szCs w:val="20"/>
              </w:rPr>
              <w:t xml:space="preserve"> Haché (R.M.L. pêche </w:t>
            </w:r>
            <w:proofErr w:type="spellStart"/>
            <w:r w:rsidRPr="008D27B2">
              <w:rPr>
                <w:b/>
                <w:sz w:val="20"/>
                <w:szCs w:val="20"/>
              </w:rPr>
              <w:t>ltée</w:t>
            </w:r>
            <w:proofErr w:type="spellEnd"/>
            <w:r w:rsidRPr="008D27B2">
              <w:rPr>
                <w:b/>
                <w:sz w:val="20"/>
                <w:szCs w:val="20"/>
              </w:rPr>
              <w:t xml:space="preserve">), Robert F. Haché (Pêcheries M.J.S. </w:t>
            </w:r>
            <w:proofErr w:type="spellStart"/>
            <w:r w:rsidRPr="008D27B2">
              <w:rPr>
                <w:b/>
                <w:sz w:val="20"/>
                <w:szCs w:val="20"/>
              </w:rPr>
              <w:t>ltée</w:t>
            </w:r>
            <w:proofErr w:type="spellEnd"/>
            <w:r w:rsidRPr="008D27B2">
              <w:rPr>
                <w:b/>
                <w:sz w:val="20"/>
                <w:szCs w:val="20"/>
              </w:rPr>
              <w:t xml:space="preserve">), Alban </w:t>
            </w:r>
            <w:proofErr w:type="spellStart"/>
            <w:r w:rsidRPr="008D27B2">
              <w:rPr>
                <w:b/>
                <w:sz w:val="20"/>
                <w:szCs w:val="20"/>
              </w:rPr>
              <w:t>Hautcoeur</w:t>
            </w:r>
            <w:proofErr w:type="spellEnd"/>
            <w:r w:rsidRPr="008D27B2">
              <w:rPr>
                <w:b/>
                <w:sz w:val="20"/>
                <w:szCs w:val="20"/>
              </w:rPr>
              <w:t xml:space="preserve"> (Pêcheries Alban </w:t>
            </w:r>
            <w:proofErr w:type="spellStart"/>
            <w:r w:rsidRPr="008D27B2">
              <w:rPr>
                <w:b/>
                <w:sz w:val="20"/>
                <w:szCs w:val="20"/>
              </w:rPr>
              <w:t>Hautcoeur</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et 3181324 Canada </w:t>
            </w:r>
            <w:proofErr w:type="spellStart"/>
            <w:r w:rsidRPr="008D27B2">
              <w:rPr>
                <w:b/>
                <w:sz w:val="20"/>
                <w:szCs w:val="20"/>
              </w:rPr>
              <w:t>inc.</w:t>
            </w:r>
            <w:proofErr w:type="spellEnd"/>
            <w:r w:rsidRPr="008D27B2">
              <w:rPr>
                <w:b/>
                <w:sz w:val="20"/>
                <w:szCs w:val="20"/>
              </w:rPr>
              <w:t xml:space="preserve">), Fernand </w:t>
            </w:r>
            <w:proofErr w:type="spellStart"/>
            <w:r w:rsidRPr="008D27B2">
              <w:rPr>
                <w:b/>
                <w:sz w:val="20"/>
                <w:szCs w:val="20"/>
              </w:rPr>
              <w:t>Hautcoeur</w:t>
            </w:r>
            <w:proofErr w:type="spellEnd"/>
            <w:r w:rsidRPr="008D27B2">
              <w:rPr>
                <w:b/>
                <w:sz w:val="20"/>
                <w:szCs w:val="20"/>
              </w:rPr>
              <w:t xml:space="preserve"> (Pêcheries Fernand </w:t>
            </w:r>
            <w:proofErr w:type="spellStart"/>
            <w:r w:rsidRPr="008D27B2">
              <w:rPr>
                <w:b/>
                <w:sz w:val="20"/>
                <w:szCs w:val="20"/>
              </w:rPr>
              <w:t>Hautcoeur</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Jean-Claude </w:t>
            </w:r>
            <w:proofErr w:type="spellStart"/>
            <w:r w:rsidRPr="008D27B2">
              <w:rPr>
                <w:b/>
                <w:sz w:val="20"/>
                <w:szCs w:val="20"/>
              </w:rPr>
              <w:t>Hautcoeur</w:t>
            </w:r>
            <w:proofErr w:type="spellEnd"/>
            <w:r w:rsidRPr="008D27B2">
              <w:rPr>
                <w:b/>
                <w:sz w:val="20"/>
                <w:szCs w:val="20"/>
              </w:rPr>
              <w:t xml:space="preserve"> (Pêcheries Jean-Claude </w:t>
            </w:r>
            <w:proofErr w:type="spellStart"/>
            <w:r w:rsidRPr="008D27B2">
              <w:rPr>
                <w:b/>
                <w:sz w:val="20"/>
                <w:szCs w:val="20"/>
              </w:rPr>
              <w:t>Hautcoeur</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Jean-Pierre Huard (Pêcheries Jean-Pierre Huard </w:t>
            </w:r>
            <w:proofErr w:type="spellStart"/>
            <w:r w:rsidRPr="008D27B2">
              <w:rPr>
                <w:b/>
                <w:sz w:val="20"/>
                <w:szCs w:val="20"/>
              </w:rPr>
              <w:t>inc.</w:t>
            </w:r>
            <w:proofErr w:type="spellEnd"/>
            <w:r w:rsidRPr="008D27B2">
              <w:rPr>
                <w:b/>
                <w:sz w:val="20"/>
                <w:szCs w:val="20"/>
              </w:rPr>
              <w:t xml:space="preserve">), Martial Leblanc, Réjean Leblanc (Pêcheries M.R.G. Leblanc </w:t>
            </w:r>
            <w:proofErr w:type="spellStart"/>
            <w:r w:rsidRPr="008D27B2">
              <w:rPr>
                <w:b/>
                <w:sz w:val="20"/>
                <w:szCs w:val="20"/>
              </w:rPr>
              <w:t>inc.</w:t>
            </w:r>
            <w:proofErr w:type="spellEnd"/>
            <w:r w:rsidRPr="008D27B2">
              <w:rPr>
                <w:b/>
                <w:sz w:val="20"/>
                <w:szCs w:val="20"/>
              </w:rPr>
              <w:t xml:space="preserve">), Christian </w:t>
            </w:r>
            <w:proofErr w:type="spellStart"/>
            <w:r w:rsidRPr="008D27B2">
              <w:rPr>
                <w:b/>
                <w:sz w:val="20"/>
                <w:szCs w:val="20"/>
              </w:rPr>
              <w:t>Lelièvre</w:t>
            </w:r>
            <w:proofErr w:type="spellEnd"/>
            <w:r w:rsidRPr="008D27B2">
              <w:rPr>
                <w:b/>
                <w:sz w:val="20"/>
                <w:szCs w:val="20"/>
              </w:rPr>
              <w:t xml:space="preserve"> (3181383 Canada </w:t>
            </w:r>
            <w:proofErr w:type="spellStart"/>
            <w:r w:rsidRPr="008D27B2">
              <w:rPr>
                <w:b/>
                <w:sz w:val="20"/>
                <w:szCs w:val="20"/>
              </w:rPr>
              <w:t>inc.</w:t>
            </w:r>
            <w:proofErr w:type="spellEnd"/>
            <w:r w:rsidRPr="008D27B2">
              <w:rPr>
                <w:b/>
                <w:sz w:val="20"/>
                <w:szCs w:val="20"/>
              </w:rPr>
              <w:t xml:space="preserve"> et Pêcheries Rudy L. </w:t>
            </w:r>
            <w:proofErr w:type="spellStart"/>
            <w:r w:rsidRPr="008D27B2">
              <w:rPr>
                <w:b/>
                <w:sz w:val="20"/>
                <w:szCs w:val="20"/>
              </w:rPr>
              <w:t>inc.</w:t>
            </w:r>
            <w:proofErr w:type="spellEnd"/>
            <w:r w:rsidRPr="008D27B2">
              <w:rPr>
                <w:b/>
                <w:sz w:val="20"/>
                <w:szCs w:val="20"/>
              </w:rPr>
              <w:t xml:space="preserve">), Elphège </w:t>
            </w:r>
            <w:proofErr w:type="spellStart"/>
            <w:r w:rsidRPr="008D27B2">
              <w:rPr>
                <w:b/>
                <w:sz w:val="20"/>
                <w:szCs w:val="20"/>
              </w:rPr>
              <w:t>Lelièvre</w:t>
            </w:r>
            <w:proofErr w:type="spellEnd"/>
            <w:r w:rsidRPr="008D27B2">
              <w:rPr>
                <w:b/>
                <w:sz w:val="20"/>
                <w:szCs w:val="20"/>
              </w:rPr>
              <w:t xml:space="preserve"> (Gestion Elphège </w:t>
            </w:r>
            <w:proofErr w:type="spellStart"/>
            <w:r w:rsidRPr="008D27B2">
              <w:rPr>
                <w:b/>
                <w:sz w:val="20"/>
                <w:szCs w:val="20"/>
              </w:rPr>
              <w:t>Lelièvre</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et Pêcheries Elphège </w:t>
            </w:r>
            <w:proofErr w:type="spellStart"/>
            <w:r w:rsidRPr="008D27B2">
              <w:rPr>
                <w:b/>
                <w:sz w:val="20"/>
                <w:szCs w:val="20"/>
              </w:rPr>
              <w:t>Lelièvre</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Jean-Élie </w:t>
            </w:r>
            <w:proofErr w:type="spellStart"/>
            <w:r w:rsidRPr="008D27B2">
              <w:rPr>
                <w:b/>
                <w:sz w:val="20"/>
                <w:szCs w:val="20"/>
              </w:rPr>
              <w:t>Lelièvre</w:t>
            </w:r>
            <w:proofErr w:type="spellEnd"/>
            <w:r w:rsidRPr="008D27B2">
              <w:rPr>
                <w:b/>
                <w:sz w:val="20"/>
                <w:szCs w:val="20"/>
              </w:rPr>
              <w:t xml:space="preserve"> (Pêcheries J.E. </w:t>
            </w:r>
            <w:proofErr w:type="spellStart"/>
            <w:r w:rsidRPr="008D27B2">
              <w:rPr>
                <w:b/>
                <w:sz w:val="20"/>
                <w:szCs w:val="20"/>
              </w:rPr>
              <w:t>Lelièvre</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Jules </w:t>
            </w:r>
            <w:proofErr w:type="spellStart"/>
            <w:r w:rsidRPr="008D27B2">
              <w:rPr>
                <w:b/>
                <w:sz w:val="20"/>
                <w:szCs w:val="20"/>
              </w:rPr>
              <w:t>Lelièvre</w:t>
            </w:r>
            <w:proofErr w:type="spellEnd"/>
            <w:r w:rsidRPr="008D27B2">
              <w:rPr>
                <w:b/>
                <w:sz w:val="20"/>
                <w:szCs w:val="20"/>
              </w:rPr>
              <w:t xml:space="preserve"> (Pêcheries Jules </w:t>
            </w:r>
            <w:proofErr w:type="spellStart"/>
            <w:r w:rsidRPr="008D27B2">
              <w:rPr>
                <w:b/>
                <w:sz w:val="20"/>
                <w:szCs w:val="20"/>
              </w:rPr>
              <w:t>Lelièvre</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w:t>
            </w:r>
            <w:proofErr w:type="spellStart"/>
            <w:r w:rsidRPr="008D27B2">
              <w:rPr>
                <w:b/>
                <w:sz w:val="20"/>
                <w:szCs w:val="20"/>
              </w:rPr>
              <w:t>Dassise</w:t>
            </w:r>
            <w:proofErr w:type="spellEnd"/>
            <w:r w:rsidRPr="008D27B2">
              <w:rPr>
                <w:b/>
                <w:sz w:val="20"/>
                <w:szCs w:val="20"/>
              </w:rPr>
              <w:t xml:space="preserve"> Mallet (Investissements </w:t>
            </w:r>
            <w:proofErr w:type="spellStart"/>
            <w:r w:rsidRPr="008D27B2">
              <w:rPr>
                <w:b/>
                <w:sz w:val="20"/>
                <w:szCs w:val="20"/>
              </w:rPr>
              <w:t>Dassise</w:t>
            </w:r>
            <w:proofErr w:type="spellEnd"/>
            <w:r w:rsidRPr="008D27B2">
              <w:rPr>
                <w:b/>
                <w:sz w:val="20"/>
                <w:szCs w:val="20"/>
              </w:rPr>
              <w:t xml:space="preserve"> Mallet </w:t>
            </w:r>
            <w:proofErr w:type="spellStart"/>
            <w:r w:rsidRPr="008D27B2">
              <w:rPr>
                <w:b/>
                <w:sz w:val="20"/>
                <w:szCs w:val="20"/>
              </w:rPr>
              <w:t>inc.</w:t>
            </w:r>
            <w:proofErr w:type="spellEnd"/>
            <w:r w:rsidRPr="008D27B2">
              <w:rPr>
                <w:b/>
                <w:sz w:val="20"/>
                <w:szCs w:val="20"/>
              </w:rPr>
              <w:t xml:space="preserve">), </w:t>
            </w:r>
            <w:proofErr w:type="spellStart"/>
            <w:r w:rsidRPr="008D27B2">
              <w:rPr>
                <w:b/>
                <w:sz w:val="20"/>
                <w:szCs w:val="20"/>
              </w:rPr>
              <w:t>Delphis</w:t>
            </w:r>
            <w:proofErr w:type="spellEnd"/>
            <w:r w:rsidRPr="008D27B2">
              <w:rPr>
                <w:b/>
                <w:sz w:val="20"/>
                <w:szCs w:val="20"/>
              </w:rPr>
              <w:t xml:space="preserve"> Mallet (Les pêcheries </w:t>
            </w:r>
            <w:proofErr w:type="spellStart"/>
            <w:r w:rsidRPr="008D27B2">
              <w:rPr>
                <w:b/>
                <w:sz w:val="20"/>
                <w:szCs w:val="20"/>
              </w:rPr>
              <w:t>Delma</w:t>
            </w:r>
            <w:proofErr w:type="spellEnd"/>
            <w:r w:rsidRPr="008D27B2">
              <w:rPr>
                <w:b/>
                <w:sz w:val="20"/>
                <w:szCs w:val="20"/>
              </w:rPr>
              <w:t xml:space="preserve"> </w:t>
            </w:r>
            <w:proofErr w:type="spellStart"/>
            <w:r w:rsidRPr="008D27B2">
              <w:rPr>
                <w:b/>
                <w:sz w:val="20"/>
                <w:szCs w:val="20"/>
              </w:rPr>
              <w:t>ltée</w:t>
            </w:r>
            <w:proofErr w:type="spellEnd"/>
            <w:r w:rsidRPr="008D27B2">
              <w:rPr>
                <w:b/>
                <w:sz w:val="20"/>
                <w:szCs w:val="20"/>
              </w:rPr>
              <w:t xml:space="preserve">), Succession de Francis Mallet (Pêcheries M. E. </w:t>
            </w:r>
            <w:proofErr w:type="spellStart"/>
            <w:r w:rsidRPr="008D27B2">
              <w:rPr>
                <w:b/>
                <w:sz w:val="20"/>
                <w:szCs w:val="20"/>
              </w:rPr>
              <w:t>ltée</w:t>
            </w:r>
            <w:proofErr w:type="spellEnd"/>
            <w:r w:rsidRPr="008D27B2">
              <w:rPr>
                <w:b/>
                <w:sz w:val="20"/>
                <w:szCs w:val="20"/>
              </w:rPr>
              <w:t xml:space="preserve">), Kevin Mallet (Pêcheries Kevin M. </w:t>
            </w:r>
            <w:proofErr w:type="spellStart"/>
            <w:r w:rsidRPr="008D27B2">
              <w:rPr>
                <w:b/>
                <w:sz w:val="20"/>
                <w:szCs w:val="20"/>
              </w:rPr>
              <w:t>ltée</w:t>
            </w:r>
            <w:proofErr w:type="spellEnd"/>
            <w:r w:rsidRPr="008D27B2">
              <w:rPr>
                <w:b/>
                <w:sz w:val="20"/>
                <w:szCs w:val="20"/>
              </w:rPr>
              <w:t xml:space="preserve">), </w:t>
            </w:r>
            <w:proofErr w:type="spellStart"/>
            <w:r w:rsidRPr="008D27B2">
              <w:rPr>
                <w:b/>
                <w:sz w:val="20"/>
                <w:szCs w:val="20"/>
              </w:rPr>
              <w:t>Rhéal</w:t>
            </w:r>
            <w:proofErr w:type="spellEnd"/>
            <w:r w:rsidRPr="008D27B2">
              <w:rPr>
                <w:b/>
                <w:sz w:val="20"/>
                <w:szCs w:val="20"/>
              </w:rPr>
              <w:t xml:space="preserve"> Mallet (Pêcheries K.L.M. </w:t>
            </w:r>
            <w:proofErr w:type="spellStart"/>
            <w:r w:rsidRPr="008D27B2">
              <w:rPr>
                <w:b/>
                <w:sz w:val="20"/>
                <w:szCs w:val="20"/>
              </w:rPr>
              <w:t>inc.</w:t>
            </w:r>
            <w:proofErr w:type="spellEnd"/>
            <w:r w:rsidRPr="008D27B2">
              <w:rPr>
                <w:b/>
                <w:sz w:val="20"/>
                <w:szCs w:val="20"/>
              </w:rPr>
              <w:t xml:space="preserve">), Jean-Marc Marcoux (Les pêcheries J.M. Marcoux </w:t>
            </w:r>
            <w:proofErr w:type="spellStart"/>
            <w:r w:rsidRPr="008D27B2">
              <w:rPr>
                <w:b/>
                <w:sz w:val="20"/>
                <w:szCs w:val="20"/>
              </w:rPr>
              <w:t>inc.</w:t>
            </w:r>
            <w:proofErr w:type="spellEnd"/>
            <w:r w:rsidRPr="008D27B2">
              <w:rPr>
                <w:b/>
                <w:sz w:val="20"/>
                <w:szCs w:val="20"/>
              </w:rPr>
              <w:t xml:space="preserve">), André Mazerolle (André M. </w:t>
            </w:r>
            <w:proofErr w:type="spellStart"/>
            <w:r w:rsidRPr="008D27B2">
              <w:rPr>
                <w:b/>
                <w:sz w:val="20"/>
                <w:szCs w:val="20"/>
              </w:rPr>
              <w:t>ltée</w:t>
            </w:r>
            <w:proofErr w:type="spellEnd"/>
            <w:r w:rsidRPr="008D27B2">
              <w:rPr>
                <w:b/>
                <w:sz w:val="20"/>
                <w:szCs w:val="20"/>
              </w:rPr>
              <w:t xml:space="preserve">), Eddy Mazerolle (Eddy M. </w:t>
            </w:r>
            <w:proofErr w:type="spellStart"/>
            <w:r w:rsidRPr="008D27B2">
              <w:rPr>
                <w:b/>
                <w:sz w:val="20"/>
                <w:szCs w:val="20"/>
              </w:rPr>
              <w:t>ltée</w:t>
            </w:r>
            <w:proofErr w:type="spellEnd"/>
            <w:r w:rsidRPr="008D27B2">
              <w:rPr>
                <w:b/>
                <w:sz w:val="20"/>
                <w:szCs w:val="20"/>
              </w:rPr>
              <w:t xml:space="preserve">), </w:t>
            </w:r>
            <w:proofErr w:type="spellStart"/>
            <w:r w:rsidRPr="008D27B2">
              <w:rPr>
                <w:b/>
                <w:sz w:val="20"/>
                <w:szCs w:val="20"/>
              </w:rPr>
              <w:t>Alphé</w:t>
            </w:r>
            <w:proofErr w:type="spellEnd"/>
            <w:r w:rsidRPr="008D27B2">
              <w:rPr>
                <w:b/>
                <w:sz w:val="20"/>
                <w:szCs w:val="20"/>
              </w:rPr>
              <w:t xml:space="preserve"> Noël (Pêcheries Nicole-Rémi </w:t>
            </w:r>
            <w:proofErr w:type="spellStart"/>
            <w:r w:rsidRPr="008D27B2">
              <w:rPr>
                <w:b/>
                <w:sz w:val="20"/>
                <w:szCs w:val="20"/>
              </w:rPr>
              <w:t>ltée</w:t>
            </w:r>
            <w:proofErr w:type="spellEnd"/>
            <w:r w:rsidRPr="008D27B2">
              <w:rPr>
                <w:b/>
                <w:sz w:val="20"/>
                <w:szCs w:val="20"/>
              </w:rPr>
              <w:t xml:space="preserve">), Gilles A. Noël (Pêcheries </w:t>
            </w:r>
            <w:proofErr w:type="spellStart"/>
            <w:r w:rsidRPr="008D27B2">
              <w:rPr>
                <w:b/>
                <w:sz w:val="20"/>
                <w:szCs w:val="20"/>
              </w:rPr>
              <w:t>Emi</w:t>
            </w:r>
            <w:proofErr w:type="spellEnd"/>
            <w:r w:rsidRPr="008D27B2">
              <w:rPr>
                <w:b/>
                <w:sz w:val="20"/>
                <w:szCs w:val="20"/>
              </w:rPr>
              <w:t xml:space="preserve">-Louis V. </w:t>
            </w:r>
            <w:proofErr w:type="spellStart"/>
            <w:r w:rsidRPr="008D27B2">
              <w:rPr>
                <w:b/>
                <w:sz w:val="20"/>
                <w:szCs w:val="20"/>
              </w:rPr>
              <w:t>ltée</w:t>
            </w:r>
            <w:proofErr w:type="spellEnd"/>
            <w:r w:rsidRPr="008D27B2">
              <w:rPr>
                <w:b/>
                <w:sz w:val="20"/>
                <w:szCs w:val="20"/>
              </w:rPr>
              <w:t xml:space="preserve">), Lévis Noël (Pêcheries Lévi Noël </w:t>
            </w:r>
            <w:proofErr w:type="spellStart"/>
            <w:r w:rsidRPr="008D27B2">
              <w:rPr>
                <w:b/>
                <w:sz w:val="20"/>
                <w:szCs w:val="20"/>
              </w:rPr>
              <w:t>ltée</w:t>
            </w:r>
            <w:proofErr w:type="spellEnd"/>
            <w:r w:rsidRPr="008D27B2">
              <w:rPr>
                <w:b/>
                <w:sz w:val="20"/>
                <w:szCs w:val="20"/>
              </w:rPr>
              <w:t xml:space="preserve">), Martin Noël (Le roitelet </w:t>
            </w:r>
            <w:proofErr w:type="spellStart"/>
            <w:r w:rsidRPr="008D27B2">
              <w:rPr>
                <w:b/>
                <w:sz w:val="20"/>
                <w:szCs w:val="20"/>
              </w:rPr>
              <w:t>ltée</w:t>
            </w:r>
            <w:proofErr w:type="spellEnd"/>
            <w:r w:rsidRPr="008D27B2">
              <w:rPr>
                <w:b/>
                <w:sz w:val="20"/>
                <w:szCs w:val="20"/>
              </w:rPr>
              <w:t xml:space="preserve"> et Martin N. </w:t>
            </w:r>
            <w:proofErr w:type="spellStart"/>
            <w:r w:rsidRPr="008D27B2">
              <w:rPr>
                <w:b/>
                <w:sz w:val="20"/>
                <w:szCs w:val="20"/>
              </w:rPr>
              <w:t>ltée</w:t>
            </w:r>
            <w:proofErr w:type="spellEnd"/>
            <w:r w:rsidRPr="008D27B2">
              <w:rPr>
                <w:b/>
                <w:sz w:val="20"/>
                <w:szCs w:val="20"/>
              </w:rPr>
              <w:t xml:space="preserve">), Nicolas Noël (Julie Patrick </w:t>
            </w:r>
            <w:proofErr w:type="spellStart"/>
            <w:r w:rsidRPr="008D27B2">
              <w:rPr>
                <w:b/>
                <w:sz w:val="20"/>
                <w:szCs w:val="20"/>
              </w:rPr>
              <w:t>ltée</w:t>
            </w:r>
            <w:proofErr w:type="spellEnd"/>
            <w:r w:rsidRPr="008D27B2">
              <w:rPr>
                <w:b/>
                <w:sz w:val="20"/>
                <w:szCs w:val="20"/>
              </w:rPr>
              <w:t xml:space="preserve">),Onésime Noël (Pêcheries Rejean N. </w:t>
            </w:r>
            <w:proofErr w:type="spellStart"/>
            <w:r w:rsidRPr="008D27B2">
              <w:rPr>
                <w:b/>
                <w:sz w:val="20"/>
                <w:szCs w:val="20"/>
              </w:rPr>
              <w:t>ltée</w:t>
            </w:r>
            <w:proofErr w:type="spellEnd"/>
            <w:r w:rsidRPr="008D27B2">
              <w:rPr>
                <w:b/>
                <w:sz w:val="20"/>
                <w:szCs w:val="20"/>
              </w:rPr>
              <w:t xml:space="preserve">), Raymond Noël (Chalutier Régine Diane </w:t>
            </w:r>
            <w:proofErr w:type="spellStart"/>
            <w:r w:rsidRPr="008D27B2">
              <w:rPr>
                <w:b/>
                <w:sz w:val="20"/>
                <w:szCs w:val="20"/>
              </w:rPr>
              <w:t>ltée</w:t>
            </w:r>
            <w:proofErr w:type="spellEnd"/>
            <w:r w:rsidRPr="008D27B2">
              <w:rPr>
                <w:b/>
                <w:sz w:val="20"/>
                <w:szCs w:val="20"/>
              </w:rPr>
              <w:t xml:space="preserve">), Francis </w:t>
            </w:r>
            <w:proofErr w:type="spellStart"/>
            <w:r w:rsidRPr="008D27B2">
              <w:rPr>
                <w:b/>
                <w:sz w:val="20"/>
                <w:szCs w:val="20"/>
              </w:rPr>
              <w:t>Parisé</w:t>
            </w:r>
            <w:proofErr w:type="spellEnd"/>
            <w:r w:rsidRPr="008D27B2">
              <w:rPr>
                <w:b/>
                <w:sz w:val="20"/>
                <w:szCs w:val="20"/>
              </w:rPr>
              <w:t xml:space="preserve"> (Pêcheries Francis </w:t>
            </w:r>
            <w:proofErr w:type="spellStart"/>
            <w:r w:rsidRPr="008D27B2">
              <w:rPr>
                <w:b/>
                <w:sz w:val="20"/>
                <w:szCs w:val="20"/>
              </w:rPr>
              <w:t>Parisé</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Domitien Paulin (Pêcheries Paulin </w:t>
            </w:r>
            <w:proofErr w:type="spellStart"/>
            <w:r w:rsidRPr="008D27B2">
              <w:rPr>
                <w:b/>
                <w:sz w:val="20"/>
                <w:szCs w:val="20"/>
              </w:rPr>
              <w:t>ltée</w:t>
            </w:r>
            <w:proofErr w:type="spellEnd"/>
            <w:r w:rsidRPr="008D27B2">
              <w:rPr>
                <w:b/>
                <w:sz w:val="20"/>
                <w:szCs w:val="20"/>
              </w:rPr>
              <w:t xml:space="preserve">), Sylvain Paulin (Les entreprises Harry </w:t>
            </w:r>
            <w:proofErr w:type="spellStart"/>
            <w:r w:rsidRPr="008D27B2">
              <w:rPr>
                <w:b/>
                <w:sz w:val="20"/>
                <w:szCs w:val="20"/>
              </w:rPr>
              <w:t>Frye</w:t>
            </w:r>
            <w:proofErr w:type="spellEnd"/>
            <w:r w:rsidRPr="008D27B2">
              <w:rPr>
                <w:b/>
                <w:sz w:val="20"/>
                <w:szCs w:val="20"/>
              </w:rPr>
              <w:t xml:space="preserve"> </w:t>
            </w:r>
            <w:proofErr w:type="spellStart"/>
            <w:r w:rsidRPr="008D27B2">
              <w:rPr>
                <w:b/>
                <w:sz w:val="20"/>
                <w:szCs w:val="20"/>
              </w:rPr>
              <w:t>ltée</w:t>
            </w:r>
            <w:proofErr w:type="spellEnd"/>
            <w:r w:rsidRPr="008D27B2">
              <w:rPr>
                <w:b/>
                <w:sz w:val="20"/>
                <w:szCs w:val="20"/>
              </w:rPr>
              <w:t xml:space="preserve">), Pêcheries Denise Quinn </w:t>
            </w:r>
            <w:proofErr w:type="spellStart"/>
            <w:r w:rsidRPr="008D27B2">
              <w:rPr>
                <w:b/>
                <w:sz w:val="20"/>
                <w:szCs w:val="20"/>
              </w:rPr>
              <w:t>Syvrais</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(3181235 Canada </w:t>
            </w:r>
            <w:proofErr w:type="spellStart"/>
            <w:r w:rsidRPr="008D27B2">
              <w:rPr>
                <w:b/>
                <w:sz w:val="20"/>
                <w:szCs w:val="20"/>
              </w:rPr>
              <w:t>inc.</w:t>
            </w:r>
            <w:proofErr w:type="spellEnd"/>
            <w:r w:rsidRPr="008D27B2">
              <w:rPr>
                <w:b/>
                <w:sz w:val="20"/>
                <w:szCs w:val="20"/>
              </w:rPr>
              <w:t xml:space="preserve">), Pêcheries François </w:t>
            </w:r>
            <w:proofErr w:type="spellStart"/>
            <w:r w:rsidRPr="008D27B2">
              <w:rPr>
                <w:b/>
                <w:sz w:val="20"/>
                <w:szCs w:val="20"/>
              </w:rPr>
              <w:t>inc.</w:t>
            </w:r>
            <w:proofErr w:type="spellEnd"/>
            <w:r w:rsidRPr="008D27B2">
              <w:rPr>
                <w:b/>
                <w:sz w:val="20"/>
                <w:szCs w:val="20"/>
              </w:rPr>
              <w:t xml:space="preserve">, Pêcheries Jean-Yan II </w:t>
            </w:r>
            <w:proofErr w:type="spellStart"/>
            <w:r w:rsidRPr="008D27B2">
              <w:rPr>
                <w:b/>
                <w:sz w:val="20"/>
                <w:szCs w:val="20"/>
              </w:rPr>
              <w:t>inc.</w:t>
            </w:r>
            <w:proofErr w:type="spellEnd"/>
            <w:r w:rsidRPr="008D27B2">
              <w:rPr>
                <w:b/>
                <w:sz w:val="20"/>
                <w:szCs w:val="20"/>
              </w:rPr>
              <w:t xml:space="preserve">, Pêcheries Jimmy L. </w:t>
            </w:r>
            <w:proofErr w:type="spellStart"/>
            <w:r w:rsidRPr="008D27B2">
              <w:rPr>
                <w:b/>
                <w:sz w:val="20"/>
                <w:szCs w:val="20"/>
              </w:rPr>
              <w:t>ltée</w:t>
            </w:r>
            <w:proofErr w:type="spellEnd"/>
            <w:r w:rsidRPr="008D27B2">
              <w:rPr>
                <w:b/>
                <w:sz w:val="20"/>
                <w:szCs w:val="20"/>
              </w:rPr>
              <w:t xml:space="preserve">, Pêcheries J.V.L. </w:t>
            </w:r>
            <w:proofErr w:type="spellStart"/>
            <w:r w:rsidRPr="008D27B2">
              <w:rPr>
                <w:b/>
                <w:sz w:val="20"/>
                <w:szCs w:val="20"/>
              </w:rPr>
              <w:t>ltée</w:t>
            </w:r>
            <w:proofErr w:type="spellEnd"/>
            <w:r w:rsidRPr="008D27B2">
              <w:rPr>
                <w:b/>
                <w:sz w:val="20"/>
                <w:szCs w:val="20"/>
              </w:rPr>
              <w:t xml:space="preserve">, Les pêcheries Serge-Luc </w:t>
            </w:r>
            <w:proofErr w:type="spellStart"/>
            <w:r w:rsidRPr="008D27B2">
              <w:rPr>
                <w:b/>
                <w:sz w:val="20"/>
                <w:szCs w:val="20"/>
              </w:rPr>
              <w:t>inc.</w:t>
            </w:r>
            <w:proofErr w:type="spellEnd"/>
            <w:r w:rsidRPr="008D27B2">
              <w:rPr>
                <w:b/>
                <w:sz w:val="20"/>
                <w:szCs w:val="20"/>
              </w:rPr>
              <w:t xml:space="preserve">, Roger Pinel (Pêcheries Roger Pinel </w:t>
            </w:r>
            <w:proofErr w:type="spellStart"/>
            <w:r w:rsidRPr="008D27B2">
              <w:rPr>
                <w:b/>
                <w:sz w:val="20"/>
                <w:szCs w:val="20"/>
              </w:rPr>
              <w:t>inc.</w:t>
            </w:r>
            <w:proofErr w:type="spellEnd"/>
            <w:r w:rsidRPr="008D27B2">
              <w:rPr>
                <w:b/>
                <w:sz w:val="20"/>
                <w:szCs w:val="20"/>
              </w:rPr>
              <w:t xml:space="preserve">), Claude Poirier (Pêcheries </w:t>
            </w:r>
            <w:proofErr w:type="spellStart"/>
            <w:r w:rsidRPr="008D27B2">
              <w:rPr>
                <w:b/>
                <w:sz w:val="20"/>
                <w:szCs w:val="20"/>
              </w:rPr>
              <w:t>Facep</w:t>
            </w:r>
            <w:proofErr w:type="spellEnd"/>
            <w:r w:rsidRPr="008D27B2">
              <w:rPr>
                <w:b/>
                <w:sz w:val="20"/>
                <w:szCs w:val="20"/>
              </w:rPr>
              <w:t xml:space="preserve"> </w:t>
            </w:r>
            <w:proofErr w:type="spellStart"/>
            <w:r w:rsidRPr="008D27B2">
              <w:rPr>
                <w:b/>
                <w:sz w:val="20"/>
                <w:szCs w:val="20"/>
              </w:rPr>
              <w:t>inc.</w:t>
            </w:r>
            <w:proofErr w:type="spellEnd"/>
            <w:r w:rsidRPr="008D27B2">
              <w:rPr>
                <w:b/>
                <w:sz w:val="20"/>
                <w:szCs w:val="20"/>
              </w:rPr>
              <w:t xml:space="preserve">), Henri-Fred Poirier (H.F. Poirier </w:t>
            </w:r>
            <w:proofErr w:type="spellStart"/>
            <w:r w:rsidRPr="008D27B2">
              <w:rPr>
                <w:b/>
                <w:sz w:val="20"/>
                <w:szCs w:val="20"/>
              </w:rPr>
              <w:t>inc.</w:t>
            </w:r>
            <w:proofErr w:type="spellEnd"/>
            <w:r w:rsidRPr="008D27B2">
              <w:rPr>
                <w:b/>
                <w:sz w:val="20"/>
                <w:szCs w:val="20"/>
              </w:rPr>
              <w:t xml:space="preserve"> et Les investissements H.F. Poirier </w:t>
            </w:r>
            <w:proofErr w:type="spellStart"/>
            <w:r w:rsidRPr="008D27B2">
              <w:rPr>
                <w:b/>
                <w:sz w:val="20"/>
                <w:szCs w:val="20"/>
              </w:rPr>
              <w:t>inc.</w:t>
            </w:r>
            <w:proofErr w:type="spellEnd"/>
            <w:r w:rsidRPr="008D27B2">
              <w:rPr>
                <w:b/>
                <w:sz w:val="20"/>
                <w:szCs w:val="20"/>
              </w:rPr>
              <w:t xml:space="preserve">), Produits Belle Baie </w:t>
            </w:r>
            <w:proofErr w:type="spellStart"/>
            <w:r w:rsidRPr="008D27B2">
              <w:rPr>
                <w:b/>
                <w:sz w:val="20"/>
                <w:szCs w:val="20"/>
              </w:rPr>
              <w:t>ltée</w:t>
            </w:r>
            <w:proofErr w:type="spellEnd"/>
            <w:r w:rsidRPr="008D27B2">
              <w:rPr>
                <w:b/>
                <w:sz w:val="20"/>
                <w:szCs w:val="20"/>
              </w:rPr>
              <w:t xml:space="preserve">, André Robichaud (Pêcheries Philippe-Pierre </w:t>
            </w:r>
            <w:proofErr w:type="spellStart"/>
            <w:r w:rsidRPr="008D27B2">
              <w:rPr>
                <w:b/>
                <w:sz w:val="20"/>
                <w:szCs w:val="20"/>
              </w:rPr>
              <w:t>ltée</w:t>
            </w:r>
            <w:proofErr w:type="spellEnd"/>
            <w:r w:rsidRPr="008D27B2">
              <w:rPr>
                <w:b/>
                <w:sz w:val="20"/>
                <w:szCs w:val="20"/>
              </w:rPr>
              <w:t xml:space="preserve">), Adrien Roussel (Pêcheries A.A.R. </w:t>
            </w:r>
            <w:proofErr w:type="spellStart"/>
            <w:r w:rsidRPr="008D27B2">
              <w:rPr>
                <w:b/>
                <w:sz w:val="20"/>
                <w:szCs w:val="20"/>
              </w:rPr>
              <w:t>ltée</w:t>
            </w:r>
            <w:proofErr w:type="spellEnd"/>
            <w:r w:rsidRPr="008D27B2">
              <w:rPr>
                <w:b/>
                <w:sz w:val="20"/>
                <w:szCs w:val="20"/>
              </w:rPr>
              <w:t xml:space="preserve">), Jean-Camille Roussel (Les pêcheries D.C.R. </w:t>
            </w:r>
            <w:proofErr w:type="spellStart"/>
            <w:r w:rsidRPr="008D27B2">
              <w:rPr>
                <w:b/>
                <w:sz w:val="20"/>
                <w:szCs w:val="20"/>
              </w:rPr>
              <w:t>ltée</w:t>
            </w:r>
            <w:proofErr w:type="spellEnd"/>
            <w:r w:rsidRPr="008D27B2">
              <w:rPr>
                <w:b/>
                <w:sz w:val="20"/>
                <w:szCs w:val="20"/>
              </w:rPr>
              <w:t xml:space="preserve">), Mathias Roussel (Pêcheries B.M.R. </w:t>
            </w:r>
            <w:proofErr w:type="spellStart"/>
            <w:r w:rsidRPr="008D27B2">
              <w:rPr>
                <w:b/>
                <w:sz w:val="20"/>
                <w:szCs w:val="20"/>
              </w:rPr>
              <w:t>ltée</w:t>
            </w:r>
            <w:proofErr w:type="spellEnd"/>
            <w:r w:rsidRPr="008D27B2">
              <w:rPr>
                <w:b/>
                <w:sz w:val="20"/>
                <w:szCs w:val="20"/>
              </w:rPr>
              <w:t xml:space="preserve">), Steven Roussy (Pêcheries Roland Roussy </w:t>
            </w:r>
            <w:proofErr w:type="spellStart"/>
            <w:r w:rsidRPr="008D27B2">
              <w:rPr>
                <w:b/>
                <w:sz w:val="20"/>
                <w:szCs w:val="20"/>
              </w:rPr>
              <w:t>inc.</w:t>
            </w:r>
            <w:proofErr w:type="spellEnd"/>
            <w:r w:rsidRPr="008D27B2">
              <w:rPr>
                <w:b/>
                <w:sz w:val="20"/>
                <w:szCs w:val="20"/>
              </w:rPr>
              <w:t xml:space="preserve">), Mario Savoie (Pêcheries Maxine </w:t>
            </w:r>
            <w:proofErr w:type="spellStart"/>
            <w:r w:rsidRPr="008D27B2">
              <w:rPr>
                <w:b/>
                <w:sz w:val="20"/>
                <w:szCs w:val="20"/>
              </w:rPr>
              <w:t>ltée</w:t>
            </w:r>
            <w:proofErr w:type="spellEnd"/>
            <w:r w:rsidRPr="008D27B2">
              <w:rPr>
                <w:b/>
                <w:sz w:val="20"/>
                <w:szCs w:val="20"/>
              </w:rPr>
              <w:t xml:space="preserve">), Succession Alain </w:t>
            </w:r>
            <w:proofErr w:type="spellStart"/>
            <w:r w:rsidRPr="008D27B2">
              <w:rPr>
                <w:b/>
                <w:sz w:val="20"/>
                <w:szCs w:val="20"/>
              </w:rPr>
              <w:t>Gionet</w:t>
            </w:r>
            <w:proofErr w:type="spellEnd"/>
            <w:r w:rsidRPr="008D27B2">
              <w:rPr>
                <w:b/>
                <w:sz w:val="20"/>
                <w:szCs w:val="20"/>
              </w:rPr>
              <w:t xml:space="preserve"> (Pêcheries Roger L. </w:t>
            </w:r>
            <w:proofErr w:type="spellStart"/>
            <w:r w:rsidRPr="008D27B2">
              <w:rPr>
                <w:b/>
                <w:sz w:val="20"/>
                <w:szCs w:val="20"/>
              </w:rPr>
              <w:t>ltée</w:t>
            </w:r>
            <w:proofErr w:type="spellEnd"/>
            <w:r w:rsidRPr="008D27B2">
              <w:rPr>
                <w:b/>
                <w:sz w:val="20"/>
                <w:szCs w:val="20"/>
              </w:rPr>
              <w:t xml:space="preserve">), Succession de Bernard Arseneault, Succession Jean-Pierre Robichaud (Pêcheries Alma Robichaud </w:t>
            </w:r>
            <w:proofErr w:type="spellStart"/>
            <w:r w:rsidRPr="008D27B2">
              <w:rPr>
                <w:b/>
                <w:sz w:val="20"/>
                <w:szCs w:val="20"/>
              </w:rPr>
              <w:t>ltée</w:t>
            </w:r>
            <w:proofErr w:type="spellEnd"/>
            <w:r w:rsidRPr="008D27B2">
              <w:rPr>
                <w:b/>
                <w:sz w:val="20"/>
                <w:szCs w:val="20"/>
              </w:rPr>
              <w:t xml:space="preserve">), Succession de Lucien Chiasson, Jean-Marc Sweeney (Pêcheries J.M. Sweeney </w:t>
            </w:r>
            <w:proofErr w:type="spellStart"/>
            <w:r w:rsidRPr="008D27B2">
              <w:rPr>
                <w:b/>
                <w:sz w:val="20"/>
                <w:szCs w:val="20"/>
              </w:rPr>
              <w:t>inc.</w:t>
            </w:r>
            <w:proofErr w:type="spellEnd"/>
            <w:r w:rsidRPr="008D27B2">
              <w:rPr>
                <w:b/>
                <w:sz w:val="20"/>
                <w:szCs w:val="20"/>
              </w:rPr>
              <w:t xml:space="preserve">), Michel Turbide, </w:t>
            </w:r>
            <w:proofErr w:type="spellStart"/>
            <w:r w:rsidRPr="008D27B2">
              <w:rPr>
                <w:b/>
                <w:sz w:val="20"/>
                <w:szCs w:val="20"/>
              </w:rPr>
              <w:t>Rhéal</w:t>
            </w:r>
            <w:proofErr w:type="spellEnd"/>
            <w:r w:rsidRPr="008D27B2">
              <w:rPr>
                <w:b/>
                <w:sz w:val="20"/>
                <w:szCs w:val="20"/>
              </w:rPr>
              <w:t xml:space="preserve"> Turbide (3181243 Canada </w:t>
            </w:r>
            <w:proofErr w:type="spellStart"/>
            <w:r w:rsidRPr="008D27B2">
              <w:rPr>
                <w:b/>
                <w:sz w:val="20"/>
                <w:szCs w:val="20"/>
              </w:rPr>
              <w:t>inc.</w:t>
            </w:r>
            <w:proofErr w:type="spellEnd"/>
            <w:r w:rsidRPr="008D27B2">
              <w:rPr>
                <w:b/>
                <w:sz w:val="20"/>
                <w:szCs w:val="20"/>
              </w:rPr>
              <w:t xml:space="preserve">), Donat Vienneau (Les pêcheries M.B. </w:t>
            </w:r>
            <w:proofErr w:type="spellStart"/>
            <w:r w:rsidRPr="008D27B2">
              <w:rPr>
                <w:b/>
                <w:sz w:val="20"/>
                <w:szCs w:val="20"/>
              </w:rPr>
              <w:t>ltée</w:t>
            </w:r>
            <w:proofErr w:type="spellEnd"/>
            <w:r w:rsidRPr="008D27B2">
              <w:rPr>
                <w:b/>
                <w:sz w:val="20"/>
                <w:szCs w:val="20"/>
              </w:rPr>
              <w:t xml:space="preserve">), Fernand Vienneau (Les pêcheries F.L.G. </w:t>
            </w:r>
            <w:proofErr w:type="spellStart"/>
            <w:r w:rsidRPr="008D27B2">
              <w:rPr>
                <w:b/>
                <w:sz w:val="20"/>
                <w:szCs w:val="20"/>
              </w:rPr>
              <w:t>ltée</w:t>
            </w:r>
            <w:proofErr w:type="spellEnd"/>
            <w:r w:rsidRPr="008D27B2">
              <w:rPr>
                <w:b/>
                <w:sz w:val="20"/>
                <w:szCs w:val="20"/>
              </w:rPr>
              <w:t xml:space="preserve">), </w:t>
            </w:r>
            <w:proofErr w:type="spellStart"/>
            <w:r w:rsidRPr="008D27B2">
              <w:rPr>
                <w:b/>
                <w:sz w:val="20"/>
                <w:szCs w:val="20"/>
              </w:rPr>
              <w:t>Livain</w:t>
            </w:r>
            <w:proofErr w:type="spellEnd"/>
            <w:r w:rsidRPr="008D27B2">
              <w:rPr>
                <w:b/>
                <w:sz w:val="20"/>
                <w:szCs w:val="20"/>
              </w:rPr>
              <w:t xml:space="preserve"> Vienneau (Pêcheries </w:t>
            </w:r>
            <w:proofErr w:type="spellStart"/>
            <w:r w:rsidRPr="008D27B2">
              <w:rPr>
                <w:b/>
                <w:sz w:val="20"/>
                <w:szCs w:val="20"/>
              </w:rPr>
              <w:t>Ghyslain</w:t>
            </w:r>
            <w:proofErr w:type="spellEnd"/>
            <w:r w:rsidRPr="008D27B2">
              <w:rPr>
                <w:b/>
                <w:sz w:val="20"/>
                <w:szCs w:val="20"/>
              </w:rPr>
              <w:t xml:space="preserve"> V. </w:t>
            </w:r>
            <w:proofErr w:type="spellStart"/>
            <w:r w:rsidRPr="008D27B2">
              <w:rPr>
                <w:b/>
                <w:sz w:val="20"/>
                <w:szCs w:val="20"/>
              </w:rPr>
              <w:t>inc.</w:t>
            </w:r>
            <w:proofErr w:type="spellEnd"/>
            <w:r w:rsidRPr="008D27B2">
              <w:rPr>
                <w:b/>
                <w:sz w:val="20"/>
                <w:szCs w:val="20"/>
              </w:rPr>
              <w:t xml:space="preserve"> et Pêcheries </w:t>
            </w:r>
            <w:proofErr w:type="spellStart"/>
            <w:r w:rsidRPr="008D27B2">
              <w:rPr>
                <w:b/>
                <w:sz w:val="20"/>
                <w:szCs w:val="20"/>
              </w:rPr>
              <w:t>Ghyslain</w:t>
            </w:r>
            <w:proofErr w:type="spellEnd"/>
            <w:r w:rsidRPr="008D27B2">
              <w:rPr>
                <w:b/>
                <w:sz w:val="20"/>
                <w:szCs w:val="20"/>
              </w:rPr>
              <w:t xml:space="preserve"> V. </w:t>
            </w:r>
            <w:proofErr w:type="spellStart"/>
            <w:r w:rsidRPr="008D27B2">
              <w:rPr>
                <w:b/>
                <w:sz w:val="20"/>
                <w:szCs w:val="20"/>
              </w:rPr>
              <w:t>ltée</w:t>
            </w:r>
            <w:proofErr w:type="spellEnd"/>
            <w:r w:rsidRPr="008D27B2">
              <w:rPr>
                <w:b/>
                <w:sz w:val="20"/>
                <w:szCs w:val="20"/>
              </w:rPr>
              <w:t xml:space="preserve">) et </w:t>
            </w:r>
            <w:proofErr w:type="spellStart"/>
            <w:r w:rsidRPr="008D27B2">
              <w:rPr>
                <w:b/>
                <w:sz w:val="20"/>
                <w:szCs w:val="20"/>
              </w:rPr>
              <w:t>Rhéal</w:t>
            </w:r>
            <w:proofErr w:type="spellEnd"/>
            <w:r w:rsidRPr="008D27B2">
              <w:rPr>
                <w:b/>
                <w:sz w:val="20"/>
                <w:szCs w:val="20"/>
              </w:rPr>
              <w:t xml:space="preserve"> Vienneau (Pêcheries L.G. </w:t>
            </w:r>
            <w:proofErr w:type="spellStart"/>
            <w:r w:rsidRPr="008D27B2">
              <w:rPr>
                <w:b/>
                <w:sz w:val="20"/>
                <w:szCs w:val="20"/>
              </w:rPr>
              <w:t>ltée</w:t>
            </w:r>
            <w:proofErr w:type="spellEnd"/>
            <w:r w:rsidRPr="008D27B2">
              <w:rPr>
                <w:b/>
                <w:sz w:val="20"/>
                <w:szCs w:val="20"/>
              </w:rPr>
              <w:t>)</w:t>
            </w:r>
          </w:p>
          <w:p w:rsidR="008D3DA8" w:rsidRPr="00EB01F0" w:rsidRDefault="008D3DA8" w:rsidP="00CB15C3">
            <w:pPr>
              <w:jc w:val="both"/>
              <w:rPr>
                <w:sz w:val="20"/>
                <w:lang w:val="fr-CA"/>
              </w:rPr>
            </w:pPr>
            <w:r w:rsidRPr="00EB01F0">
              <w:rPr>
                <w:sz w:val="20"/>
                <w:lang w:val="fr-CA"/>
              </w:rPr>
              <w:t>(C.F.) (Civile)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demande d’autorisation d’appel de l’arrêt de la Cour d’appel fédérale, numéro A-421-16, 2018 CAF 115, daté du 13 juin 2018, est rejetée avec dépens.</w:t>
            </w:r>
          </w:p>
          <w:p w:rsidR="007362D7" w:rsidRPr="008D27B2" w:rsidRDefault="007362D7" w:rsidP="00CB15C3">
            <w:pPr>
              <w:pStyle w:val="SCCLsocParty"/>
              <w:jc w:val="both"/>
              <w:rPr>
                <w:b/>
                <w:sz w:val="20"/>
                <w:szCs w:val="20"/>
              </w:rPr>
            </w:pPr>
          </w:p>
        </w:tc>
      </w:tr>
      <w:tr w:rsidR="008D3DA8" w:rsidRPr="00EB01F0" w:rsidTr="00CB15C3">
        <w:tc>
          <w:tcPr>
            <w:tcW w:w="5000" w:type="pct"/>
            <w:gridSpan w:val="4"/>
          </w:tcPr>
          <w:p w:rsidR="008D3DA8" w:rsidRPr="00EB01F0" w:rsidRDefault="008D3DA8" w:rsidP="00CB15C3">
            <w:pPr>
              <w:jc w:val="both"/>
              <w:rPr>
                <w:sz w:val="20"/>
                <w:lang w:val="fr-FR"/>
              </w:rPr>
            </w:pPr>
            <w:r w:rsidRPr="00EB01F0">
              <w:rPr>
                <w:sz w:val="20"/>
                <w:lang w:val="fr-CA"/>
              </w:rPr>
              <w:t xml:space="preserve">Pêche – Expropriation – Restitution – Enrichissement injustifié – Délits civils – </w:t>
            </w:r>
            <w:r w:rsidRPr="00EB01F0">
              <w:rPr>
                <w:iCs/>
                <w:sz w:val="20"/>
                <w:lang w:val="fr-FR"/>
              </w:rPr>
              <w:t xml:space="preserve">Délit de faute dans l’exercice d’une charge publique – </w:t>
            </w:r>
            <w:r w:rsidRPr="00EB01F0">
              <w:rPr>
                <w:sz w:val="20"/>
                <w:lang w:val="fr-FR"/>
              </w:rPr>
              <w:t xml:space="preserve">Les demandeurs sont des crabiers traditionnels (ou leurs ayants droits et sociétés de gestion) de la zone semi-hauturière 12 située dans le golfe du Saint-Laurent – Ils allèguent qu’une série de décisions prises entre 2003 et 2006 par le ministère et/ou ministre des pêches et océans concernant leur part de quotas individuels ont donné lieu à une expropriation, un enrichissement sans cause à leur encontre, et une faute dans l’exercice d’une charge publique –  </w:t>
            </w:r>
            <w:r w:rsidRPr="00EB01F0">
              <w:rPr>
                <w:sz w:val="20"/>
                <w:lang w:val="fr-FR"/>
              </w:rPr>
              <w:lastRenderedPageBreak/>
              <w:t xml:space="preserve">Quelles caractéristiques sont requises pour qu’un droit se qualifie de « bien » au sens du droit de l’expropriation ? – Quelle est la nature juridique des permis de pêche et des quotas individuels des demandeurs, et ceux-ci répondent-ils aux critères du droit de l’expropriation ? – Quel avantage l’autorité publique </w:t>
            </w:r>
            <w:proofErr w:type="spellStart"/>
            <w:r w:rsidRPr="00EB01F0">
              <w:rPr>
                <w:sz w:val="20"/>
                <w:lang w:val="fr-FR"/>
              </w:rPr>
              <w:t>doit-elle</w:t>
            </w:r>
            <w:proofErr w:type="spellEnd"/>
            <w:r w:rsidRPr="00EB01F0">
              <w:rPr>
                <w:sz w:val="20"/>
                <w:lang w:val="fr-FR"/>
              </w:rPr>
              <w:t xml:space="preserve"> tirer de l’expropriation pour que le droit considère qu’il y a eu « appropriation », et est-ce le cas si l’autorité transfère les droits de pêche à un tiers ? – La nécessité d’un « transfert de richesse » requiert-elle que le demandeur ait été privé d’une chose à l’égard de laquelle il avait un droit de nature </w:t>
            </w:r>
            <w:proofErr w:type="spellStart"/>
            <w:r w:rsidRPr="00EB01F0">
              <w:rPr>
                <w:sz w:val="20"/>
                <w:lang w:val="fr-FR"/>
              </w:rPr>
              <w:t>propriétale</w:t>
            </w:r>
            <w:proofErr w:type="spellEnd"/>
            <w:r w:rsidRPr="00EB01F0">
              <w:rPr>
                <w:sz w:val="20"/>
                <w:lang w:val="fr-FR"/>
              </w:rPr>
              <w:t xml:space="preserve"> ? – Dans quelles circonstances une disposition légale constitue-t-elle un motif juridique justifiant l’enrichissement ? – L’élément mental du délit de catégorie B au terme de l’affaire </w:t>
            </w:r>
            <w:proofErr w:type="spellStart"/>
            <w:r w:rsidRPr="00EB01F0">
              <w:rPr>
                <w:i/>
                <w:sz w:val="20"/>
                <w:lang w:val="fr-CA"/>
              </w:rPr>
              <w:t>Odhavji</w:t>
            </w:r>
            <w:proofErr w:type="spellEnd"/>
            <w:r w:rsidRPr="00EB01F0">
              <w:rPr>
                <w:i/>
                <w:sz w:val="20"/>
                <w:lang w:val="fr-CA"/>
              </w:rPr>
              <w:t xml:space="preserve"> </w:t>
            </w:r>
            <w:proofErr w:type="spellStart"/>
            <w:r w:rsidRPr="00EB01F0">
              <w:rPr>
                <w:i/>
                <w:sz w:val="20"/>
                <w:lang w:val="fr-CA"/>
              </w:rPr>
              <w:t>Estate</w:t>
            </w:r>
            <w:proofErr w:type="spellEnd"/>
            <w:r w:rsidRPr="00EB01F0">
              <w:rPr>
                <w:i/>
                <w:sz w:val="20"/>
                <w:lang w:val="fr-CA"/>
              </w:rPr>
              <w:t xml:space="preserve"> c. </w:t>
            </w:r>
            <w:proofErr w:type="spellStart"/>
            <w:r w:rsidRPr="00EB01F0">
              <w:rPr>
                <w:i/>
                <w:sz w:val="20"/>
                <w:lang w:val="fr-CA"/>
              </w:rPr>
              <w:t>Woodhouse</w:t>
            </w:r>
            <w:proofErr w:type="spellEnd"/>
            <w:r w:rsidRPr="00EB01F0">
              <w:rPr>
                <w:sz w:val="20"/>
                <w:lang w:val="fr-CA"/>
              </w:rPr>
              <w:t>, 2003 CSC 69, [2003] 3 R.C.S. 263, requiert-il une démonstration de mauvaise foi ou de malice?</w:t>
            </w:r>
            <w:r w:rsidRPr="00EB01F0">
              <w:rPr>
                <w:sz w:val="20"/>
                <w:lang w:val="fr-FR"/>
              </w:rPr>
              <w:t xml:space="preserve"> – </w:t>
            </w:r>
            <w:r w:rsidRPr="00EB01F0">
              <w:rPr>
                <w:i/>
                <w:sz w:val="20"/>
                <w:lang w:val="fr-FR"/>
              </w:rPr>
              <w:t>Loi sur les pêches</w:t>
            </w:r>
            <w:r w:rsidRPr="00EB01F0">
              <w:rPr>
                <w:sz w:val="20"/>
                <w:lang w:val="fr-FR"/>
              </w:rPr>
              <w:t xml:space="preserve">, </w:t>
            </w:r>
            <w:r w:rsidRPr="00EB01F0">
              <w:rPr>
                <w:sz w:val="20"/>
                <w:lang w:val="fr-CA"/>
              </w:rPr>
              <w:t xml:space="preserve">L.R.C. (1985), ch. F-14, art. 7 – </w:t>
            </w:r>
            <w:r w:rsidRPr="00EB01F0">
              <w:rPr>
                <w:i/>
                <w:sz w:val="20"/>
                <w:lang w:val="fr-FR"/>
              </w:rPr>
              <w:t>Règlement de pêche (dispositions générales)</w:t>
            </w:r>
            <w:r w:rsidRPr="00EB01F0">
              <w:rPr>
                <w:sz w:val="20"/>
                <w:lang w:val="fr-FR"/>
              </w:rPr>
              <w:t>, D.O.R.S./93-53, « document », « permis », arts. 10, 16 et 22(1)</w:t>
            </w:r>
            <w:r w:rsidRPr="00EB01F0">
              <w:rPr>
                <w:i/>
                <w:sz w:val="20"/>
                <w:lang w:val="fr-FR"/>
              </w:rPr>
              <w:t>a)</w:t>
            </w:r>
            <w:r w:rsidRPr="00EB01F0">
              <w:rPr>
                <w:sz w:val="20"/>
                <w:lang w:val="fr-FR"/>
              </w:rPr>
              <w:t>.</w:t>
            </w:r>
          </w:p>
        </w:tc>
      </w:tr>
      <w:tr w:rsidR="008D3DA8" w:rsidRPr="00EB01F0" w:rsidTr="00CB15C3">
        <w:tc>
          <w:tcPr>
            <w:tcW w:w="5000" w:type="pct"/>
            <w:gridSpan w:val="4"/>
          </w:tcPr>
          <w:p w:rsidR="008D3DA8" w:rsidRPr="00EB01F0" w:rsidRDefault="008D3DA8" w:rsidP="00CB15C3">
            <w:pPr>
              <w:jc w:val="both"/>
              <w:rPr>
                <w:sz w:val="20"/>
              </w:rPr>
            </w:pPr>
          </w:p>
        </w:tc>
      </w:tr>
      <w:tr w:rsidR="008D3DA8" w:rsidRPr="006644E6" w:rsidTr="00CB15C3">
        <w:tc>
          <w:tcPr>
            <w:tcW w:w="5000" w:type="pct"/>
            <w:gridSpan w:val="4"/>
          </w:tcPr>
          <w:p w:rsidR="008D3DA8" w:rsidRPr="00EB01F0" w:rsidRDefault="008D3DA8" w:rsidP="00CB15C3">
            <w:pPr>
              <w:jc w:val="both"/>
              <w:rPr>
                <w:sz w:val="20"/>
                <w:lang w:val="fr-FR"/>
              </w:rPr>
            </w:pPr>
            <w:r w:rsidRPr="00EB01F0">
              <w:rPr>
                <w:iCs/>
                <w:sz w:val="20"/>
                <w:lang w:val="fr-FR"/>
              </w:rPr>
              <w:t xml:space="preserve">Dans les années 1990, le ministère des pêches et océans introduit un système de quotas individuels (« QI ») pour la pêche au crabe des neiges dans la zone 12 située dans le golfe du Saint-Laurent. Les quotas individuels visent à partager le total de prises autorisées par saison (« TPA ») entre les pêcheurs traditionnels en fonction de parts fixes calculées en tenant compte des captures historiques de chaque pêcheur traditionnel. Entre 2003 et 2006, le ministre retranche 35% du QI des demandeurs pour l’utiliser à d’autres fins, notamment, intégrer les Premières nations de la région </w:t>
            </w:r>
            <w:r w:rsidRPr="00EB01F0">
              <w:rPr>
                <w:sz w:val="20"/>
                <w:lang w:val="fr-FR"/>
              </w:rPr>
              <w:t xml:space="preserve">dans la pêche commerciale suivant la décision </w:t>
            </w:r>
            <w:r w:rsidRPr="00EB01F0">
              <w:rPr>
                <w:i/>
                <w:sz w:val="20"/>
                <w:lang w:val="fr-FR"/>
              </w:rPr>
              <w:t>R. c. Marshall</w:t>
            </w:r>
            <w:r w:rsidRPr="00EB01F0">
              <w:rPr>
                <w:sz w:val="20"/>
                <w:lang w:val="fr-FR"/>
              </w:rPr>
              <w:t xml:space="preserve">, [1999] 3 R.C.S. 456, et financer des programmes de rachat de permis de pêche pour des pêcheurs côtiers. Durant cette même période, le ministre réduit le TPA de manière importante. Les demandeurs sont des pêcheurs traditionnels qui allèguent que ces décisions ont donné lieu à une expropriation, un enrichissement sans cause à leur encontre, et une faute dans l’exercice d’une charge publique. La Cour fédérale a rejeté les causes d’action des demandeurs, à l’exception d’une seule sous le chef de la faute dans l’exercice d’une charge publique. À cet égard, elle a conclu que le ministre avait réduit le TPA au seul motif de forcer les demandeurs à reprendre des négociations ayant trait à une entente de projet conjoint concernant la pêche atlantique. La Cour d’appel fédérale a rejeté l’appel et l’appel incident. Elle a conclu que son rôle n’était pas de refaire le procès et que les demandeurs n’avaient pas réussi à démontrer une erreur de la part de la Cour fédérale.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19 octobre 2016</w:t>
            </w:r>
          </w:p>
          <w:p w:rsidR="008D3DA8" w:rsidRPr="00EB01F0" w:rsidRDefault="008D3DA8" w:rsidP="00CB15C3">
            <w:pPr>
              <w:jc w:val="both"/>
              <w:rPr>
                <w:sz w:val="20"/>
                <w:lang w:val="fr-CA"/>
              </w:rPr>
            </w:pPr>
            <w:r w:rsidRPr="00EB01F0">
              <w:rPr>
                <w:sz w:val="20"/>
                <w:lang w:val="fr-CA"/>
              </w:rPr>
              <w:t>Cour fédérale</w:t>
            </w:r>
          </w:p>
          <w:p w:rsidR="008D3DA8" w:rsidRPr="00EB01F0" w:rsidRDefault="008D3DA8" w:rsidP="00CB15C3">
            <w:pPr>
              <w:jc w:val="both"/>
              <w:rPr>
                <w:sz w:val="20"/>
                <w:lang w:val="fr-CA"/>
              </w:rPr>
            </w:pPr>
            <w:r w:rsidRPr="00EB01F0">
              <w:rPr>
                <w:sz w:val="20"/>
                <w:lang w:val="fr-CA"/>
              </w:rPr>
              <w:t>(la juge Gagné)</w:t>
            </w:r>
          </w:p>
          <w:p w:rsidR="008D3DA8" w:rsidRPr="00EB01F0" w:rsidRDefault="00147BE4" w:rsidP="00CB15C3">
            <w:pPr>
              <w:jc w:val="both"/>
              <w:rPr>
                <w:rStyle w:val="Hyperlink"/>
                <w:sz w:val="20"/>
              </w:rPr>
            </w:pPr>
            <w:hyperlink r:id="rId43" w:history="1">
              <w:r w:rsidR="008D3DA8" w:rsidRPr="00EB01F0">
                <w:rPr>
                  <w:rStyle w:val="Hyperlink"/>
                  <w:sz w:val="20"/>
                </w:rPr>
                <w:t>2016 CF 1159</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FR"/>
              </w:rPr>
              <w:t>Action accueillie en partie; Faute dans l’exercice d’une charge publique en réduisant le Total de Prises Autorisées (« TPA ») en 2003 déclarée; Autres causes d’action rejetées</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13 juin 2018</w:t>
            </w:r>
          </w:p>
          <w:p w:rsidR="008D3DA8" w:rsidRPr="00EB01F0" w:rsidRDefault="008D3DA8" w:rsidP="00CB15C3">
            <w:pPr>
              <w:jc w:val="both"/>
              <w:rPr>
                <w:sz w:val="20"/>
                <w:lang w:val="fr-CA"/>
              </w:rPr>
            </w:pPr>
            <w:r w:rsidRPr="00EB01F0">
              <w:rPr>
                <w:sz w:val="20"/>
                <w:lang w:val="fr-CA"/>
              </w:rPr>
              <w:t>Cour d’appel fédérale</w:t>
            </w:r>
          </w:p>
          <w:p w:rsidR="008D3DA8" w:rsidRPr="00EB01F0" w:rsidRDefault="008D3DA8" w:rsidP="00CB15C3">
            <w:pPr>
              <w:jc w:val="both"/>
              <w:rPr>
                <w:sz w:val="20"/>
                <w:lang w:val="fr-CA"/>
              </w:rPr>
            </w:pPr>
            <w:r w:rsidRPr="00EB01F0">
              <w:rPr>
                <w:sz w:val="20"/>
                <w:lang w:val="fr-CA"/>
              </w:rPr>
              <w:t>(les juges Pelletier, de Montigny et Boivin)</w:t>
            </w:r>
          </w:p>
          <w:p w:rsidR="008D3DA8" w:rsidRPr="00EB01F0" w:rsidRDefault="008D3DA8" w:rsidP="00CB15C3">
            <w:pPr>
              <w:jc w:val="both"/>
              <w:rPr>
                <w:sz w:val="20"/>
              </w:rPr>
            </w:pPr>
            <w:r w:rsidRPr="00EB01F0">
              <w:rPr>
                <w:sz w:val="20"/>
              </w:rPr>
              <w:t>No. dossier A-421-16</w:t>
            </w:r>
          </w:p>
          <w:p w:rsidR="008D3DA8" w:rsidRPr="00EB01F0" w:rsidRDefault="00147BE4" w:rsidP="00CB15C3">
            <w:pPr>
              <w:jc w:val="both"/>
              <w:rPr>
                <w:sz w:val="20"/>
              </w:rPr>
            </w:pPr>
            <w:hyperlink r:id="rId44" w:history="1">
              <w:r w:rsidR="008D3DA8" w:rsidRPr="00EB01F0">
                <w:rPr>
                  <w:rStyle w:val="Hyperlink"/>
                  <w:sz w:val="20"/>
                </w:rPr>
                <w:t>2018 CAF 115</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Appel rejeté; Appel incident rejeté</w:t>
            </w:r>
          </w:p>
        </w:tc>
      </w:tr>
      <w:tr w:rsidR="008D3DA8" w:rsidRPr="00EB01F0" w:rsidTr="00CB15C3">
        <w:tc>
          <w:tcPr>
            <w:tcW w:w="2427" w:type="pct"/>
            <w:gridSpan w:val="2"/>
          </w:tcPr>
          <w:p w:rsidR="008D3DA8" w:rsidRPr="00EB01F0" w:rsidRDefault="008D3DA8" w:rsidP="00CB15C3">
            <w:pPr>
              <w:jc w:val="both"/>
              <w:rPr>
                <w:sz w:val="20"/>
                <w:lang w:val="fr-CA"/>
              </w:rPr>
            </w:pPr>
            <w:r w:rsidRPr="00EB01F0">
              <w:rPr>
                <w:sz w:val="20"/>
                <w:lang w:val="fr-CA"/>
              </w:rPr>
              <w:t>Le 12 septembre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rPr>
            </w:pPr>
            <w:proofErr w:type="spellStart"/>
            <w:r w:rsidRPr="00EB01F0">
              <w:rPr>
                <w:sz w:val="20"/>
              </w:rPr>
              <w:t>Demande</w:t>
            </w:r>
            <w:proofErr w:type="spellEnd"/>
            <w:r w:rsidRPr="00EB01F0">
              <w:rPr>
                <w:sz w:val="20"/>
              </w:rPr>
              <w:t xml:space="preserve"> </w:t>
            </w:r>
            <w:proofErr w:type="spellStart"/>
            <w:r w:rsidRPr="00EB01F0">
              <w:rPr>
                <w:sz w:val="20"/>
              </w:rPr>
              <w:t>d’autorisation</w:t>
            </w:r>
            <w:proofErr w:type="spellEnd"/>
            <w:r w:rsidRPr="00EB01F0">
              <w:rPr>
                <w:sz w:val="20"/>
              </w:rPr>
              <w:t xml:space="preserve"> </w:t>
            </w:r>
            <w:proofErr w:type="spellStart"/>
            <w:r w:rsidRPr="00EB01F0">
              <w:rPr>
                <w:sz w:val="20"/>
              </w:rPr>
              <w:t>d’appel</w:t>
            </w:r>
            <w:proofErr w:type="spellEnd"/>
            <w:r w:rsidRPr="00EB01F0">
              <w:rPr>
                <w:sz w:val="20"/>
              </w:rPr>
              <w:t xml:space="preserve"> </w:t>
            </w:r>
            <w:proofErr w:type="spellStart"/>
            <w:r w:rsidRPr="00EB01F0">
              <w:rPr>
                <w:sz w:val="20"/>
              </w:rPr>
              <w:t>déposée</w:t>
            </w:r>
            <w:proofErr w:type="spellEnd"/>
          </w:p>
          <w:p w:rsidR="008D3DA8" w:rsidRPr="00EB01F0" w:rsidRDefault="008D3DA8" w:rsidP="00CB15C3">
            <w:pPr>
              <w:jc w:val="both"/>
              <w:rPr>
                <w:sz w:val="20"/>
              </w:rPr>
            </w:pPr>
          </w:p>
        </w:tc>
      </w:tr>
    </w:tbl>
    <w:p w:rsidR="008D3DA8" w:rsidRPr="00EB01F0" w:rsidRDefault="008D3DA8" w:rsidP="008D3DA8">
      <w:pPr>
        <w:jc w:val="both"/>
        <w:rPr>
          <w:sz w:val="20"/>
        </w:rPr>
      </w:pPr>
    </w:p>
    <w:p w:rsidR="008D3DA8" w:rsidRDefault="00147BE4" w:rsidP="008D3DA8">
      <w:pPr>
        <w:ind w:left="142" w:hanging="142"/>
        <w:jc w:val="both"/>
        <w:rPr>
          <w:sz w:val="20"/>
          <w:lang w:val="fr-CA"/>
        </w:rPr>
      </w:pPr>
      <w:r>
        <w:rPr>
          <w:sz w:val="20"/>
        </w:rPr>
        <w:pict>
          <v:rect id="_x0000_i1040"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38289</w:t>
            </w: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Government of Saskatchewan Ministry of Environment v. Saskatchewan Government and General Employees' Union</w:t>
            </w:r>
          </w:p>
          <w:p w:rsidR="008D3DA8" w:rsidRPr="00EB01F0" w:rsidRDefault="008D3DA8" w:rsidP="00CB15C3">
            <w:pPr>
              <w:jc w:val="both"/>
              <w:rPr>
                <w:sz w:val="20"/>
              </w:rPr>
            </w:pPr>
            <w:r w:rsidRPr="00EB01F0">
              <w:rPr>
                <w:sz w:val="20"/>
              </w:rPr>
              <w:t>(Sask.) (Civil) (By Leave)</w:t>
            </w:r>
          </w:p>
        </w:tc>
      </w:tr>
      <w:tr w:rsidR="007362D7" w:rsidRPr="00EB01F0" w:rsidTr="007362D7">
        <w:tc>
          <w:tcPr>
            <w:tcW w:w="5000" w:type="pct"/>
            <w:gridSpan w:val="4"/>
          </w:tcPr>
          <w:p w:rsidR="007362D7" w:rsidRDefault="007362D7" w:rsidP="007362D7">
            <w:pPr>
              <w:jc w:val="both"/>
              <w:rPr>
                <w:sz w:val="16"/>
                <w:szCs w:val="16"/>
                <w:lang w:val="en-US"/>
              </w:rPr>
            </w:pPr>
            <w:r>
              <w:rPr>
                <w:sz w:val="20"/>
                <w:szCs w:val="20"/>
              </w:rPr>
              <w:t>The application for leave to appeal from the judgment of the Court of Appeal for Saskatchewan, Number CACV2995, 2018 SKCA 48, dated June 15, 2018, is dismissed with costs.</w:t>
            </w:r>
          </w:p>
          <w:p w:rsidR="007362D7" w:rsidRPr="00EB01F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 xml:space="preserve">Labour relations — Grievances — Discrimination — Occupational performance standards —Employer adopts new fitness test and sets minimum score for employment as Type 1 wildland firefighter — Union commences four policy grievances, two of which allege </w:t>
            </w:r>
            <w:r w:rsidRPr="00EB01F0">
              <w:rPr>
                <w:i/>
                <w:sz w:val="20"/>
              </w:rPr>
              <w:t>prima facie</w:t>
            </w:r>
            <w:r w:rsidRPr="00EB01F0">
              <w:rPr>
                <w:sz w:val="20"/>
              </w:rPr>
              <w:t xml:space="preserve"> discrimination — Arbitrator rules in union’s favour — Whether </w:t>
            </w:r>
            <w:r w:rsidRPr="00EB01F0">
              <w:rPr>
                <w:i/>
                <w:sz w:val="20"/>
              </w:rPr>
              <w:t>prima facie</w:t>
            </w:r>
            <w:r w:rsidRPr="00EB01F0">
              <w:rPr>
                <w:sz w:val="20"/>
              </w:rPr>
              <w:t xml:space="preserve"> discrimination can be established on basis of potential for discrimination — Whether performance standard that is otherwise a </w:t>
            </w:r>
            <w:r w:rsidRPr="00EB01F0">
              <w:rPr>
                <w:i/>
                <w:sz w:val="20"/>
              </w:rPr>
              <w:t>bona fide</w:t>
            </w:r>
            <w:r w:rsidRPr="00EB01F0">
              <w:rPr>
                <w:sz w:val="20"/>
              </w:rPr>
              <w:t xml:space="preserve"> occupational requirement can be invalid because an aspect of the standard is arbitrary?</w:t>
            </w:r>
          </w:p>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pStyle w:val="SCCLsocParty"/>
              <w:jc w:val="both"/>
              <w:rPr>
                <w:sz w:val="20"/>
                <w:szCs w:val="20"/>
                <w:lang w:val="en-US"/>
              </w:rPr>
            </w:pPr>
            <w:r w:rsidRPr="00EB01F0">
              <w:rPr>
                <w:sz w:val="20"/>
                <w:szCs w:val="20"/>
                <w:lang w:val="en"/>
              </w:rPr>
              <w:t xml:space="preserve">Saskatchewan employs firefighters for wildland operations. One group, Type 1, perform the most challenging firefighting. Effective April 1, 2012, Saskatchewan adopted the WFX-Fit fitness test with a cut score of 17 minutes and 15 seconds (a minimum time to complete a series of physical tests) as a condition of employment as a Type 1 firefighter. Four policy grievances came before an arbitrator to determine whether the WFX-Fit test is discriminatory against female employees, whether it is discriminatory on the basis of age, whether Saskatchewan failed to adhere to a negotiated letter of agreement that required grandfathering, and whether Saskatchewan breached an obligation to negotiate implementation of the test with the </w:t>
            </w:r>
            <w:r w:rsidRPr="00EB01F0">
              <w:rPr>
                <w:sz w:val="20"/>
                <w:szCs w:val="20"/>
                <w:lang w:val="en-US"/>
              </w:rPr>
              <w:t>Saskatchewan Government and General Employees’ Union which represents Type 1 wildland firefighters</w:t>
            </w:r>
            <w:r w:rsidRPr="00EB01F0">
              <w:rPr>
                <w:sz w:val="20"/>
                <w:szCs w:val="20"/>
                <w:lang w:val="en"/>
              </w:rPr>
              <w:t xml:space="preserve">.  In part, the arbitrator found the test is </w:t>
            </w:r>
            <w:r w:rsidRPr="00EB01F0">
              <w:rPr>
                <w:i/>
                <w:sz w:val="20"/>
                <w:szCs w:val="20"/>
                <w:lang w:val="en"/>
              </w:rPr>
              <w:t xml:space="preserve">prima facie </w:t>
            </w:r>
            <w:r w:rsidRPr="00EB01F0">
              <w:rPr>
                <w:sz w:val="20"/>
                <w:szCs w:val="20"/>
                <w:lang w:val="en"/>
              </w:rPr>
              <w:t>discriminatory based on a potential arbitrary adverse effect</w:t>
            </w:r>
            <w:r w:rsidRPr="00EB01F0">
              <w:rPr>
                <w:i/>
                <w:sz w:val="20"/>
                <w:szCs w:val="20"/>
                <w:lang w:val="en"/>
              </w:rPr>
              <w:t xml:space="preserve"> </w:t>
            </w:r>
            <w:r w:rsidRPr="00EB01F0">
              <w:rPr>
                <w:sz w:val="20"/>
                <w:szCs w:val="20"/>
                <w:lang w:val="en"/>
              </w:rPr>
              <w:t>on older male and female employees. HE also held that the</w:t>
            </w:r>
            <w:r w:rsidRPr="00EB01F0">
              <w:rPr>
                <w:sz w:val="20"/>
                <w:szCs w:val="20"/>
                <w:lang w:val="en-US"/>
              </w:rPr>
              <w:t xml:space="preserve"> choice of 17:15 as the cut score is not a </w:t>
            </w:r>
            <w:r w:rsidRPr="00EB01F0">
              <w:rPr>
                <w:i/>
                <w:sz w:val="20"/>
                <w:szCs w:val="20"/>
                <w:lang w:val="en-US"/>
              </w:rPr>
              <w:t>bona fide</w:t>
            </w:r>
            <w:r w:rsidRPr="00EB01F0">
              <w:rPr>
                <w:sz w:val="20"/>
                <w:szCs w:val="20"/>
                <w:lang w:val="en-US"/>
              </w:rPr>
              <w:t xml:space="preserve"> occupational requirement but the WFX-Fit test and the manner in which it was </w:t>
            </w:r>
            <w:proofErr w:type="spellStart"/>
            <w:r w:rsidRPr="00EB01F0">
              <w:rPr>
                <w:sz w:val="20"/>
                <w:szCs w:val="20"/>
                <w:lang w:val="en-US"/>
              </w:rPr>
              <w:t>operationalised</w:t>
            </w:r>
            <w:proofErr w:type="spellEnd"/>
            <w:r w:rsidRPr="00EB01F0">
              <w:rPr>
                <w:sz w:val="20"/>
                <w:szCs w:val="20"/>
                <w:lang w:val="en-US"/>
              </w:rPr>
              <w:t xml:space="preserve"> otherwise are a </w:t>
            </w:r>
            <w:r w:rsidRPr="00EB01F0">
              <w:rPr>
                <w:i/>
                <w:sz w:val="20"/>
                <w:szCs w:val="20"/>
                <w:lang w:val="en-US"/>
              </w:rPr>
              <w:t xml:space="preserve">bona fide </w:t>
            </w:r>
            <w:r w:rsidRPr="00EB01F0">
              <w:rPr>
                <w:sz w:val="20"/>
                <w:szCs w:val="20"/>
                <w:lang w:val="en-US"/>
              </w:rPr>
              <w:t xml:space="preserve">occupational requirement. </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October 14, 2016</w:t>
            </w:r>
          </w:p>
          <w:p w:rsidR="008D3DA8" w:rsidRPr="00EB01F0" w:rsidRDefault="008D3DA8" w:rsidP="00CB15C3">
            <w:pPr>
              <w:jc w:val="both"/>
              <w:rPr>
                <w:sz w:val="20"/>
              </w:rPr>
            </w:pPr>
            <w:r w:rsidRPr="00EB01F0">
              <w:rPr>
                <w:sz w:val="20"/>
              </w:rPr>
              <w:t>Court of Queen’s Bench of Saskatchewan</w:t>
            </w:r>
          </w:p>
          <w:p w:rsidR="008D3DA8" w:rsidRPr="00EB01F0" w:rsidRDefault="008D3DA8" w:rsidP="00CB15C3">
            <w:pPr>
              <w:jc w:val="both"/>
              <w:rPr>
                <w:sz w:val="20"/>
              </w:rPr>
            </w:pPr>
            <w:r w:rsidRPr="00EB01F0">
              <w:rPr>
                <w:sz w:val="20"/>
              </w:rPr>
              <w:t>(Currie J.)</w:t>
            </w:r>
          </w:p>
          <w:p w:rsidR="008D3DA8" w:rsidRPr="00EB01F0" w:rsidRDefault="00147BE4" w:rsidP="00CB15C3">
            <w:pPr>
              <w:jc w:val="both"/>
              <w:rPr>
                <w:sz w:val="20"/>
              </w:rPr>
            </w:pPr>
            <w:hyperlink r:id="rId45" w:history="1">
              <w:r w:rsidR="008D3DA8" w:rsidRPr="00EB01F0">
                <w:rPr>
                  <w:rStyle w:val="Hyperlink"/>
                  <w:sz w:val="20"/>
                </w:rPr>
                <w:t>2016 SKQB 336</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judicial review granted in part, arbitrator’s decision quashed in part</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June 15, 2018</w:t>
            </w:r>
          </w:p>
          <w:p w:rsidR="008D3DA8" w:rsidRPr="00EB01F0" w:rsidRDefault="008D3DA8" w:rsidP="00CB15C3">
            <w:pPr>
              <w:jc w:val="both"/>
              <w:rPr>
                <w:sz w:val="20"/>
              </w:rPr>
            </w:pPr>
            <w:r w:rsidRPr="00EB01F0">
              <w:rPr>
                <w:sz w:val="20"/>
              </w:rPr>
              <w:t>Court of Appeal for Saskatchewan</w:t>
            </w:r>
          </w:p>
          <w:p w:rsidR="008D3DA8" w:rsidRPr="00EB01F0" w:rsidRDefault="008D3DA8" w:rsidP="00CB15C3">
            <w:pPr>
              <w:jc w:val="both"/>
              <w:rPr>
                <w:sz w:val="20"/>
              </w:rPr>
            </w:pPr>
            <w:r w:rsidRPr="00EB01F0">
              <w:rPr>
                <w:sz w:val="20"/>
              </w:rPr>
              <w:t xml:space="preserve">(Jackson, </w:t>
            </w:r>
            <w:proofErr w:type="spellStart"/>
            <w:r w:rsidRPr="00EB01F0">
              <w:rPr>
                <w:sz w:val="20"/>
              </w:rPr>
              <w:t>Herauf</w:t>
            </w:r>
            <w:proofErr w:type="spellEnd"/>
            <w:r w:rsidRPr="00EB01F0">
              <w:rPr>
                <w:sz w:val="20"/>
              </w:rPr>
              <w:t>, Whitmore JJ.A.)</w:t>
            </w:r>
          </w:p>
          <w:p w:rsidR="008D3DA8" w:rsidRPr="00EB01F0" w:rsidRDefault="008D3DA8" w:rsidP="00CB15C3">
            <w:pPr>
              <w:jc w:val="both"/>
              <w:rPr>
                <w:sz w:val="20"/>
              </w:rPr>
            </w:pPr>
            <w:r w:rsidRPr="00EB01F0">
              <w:rPr>
                <w:sz w:val="20"/>
              </w:rPr>
              <w:t xml:space="preserve">CAV2995; </w:t>
            </w:r>
            <w:hyperlink r:id="rId46" w:history="1">
              <w:r w:rsidRPr="00EB01F0">
                <w:rPr>
                  <w:rStyle w:val="Hyperlink"/>
                  <w:sz w:val="20"/>
                </w:rPr>
                <w:t>2018 SKCA 48</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Appeal allowed, arbitrator’s decision restored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September 14, 2018</w:t>
            </w:r>
          </w:p>
          <w:p w:rsidR="008D3DA8" w:rsidRPr="00EB01F0" w:rsidRDefault="008D3DA8" w:rsidP="00CB15C3">
            <w:pPr>
              <w:jc w:val="both"/>
              <w:rPr>
                <w:sz w:val="20"/>
              </w:rPr>
            </w:pPr>
            <w:r w:rsidRPr="00EB01F0">
              <w:rPr>
                <w:sz w:val="20"/>
              </w:rPr>
              <w:t>Supreme Court of Canada</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 xml:space="preserve">November 27, 2018 </w:t>
            </w:r>
          </w:p>
          <w:p w:rsidR="008D3DA8" w:rsidRPr="00EB01F0" w:rsidRDefault="008D3DA8" w:rsidP="00CB15C3">
            <w:pPr>
              <w:jc w:val="both"/>
              <w:rPr>
                <w:sz w:val="20"/>
              </w:rPr>
            </w:pPr>
            <w:r w:rsidRPr="00EB01F0">
              <w:rPr>
                <w:sz w:val="20"/>
              </w:rPr>
              <w:t>Court of Appeal for Saskatchewan</w:t>
            </w:r>
          </w:p>
          <w:p w:rsidR="008D3DA8" w:rsidRPr="00EB01F0" w:rsidRDefault="008D3DA8" w:rsidP="00CB15C3">
            <w:pPr>
              <w:jc w:val="both"/>
              <w:rPr>
                <w:sz w:val="20"/>
              </w:rPr>
            </w:pPr>
            <w:r w:rsidRPr="00EB01F0">
              <w:rPr>
                <w:sz w:val="20"/>
              </w:rPr>
              <w:t>(Jackson J.A., in chambers)</w:t>
            </w:r>
          </w:p>
          <w:p w:rsidR="008D3DA8" w:rsidRPr="00EB01F0" w:rsidRDefault="008D3DA8" w:rsidP="00CB15C3">
            <w:pPr>
              <w:jc w:val="both"/>
              <w:rPr>
                <w:sz w:val="20"/>
              </w:rPr>
            </w:pPr>
            <w:r w:rsidRPr="00EB01F0">
              <w:rPr>
                <w:sz w:val="20"/>
              </w:rPr>
              <w:t xml:space="preserve">CAV2995; </w:t>
            </w:r>
            <w:hyperlink r:id="rId47" w:history="1">
              <w:r w:rsidRPr="00EB01F0">
                <w:rPr>
                  <w:rStyle w:val="Hyperlink"/>
                  <w:sz w:val="20"/>
                </w:rPr>
                <w:t>2018 SKCA 96</w:t>
              </w:r>
            </w:hyperlink>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Partial stay granted pending decision in application for leave to appeal or, if leave to appeal is granted, pending decision in appeal </w:t>
            </w: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38289</w:t>
            </w: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Government of Saskatchewan Ministry of Environment c. Saskatchewan Government et General Employees' Union</w:t>
            </w:r>
          </w:p>
          <w:p w:rsidR="008D3DA8" w:rsidRPr="00EB01F0" w:rsidRDefault="008D3DA8" w:rsidP="00CB15C3">
            <w:pPr>
              <w:jc w:val="both"/>
              <w:rPr>
                <w:sz w:val="20"/>
              </w:rPr>
            </w:pPr>
            <w:r w:rsidRPr="00EB01F0">
              <w:rPr>
                <w:sz w:val="20"/>
              </w:rPr>
              <w:t>(Sask.) (</w:t>
            </w:r>
            <w:proofErr w:type="spellStart"/>
            <w:r w:rsidRPr="00EB01F0">
              <w:rPr>
                <w:sz w:val="20"/>
              </w:rPr>
              <w:t>Civile</w:t>
            </w:r>
            <w:proofErr w:type="spellEnd"/>
            <w:r w:rsidRPr="00EB01F0">
              <w:rPr>
                <w:sz w:val="20"/>
              </w:rPr>
              <w:t xml:space="preserve">) (Sur </w:t>
            </w:r>
            <w:proofErr w:type="spellStart"/>
            <w:r w:rsidRPr="00EB01F0">
              <w:rPr>
                <w:sz w:val="20"/>
              </w:rPr>
              <w:t>autorisation</w:t>
            </w:r>
            <w:proofErr w:type="spellEnd"/>
            <w:r w:rsidRPr="00EB01F0">
              <w:rPr>
                <w:sz w:val="20"/>
              </w:rPr>
              <w:t>)</w:t>
            </w:r>
          </w:p>
        </w:tc>
      </w:tr>
      <w:tr w:rsidR="007362D7" w:rsidRPr="006644E6" w:rsidTr="007362D7">
        <w:tc>
          <w:tcPr>
            <w:tcW w:w="5000" w:type="pct"/>
            <w:gridSpan w:val="4"/>
          </w:tcPr>
          <w:p w:rsidR="007362D7" w:rsidRDefault="007362D7" w:rsidP="007362D7">
            <w:pPr>
              <w:jc w:val="both"/>
              <w:rPr>
                <w:sz w:val="16"/>
                <w:szCs w:val="16"/>
                <w:lang w:val="fr-CA"/>
              </w:rPr>
            </w:pPr>
            <w:r>
              <w:rPr>
                <w:sz w:val="20"/>
                <w:szCs w:val="20"/>
                <w:lang w:val="fr-CA"/>
              </w:rPr>
              <w:t>La demande d’autorisation d’appel de l’arrêt de la Cour d’appel de la Saskatchewan, numéro CACV2995, 2018 SKCA 48, daté du 15 juin 2018, est rejetée avec dépens.</w:t>
            </w:r>
          </w:p>
          <w:p w:rsidR="007362D7" w:rsidRPr="007362D7"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Relations du travail — Griefs — Discrimination — Normes de rendement au travail — Employeur adoptant un nouveau test de condition physique et établissant une note de passage pour le poste de pompier en milieu sauvage de Type 1 — Dépôt par le syndicat de quatre griefs de principe, dont deux allèguent la discrimination à première vue — Décision de l’arbitre en faveur du syndicat — Le risque de discrimination permet-il d’établir l’existence de discrimination à première vue? — La norme de rendement qui constitue par ailleurs une exigence professionnelle justifiée peut-elle être invalidée parce qu’elle comporte un aspect arbitraire?</w:t>
            </w:r>
          </w:p>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pStyle w:val="SCCLsocParty"/>
              <w:jc w:val="both"/>
              <w:rPr>
                <w:sz w:val="20"/>
                <w:szCs w:val="20"/>
              </w:rPr>
            </w:pPr>
            <w:r w:rsidRPr="00EB01F0">
              <w:rPr>
                <w:sz w:val="20"/>
                <w:szCs w:val="20"/>
              </w:rPr>
              <w:t>La Saskatchewan fait appel à des pompiers pour éteindre des feux en milieu sauvage. Le groupe de Type 1 exerce les fonctions de pompier les plus ardues. Le 1</w:t>
            </w:r>
            <w:r w:rsidRPr="00EB01F0">
              <w:rPr>
                <w:sz w:val="20"/>
                <w:szCs w:val="20"/>
                <w:vertAlign w:val="superscript"/>
              </w:rPr>
              <w:t>er</w:t>
            </w:r>
            <w:r w:rsidRPr="00EB01F0">
              <w:rPr>
                <w:sz w:val="20"/>
                <w:szCs w:val="20"/>
              </w:rPr>
              <w:t xml:space="preserve"> avril 2012, la Saskatchewan a adopté le test de condition physique WFX-Fit et décidé qu’un barème de 17 minutes et 15 secondes (délai pour terminer une série d’épreuves physiques) était une condition d’emploi du poste de pompier de Type 1. Quatre griefs ont été soumis à un arbitre pour qu’il décide si le test WFX-Fit est discriminatoire à l’endroit des employées, s’il établit une discrimination fondée sur l’âge, si la Saskatchewan n’a pas respecté une lettre d’entente négociée qui nécessitait le maintien de droits acquis et si la Saskatchewan a manqué à l’obligation de négocier la mise sur pied du test avec le gouvernement de cette province et le General </w:t>
            </w:r>
            <w:proofErr w:type="spellStart"/>
            <w:r w:rsidRPr="00EB01F0">
              <w:rPr>
                <w:sz w:val="20"/>
                <w:szCs w:val="20"/>
              </w:rPr>
              <w:t>Employees</w:t>
            </w:r>
            <w:proofErr w:type="spellEnd"/>
            <w:r w:rsidRPr="00EB01F0">
              <w:rPr>
                <w:sz w:val="20"/>
                <w:szCs w:val="20"/>
              </w:rPr>
              <w:t xml:space="preserve">’ Union qui représente les pompiers en milieu sauvage de Type 1. L’arbitre a notamment conclu que le test établit une discrimination à première vue en raison de l’effet néfaste arbitraire qu’il peut avoir sur les employés plus âgés. Il a ajouté que le délai de 17 minutes et 15 secondes comme barème n’est pas une exigence professionnelle justifiée, mais que le test WFX-Fit et la manière dont il a fonctionné constituaient par ailleurs une telle exigence.  </w:t>
            </w: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14 octobre 2016</w:t>
            </w:r>
          </w:p>
          <w:p w:rsidR="008D3DA8" w:rsidRPr="00EB01F0" w:rsidRDefault="008D3DA8" w:rsidP="00CB15C3">
            <w:pPr>
              <w:jc w:val="both"/>
              <w:rPr>
                <w:sz w:val="20"/>
                <w:lang w:val="fr-CA"/>
              </w:rPr>
            </w:pPr>
            <w:r w:rsidRPr="00EB01F0">
              <w:rPr>
                <w:sz w:val="20"/>
                <w:lang w:val="fr-CA"/>
              </w:rPr>
              <w:t>Cour du Banc de la Reine de la Saskatchewan</w:t>
            </w:r>
          </w:p>
          <w:p w:rsidR="008D3DA8" w:rsidRPr="00EB01F0" w:rsidRDefault="008D3DA8" w:rsidP="00CB15C3">
            <w:pPr>
              <w:jc w:val="both"/>
              <w:rPr>
                <w:sz w:val="20"/>
              </w:rPr>
            </w:pPr>
            <w:r w:rsidRPr="00EB01F0">
              <w:rPr>
                <w:sz w:val="20"/>
              </w:rPr>
              <w:t>(Juge Currie)</w:t>
            </w:r>
          </w:p>
          <w:p w:rsidR="008D3DA8" w:rsidRPr="00EB01F0" w:rsidRDefault="00147BE4" w:rsidP="00CB15C3">
            <w:pPr>
              <w:jc w:val="both"/>
              <w:rPr>
                <w:sz w:val="20"/>
              </w:rPr>
            </w:pPr>
            <w:hyperlink r:id="rId48" w:history="1">
              <w:r w:rsidR="008D3DA8" w:rsidRPr="00EB01F0">
                <w:rPr>
                  <w:rStyle w:val="Hyperlink"/>
                  <w:sz w:val="20"/>
                </w:rPr>
                <w:t>2016 SKQB 336</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 xml:space="preserve">Demande de contrôle judiciaire accueillie en partie, décision de l’arbitre annulée en partie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15 juin 2018</w:t>
            </w:r>
          </w:p>
          <w:p w:rsidR="008D3DA8" w:rsidRPr="00EB01F0" w:rsidRDefault="008D3DA8" w:rsidP="00CB15C3">
            <w:pPr>
              <w:jc w:val="both"/>
              <w:rPr>
                <w:sz w:val="20"/>
                <w:lang w:val="fr-CA"/>
              </w:rPr>
            </w:pPr>
            <w:r w:rsidRPr="00EB01F0">
              <w:rPr>
                <w:sz w:val="20"/>
                <w:lang w:val="fr-CA"/>
              </w:rPr>
              <w:t>Cour d’appel de la Saskatchewan</w:t>
            </w:r>
          </w:p>
          <w:p w:rsidR="008D3DA8" w:rsidRPr="00EB01F0" w:rsidRDefault="008D3DA8" w:rsidP="00CB15C3">
            <w:pPr>
              <w:jc w:val="both"/>
              <w:rPr>
                <w:sz w:val="20"/>
              </w:rPr>
            </w:pPr>
            <w:r w:rsidRPr="00EB01F0">
              <w:rPr>
                <w:sz w:val="20"/>
              </w:rPr>
              <w:t>(</w:t>
            </w:r>
            <w:proofErr w:type="spellStart"/>
            <w:r w:rsidRPr="00EB01F0">
              <w:rPr>
                <w:sz w:val="20"/>
              </w:rPr>
              <w:t>Juges</w:t>
            </w:r>
            <w:proofErr w:type="spellEnd"/>
            <w:r w:rsidRPr="00EB01F0">
              <w:rPr>
                <w:sz w:val="20"/>
              </w:rPr>
              <w:t xml:space="preserve"> Jackson, </w:t>
            </w:r>
            <w:proofErr w:type="spellStart"/>
            <w:r w:rsidRPr="00EB01F0">
              <w:rPr>
                <w:sz w:val="20"/>
              </w:rPr>
              <w:t>Herauf</w:t>
            </w:r>
            <w:proofErr w:type="spellEnd"/>
            <w:r w:rsidRPr="00EB01F0">
              <w:rPr>
                <w:sz w:val="20"/>
              </w:rPr>
              <w:t xml:space="preserve"> et Whitmore)</w:t>
            </w:r>
          </w:p>
          <w:p w:rsidR="008D3DA8" w:rsidRPr="00EB01F0" w:rsidRDefault="008D3DA8" w:rsidP="00CB15C3">
            <w:pPr>
              <w:jc w:val="both"/>
              <w:rPr>
                <w:sz w:val="20"/>
              </w:rPr>
            </w:pPr>
            <w:r w:rsidRPr="00EB01F0">
              <w:rPr>
                <w:sz w:val="20"/>
              </w:rPr>
              <w:t xml:space="preserve">CAV2995; </w:t>
            </w:r>
            <w:hyperlink r:id="rId49" w:history="1">
              <w:r w:rsidRPr="00EB01F0">
                <w:rPr>
                  <w:rStyle w:val="Hyperlink"/>
                  <w:sz w:val="20"/>
                </w:rPr>
                <w:t>2018 SKCA 48</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 xml:space="preserve">Appel accueilli, décision de l’arbitre rétablie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rPr>
            </w:pPr>
            <w:r w:rsidRPr="00EB01F0">
              <w:rPr>
                <w:sz w:val="20"/>
              </w:rPr>
              <w:t xml:space="preserve">14 </w:t>
            </w:r>
            <w:proofErr w:type="spellStart"/>
            <w:r w:rsidRPr="00EB01F0">
              <w:rPr>
                <w:sz w:val="20"/>
              </w:rPr>
              <w:t>septembre</w:t>
            </w:r>
            <w:proofErr w:type="spellEnd"/>
            <w:r w:rsidRPr="00EB01F0">
              <w:rPr>
                <w:sz w:val="20"/>
              </w:rPr>
              <w:t xml:space="preserve"> 2018</w:t>
            </w:r>
          </w:p>
          <w:p w:rsidR="008D3DA8" w:rsidRPr="00EB01F0" w:rsidRDefault="008D3DA8" w:rsidP="00CB15C3">
            <w:pPr>
              <w:jc w:val="both"/>
              <w:rPr>
                <w:sz w:val="20"/>
              </w:rPr>
            </w:pPr>
            <w:proofErr w:type="spellStart"/>
            <w:r w:rsidRPr="00EB01F0">
              <w:rPr>
                <w:sz w:val="20"/>
              </w:rPr>
              <w:t>Cour</w:t>
            </w:r>
            <w:proofErr w:type="spellEnd"/>
            <w:r w:rsidRPr="00EB01F0">
              <w:rPr>
                <w:sz w:val="20"/>
              </w:rPr>
              <w:t xml:space="preserve"> </w:t>
            </w:r>
            <w:proofErr w:type="spellStart"/>
            <w:r w:rsidRPr="00EB01F0">
              <w:rPr>
                <w:sz w:val="20"/>
              </w:rPr>
              <w:t>suprême</w:t>
            </w:r>
            <w:proofErr w:type="spellEnd"/>
            <w:r w:rsidRPr="00EB01F0">
              <w:rPr>
                <w:sz w:val="20"/>
              </w:rPr>
              <w:t xml:space="preserve"> du Canada</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 xml:space="preserve">Dépôt de la demande d’autorisation d’appel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 xml:space="preserve">27 novembre 2018 </w:t>
            </w:r>
          </w:p>
          <w:p w:rsidR="008D3DA8" w:rsidRPr="00EB01F0" w:rsidRDefault="008D3DA8" w:rsidP="00CB15C3">
            <w:pPr>
              <w:jc w:val="both"/>
              <w:rPr>
                <w:sz w:val="20"/>
                <w:lang w:val="fr-CA"/>
              </w:rPr>
            </w:pPr>
            <w:r w:rsidRPr="00EB01F0">
              <w:rPr>
                <w:sz w:val="20"/>
                <w:lang w:val="fr-CA"/>
              </w:rPr>
              <w:t>Cour d’appel de la Saskatchewan</w:t>
            </w:r>
          </w:p>
          <w:p w:rsidR="008D3DA8" w:rsidRPr="00EB01F0" w:rsidRDefault="008D3DA8" w:rsidP="00CB15C3">
            <w:pPr>
              <w:jc w:val="both"/>
              <w:rPr>
                <w:sz w:val="20"/>
                <w:lang w:val="fr-CA"/>
              </w:rPr>
            </w:pPr>
            <w:r w:rsidRPr="00EB01F0">
              <w:rPr>
                <w:sz w:val="20"/>
                <w:lang w:val="fr-CA"/>
              </w:rPr>
              <w:t>(Juge Jackson en cabinet)</w:t>
            </w:r>
          </w:p>
          <w:p w:rsidR="008D3DA8" w:rsidRPr="00EB01F0" w:rsidRDefault="008D3DA8" w:rsidP="00CB15C3">
            <w:pPr>
              <w:jc w:val="both"/>
              <w:rPr>
                <w:sz w:val="20"/>
                <w:lang w:val="fr-CA"/>
              </w:rPr>
            </w:pPr>
            <w:r w:rsidRPr="00EB01F0">
              <w:rPr>
                <w:sz w:val="20"/>
                <w:lang w:val="fr-CA"/>
              </w:rPr>
              <w:t xml:space="preserve">CAV2995; </w:t>
            </w:r>
            <w:hyperlink r:id="rId50" w:history="1">
              <w:r w:rsidRPr="00EB01F0">
                <w:rPr>
                  <w:rStyle w:val="Hyperlink"/>
                  <w:sz w:val="20"/>
                  <w:lang w:val="fr-CA"/>
                </w:rPr>
                <w:t>2018 SKCA 96</w:t>
              </w:r>
            </w:hyperlink>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Sursis partiel accordé en attendant qu’il soit statué sur la demande d’autorisation d’appel ou sur la décision en appel si l’autorisation d’appel est octroyée  </w:t>
            </w:r>
          </w:p>
        </w:tc>
      </w:tr>
    </w:tbl>
    <w:p w:rsidR="008D3DA8" w:rsidRDefault="008D3DA8" w:rsidP="008D3DA8">
      <w:pPr>
        <w:jc w:val="both"/>
        <w:rPr>
          <w:sz w:val="20"/>
          <w:lang w:val="fr-CA"/>
        </w:rPr>
      </w:pPr>
    </w:p>
    <w:p w:rsidR="008D3DA8" w:rsidRPr="00EB01F0" w:rsidRDefault="00147BE4" w:rsidP="008D3DA8">
      <w:pPr>
        <w:jc w:val="both"/>
        <w:rPr>
          <w:sz w:val="20"/>
          <w:lang w:val="fr-CA"/>
        </w:rPr>
      </w:pPr>
      <w:r>
        <w:rPr>
          <w:sz w:val="20"/>
        </w:rPr>
        <w:pict>
          <v:rect id="_x0000_i1041"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38375</w:t>
            </w:r>
          </w:p>
        </w:tc>
        <w:tc>
          <w:tcPr>
            <w:tcW w:w="4457" w:type="pct"/>
            <w:gridSpan w:val="3"/>
          </w:tcPr>
          <w:p w:rsidR="008D3DA8" w:rsidRPr="00EB01F0" w:rsidRDefault="008D3DA8" w:rsidP="00CB15C3">
            <w:pPr>
              <w:pStyle w:val="SCCLsocParty"/>
              <w:jc w:val="both"/>
              <w:rPr>
                <w:b/>
                <w:sz w:val="20"/>
                <w:szCs w:val="20"/>
                <w:lang w:val="en-US"/>
              </w:rPr>
            </w:pPr>
            <w:r w:rsidRPr="003E0DC0">
              <w:rPr>
                <w:b/>
                <w:sz w:val="20"/>
                <w:szCs w:val="20"/>
                <w:lang w:val="en-US"/>
              </w:rPr>
              <w:t xml:space="preserve">Desmond Quinn, Pham </w:t>
            </w:r>
            <w:proofErr w:type="spellStart"/>
            <w:r w:rsidRPr="003E0DC0">
              <w:rPr>
                <w:b/>
                <w:sz w:val="20"/>
                <w:szCs w:val="20"/>
                <w:lang w:val="en-US"/>
              </w:rPr>
              <w:t>Thi</w:t>
            </w:r>
            <w:proofErr w:type="spellEnd"/>
            <w:r w:rsidRPr="003E0DC0">
              <w:rPr>
                <w:b/>
                <w:sz w:val="20"/>
                <w:szCs w:val="20"/>
                <w:lang w:val="en-US"/>
              </w:rPr>
              <w:t xml:space="preserve"> Trang, M.Q., an Infant by her Guardian Ad Litem Desmond Quinn and B.Q., an Infant by her Guardian Ad Litem Desmond Quinn</w:t>
            </w:r>
            <w:r w:rsidRPr="00EB01F0">
              <w:rPr>
                <w:b/>
                <w:sz w:val="20"/>
                <w:szCs w:val="20"/>
                <w:lang w:val="en-US"/>
              </w:rPr>
              <w:t xml:space="preserve"> v. Her Majesty the Queen in Right of the Province of British Columbia</w:t>
            </w:r>
          </w:p>
          <w:p w:rsidR="008D3DA8" w:rsidRPr="00EB01F0" w:rsidRDefault="008D3DA8" w:rsidP="00CB15C3">
            <w:pPr>
              <w:jc w:val="both"/>
              <w:rPr>
                <w:sz w:val="20"/>
              </w:rPr>
            </w:pPr>
            <w:r w:rsidRPr="00EB01F0">
              <w:rPr>
                <w:sz w:val="20"/>
              </w:rPr>
              <w:t>(B.C.) (Civil) (By Leave)</w:t>
            </w:r>
          </w:p>
        </w:tc>
      </w:tr>
      <w:tr w:rsidR="007362D7" w:rsidRPr="00EB01F0" w:rsidTr="007362D7">
        <w:tc>
          <w:tcPr>
            <w:tcW w:w="5000" w:type="pct"/>
            <w:gridSpan w:val="4"/>
          </w:tcPr>
          <w:p w:rsidR="007362D7" w:rsidRDefault="007362D7" w:rsidP="007362D7">
            <w:pPr>
              <w:rPr>
                <w:sz w:val="16"/>
                <w:szCs w:val="16"/>
                <w:lang w:val="en-US"/>
              </w:rPr>
            </w:pPr>
            <w:r>
              <w:rPr>
                <w:sz w:val="20"/>
                <w:szCs w:val="20"/>
              </w:rPr>
              <w:t>The application for leave to appeal from the judgment of the Court of Appeal for British Columbia (Vancouver), Number CA44461, 2018 BCCA 320, dated August 16, 2018, is dismissed with costs.</w:t>
            </w:r>
          </w:p>
          <w:p w:rsidR="007362D7" w:rsidRPr="003E0DC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pStyle w:val="SCCBanSummary0"/>
              <w:rPr>
                <w:sz w:val="20"/>
                <w:szCs w:val="20"/>
              </w:rPr>
            </w:pPr>
            <w:r w:rsidRPr="00EB01F0">
              <w:rPr>
                <w:sz w:val="20"/>
                <w:szCs w:val="20"/>
              </w:rPr>
              <w:t>(Publication ban on party) (Court file contains information that is not available for inspection by the public)</w:t>
            </w:r>
          </w:p>
          <w:p w:rsidR="008D3DA8" w:rsidRPr="00EB01F0" w:rsidRDefault="008D3DA8" w:rsidP="00CB15C3">
            <w:pPr>
              <w:jc w:val="both"/>
              <w:rPr>
                <w:sz w:val="20"/>
              </w:rPr>
            </w:pPr>
          </w:p>
          <w:p w:rsidR="008D3DA8" w:rsidRPr="00EB01F0" w:rsidRDefault="008D3DA8" w:rsidP="00CB15C3">
            <w:pPr>
              <w:jc w:val="both"/>
              <w:rPr>
                <w:sz w:val="20"/>
              </w:rPr>
            </w:pPr>
            <w:r w:rsidRPr="00EB01F0">
              <w:rPr>
                <w:sz w:val="20"/>
              </w:rPr>
              <w:t xml:space="preserve">Charter of Rights — Fundamental justice — Remedy — Damages — Whether parents of children apprehended pursuant to the </w:t>
            </w:r>
            <w:r w:rsidRPr="00EB01F0">
              <w:rPr>
                <w:i/>
                <w:sz w:val="20"/>
              </w:rPr>
              <w:t>Child Family and Community Services Act</w:t>
            </w:r>
            <w:r w:rsidRPr="00EB01F0">
              <w:rPr>
                <w:sz w:val="20"/>
              </w:rPr>
              <w:t xml:space="preserve">, R.S.B.C. 1996, c. 46 should be prevented as a matter of law from seeking a remedy for damages for breach of their rights under s. 7 of the </w:t>
            </w:r>
            <w:r w:rsidRPr="00EB01F0">
              <w:rPr>
                <w:i/>
                <w:sz w:val="20"/>
              </w:rPr>
              <w:t>Canadian Charter of Rights and Freedoms</w:t>
            </w:r>
            <w:r w:rsidRPr="00EB01F0">
              <w:rPr>
                <w:sz w:val="20"/>
              </w:rPr>
              <w:t xml:space="preserve"> because the investigation required by the Director was not implemented in a manner which was consistent with the </w:t>
            </w:r>
            <w:r w:rsidRPr="00EB01F0">
              <w:rPr>
                <w:i/>
                <w:sz w:val="20"/>
              </w:rPr>
              <w:t>Charter</w:t>
            </w:r>
            <w:r w:rsidRPr="00EB01F0">
              <w:rPr>
                <w:sz w:val="20"/>
              </w:rPr>
              <w:t>.</w:t>
            </w:r>
          </w:p>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 xml:space="preserve">The applicants’ children were removed from their custody by a delegate of the Director of Child, Family and Community Services. Approximately four months after their removal the children were returned to their parents’ custody under a six-month supervision order. Over a year and a half later, the parents and the father on behalf of the children, commenced an action against the respondent province. They sought damages flowing from the alleged breaches of </w:t>
            </w:r>
            <w:proofErr w:type="spellStart"/>
            <w:r w:rsidRPr="00EB01F0">
              <w:rPr>
                <w:sz w:val="20"/>
              </w:rPr>
              <w:t>their s</w:t>
            </w:r>
            <w:proofErr w:type="spellEnd"/>
            <w:r w:rsidRPr="00EB01F0">
              <w:rPr>
                <w:sz w:val="20"/>
              </w:rPr>
              <w:t xml:space="preserve">. 7 rights under the </w:t>
            </w:r>
            <w:r w:rsidRPr="00EB01F0">
              <w:rPr>
                <w:i/>
                <w:sz w:val="20"/>
              </w:rPr>
              <w:t>Canadian Charter of Rights and Freedoms</w:t>
            </w:r>
            <w:r w:rsidRPr="00EB01F0">
              <w:rPr>
                <w:sz w:val="20"/>
              </w:rPr>
              <w:t xml:space="preserve">. The applicants alleged that the Director infringed the parents’ s. 7 </w:t>
            </w:r>
            <w:r w:rsidRPr="00EB01F0">
              <w:rPr>
                <w:i/>
                <w:sz w:val="20"/>
              </w:rPr>
              <w:t>Charter</w:t>
            </w:r>
            <w:r w:rsidRPr="00EB01F0">
              <w:rPr>
                <w:sz w:val="20"/>
              </w:rPr>
              <w:t xml:space="preserve"> rights by failing to comply with the principles of fundamental justice of procedural fairness in the removal and retention of their children. The province sought to have the claim struck as disclosing no reasonable cause of action and an abuse of process.</w:t>
            </w:r>
          </w:p>
          <w:p w:rsidR="008D3DA8" w:rsidRPr="00EB01F0" w:rsidRDefault="008D3DA8" w:rsidP="00CB15C3">
            <w:pPr>
              <w:jc w:val="both"/>
              <w:rPr>
                <w:sz w:val="20"/>
              </w:rPr>
            </w:pPr>
          </w:p>
          <w:p w:rsidR="008D3DA8" w:rsidRPr="00EB01F0" w:rsidRDefault="008D3DA8" w:rsidP="00CB15C3">
            <w:pPr>
              <w:jc w:val="both"/>
              <w:rPr>
                <w:sz w:val="20"/>
              </w:rPr>
            </w:pPr>
            <w:r w:rsidRPr="00EB01F0">
              <w:rPr>
                <w:sz w:val="20"/>
              </w:rPr>
              <w:t>The trial judge dismissed the province’s application and granted the parents’ application to further amend their pleadings. The Court of Appeal allowed the appeal, granted the province’s application to strike the claim as having no reasonable prospect of success and as an abuse of process.</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April 28, 2017</w:t>
            </w:r>
          </w:p>
          <w:p w:rsidR="008D3DA8" w:rsidRPr="00EB01F0" w:rsidRDefault="008D3DA8" w:rsidP="00CB15C3">
            <w:pPr>
              <w:jc w:val="both"/>
              <w:rPr>
                <w:sz w:val="20"/>
              </w:rPr>
            </w:pPr>
            <w:r w:rsidRPr="00EB01F0">
              <w:rPr>
                <w:sz w:val="20"/>
              </w:rPr>
              <w:t>Supreme Court of British Columbia</w:t>
            </w:r>
          </w:p>
          <w:p w:rsidR="008D3DA8" w:rsidRPr="00EB01F0" w:rsidRDefault="008D3DA8" w:rsidP="00CB15C3">
            <w:pPr>
              <w:jc w:val="both"/>
              <w:rPr>
                <w:sz w:val="20"/>
                <w:lang w:val="fr-CA"/>
              </w:rPr>
            </w:pPr>
            <w:r w:rsidRPr="00EB01F0">
              <w:rPr>
                <w:sz w:val="20"/>
                <w:lang w:val="fr-CA"/>
              </w:rPr>
              <w:t>(</w:t>
            </w:r>
            <w:proofErr w:type="spellStart"/>
            <w:r w:rsidRPr="00EB01F0">
              <w:rPr>
                <w:sz w:val="20"/>
                <w:lang w:val="fr-CA"/>
              </w:rPr>
              <w:t>Dorgan</w:t>
            </w:r>
            <w:proofErr w:type="spellEnd"/>
            <w:r w:rsidRPr="00EB01F0">
              <w:rPr>
                <w:sz w:val="20"/>
                <w:lang w:val="fr-CA"/>
              </w:rPr>
              <w:t xml:space="preserve"> J.)</w:t>
            </w:r>
          </w:p>
          <w:p w:rsidR="008D3DA8" w:rsidRPr="00EB01F0" w:rsidRDefault="00147BE4" w:rsidP="00CB15C3">
            <w:pPr>
              <w:jc w:val="both"/>
              <w:rPr>
                <w:sz w:val="20"/>
              </w:rPr>
            </w:pPr>
            <w:hyperlink r:id="rId51" w:history="1">
              <w:r w:rsidR="008D3DA8" w:rsidRPr="00EB01F0">
                <w:rPr>
                  <w:rStyle w:val="Hyperlink"/>
                  <w:sz w:val="20"/>
                </w:rPr>
                <w:t>2017 BCSC 692</w:t>
              </w:r>
            </w:hyperlink>
            <w:r w:rsidR="008D3DA8" w:rsidRPr="00EB01F0">
              <w:rPr>
                <w:sz w:val="20"/>
              </w:rPr>
              <w:t>; 14-0664</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Respondent’s application to strike dismissed</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August 16, 2018</w:t>
            </w:r>
          </w:p>
          <w:p w:rsidR="008D3DA8" w:rsidRPr="00EB01F0" w:rsidRDefault="008D3DA8" w:rsidP="00CB15C3">
            <w:pPr>
              <w:jc w:val="both"/>
              <w:rPr>
                <w:sz w:val="20"/>
              </w:rPr>
            </w:pPr>
            <w:r w:rsidRPr="00EB01F0">
              <w:rPr>
                <w:sz w:val="20"/>
              </w:rPr>
              <w:t xml:space="preserve">Court of Appeal for British Columbia </w:t>
            </w:r>
          </w:p>
          <w:p w:rsidR="008D3DA8" w:rsidRPr="00EB01F0" w:rsidRDefault="008D3DA8" w:rsidP="00CB15C3">
            <w:pPr>
              <w:jc w:val="both"/>
              <w:rPr>
                <w:sz w:val="20"/>
              </w:rPr>
            </w:pPr>
            <w:r w:rsidRPr="00EB01F0">
              <w:rPr>
                <w:sz w:val="20"/>
              </w:rPr>
              <w:t>(Vancouver)</w:t>
            </w:r>
          </w:p>
          <w:p w:rsidR="008D3DA8" w:rsidRPr="00EB01F0" w:rsidRDefault="008D3DA8" w:rsidP="00CB15C3">
            <w:pPr>
              <w:jc w:val="both"/>
              <w:rPr>
                <w:sz w:val="20"/>
              </w:rPr>
            </w:pPr>
            <w:r w:rsidRPr="00EB01F0">
              <w:rPr>
                <w:sz w:val="20"/>
              </w:rPr>
              <w:t>(Smith, Stromberg-Stein and Dickson JJ.A.)</w:t>
            </w:r>
          </w:p>
          <w:p w:rsidR="008D3DA8" w:rsidRPr="00EB01F0" w:rsidRDefault="00147BE4" w:rsidP="00CB15C3">
            <w:pPr>
              <w:jc w:val="both"/>
              <w:rPr>
                <w:sz w:val="20"/>
              </w:rPr>
            </w:pPr>
            <w:hyperlink r:id="rId52" w:history="1">
              <w:r w:rsidR="008D3DA8" w:rsidRPr="00EB01F0">
                <w:rPr>
                  <w:rStyle w:val="Hyperlink"/>
                  <w:sz w:val="20"/>
                </w:rPr>
                <w:t>2018 BCCA 320</w:t>
              </w:r>
            </w:hyperlink>
            <w:r w:rsidR="008D3DA8" w:rsidRPr="00EB01F0">
              <w:rPr>
                <w:sz w:val="20"/>
              </w:rPr>
              <w:t xml:space="preserve">; CA44461 </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Appeal allowed; respondent’s application to strike granted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October 12,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6644E6" w:rsidTr="00CB15C3">
        <w:tc>
          <w:tcPr>
            <w:tcW w:w="543" w:type="pct"/>
          </w:tcPr>
          <w:p w:rsidR="008D3DA8" w:rsidRPr="00EB01F0" w:rsidRDefault="008D3DA8" w:rsidP="00CB15C3">
            <w:pPr>
              <w:jc w:val="both"/>
              <w:rPr>
                <w:sz w:val="20"/>
                <w:lang w:val="fr-CA"/>
              </w:rPr>
            </w:pPr>
            <w:r w:rsidRPr="00EB01F0">
              <w:rPr>
                <w:rStyle w:val="SCCFileNumberChar"/>
                <w:sz w:val="20"/>
                <w:szCs w:val="20"/>
                <w:lang w:val="fr-CA"/>
              </w:rPr>
              <w:lastRenderedPageBreak/>
              <w:t>38375</w:t>
            </w:r>
          </w:p>
        </w:tc>
        <w:tc>
          <w:tcPr>
            <w:tcW w:w="4457" w:type="pct"/>
            <w:gridSpan w:val="3"/>
          </w:tcPr>
          <w:p w:rsidR="008D3DA8" w:rsidRPr="003E0DC0" w:rsidRDefault="008D3DA8" w:rsidP="00CB15C3">
            <w:pPr>
              <w:pStyle w:val="SCCLsocParty"/>
              <w:jc w:val="both"/>
              <w:rPr>
                <w:b/>
                <w:sz w:val="20"/>
                <w:szCs w:val="20"/>
              </w:rPr>
            </w:pPr>
            <w:r w:rsidRPr="003E0DC0">
              <w:rPr>
                <w:b/>
                <w:sz w:val="20"/>
                <w:szCs w:val="20"/>
              </w:rPr>
              <w:t xml:space="preserve">Desmond Quinn, Pham </w:t>
            </w:r>
            <w:proofErr w:type="spellStart"/>
            <w:r w:rsidRPr="003E0DC0">
              <w:rPr>
                <w:b/>
                <w:sz w:val="20"/>
                <w:szCs w:val="20"/>
              </w:rPr>
              <w:t>Thi</w:t>
            </w:r>
            <w:proofErr w:type="spellEnd"/>
            <w:r w:rsidRPr="003E0DC0">
              <w:rPr>
                <w:b/>
                <w:sz w:val="20"/>
                <w:szCs w:val="20"/>
              </w:rPr>
              <w:t xml:space="preserve"> </w:t>
            </w:r>
            <w:proofErr w:type="spellStart"/>
            <w:r w:rsidRPr="003E0DC0">
              <w:rPr>
                <w:b/>
                <w:sz w:val="20"/>
                <w:szCs w:val="20"/>
              </w:rPr>
              <w:t>Trang</w:t>
            </w:r>
            <w:proofErr w:type="spellEnd"/>
            <w:r w:rsidRPr="003E0DC0">
              <w:rPr>
                <w:b/>
                <w:sz w:val="20"/>
                <w:szCs w:val="20"/>
              </w:rPr>
              <w:t>, M.Q., une mineure représentée par son tuteur à l’instance, Desmond Quinn et B.Q., une mineure représentée par son tuteur à l’instance, Desmond Quinn c. Sa Majesté la Reine du chef de la Province de la Colombie-Britannique</w:t>
            </w:r>
          </w:p>
          <w:p w:rsidR="008D3DA8" w:rsidRPr="00EB01F0" w:rsidRDefault="008D3DA8" w:rsidP="00CB15C3">
            <w:pPr>
              <w:jc w:val="both"/>
              <w:rPr>
                <w:sz w:val="20"/>
                <w:lang w:val="fr-CA"/>
              </w:rPr>
            </w:pPr>
            <w:r w:rsidRPr="00EB01F0">
              <w:rPr>
                <w:sz w:val="20"/>
                <w:lang w:val="fr-CA"/>
              </w:rPr>
              <w:t>(C.-B.) (Civile) (Sur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demande d’autorisation d’appel de l’arrêt de la Cour d’appel de la Colombie-Britannique (Vancouver), numéro CA44461, 2018 BCCA 320, daté du 16 août 2018, est rejetée avec dépens.</w:t>
            </w:r>
          </w:p>
          <w:p w:rsidR="007362D7" w:rsidRPr="003E0DC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pStyle w:val="SCCBanSummary0"/>
              <w:rPr>
                <w:sz w:val="20"/>
                <w:szCs w:val="20"/>
                <w:lang w:val="fr-CA"/>
              </w:rPr>
            </w:pPr>
            <w:r w:rsidRPr="00EB01F0">
              <w:rPr>
                <w:sz w:val="20"/>
                <w:szCs w:val="20"/>
                <w:lang w:val="fr-CA"/>
              </w:rPr>
              <w:t>(Ordonnance de non-publication visant une partie) (Le dossier de la cour renferme des données que le public n’est pas autorisé à consulter)</w:t>
            </w:r>
          </w:p>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 xml:space="preserve">Charte des droits — Justice fondamentale — Réparation — Dommages-intérêts — Les parents d’enfants appréhendés sous le régime de la </w:t>
            </w:r>
            <w:r w:rsidRPr="00EB01F0">
              <w:rPr>
                <w:i/>
                <w:sz w:val="20"/>
                <w:lang w:val="fr-CA"/>
              </w:rPr>
              <w:t xml:space="preserve">Child </w:t>
            </w:r>
            <w:proofErr w:type="spellStart"/>
            <w:r w:rsidRPr="00EB01F0">
              <w:rPr>
                <w:i/>
                <w:sz w:val="20"/>
                <w:lang w:val="fr-CA"/>
              </w:rPr>
              <w:t>Family</w:t>
            </w:r>
            <w:proofErr w:type="spellEnd"/>
            <w:r w:rsidRPr="00EB01F0">
              <w:rPr>
                <w:i/>
                <w:sz w:val="20"/>
                <w:lang w:val="fr-CA"/>
              </w:rPr>
              <w:t xml:space="preserve"> and </w:t>
            </w:r>
            <w:proofErr w:type="spellStart"/>
            <w:r w:rsidRPr="00EB01F0">
              <w:rPr>
                <w:i/>
                <w:sz w:val="20"/>
                <w:lang w:val="fr-CA"/>
              </w:rPr>
              <w:t>Community</w:t>
            </w:r>
            <w:proofErr w:type="spellEnd"/>
            <w:r w:rsidRPr="00EB01F0">
              <w:rPr>
                <w:i/>
                <w:sz w:val="20"/>
                <w:lang w:val="fr-CA"/>
              </w:rPr>
              <w:t xml:space="preserve"> Services </w:t>
            </w:r>
            <w:proofErr w:type="spellStart"/>
            <w:r w:rsidRPr="00EB01F0">
              <w:rPr>
                <w:i/>
                <w:sz w:val="20"/>
                <w:lang w:val="fr-CA"/>
              </w:rPr>
              <w:t>Act</w:t>
            </w:r>
            <w:proofErr w:type="spellEnd"/>
            <w:r w:rsidRPr="00EB01F0">
              <w:rPr>
                <w:sz w:val="20"/>
                <w:lang w:val="fr-CA"/>
              </w:rPr>
              <w:t xml:space="preserve">, R.S.B.C. 1996, c. 46, devraient-ils être empêchés, en droit, de demander des dommages-intérêts en raison de la violation de leurs droits garantis par l’art. 7 de la </w:t>
            </w:r>
            <w:r w:rsidRPr="00EB01F0">
              <w:rPr>
                <w:i/>
                <w:sz w:val="20"/>
                <w:lang w:val="fr-CA"/>
              </w:rPr>
              <w:t>Charte canadienne des droits et libertés</w:t>
            </w:r>
            <w:r w:rsidRPr="00EB01F0">
              <w:rPr>
                <w:sz w:val="20"/>
                <w:lang w:val="fr-CA"/>
              </w:rPr>
              <w:t>,</w:t>
            </w:r>
            <w:r w:rsidRPr="00EB01F0">
              <w:rPr>
                <w:i/>
                <w:sz w:val="20"/>
                <w:lang w:val="fr-CA"/>
              </w:rPr>
              <w:t xml:space="preserve"> </w:t>
            </w:r>
            <w:r w:rsidRPr="00EB01F0">
              <w:rPr>
                <w:sz w:val="20"/>
                <w:lang w:val="fr-CA"/>
              </w:rPr>
              <w:t>causée par le fait que l’enquête exigée par le directeur n’a pas été mise en œuvre conformément à la Charte?</w:t>
            </w:r>
          </w:p>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 xml:space="preserve">Un représentant du directeur des Child, </w:t>
            </w:r>
            <w:proofErr w:type="spellStart"/>
            <w:r w:rsidRPr="00EB01F0">
              <w:rPr>
                <w:sz w:val="20"/>
                <w:lang w:val="fr-CA"/>
              </w:rPr>
              <w:t>Family</w:t>
            </w:r>
            <w:proofErr w:type="spellEnd"/>
            <w:r w:rsidRPr="00EB01F0">
              <w:rPr>
                <w:sz w:val="20"/>
                <w:lang w:val="fr-CA"/>
              </w:rPr>
              <w:t xml:space="preserve"> and </w:t>
            </w:r>
            <w:proofErr w:type="spellStart"/>
            <w:r w:rsidRPr="00EB01F0">
              <w:rPr>
                <w:sz w:val="20"/>
                <w:lang w:val="fr-CA"/>
              </w:rPr>
              <w:t>Community</w:t>
            </w:r>
            <w:proofErr w:type="spellEnd"/>
            <w:r w:rsidRPr="00EB01F0">
              <w:rPr>
                <w:sz w:val="20"/>
                <w:lang w:val="fr-CA"/>
              </w:rPr>
              <w:t xml:space="preserve"> Services a retiré aux demandeurs la garde de leurs enfants. Environ quatre mois après, les parents ont obtenu à nouveau la garde de leurs enfants, assortie d’une ordonnance de surveillance de six mois. Environ un an et demi plus tard, les parents et le père au nom des enfants ont intenté une action contre la province intimée. Ils réclamaient des dommages-intérêts en raison de la présumée violation de leurs droits garantis par l’art. 7 de la </w:t>
            </w:r>
            <w:r w:rsidRPr="00EB01F0">
              <w:rPr>
                <w:i/>
                <w:sz w:val="20"/>
                <w:lang w:val="fr-CA"/>
              </w:rPr>
              <w:t>Charte canadienne des droits et libertés</w:t>
            </w:r>
            <w:r w:rsidRPr="00EB01F0">
              <w:rPr>
                <w:sz w:val="20"/>
                <w:lang w:val="fr-CA"/>
              </w:rPr>
              <w:t>. Les demandeurs ont soutenu que le directeur était contrevenu aux droits des parents que leur garantit l’art. 7 de la Charte en omettant de respecter les principes de justice fondamentale de l’équité procédurale lors du retrait des enfants de la garde de leurs parents et de leur non-retour. La province a cherché à faire annuler la demande en raison de l’absence de cause d’action raisonnable et au motif que l’action représentait un abus de procédure.</w:t>
            </w:r>
          </w:p>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La juge de première instance a rejeté la requête de la province et a accueilli la requête présentée par les parents en vue de la modification de leurs actes de procédure. La Cour d’appel a accueilli l’appel ainsi que la requête présentée par la province afin de faire radier la demande au motif qu’elle n’avait aucune possibilité raisonnable de succès et qu’elle représentait un abus de procédure.</w:t>
            </w:r>
          </w:p>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28 avril 2017</w:t>
            </w:r>
          </w:p>
          <w:p w:rsidR="008D3DA8" w:rsidRPr="00EB01F0" w:rsidRDefault="008D3DA8" w:rsidP="00CB15C3">
            <w:pPr>
              <w:jc w:val="both"/>
              <w:rPr>
                <w:sz w:val="20"/>
                <w:lang w:val="fr-CA"/>
              </w:rPr>
            </w:pPr>
            <w:r w:rsidRPr="00EB01F0">
              <w:rPr>
                <w:sz w:val="20"/>
                <w:lang w:val="fr-CA"/>
              </w:rPr>
              <w:t>Cour suprême de la Colombie-Britannique</w:t>
            </w:r>
          </w:p>
          <w:p w:rsidR="008D3DA8" w:rsidRPr="00EB01F0" w:rsidRDefault="008D3DA8" w:rsidP="00CB15C3">
            <w:pPr>
              <w:jc w:val="both"/>
              <w:rPr>
                <w:sz w:val="20"/>
                <w:lang w:val="fr-CA"/>
              </w:rPr>
            </w:pPr>
            <w:r w:rsidRPr="00EB01F0">
              <w:rPr>
                <w:sz w:val="20"/>
                <w:lang w:val="fr-CA"/>
              </w:rPr>
              <w:t xml:space="preserve">(Juge </w:t>
            </w:r>
            <w:proofErr w:type="spellStart"/>
            <w:r w:rsidRPr="00EB01F0">
              <w:rPr>
                <w:sz w:val="20"/>
                <w:lang w:val="fr-CA"/>
              </w:rPr>
              <w:t>Dorgan</w:t>
            </w:r>
            <w:proofErr w:type="spellEnd"/>
            <w:r w:rsidRPr="00EB01F0">
              <w:rPr>
                <w:sz w:val="20"/>
                <w:lang w:val="fr-CA"/>
              </w:rPr>
              <w:t>)</w:t>
            </w:r>
          </w:p>
          <w:p w:rsidR="008D3DA8" w:rsidRPr="00EB01F0" w:rsidRDefault="00147BE4" w:rsidP="00CB15C3">
            <w:pPr>
              <w:jc w:val="both"/>
              <w:rPr>
                <w:sz w:val="20"/>
                <w:lang w:val="fr-CA"/>
              </w:rPr>
            </w:pPr>
            <w:hyperlink r:id="rId53" w:history="1">
              <w:r w:rsidR="008D3DA8" w:rsidRPr="00EB01F0">
                <w:rPr>
                  <w:rStyle w:val="Hyperlink"/>
                  <w:sz w:val="20"/>
                  <w:lang w:val="fr-CA"/>
                </w:rPr>
                <w:t>2017 BCSC 692</w:t>
              </w:r>
            </w:hyperlink>
            <w:r w:rsidR="008D3DA8" w:rsidRPr="00EB01F0">
              <w:rPr>
                <w:sz w:val="20"/>
                <w:lang w:val="fr-CA"/>
              </w:rPr>
              <w:t>; 14-0664</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Requête en radiation présentée par l’intimée rejetée</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16 août 2018</w:t>
            </w:r>
          </w:p>
          <w:p w:rsidR="008D3DA8" w:rsidRPr="00EB01F0" w:rsidRDefault="008D3DA8" w:rsidP="00CB15C3">
            <w:pPr>
              <w:jc w:val="both"/>
              <w:rPr>
                <w:sz w:val="20"/>
                <w:lang w:val="fr-CA"/>
              </w:rPr>
            </w:pPr>
            <w:r w:rsidRPr="00EB01F0">
              <w:rPr>
                <w:sz w:val="20"/>
                <w:lang w:val="fr-CA"/>
              </w:rPr>
              <w:t xml:space="preserve">Cour d’appel de la Colombie-Britannique </w:t>
            </w:r>
          </w:p>
          <w:p w:rsidR="008D3DA8" w:rsidRPr="00EB01F0" w:rsidRDefault="008D3DA8" w:rsidP="00CB15C3">
            <w:pPr>
              <w:jc w:val="both"/>
              <w:rPr>
                <w:sz w:val="20"/>
                <w:lang w:val="fr-CA"/>
              </w:rPr>
            </w:pPr>
            <w:r w:rsidRPr="00EB01F0">
              <w:rPr>
                <w:sz w:val="20"/>
                <w:lang w:val="fr-CA"/>
              </w:rPr>
              <w:t>(Vancouver)</w:t>
            </w:r>
          </w:p>
          <w:p w:rsidR="008D3DA8" w:rsidRPr="00EB01F0" w:rsidRDefault="008D3DA8" w:rsidP="00CB15C3">
            <w:pPr>
              <w:jc w:val="both"/>
              <w:rPr>
                <w:sz w:val="20"/>
                <w:lang w:val="fr-CA"/>
              </w:rPr>
            </w:pPr>
            <w:r w:rsidRPr="00EB01F0">
              <w:rPr>
                <w:sz w:val="20"/>
                <w:lang w:val="fr-CA"/>
              </w:rPr>
              <w:t xml:space="preserve">(Juge Smith, </w:t>
            </w:r>
            <w:proofErr w:type="spellStart"/>
            <w:r w:rsidRPr="00EB01F0">
              <w:rPr>
                <w:sz w:val="20"/>
                <w:lang w:val="fr-CA"/>
              </w:rPr>
              <w:t>Stromberg</w:t>
            </w:r>
            <w:proofErr w:type="spellEnd"/>
            <w:r w:rsidRPr="00EB01F0">
              <w:rPr>
                <w:sz w:val="20"/>
                <w:lang w:val="fr-CA"/>
              </w:rPr>
              <w:t>-Stein et Dickson)</w:t>
            </w:r>
          </w:p>
          <w:p w:rsidR="008D3DA8" w:rsidRPr="00EB01F0" w:rsidRDefault="00147BE4" w:rsidP="00CB15C3">
            <w:pPr>
              <w:jc w:val="both"/>
              <w:rPr>
                <w:sz w:val="20"/>
                <w:lang w:val="fr-CA"/>
              </w:rPr>
            </w:pPr>
            <w:hyperlink r:id="rId54" w:history="1">
              <w:r w:rsidR="008D3DA8" w:rsidRPr="00EB01F0">
                <w:rPr>
                  <w:rStyle w:val="Hyperlink"/>
                  <w:sz w:val="20"/>
                  <w:lang w:val="fr-CA"/>
                </w:rPr>
                <w:t>2018 BCCA 320</w:t>
              </w:r>
            </w:hyperlink>
            <w:r w:rsidR="008D3DA8" w:rsidRPr="00EB01F0">
              <w:rPr>
                <w:sz w:val="20"/>
                <w:lang w:val="fr-CA"/>
              </w:rPr>
              <w:t xml:space="preserve">; CA44461 </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Appel accueilli; requête en radiation présentée par l’intimée accueillie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12 octobre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Dépôt de la demande d’autorisation d’appel </w:t>
            </w:r>
          </w:p>
          <w:p w:rsidR="008D3DA8" w:rsidRPr="00EB01F0" w:rsidRDefault="008D3DA8" w:rsidP="00CB15C3">
            <w:pPr>
              <w:jc w:val="both"/>
              <w:rPr>
                <w:sz w:val="20"/>
                <w:lang w:val="fr-CA"/>
              </w:rPr>
            </w:pPr>
          </w:p>
        </w:tc>
      </w:tr>
    </w:tbl>
    <w:p w:rsidR="008D3DA8" w:rsidRDefault="008D3DA8" w:rsidP="008D3DA8">
      <w:pPr>
        <w:jc w:val="both"/>
        <w:rPr>
          <w:sz w:val="20"/>
          <w:lang w:val="fr-CA"/>
        </w:rPr>
      </w:pPr>
    </w:p>
    <w:p w:rsidR="008D3DA8" w:rsidRPr="00EB01F0" w:rsidRDefault="00147BE4" w:rsidP="008D3DA8">
      <w:pPr>
        <w:jc w:val="both"/>
        <w:rPr>
          <w:sz w:val="20"/>
          <w:lang w:val="fr-CA"/>
        </w:rPr>
      </w:pPr>
      <w:r>
        <w:rPr>
          <w:sz w:val="20"/>
        </w:rPr>
        <w:pict>
          <v:rect id="_x0000_i1042"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38173</w:t>
            </w: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Sapient Canada Inc. v. Atos IT Solutions and Services GMBH and Atos Inc.</w:t>
            </w:r>
          </w:p>
          <w:p w:rsidR="008D3DA8" w:rsidRPr="00EB01F0" w:rsidRDefault="008D3DA8" w:rsidP="00CB15C3">
            <w:pPr>
              <w:jc w:val="both"/>
              <w:rPr>
                <w:sz w:val="20"/>
              </w:rPr>
            </w:pPr>
            <w:r w:rsidRPr="00EB01F0">
              <w:rPr>
                <w:sz w:val="20"/>
              </w:rPr>
              <w:t>(Ont.) (Civil) (By Leave)</w:t>
            </w:r>
          </w:p>
        </w:tc>
      </w:tr>
      <w:tr w:rsidR="007362D7" w:rsidRPr="00EB01F0" w:rsidTr="007362D7">
        <w:tc>
          <w:tcPr>
            <w:tcW w:w="5000" w:type="pct"/>
            <w:gridSpan w:val="4"/>
          </w:tcPr>
          <w:p w:rsidR="007362D7" w:rsidRDefault="007362D7" w:rsidP="007362D7">
            <w:pPr>
              <w:rPr>
                <w:sz w:val="16"/>
                <w:szCs w:val="16"/>
                <w:lang w:val="en-US"/>
              </w:rPr>
            </w:pPr>
            <w:r>
              <w:rPr>
                <w:sz w:val="20"/>
                <w:szCs w:val="20"/>
              </w:rPr>
              <w:t>The application for leave to appeal from the judgment of the Court of Appeal for Ontario, Number C63181, 2018 ONCA 374, dated April 18, 2018, is dismissed with costs.</w:t>
            </w:r>
          </w:p>
          <w:p w:rsidR="007362D7" w:rsidRPr="00EB01F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Contracts — Commercial contract — Breach — Exclusion of liability clause — Standard of review — Lengthy breach of contract litigation resulting in damage awards — Whether correctness is applicable standard of review when interpreting legal terms of art in a contract, and what is appropriate approach to interpreting legal terms of art — Whether correctness is applicable standard of review for a question of contractual interpretation where trial judge’s interpretation was not raised or argued by parties at trial.</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lang w:val="en"/>
              </w:rPr>
            </w:pPr>
            <w:r w:rsidRPr="00EB01F0">
              <w:rPr>
                <w:sz w:val="20"/>
                <w:lang w:val="en"/>
              </w:rPr>
              <w:t xml:space="preserve">In early 2006, Enbridge Gas Distribution Inc. embarked on a major project to replace its many legacy customer information software systems with a single new system using enterprise resource planning software on a single IT platform. The applicant, Sapient Canada Inc. was the successful bidder and became the project’s prime contractor. Sapient entered into a fixed price subcontract with Siemens Canada Limited. The respondent, Atos Inc. is the corporate successor to Siemens. </w:t>
            </w:r>
          </w:p>
          <w:p w:rsidR="008D3DA8" w:rsidRPr="00EB01F0" w:rsidRDefault="008D3DA8" w:rsidP="00CB15C3">
            <w:pPr>
              <w:jc w:val="both"/>
              <w:rPr>
                <w:sz w:val="20"/>
                <w:lang w:val="en"/>
              </w:rPr>
            </w:pPr>
          </w:p>
          <w:p w:rsidR="008D3DA8" w:rsidRPr="00EB01F0" w:rsidRDefault="008D3DA8" w:rsidP="00CB15C3">
            <w:pPr>
              <w:jc w:val="both"/>
              <w:rPr>
                <w:sz w:val="20"/>
                <w:lang w:val="en"/>
              </w:rPr>
            </w:pPr>
            <w:r w:rsidRPr="00EB01F0">
              <w:rPr>
                <w:sz w:val="20"/>
                <w:lang w:val="en"/>
              </w:rPr>
              <w:t>Sapient terminated the subcontract with Siemens for cause. Siemens sued, claiming damages for wrongful termination of the subcontract. In turn, Sapient counterclaimed for damages arising from the delay in completing the project.</w:t>
            </w:r>
          </w:p>
          <w:p w:rsidR="008D3DA8" w:rsidRPr="00EB01F0" w:rsidRDefault="008D3DA8" w:rsidP="00CB15C3">
            <w:pPr>
              <w:jc w:val="both"/>
              <w:rPr>
                <w:sz w:val="20"/>
                <w:lang w:val="en"/>
              </w:rPr>
            </w:pPr>
          </w:p>
          <w:p w:rsidR="008D3DA8" w:rsidRPr="00EB01F0" w:rsidRDefault="008D3DA8" w:rsidP="00CB15C3">
            <w:pPr>
              <w:jc w:val="both"/>
              <w:rPr>
                <w:sz w:val="20"/>
                <w:lang w:val="en"/>
              </w:rPr>
            </w:pPr>
            <w:r w:rsidRPr="00EB01F0">
              <w:rPr>
                <w:sz w:val="20"/>
                <w:lang w:val="en"/>
              </w:rPr>
              <w:t xml:space="preserve">The trial judge concluded that Sapient wrongfully terminated the subcontract. However, he also held that Siemens breached parts of the subcontract at various times during the project, entitling Sapient to damages as well. Atos was awarded damages of $6, 291, 680; Sapient was awarded damages of $746, 199.84. The Court of Appeal allowed the appeal in part. It reduced Atos overall damage award to $4, 947, </w:t>
            </w:r>
            <w:proofErr w:type="gramStart"/>
            <w:r w:rsidRPr="00EB01F0">
              <w:rPr>
                <w:sz w:val="20"/>
                <w:lang w:val="en"/>
              </w:rPr>
              <w:t>405</w:t>
            </w:r>
            <w:proofErr w:type="gramEnd"/>
            <w:r w:rsidRPr="00EB01F0">
              <w:rPr>
                <w:sz w:val="20"/>
                <w:lang w:val="en"/>
              </w:rPr>
              <w:t xml:space="preserve">. </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December 7, 2016</w:t>
            </w:r>
          </w:p>
          <w:p w:rsidR="008D3DA8" w:rsidRPr="00EB01F0" w:rsidRDefault="008D3DA8" w:rsidP="00CB15C3">
            <w:pPr>
              <w:jc w:val="both"/>
              <w:rPr>
                <w:sz w:val="20"/>
              </w:rPr>
            </w:pPr>
            <w:r w:rsidRPr="00EB01F0">
              <w:rPr>
                <w:sz w:val="20"/>
              </w:rPr>
              <w:t>Ontario Superior Court of Justice</w:t>
            </w:r>
          </w:p>
          <w:p w:rsidR="008D3DA8" w:rsidRPr="00EB01F0" w:rsidRDefault="008D3DA8" w:rsidP="00CB15C3">
            <w:pPr>
              <w:jc w:val="both"/>
              <w:rPr>
                <w:sz w:val="20"/>
              </w:rPr>
            </w:pPr>
            <w:r w:rsidRPr="00EB01F0">
              <w:rPr>
                <w:sz w:val="20"/>
              </w:rPr>
              <w:t>(</w:t>
            </w:r>
            <w:proofErr w:type="spellStart"/>
            <w:r w:rsidRPr="00EB01F0">
              <w:rPr>
                <w:sz w:val="20"/>
              </w:rPr>
              <w:t>Pattillo</w:t>
            </w:r>
            <w:proofErr w:type="spellEnd"/>
            <w:r w:rsidRPr="00EB01F0">
              <w:rPr>
                <w:sz w:val="20"/>
              </w:rPr>
              <w:t xml:space="preserve"> J.)</w:t>
            </w:r>
          </w:p>
          <w:p w:rsidR="008D3DA8" w:rsidRPr="00EB01F0" w:rsidRDefault="00147BE4" w:rsidP="00CB15C3">
            <w:pPr>
              <w:jc w:val="both"/>
              <w:rPr>
                <w:sz w:val="20"/>
              </w:rPr>
            </w:pPr>
            <w:hyperlink r:id="rId55" w:history="1">
              <w:r w:rsidR="008D3DA8" w:rsidRPr="00EB01F0">
                <w:rPr>
                  <w:rStyle w:val="Hyperlink"/>
                  <w:sz w:val="20"/>
                </w:rPr>
                <w:t>2016 ONSC 6852</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Atos Inc. awarded damages of $6, 291, 680; Sapient Canada Inc. awarded damages of $746, 199.84.</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April 18, 2018</w:t>
            </w:r>
          </w:p>
          <w:p w:rsidR="008D3DA8" w:rsidRPr="00EB01F0" w:rsidRDefault="008D3DA8" w:rsidP="00CB15C3">
            <w:pPr>
              <w:jc w:val="both"/>
              <w:rPr>
                <w:sz w:val="20"/>
              </w:rPr>
            </w:pPr>
            <w:r w:rsidRPr="00EB01F0">
              <w:rPr>
                <w:sz w:val="20"/>
              </w:rPr>
              <w:t>Court of Appeal for Ontario</w:t>
            </w:r>
          </w:p>
          <w:p w:rsidR="008D3DA8" w:rsidRPr="00EB01F0" w:rsidRDefault="008D3DA8" w:rsidP="00CB15C3">
            <w:pPr>
              <w:jc w:val="both"/>
              <w:rPr>
                <w:sz w:val="20"/>
              </w:rPr>
            </w:pPr>
            <w:r w:rsidRPr="00EB01F0">
              <w:rPr>
                <w:sz w:val="20"/>
              </w:rPr>
              <w:t>(Simmons, Brown and Fairburn JJ.A)</w:t>
            </w:r>
          </w:p>
          <w:p w:rsidR="008D3DA8" w:rsidRPr="00EB01F0" w:rsidRDefault="00147BE4" w:rsidP="00CB15C3">
            <w:pPr>
              <w:jc w:val="both"/>
              <w:rPr>
                <w:sz w:val="20"/>
              </w:rPr>
            </w:pPr>
            <w:hyperlink r:id="rId56" w:history="1">
              <w:r w:rsidR="008D3DA8" w:rsidRPr="00EB01F0">
                <w:rPr>
                  <w:rStyle w:val="Hyperlink"/>
                  <w:sz w:val="20"/>
                </w:rPr>
                <w:t>2018 ONCA 374</w:t>
              </w:r>
            </w:hyperlink>
          </w:p>
          <w:p w:rsidR="008D3DA8" w:rsidRPr="00EB01F0" w:rsidRDefault="008D3DA8" w:rsidP="00CB15C3">
            <w:pPr>
              <w:jc w:val="both"/>
              <w:rPr>
                <w:sz w:val="20"/>
              </w:rPr>
            </w:pPr>
            <w:r w:rsidRPr="00EB01F0">
              <w:rPr>
                <w:sz w:val="20"/>
              </w:rPr>
              <w:t>File No.: C63181</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Appeal allowed in part; paragraph 1 of judgment of </w:t>
            </w:r>
            <w:proofErr w:type="spellStart"/>
            <w:r w:rsidRPr="00EB01F0">
              <w:rPr>
                <w:sz w:val="20"/>
              </w:rPr>
              <w:t>Pattillo</w:t>
            </w:r>
            <w:proofErr w:type="spellEnd"/>
            <w:r w:rsidRPr="00EB01F0">
              <w:rPr>
                <w:sz w:val="20"/>
              </w:rPr>
              <w:t xml:space="preserve"> J. set aside and replaced to award Atos Inc. damages in the total of $4, 947,405.</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June 18,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lang w:val="fr-CA"/>
              </w:rPr>
            </w:pPr>
            <w:r w:rsidRPr="00EB01F0">
              <w:rPr>
                <w:rStyle w:val="SCCFileNumberChar"/>
                <w:sz w:val="20"/>
                <w:szCs w:val="20"/>
                <w:lang w:val="fr-CA"/>
              </w:rPr>
              <w:lastRenderedPageBreak/>
              <w:t>38173</w:t>
            </w:r>
          </w:p>
        </w:tc>
        <w:tc>
          <w:tcPr>
            <w:tcW w:w="4457" w:type="pct"/>
            <w:gridSpan w:val="3"/>
          </w:tcPr>
          <w:p w:rsidR="008D3DA8" w:rsidRPr="00EB01F0" w:rsidRDefault="008D3DA8" w:rsidP="00CB15C3">
            <w:pPr>
              <w:pStyle w:val="SCCLsocParty"/>
              <w:jc w:val="both"/>
              <w:rPr>
                <w:b/>
                <w:sz w:val="20"/>
                <w:szCs w:val="20"/>
                <w:lang w:val="en-US"/>
              </w:rPr>
            </w:pPr>
            <w:r w:rsidRPr="00EB01F0">
              <w:rPr>
                <w:b/>
                <w:sz w:val="20"/>
                <w:szCs w:val="20"/>
                <w:lang w:val="en-US"/>
              </w:rPr>
              <w:t>Sapient Canada Inc. c. Atos IT Solutions and Services GMBH et Atos Inc.</w:t>
            </w:r>
          </w:p>
          <w:p w:rsidR="008D3DA8" w:rsidRPr="00EB01F0" w:rsidRDefault="008D3DA8" w:rsidP="00CB15C3">
            <w:pPr>
              <w:jc w:val="both"/>
              <w:rPr>
                <w:sz w:val="20"/>
                <w:lang w:val="fr-CA"/>
              </w:rPr>
            </w:pPr>
            <w:r w:rsidRPr="00EB01F0">
              <w:rPr>
                <w:sz w:val="20"/>
                <w:lang w:val="fr-CA"/>
              </w:rPr>
              <w:t>(Ont.) (Civile)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demande d’autorisation d’appel de l’arrêt de la Cour d’appel de l’Ontario, numéro C63181, 2018 ONCA 374, daté du 18 avril 2018, est rejetée avec dépens.</w:t>
            </w:r>
          </w:p>
          <w:p w:rsidR="007362D7" w:rsidRPr="007362D7"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Contrats — Contrat commercial — Violation — Clause de non-responsabilité — Norme de contrôle — Un long litige pour violation de contrat s’est soldé par la condamnation à des dommages-intérêts — La norme de contrôle de la décision correcte est-elle la norme de contrôle applicable lorsqu’il s’agit d’interpréter les termes techniques d’un contrat propres au domaine juridique et quelle est la bonne approche pour l’interprétation de ces termes? — La norme de la décision correcte est-elle la norme de contrôle applicable à une question d’interprétation contractuelle lorsque l’interprétation par le juge du procès n’a pas été soulevée ou plaidée par les parties au procès?</w:t>
            </w: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 xml:space="preserve">Au début de 2006, </w:t>
            </w:r>
            <w:proofErr w:type="spellStart"/>
            <w:r w:rsidRPr="00EB01F0">
              <w:rPr>
                <w:sz w:val="20"/>
                <w:lang w:val="fr-CA"/>
              </w:rPr>
              <w:t>Enbridge</w:t>
            </w:r>
            <w:proofErr w:type="spellEnd"/>
            <w:r w:rsidRPr="00EB01F0">
              <w:rPr>
                <w:sz w:val="20"/>
                <w:lang w:val="fr-CA"/>
              </w:rPr>
              <w:t xml:space="preserve"> </w:t>
            </w:r>
            <w:proofErr w:type="spellStart"/>
            <w:r w:rsidRPr="00EB01F0">
              <w:rPr>
                <w:sz w:val="20"/>
                <w:lang w:val="fr-CA"/>
              </w:rPr>
              <w:t>Gas</w:t>
            </w:r>
            <w:proofErr w:type="spellEnd"/>
            <w:r w:rsidRPr="00EB01F0">
              <w:rPr>
                <w:sz w:val="20"/>
                <w:lang w:val="fr-CA"/>
              </w:rPr>
              <w:t xml:space="preserve"> Distribution Inc. a entrepris un important projet pour remplacer ses nombreux systèmes existants d’information sur la clientèle par un seul nouveau système utilisant des logiciels de planification de ressources d’entreprise sur une seule plateforme informatique. La demanderesse, </w:t>
            </w:r>
            <w:proofErr w:type="spellStart"/>
            <w:r w:rsidRPr="00EB01F0">
              <w:rPr>
                <w:sz w:val="20"/>
                <w:lang w:val="fr-CA"/>
              </w:rPr>
              <w:t>Sapient</w:t>
            </w:r>
            <w:proofErr w:type="spellEnd"/>
            <w:r w:rsidRPr="00EB01F0">
              <w:rPr>
                <w:sz w:val="20"/>
                <w:lang w:val="fr-CA"/>
              </w:rPr>
              <w:t xml:space="preserve"> Canada Inc. était la soumissionnaire retenue et elle est devenue l’entrepreneuse principale du projet. </w:t>
            </w:r>
            <w:proofErr w:type="spellStart"/>
            <w:r w:rsidRPr="00EB01F0">
              <w:rPr>
                <w:sz w:val="20"/>
                <w:lang w:val="fr-CA"/>
              </w:rPr>
              <w:t>Sapient</w:t>
            </w:r>
            <w:proofErr w:type="spellEnd"/>
            <w:r w:rsidRPr="00EB01F0">
              <w:rPr>
                <w:sz w:val="20"/>
                <w:lang w:val="fr-CA"/>
              </w:rPr>
              <w:t xml:space="preserve"> a conclu un contrat de sous-traitance à prix fixe avec Siemens Canada Limited. L’intimée, Atos Inc. est la société remplaçante de Siemens. </w:t>
            </w:r>
          </w:p>
          <w:p w:rsidR="008D3DA8" w:rsidRPr="00EB01F0" w:rsidRDefault="008D3DA8" w:rsidP="00CB15C3">
            <w:pPr>
              <w:jc w:val="both"/>
              <w:rPr>
                <w:sz w:val="20"/>
                <w:lang w:val="fr-CA"/>
              </w:rPr>
            </w:pPr>
          </w:p>
          <w:p w:rsidR="008D3DA8" w:rsidRPr="00EB01F0" w:rsidRDefault="008D3DA8" w:rsidP="00CB15C3">
            <w:pPr>
              <w:jc w:val="both"/>
              <w:rPr>
                <w:sz w:val="20"/>
                <w:lang w:val="fr-CA"/>
              </w:rPr>
            </w:pPr>
            <w:proofErr w:type="spellStart"/>
            <w:r w:rsidRPr="00EB01F0">
              <w:rPr>
                <w:sz w:val="20"/>
                <w:lang w:val="fr-CA"/>
              </w:rPr>
              <w:t>Sapient</w:t>
            </w:r>
            <w:proofErr w:type="spellEnd"/>
            <w:r w:rsidRPr="00EB01F0">
              <w:rPr>
                <w:sz w:val="20"/>
                <w:lang w:val="fr-CA"/>
              </w:rPr>
              <w:t xml:space="preserve"> a résilié pour motif le contrat de sous-traitance avec Siemens. Siemens a intenté une poursuite en dommages-intérêts pour résiliation sans justification du contrat de sous-traitance. </w:t>
            </w:r>
            <w:proofErr w:type="spellStart"/>
            <w:r w:rsidRPr="00EB01F0">
              <w:rPr>
                <w:sz w:val="20"/>
                <w:lang w:val="fr-CA"/>
              </w:rPr>
              <w:t>Sapient</w:t>
            </w:r>
            <w:proofErr w:type="spellEnd"/>
            <w:r w:rsidRPr="00EB01F0">
              <w:rPr>
                <w:sz w:val="20"/>
                <w:lang w:val="fr-CA"/>
              </w:rPr>
              <w:t xml:space="preserve"> a intenté une poursuite reconventionnelle en dommages-intérêts, alléguant un retard d’exécution du projet.</w:t>
            </w:r>
          </w:p>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 xml:space="preserve">Le juge du procès a conclu que </w:t>
            </w:r>
            <w:proofErr w:type="spellStart"/>
            <w:r w:rsidRPr="00EB01F0">
              <w:rPr>
                <w:sz w:val="20"/>
                <w:lang w:val="fr-CA"/>
              </w:rPr>
              <w:t>Sapient</w:t>
            </w:r>
            <w:proofErr w:type="spellEnd"/>
            <w:r w:rsidRPr="00EB01F0">
              <w:rPr>
                <w:sz w:val="20"/>
                <w:lang w:val="fr-CA"/>
              </w:rPr>
              <w:t xml:space="preserve"> avait résilié sans justification le contrat de sous-traitance. Toutefois, il a également statué que Siemens avait violé des parties du contrat de sous-traitance à divers moments pendant le projet, donnant à </w:t>
            </w:r>
            <w:proofErr w:type="spellStart"/>
            <w:r w:rsidRPr="00EB01F0">
              <w:rPr>
                <w:sz w:val="20"/>
                <w:lang w:val="fr-CA"/>
              </w:rPr>
              <w:t>Sapient</w:t>
            </w:r>
            <w:proofErr w:type="spellEnd"/>
            <w:r w:rsidRPr="00EB01F0">
              <w:rPr>
                <w:sz w:val="20"/>
                <w:lang w:val="fr-CA"/>
              </w:rPr>
              <w:t xml:space="preserve"> le droit à des dommages-intérêts elle aussi. Atos s’est vu accorder des dommages-intérêts de 6 291 680 $; </w:t>
            </w:r>
            <w:proofErr w:type="spellStart"/>
            <w:r w:rsidRPr="00EB01F0">
              <w:rPr>
                <w:sz w:val="20"/>
                <w:lang w:val="fr-CA"/>
              </w:rPr>
              <w:t>Sapient</w:t>
            </w:r>
            <w:proofErr w:type="spellEnd"/>
            <w:r w:rsidRPr="00EB01F0">
              <w:rPr>
                <w:sz w:val="20"/>
                <w:lang w:val="fr-CA"/>
              </w:rPr>
              <w:t xml:space="preserve"> s’est vu accorder des dommages-intérêts de 746 199,84 $. La Cour d’appel a accueilli l’appel en partie. Elle a réduit le montant global des dommages-intérêts accordés à Atos à 4 947 405 $.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7 décembre 2016</w:t>
            </w:r>
          </w:p>
          <w:p w:rsidR="008D3DA8" w:rsidRPr="00EB01F0" w:rsidRDefault="008D3DA8" w:rsidP="00CB15C3">
            <w:pPr>
              <w:jc w:val="both"/>
              <w:rPr>
                <w:sz w:val="20"/>
                <w:lang w:val="fr-CA"/>
              </w:rPr>
            </w:pPr>
            <w:r w:rsidRPr="00EB01F0">
              <w:rPr>
                <w:sz w:val="20"/>
                <w:lang w:val="fr-CA"/>
              </w:rPr>
              <w:t>Cour supérieure de justice de l’Ontario</w:t>
            </w:r>
          </w:p>
          <w:p w:rsidR="008D3DA8" w:rsidRPr="00EB01F0" w:rsidRDefault="008D3DA8" w:rsidP="00CB15C3">
            <w:pPr>
              <w:jc w:val="both"/>
              <w:rPr>
                <w:sz w:val="20"/>
                <w:lang w:val="fr-CA"/>
              </w:rPr>
            </w:pPr>
            <w:r w:rsidRPr="00EB01F0">
              <w:rPr>
                <w:sz w:val="20"/>
                <w:lang w:val="fr-CA"/>
              </w:rPr>
              <w:t xml:space="preserve">(Juge </w:t>
            </w:r>
            <w:proofErr w:type="spellStart"/>
            <w:r w:rsidRPr="00EB01F0">
              <w:rPr>
                <w:sz w:val="20"/>
                <w:lang w:val="fr-CA"/>
              </w:rPr>
              <w:t>Pattillo</w:t>
            </w:r>
            <w:proofErr w:type="spellEnd"/>
            <w:r w:rsidRPr="00EB01F0">
              <w:rPr>
                <w:sz w:val="20"/>
                <w:lang w:val="fr-CA"/>
              </w:rPr>
              <w:t>)</w:t>
            </w:r>
          </w:p>
          <w:p w:rsidR="008D3DA8" w:rsidRPr="00EB01F0" w:rsidRDefault="00147BE4" w:rsidP="00CB15C3">
            <w:pPr>
              <w:jc w:val="both"/>
              <w:rPr>
                <w:sz w:val="20"/>
                <w:lang w:val="fr-CA"/>
              </w:rPr>
            </w:pPr>
            <w:hyperlink r:id="rId57" w:history="1">
              <w:r w:rsidR="008D3DA8" w:rsidRPr="00EB01F0">
                <w:rPr>
                  <w:rStyle w:val="Hyperlink"/>
                  <w:sz w:val="20"/>
                  <w:lang w:val="fr-CA"/>
                </w:rPr>
                <w:t>2016 ONSC 6852</w:t>
              </w:r>
            </w:hyperlink>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Jugement accordant à Atos Inc. des dommages-intérêts de 6 291 680 $ et accordant à </w:t>
            </w:r>
            <w:proofErr w:type="spellStart"/>
            <w:r w:rsidRPr="00EB01F0">
              <w:rPr>
                <w:sz w:val="20"/>
                <w:lang w:val="fr-CA"/>
              </w:rPr>
              <w:t>Sapient</w:t>
            </w:r>
            <w:proofErr w:type="spellEnd"/>
            <w:r w:rsidRPr="00EB01F0">
              <w:rPr>
                <w:sz w:val="20"/>
                <w:lang w:val="fr-CA"/>
              </w:rPr>
              <w:t xml:space="preserve"> Canada Inc. des dommages-intérêts de 746 199,84 $.</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18 avril 2018</w:t>
            </w:r>
          </w:p>
          <w:p w:rsidR="008D3DA8" w:rsidRPr="00EB01F0" w:rsidRDefault="008D3DA8" w:rsidP="00CB15C3">
            <w:pPr>
              <w:jc w:val="both"/>
              <w:rPr>
                <w:sz w:val="20"/>
                <w:lang w:val="fr-CA"/>
              </w:rPr>
            </w:pPr>
            <w:r w:rsidRPr="00EB01F0">
              <w:rPr>
                <w:sz w:val="20"/>
                <w:lang w:val="fr-CA"/>
              </w:rPr>
              <w:t>Cour d’appel de l’Ontario</w:t>
            </w:r>
          </w:p>
          <w:p w:rsidR="008D3DA8" w:rsidRPr="00EB01F0" w:rsidRDefault="008D3DA8" w:rsidP="00CB15C3">
            <w:pPr>
              <w:jc w:val="both"/>
              <w:rPr>
                <w:sz w:val="20"/>
                <w:lang w:val="fr-CA"/>
              </w:rPr>
            </w:pPr>
            <w:r w:rsidRPr="00EB01F0">
              <w:rPr>
                <w:sz w:val="20"/>
                <w:lang w:val="fr-CA"/>
              </w:rPr>
              <w:t xml:space="preserve">(Juges Simmons, Brown et </w:t>
            </w:r>
            <w:proofErr w:type="spellStart"/>
            <w:r w:rsidRPr="00EB01F0">
              <w:rPr>
                <w:sz w:val="20"/>
                <w:lang w:val="fr-CA"/>
              </w:rPr>
              <w:t>Fairburn</w:t>
            </w:r>
            <w:proofErr w:type="spellEnd"/>
            <w:r w:rsidRPr="00EB01F0">
              <w:rPr>
                <w:sz w:val="20"/>
                <w:lang w:val="fr-CA"/>
              </w:rPr>
              <w:t>)</w:t>
            </w:r>
          </w:p>
          <w:p w:rsidR="008D3DA8" w:rsidRPr="00EB01F0" w:rsidRDefault="00147BE4" w:rsidP="00CB15C3">
            <w:pPr>
              <w:jc w:val="both"/>
              <w:rPr>
                <w:sz w:val="20"/>
                <w:lang w:val="fr-CA"/>
              </w:rPr>
            </w:pPr>
            <w:hyperlink r:id="rId58" w:history="1">
              <w:r w:rsidR="008D3DA8" w:rsidRPr="00EB01F0">
                <w:rPr>
                  <w:rStyle w:val="Hyperlink"/>
                  <w:sz w:val="20"/>
                  <w:lang w:val="fr-CA"/>
                </w:rPr>
                <w:t>2018 ONCA 374</w:t>
              </w:r>
            </w:hyperlink>
          </w:p>
          <w:p w:rsidR="008D3DA8" w:rsidRPr="00EB01F0" w:rsidRDefault="008D3DA8" w:rsidP="00CB15C3">
            <w:pPr>
              <w:jc w:val="both"/>
              <w:rPr>
                <w:sz w:val="20"/>
                <w:lang w:val="fr-CA"/>
              </w:rPr>
            </w:pPr>
            <w:r w:rsidRPr="00EB01F0">
              <w:rPr>
                <w:sz w:val="20"/>
                <w:lang w:val="fr-CA"/>
              </w:rPr>
              <w:t>N</w:t>
            </w:r>
            <w:r w:rsidRPr="00EB01F0">
              <w:rPr>
                <w:sz w:val="20"/>
                <w:vertAlign w:val="superscript"/>
                <w:lang w:val="fr-CA"/>
              </w:rPr>
              <w:t>o</w:t>
            </w:r>
            <w:r w:rsidRPr="00EB01F0">
              <w:rPr>
                <w:sz w:val="20"/>
                <w:lang w:val="fr-CA"/>
              </w:rPr>
              <w:t xml:space="preserve"> de dossier : C63181</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Arrêt accueillant l’appel en partie, annulant le premier paragraphe du jugement du juge </w:t>
            </w:r>
            <w:proofErr w:type="spellStart"/>
            <w:r w:rsidRPr="00EB01F0">
              <w:rPr>
                <w:sz w:val="20"/>
                <w:lang w:val="fr-CA"/>
              </w:rPr>
              <w:t>Pattillo</w:t>
            </w:r>
            <w:proofErr w:type="spellEnd"/>
            <w:r w:rsidRPr="00EB01F0">
              <w:rPr>
                <w:sz w:val="20"/>
                <w:lang w:val="fr-CA"/>
              </w:rPr>
              <w:t xml:space="preserve"> et y substituant un paragraphe accordant à Atos Inc. des dommages-intérêts de 4 947 405 $ au total.</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18 juin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Dépôt de la demande d’autorisation d’appel.</w:t>
            </w:r>
          </w:p>
          <w:p w:rsidR="008D3DA8" w:rsidRPr="00EB01F0" w:rsidRDefault="008D3DA8" w:rsidP="00CB15C3">
            <w:pPr>
              <w:jc w:val="both"/>
              <w:rPr>
                <w:sz w:val="20"/>
                <w:lang w:val="fr-CA"/>
              </w:rPr>
            </w:pPr>
          </w:p>
        </w:tc>
      </w:tr>
    </w:tbl>
    <w:p w:rsidR="008D3DA8" w:rsidRPr="00EB01F0" w:rsidRDefault="008D3DA8" w:rsidP="008D3DA8">
      <w:pPr>
        <w:jc w:val="both"/>
        <w:rPr>
          <w:sz w:val="20"/>
          <w:lang w:val="fr-CA"/>
        </w:rPr>
      </w:pPr>
    </w:p>
    <w:p w:rsidR="008D3DA8" w:rsidRDefault="00147BE4" w:rsidP="008D3DA8">
      <w:pPr>
        <w:ind w:left="142" w:hanging="142"/>
        <w:jc w:val="both"/>
        <w:rPr>
          <w:sz w:val="20"/>
          <w:lang w:val="fr-CA"/>
        </w:rPr>
      </w:pPr>
      <w:r>
        <w:rPr>
          <w:sz w:val="20"/>
        </w:rPr>
        <w:pict>
          <v:rect id="_x0000_i1043"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D3DA8" w:rsidRPr="00EB01F0" w:rsidTr="00CB15C3">
        <w:trPr>
          <w:gridAfter w:val="1"/>
          <w:wAfter w:w="48" w:type="pct"/>
        </w:trPr>
        <w:tc>
          <w:tcPr>
            <w:tcW w:w="537" w:type="pct"/>
          </w:tcPr>
          <w:p w:rsidR="008D3DA8" w:rsidRPr="00EB01F0" w:rsidRDefault="008D3DA8" w:rsidP="00CB15C3">
            <w:pPr>
              <w:jc w:val="both"/>
              <w:rPr>
                <w:sz w:val="20"/>
              </w:rPr>
            </w:pPr>
            <w:r w:rsidRPr="00EB01F0">
              <w:rPr>
                <w:rStyle w:val="SCCFileNumberChar"/>
                <w:sz w:val="20"/>
                <w:szCs w:val="20"/>
              </w:rPr>
              <w:lastRenderedPageBreak/>
              <w:t>38320</w:t>
            </w:r>
          </w:p>
        </w:tc>
        <w:tc>
          <w:tcPr>
            <w:tcW w:w="4415" w:type="pct"/>
            <w:gridSpan w:val="3"/>
          </w:tcPr>
          <w:p w:rsidR="008D3DA8" w:rsidRPr="00EB01F0" w:rsidRDefault="008D3DA8" w:rsidP="00CB15C3">
            <w:pPr>
              <w:pStyle w:val="SCCLsocParty"/>
              <w:jc w:val="both"/>
              <w:rPr>
                <w:b/>
                <w:sz w:val="20"/>
                <w:szCs w:val="20"/>
                <w:lang w:val="en-US"/>
              </w:rPr>
            </w:pPr>
            <w:r w:rsidRPr="00EB01F0">
              <w:rPr>
                <w:b/>
                <w:sz w:val="20"/>
                <w:szCs w:val="20"/>
                <w:lang w:val="en-US"/>
              </w:rPr>
              <w:t>James S.A. MacDonald v. Her Majesty the Queen</w:t>
            </w:r>
          </w:p>
          <w:p w:rsidR="008D3DA8" w:rsidRPr="00EB01F0" w:rsidRDefault="008D3DA8" w:rsidP="00CB15C3">
            <w:pPr>
              <w:jc w:val="both"/>
              <w:rPr>
                <w:sz w:val="20"/>
              </w:rPr>
            </w:pPr>
            <w:r w:rsidRPr="00EB01F0">
              <w:rPr>
                <w:sz w:val="20"/>
              </w:rPr>
              <w:t>(F.C.) (Civil) (By Leave)</w:t>
            </w:r>
          </w:p>
        </w:tc>
      </w:tr>
      <w:tr w:rsidR="007362D7" w:rsidRPr="00EB01F0" w:rsidTr="007362D7">
        <w:trPr>
          <w:gridAfter w:val="1"/>
          <w:wAfter w:w="48" w:type="pct"/>
        </w:trPr>
        <w:tc>
          <w:tcPr>
            <w:tcW w:w="4952" w:type="pct"/>
            <w:gridSpan w:val="4"/>
          </w:tcPr>
          <w:p w:rsidR="007362D7" w:rsidRDefault="007362D7" w:rsidP="007362D7">
            <w:pPr>
              <w:rPr>
                <w:sz w:val="20"/>
                <w:szCs w:val="20"/>
                <w:lang w:val="en-US"/>
              </w:rPr>
            </w:pPr>
            <w:r>
              <w:rPr>
                <w:sz w:val="20"/>
                <w:szCs w:val="20"/>
              </w:rPr>
              <w:t>The application for leave to appeal from the judgment of the Federal Court of Appeal, Number A-281-17, 2018 FCA 128, dated June 29, 2018, is granted with costs in the cause.</w:t>
            </w:r>
          </w:p>
          <w:p w:rsidR="007362D7" w:rsidRPr="00EB01F0" w:rsidRDefault="007362D7" w:rsidP="00CB15C3">
            <w:pPr>
              <w:pStyle w:val="SCCLsocParty"/>
              <w:jc w:val="both"/>
              <w:rPr>
                <w:b/>
                <w:sz w:val="20"/>
                <w:szCs w:val="20"/>
                <w:lang w:val="en-US"/>
              </w:rPr>
            </w:pPr>
          </w:p>
        </w:tc>
      </w:tr>
      <w:tr w:rsidR="008D3DA8" w:rsidRPr="00EB01F0" w:rsidTr="00CB15C3">
        <w:trPr>
          <w:gridAfter w:val="1"/>
          <w:wAfter w:w="48" w:type="pct"/>
        </w:trPr>
        <w:tc>
          <w:tcPr>
            <w:tcW w:w="4952" w:type="pct"/>
            <w:gridSpan w:val="4"/>
          </w:tcPr>
          <w:p w:rsidR="008D3DA8" w:rsidRPr="00EB01F0" w:rsidRDefault="008D3DA8" w:rsidP="00CB15C3">
            <w:pPr>
              <w:pStyle w:val="SCCBanSummary0"/>
              <w:rPr>
                <w:smallCaps w:val="0"/>
                <w:sz w:val="20"/>
                <w:szCs w:val="20"/>
              </w:rPr>
            </w:pPr>
            <w:r w:rsidRPr="00EB01F0">
              <w:rPr>
                <w:iCs/>
                <w:smallCaps w:val="0"/>
                <w:sz w:val="20"/>
                <w:szCs w:val="20"/>
                <w:lang w:val="en"/>
              </w:rPr>
              <w:t xml:space="preserve">Taxation — Hedging — Legislation — Interpretation — Taxation legislation — </w:t>
            </w:r>
            <w:r w:rsidRPr="00EB01F0">
              <w:rPr>
                <w:smallCaps w:val="0"/>
                <w:sz w:val="20"/>
                <w:szCs w:val="20"/>
              </w:rPr>
              <w:t xml:space="preserve">What is the proper test for determining whether a derivative instrument constitutes a hedge of an asset or liability? — </w:t>
            </w:r>
            <w:r w:rsidRPr="00EB01F0">
              <w:rPr>
                <w:i/>
                <w:smallCaps w:val="0"/>
                <w:sz w:val="20"/>
                <w:szCs w:val="20"/>
              </w:rPr>
              <w:t>Income Tax Act</w:t>
            </w:r>
            <w:r w:rsidRPr="00EB01F0">
              <w:rPr>
                <w:smallCaps w:val="0"/>
                <w:sz w:val="20"/>
                <w:szCs w:val="20"/>
              </w:rPr>
              <w:t xml:space="preserve">, RSC 1985, c.1 (5th </w:t>
            </w:r>
            <w:proofErr w:type="spellStart"/>
            <w:r w:rsidRPr="00EB01F0">
              <w:rPr>
                <w:smallCaps w:val="0"/>
                <w:sz w:val="20"/>
                <w:szCs w:val="20"/>
              </w:rPr>
              <w:t>Supp</w:t>
            </w:r>
            <w:proofErr w:type="spellEnd"/>
            <w:r w:rsidRPr="00EB01F0">
              <w:rPr>
                <w:smallCaps w:val="0"/>
                <w:sz w:val="20"/>
                <w:szCs w:val="20"/>
              </w:rPr>
              <w:t>)</w:t>
            </w:r>
          </w:p>
          <w:p w:rsidR="008D3DA8" w:rsidRPr="00EB01F0" w:rsidRDefault="008D3DA8" w:rsidP="00CB15C3">
            <w:pPr>
              <w:jc w:val="both"/>
              <w:rPr>
                <w:sz w:val="20"/>
              </w:rPr>
            </w:pPr>
          </w:p>
        </w:tc>
      </w:tr>
      <w:tr w:rsidR="008D3DA8" w:rsidRPr="00EB01F0" w:rsidTr="00CB15C3">
        <w:trPr>
          <w:gridAfter w:val="1"/>
          <w:wAfter w:w="48" w:type="pct"/>
        </w:trPr>
        <w:tc>
          <w:tcPr>
            <w:tcW w:w="4952" w:type="pct"/>
            <w:gridSpan w:val="4"/>
          </w:tcPr>
          <w:p w:rsidR="008D3DA8" w:rsidRPr="00EB01F0" w:rsidRDefault="008D3DA8" w:rsidP="00CB15C3">
            <w:pPr>
              <w:jc w:val="both"/>
              <w:rPr>
                <w:b/>
                <w:sz w:val="20"/>
              </w:rPr>
            </w:pPr>
            <w:r w:rsidRPr="00EB01F0">
              <w:rPr>
                <w:sz w:val="20"/>
                <w:lang w:val="en"/>
              </w:rPr>
              <w:t xml:space="preserve">In June 1997, Mr. MacDonald accepted a loan by TD Bank wherein he pledged 165,000 Bank of Nova Scotia shares and assigned as collateral for the loan any payment he could become entitled to receive pursuant to a forward contract. Based on its terms, TD Securities </w:t>
            </w:r>
            <w:proofErr w:type="spellStart"/>
            <w:r w:rsidRPr="00EB01F0">
              <w:rPr>
                <w:sz w:val="20"/>
                <w:lang w:val="en"/>
              </w:rPr>
              <w:t>Inc</w:t>
            </w:r>
            <w:proofErr w:type="spellEnd"/>
            <w:r w:rsidRPr="00EB01F0">
              <w:rPr>
                <w:sz w:val="20"/>
                <w:lang w:val="en"/>
              </w:rPr>
              <w:t xml:space="preserve"> would pay Mr. MacDonald the amount by which the Reference Price (the closing price of the BNS shares on the Toronto Stock Exchange on the Forward Date) fell below the Forward Price multiplied by the 165,000 shares. In the event the Reference Price was to exceed the Forward Price, Mr. MacDonald would be required to make payments to TD. The value of the shares did not decrease and remained above their Reference Price. As a result, between 2004 and 2006, Mr. MacDonald was required to make cash settlement payments totaling $9,966,149. In computing his income for his 2004, 2005, and 2006 taxation years, Mr. MacDonald took the position that the cash settlement payments gave rise to business losses that were deductible against income from other sources. The Minister took issue with this characterization and denied the losses on the basis that the cash settlement payments gave rise to capital losses. An appeal to the Tax Court of Canada overturned the Minister’s decision and sent the matter back for redetermination. The Federal Court of Appeal reinstated the Minister’s decision on the basis that Mr. MacDonald had created a hedge.</w:t>
            </w:r>
          </w:p>
        </w:tc>
      </w:tr>
      <w:tr w:rsidR="008D3DA8" w:rsidRPr="00EB01F0" w:rsidTr="00CB15C3">
        <w:trPr>
          <w:gridAfter w:val="1"/>
          <w:wAfter w:w="48" w:type="pct"/>
        </w:trPr>
        <w:tc>
          <w:tcPr>
            <w:tcW w:w="4952" w:type="pct"/>
            <w:gridSpan w:val="4"/>
          </w:tcPr>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August 8, 2017</w:t>
            </w:r>
          </w:p>
          <w:p w:rsidR="008D3DA8" w:rsidRPr="00EB01F0" w:rsidRDefault="008D3DA8" w:rsidP="00CB15C3">
            <w:pPr>
              <w:jc w:val="both"/>
              <w:rPr>
                <w:sz w:val="20"/>
              </w:rPr>
            </w:pPr>
            <w:r w:rsidRPr="00EB01F0">
              <w:rPr>
                <w:sz w:val="20"/>
              </w:rPr>
              <w:t>Tax Court of Canada</w:t>
            </w:r>
          </w:p>
          <w:p w:rsidR="008D3DA8" w:rsidRPr="00EB01F0" w:rsidRDefault="008D3DA8" w:rsidP="00CB15C3">
            <w:pPr>
              <w:jc w:val="both"/>
              <w:rPr>
                <w:sz w:val="20"/>
              </w:rPr>
            </w:pPr>
            <w:r w:rsidRPr="00EB01F0">
              <w:rPr>
                <w:sz w:val="20"/>
              </w:rPr>
              <w:t>(</w:t>
            </w:r>
            <w:proofErr w:type="spellStart"/>
            <w:r w:rsidRPr="00EB01F0">
              <w:rPr>
                <w:sz w:val="20"/>
              </w:rPr>
              <w:t>Lafleur</w:t>
            </w:r>
            <w:proofErr w:type="spellEnd"/>
            <w:r w:rsidRPr="00EB01F0">
              <w:rPr>
                <w:sz w:val="20"/>
              </w:rPr>
              <w:t xml:space="preserve"> J.)</w:t>
            </w:r>
          </w:p>
          <w:p w:rsidR="008D3DA8" w:rsidRPr="00EB01F0" w:rsidRDefault="00147BE4" w:rsidP="00CB15C3">
            <w:pPr>
              <w:jc w:val="both"/>
              <w:rPr>
                <w:sz w:val="20"/>
              </w:rPr>
            </w:pPr>
            <w:hyperlink r:id="rId59" w:history="1">
              <w:r w:rsidR="008D3DA8" w:rsidRPr="00EB01F0">
                <w:rPr>
                  <w:rStyle w:val="Hyperlink"/>
                  <w:sz w:val="20"/>
                </w:rPr>
                <w:t>2017 TCC 157</w:t>
              </w:r>
            </w:hyperlink>
          </w:p>
          <w:p w:rsidR="008D3DA8" w:rsidRPr="00EB01F0" w:rsidRDefault="008D3DA8" w:rsidP="00CB15C3">
            <w:pPr>
              <w:jc w:val="both"/>
              <w:rPr>
                <w:sz w:val="20"/>
              </w:rPr>
            </w:pP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Appeal allowed.</w:t>
            </w:r>
          </w:p>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March 16, 2018</w:t>
            </w:r>
          </w:p>
          <w:p w:rsidR="008D3DA8" w:rsidRPr="00EB01F0" w:rsidRDefault="008D3DA8" w:rsidP="00CB15C3">
            <w:pPr>
              <w:jc w:val="both"/>
              <w:rPr>
                <w:sz w:val="20"/>
              </w:rPr>
            </w:pPr>
            <w:r w:rsidRPr="00EB01F0">
              <w:rPr>
                <w:sz w:val="20"/>
              </w:rPr>
              <w:t>Tax Court of Canada</w:t>
            </w:r>
          </w:p>
          <w:p w:rsidR="008D3DA8" w:rsidRPr="00EB01F0" w:rsidRDefault="008D3DA8" w:rsidP="00CB15C3">
            <w:pPr>
              <w:jc w:val="both"/>
              <w:rPr>
                <w:sz w:val="20"/>
              </w:rPr>
            </w:pPr>
            <w:r w:rsidRPr="00EB01F0">
              <w:rPr>
                <w:sz w:val="20"/>
              </w:rPr>
              <w:t>(</w:t>
            </w:r>
            <w:proofErr w:type="spellStart"/>
            <w:r w:rsidRPr="00EB01F0">
              <w:rPr>
                <w:sz w:val="20"/>
              </w:rPr>
              <w:t>Lafleur</w:t>
            </w:r>
            <w:proofErr w:type="spellEnd"/>
            <w:r w:rsidRPr="00EB01F0">
              <w:rPr>
                <w:sz w:val="20"/>
              </w:rPr>
              <w:t xml:space="preserve"> J.)</w:t>
            </w:r>
          </w:p>
          <w:p w:rsidR="008D3DA8" w:rsidRPr="00EB01F0" w:rsidRDefault="00147BE4" w:rsidP="00CB15C3">
            <w:pPr>
              <w:jc w:val="both"/>
              <w:rPr>
                <w:sz w:val="20"/>
              </w:rPr>
            </w:pPr>
            <w:hyperlink r:id="rId60" w:history="1">
              <w:r w:rsidR="008D3DA8" w:rsidRPr="00EB01F0">
                <w:rPr>
                  <w:rStyle w:val="Hyperlink"/>
                  <w:sz w:val="20"/>
                </w:rPr>
                <w:t>2018 TCC 55</w:t>
              </w:r>
            </w:hyperlink>
          </w:p>
          <w:p w:rsidR="008D3DA8" w:rsidRPr="00EB01F0" w:rsidRDefault="008D3DA8" w:rsidP="00CB15C3">
            <w:pPr>
              <w:jc w:val="both"/>
              <w:rPr>
                <w:sz w:val="20"/>
              </w:rPr>
            </w:pP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Motion for costs granted.</w:t>
            </w:r>
          </w:p>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June 29, 2018</w:t>
            </w:r>
          </w:p>
          <w:p w:rsidR="008D3DA8" w:rsidRPr="00EB01F0" w:rsidRDefault="008D3DA8" w:rsidP="00CB15C3">
            <w:pPr>
              <w:jc w:val="both"/>
              <w:rPr>
                <w:sz w:val="20"/>
              </w:rPr>
            </w:pPr>
            <w:r w:rsidRPr="00EB01F0">
              <w:rPr>
                <w:sz w:val="20"/>
              </w:rPr>
              <w:t>Federal Court of Appeal</w:t>
            </w:r>
          </w:p>
          <w:p w:rsidR="008D3DA8" w:rsidRPr="00EB01F0" w:rsidRDefault="008D3DA8" w:rsidP="00CB15C3">
            <w:pPr>
              <w:jc w:val="both"/>
              <w:rPr>
                <w:sz w:val="20"/>
              </w:rPr>
            </w:pPr>
            <w:r w:rsidRPr="00EB01F0">
              <w:rPr>
                <w:sz w:val="20"/>
              </w:rPr>
              <w:t xml:space="preserve">(Noël, Pelletier, and de </w:t>
            </w:r>
            <w:proofErr w:type="spellStart"/>
            <w:r w:rsidRPr="00EB01F0">
              <w:rPr>
                <w:sz w:val="20"/>
              </w:rPr>
              <w:t>Montigny</w:t>
            </w:r>
            <w:proofErr w:type="spellEnd"/>
            <w:r w:rsidRPr="00EB01F0">
              <w:rPr>
                <w:sz w:val="20"/>
              </w:rPr>
              <w:t xml:space="preserve"> JJ.A.)</w:t>
            </w:r>
          </w:p>
          <w:p w:rsidR="008D3DA8" w:rsidRPr="00EB01F0" w:rsidRDefault="00147BE4" w:rsidP="00CB15C3">
            <w:pPr>
              <w:jc w:val="both"/>
              <w:rPr>
                <w:sz w:val="20"/>
              </w:rPr>
            </w:pPr>
            <w:hyperlink r:id="rId61" w:history="1">
              <w:r w:rsidR="008D3DA8" w:rsidRPr="00EB01F0">
                <w:rPr>
                  <w:rStyle w:val="Hyperlink"/>
                  <w:sz w:val="20"/>
                </w:rPr>
                <w:t>2018 FCA 128</w:t>
              </w:r>
            </w:hyperlink>
          </w:p>
          <w:p w:rsidR="008D3DA8" w:rsidRPr="00EB01F0" w:rsidRDefault="008D3DA8" w:rsidP="00CB15C3">
            <w:pPr>
              <w:jc w:val="both"/>
              <w:rPr>
                <w:sz w:val="20"/>
              </w:rPr>
            </w:pP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Appeal allowed.</w:t>
            </w:r>
          </w:p>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September 28, 2018</w:t>
            </w:r>
          </w:p>
          <w:p w:rsidR="008D3DA8" w:rsidRPr="00EB01F0" w:rsidRDefault="008D3DA8" w:rsidP="00CB15C3">
            <w:pPr>
              <w:jc w:val="both"/>
              <w:rPr>
                <w:sz w:val="20"/>
              </w:rPr>
            </w:pPr>
            <w:r w:rsidRPr="00EB01F0">
              <w:rPr>
                <w:sz w:val="20"/>
              </w:rPr>
              <w:t>Supreme Court of Canada</w:t>
            </w: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D3DA8" w:rsidRPr="00EB01F0" w:rsidTr="00CB15C3">
        <w:trPr>
          <w:gridAfter w:val="1"/>
          <w:wAfter w:w="48" w:type="pct"/>
        </w:trPr>
        <w:tc>
          <w:tcPr>
            <w:tcW w:w="537" w:type="pct"/>
          </w:tcPr>
          <w:p w:rsidR="008D3DA8" w:rsidRPr="00EB01F0" w:rsidRDefault="008D3DA8" w:rsidP="00CB15C3">
            <w:pPr>
              <w:jc w:val="both"/>
              <w:rPr>
                <w:sz w:val="20"/>
                <w:lang w:val="fr-CA"/>
              </w:rPr>
            </w:pPr>
            <w:r w:rsidRPr="00EB01F0">
              <w:rPr>
                <w:rStyle w:val="SCCFileNumberChar"/>
                <w:sz w:val="20"/>
                <w:szCs w:val="20"/>
                <w:lang w:val="fr-CA"/>
              </w:rPr>
              <w:lastRenderedPageBreak/>
              <w:t>38320</w:t>
            </w:r>
          </w:p>
        </w:tc>
        <w:tc>
          <w:tcPr>
            <w:tcW w:w="4415" w:type="pct"/>
            <w:gridSpan w:val="3"/>
          </w:tcPr>
          <w:p w:rsidR="008D3DA8" w:rsidRPr="00EB01F0" w:rsidRDefault="008D3DA8" w:rsidP="00CB15C3">
            <w:pPr>
              <w:pStyle w:val="SCCLsocParty"/>
              <w:jc w:val="both"/>
              <w:rPr>
                <w:b/>
                <w:sz w:val="20"/>
                <w:szCs w:val="20"/>
              </w:rPr>
            </w:pPr>
            <w:r w:rsidRPr="00EB01F0">
              <w:rPr>
                <w:b/>
                <w:sz w:val="20"/>
                <w:szCs w:val="20"/>
              </w:rPr>
              <w:t xml:space="preserve">James S.A. </w:t>
            </w:r>
            <w:proofErr w:type="spellStart"/>
            <w:r w:rsidRPr="00EB01F0">
              <w:rPr>
                <w:b/>
                <w:sz w:val="20"/>
                <w:szCs w:val="20"/>
              </w:rPr>
              <w:t>MacDonald</w:t>
            </w:r>
            <w:proofErr w:type="spellEnd"/>
            <w:r w:rsidRPr="00EB01F0">
              <w:rPr>
                <w:b/>
                <w:sz w:val="20"/>
                <w:szCs w:val="20"/>
              </w:rPr>
              <w:t xml:space="preserve"> c. Sa Majesté la Reine</w:t>
            </w:r>
          </w:p>
          <w:p w:rsidR="008D3DA8" w:rsidRPr="00EB01F0" w:rsidRDefault="008D3DA8" w:rsidP="00CB15C3">
            <w:pPr>
              <w:jc w:val="both"/>
              <w:rPr>
                <w:sz w:val="20"/>
                <w:lang w:val="fr-CA"/>
              </w:rPr>
            </w:pPr>
            <w:r w:rsidRPr="00EB01F0">
              <w:rPr>
                <w:sz w:val="20"/>
                <w:lang w:val="fr-CA"/>
              </w:rPr>
              <w:t>(C.F.) (Civile) (Autorisation)</w:t>
            </w:r>
          </w:p>
        </w:tc>
      </w:tr>
      <w:tr w:rsidR="007362D7" w:rsidRPr="006644E6" w:rsidTr="007362D7">
        <w:trPr>
          <w:gridAfter w:val="1"/>
          <w:wAfter w:w="48" w:type="pct"/>
        </w:trPr>
        <w:tc>
          <w:tcPr>
            <w:tcW w:w="4952" w:type="pct"/>
            <w:gridSpan w:val="4"/>
          </w:tcPr>
          <w:p w:rsidR="007362D7" w:rsidRDefault="007362D7" w:rsidP="007362D7">
            <w:pPr>
              <w:rPr>
                <w:sz w:val="20"/>
                <w:szCs w:val="20"/>
                <w:lang w:val="fr-CA"/>
              </w:rPr>
            </w:pPr>
            <w:r>
              <w:rPr>
                <w:sz w:val="20"/>
                <w:szCs w:val="20"/>
                <w:lang w:val="fr-CA"/>
              </w:rPr>
              <w:t>La demande d’autorisation d’appel de l’arrêt de la Cour d’appel fédérale, numéro A-281-17, 2018 CAF 128, daté du 29 juin 2018, est accueillie avec dépens suivant l’issue de la cause.</w:t>
            </w:r>
          </w:p>
          <w:p w:rsidR="007362D7" w:rsidRPr="00EB01F0" w:rsidRDefault="007362D7" w:rsidP="00CB15C3">
            <w:pPr>
              <w:pStyle w:val="SCCLsocParty"/>
              <w:jc w:val="both"/>
              <w:rPr>
                <w:b/>
                <w:sz w:val="20"/>
                <w:szCs w:val="20"/>
              </w:rPr>
            </w:pPr>
          </w:p>
        </w:tc>
      </w:tr>
      <w:tr w:rsidR="008D3DA8" w:rsidRPr="006644E6" w:rsidTr="00CB15C3">
        <w:trPr>
          <w:gridAfter w:val="1"/>
          <w:wAfter w:w="48" w:type="pct"/>
        </w:trPr>
        <w:tc>
          <w:tcPr>
            <w:tcW w:w="4952" w:type="pct"/>
            <w:gridSpan w:val="4"/>
          </w:tcPr>
          <w:p w:rsidR="008D3DA8" w:rsidRPr="00EB01F0" w:rsidRDefault="008D3DA8" w:rsidP="00CB15C3">
            <w:pPr>
              <w:pStyle w:val="SCCBanSummary0"/>
              <w:rPr>
                <w:smallCaps w:val="0"/>
                <w:sz w:val="20"/>
                <w:szCs w:val="20"/>
                <w:lang w:val="fr-CA"/>
              </w:rPr>
            </w:pPr>
            <w:r w:rsidRPr="00EB01F0">
              <w:rPr>
                <w:iCs/>
                <w:smallCaps w:val="0"/>
                <w:sz w:val="20"/>
                <w:szCs w:val="20"/>
                <w:lang w:val="fr-CA"/>
              </w:rPr>
              <w:t xml:space="preserve">Droit fiscal — Opération de couverture — Législation — Interprétation — Législation fiscale — </w:t>
            </w:r>
            <w:r w:rsidRPr="00EB01F0">
              <w:rPr>
                <w:smallCaps w:val="0"/>
                <w:sz w:val="20"/>
                <w:szCs w:val="20"/>
                <w:lang w:val="fr-CA"/>
              </w:rPr>
              <w:t xml:space="preserve">Quel est le bon critère pour savoir si un instrument dérivé constitue une couverture d’un élément d’actif ou de passif? — </w:t>
            </w:r>
            <w:r w:rsidRPr="00EB01F0">
              <w:rPr>
                <w:i/>
                <w:smallCaps w:val="0"/>
                <w:sz w:val="20"/>
                <w:szCs w:val="20"/>
                <w:lang w:val="fr-CA"/>
              </w:rPr>
              <w:t>Loi de l’impôt sur le revenu</w:t>
            </w:r>
            <w:r w:rsidRPr="00EB01F0">
              <w:rPr>
                <w:smallCaps w:val="0"/>
                <w:sz w:val="20"/>
                <w:szCs w:val="20"/>
                <w:lang w:val="fr-CA"/>
              </w:rPr>
              <w:t xml:space="preserve">, LRC 1985, </w:t>
            </w:r>
            <w:proofErr w:type="spellStart"/>
            <w:r w:rsidRPr="00EB01F0">
              <w:rPr>
                <w:smallCaps w:val="0"/>
                <w:sz w:val="20"/>
                <w:szCs w:val="20"/>
                <w:lang w:val="fr-CA"/>
              </w:rPr>
              <w:t>ch</w:t>
            </w:r>
            <w:proofErr w:type="spellEnd"/>
            <w:r w:rsidRPr="00EB01F0">
              <w:rPr>
                <w:smallCaps w:val="0"/>
                <w:sz w:val="20"/>
                <w:szCs w:val="20"/>
                <w:lang w:val="fr-CA"/>
              </w:rPr>
              <w:t> 1 (5</w:t>
            </w:r>
            <w:r w:rsidRPr="00EB01F0">
              <w:rPr>
                <w:smallCaps w:val="0"/>
                <w:sz w:val="20"/>
                <w:szCs w:val="20"/>
                <w:vertAlign w:val="superscript"/>
                <w:lang w:val="fr-CA"/>
              </w:rPr>
              <w:t>e</w:t>
            </w:r>
            <w:r w:rsidRPr="00EB01F0">
              <w:rPr>
                <w:smallCaps w:val="0"/>
                <w:sz w:val="20"/>
                <w:szCs w:val="20"/>
                <w:lang w:val="fr-CA"/>
              </w:rPr>
              <w:t xml:space="preserve"> suppl.)</w:t>
            </w:r>
          </w:p>
          <w:p w:rsidR="008D3DA8" w:rsidRPr="00EB01F0" w:rsidRDefault="008D3DA8" w:rsidP="00CB15C3">
            <w:pPr>
              <w:jc w:val="both"/>
              <w:rPr>
                <w:sz w:val="20"/>
                <w:lang w:val="fr-CA"/>
              </w:rPr>
            </w:pPr>
          </w:p>
        </w:tc>
      </w:tr>
      <w:tr w:rsidR="008D3DA8" w:rsidRPr="006644E6" w:rsidTr="00CB15C3">
        <w:trPr>
          <w:gridAfter w:val="1"/>
          <w:wAfter w:w="48" w:type="pct"/>
        </w:trPr>
        <w:tc>
          <w:tcPr>
            <w:tcW w:w="4952" w:type="pct"/>
            <w:gridSpan w:val="4"/>
          </w:tcPr>
          <w:p w:rsidR="008D3DA8" w:rsidRPr="00EB01F0" w:rsidRDefault="008D3DA8" w:rsidP="00CB15C3">
            <w:pPr>
              <w:jc w:val="both"/>
              <w:rPr>
                <w:b/>
                <w:sz w:val="20"/>
                <w:lang w:val="fr-CA"/>
              </w:rPr>
            </w:pPr>
            <w:r w:rsidRPr="00EB01F0">
              <w:rPr>
                <w:sz w:val="20"/>
                <w:lang w:val="fr-CA"/>
              </w:rPr>
              <w:t>En juin 1997, M. </w:t>
            </w:r>
            <w:proofErr w:type="spellStart"/>
            <w:r w:rsidRPr="00EB01F0">
              <w:rPr>
                <w:sz w:val="20"/>
                <w:lang w:val="fr-CA"/>
              </w:rPr>
              <w:t>MacDonald</w:t>
            </w:r>
            <w:proofErr w:type="spellEnd"/>
            <w:r w:rsidRPr="00EB01F0">
              <w:rPr>
                <w:sz w:val="20"/>
                <w:lang w:val="fr-CA"/>
              </w:rPr>
              <w:t xml:space="preserve"> a accepté un prêt de la Banque TD dans le cadre duquel il a donné en gage 165 000 actions de la Banque de Nouvelle-Écosse et a cédé à titre de garantie du prêt tout paiement auquel il pourrait avoir droit en application du contrat à terme de gré à gré. Selon ses modalités, Valeurs mobilières TD Inc. paierait à M. </w:t>
            </w:r>
            <w:proofErr w:type="spellStart"/>
            <w:r w:rsidRPr="00EB01F0">
              <w:rPr>
                <w:sz w:val="20"/>
                <w:lang w:val="fr-CA"/>
              </w:rPr>
              <w:t>MacDonald</w:t>
            </w:r>
            <w:proofErr w:type="spellEnd"/>
            <w:r w:rsidRPr="00EB01F0">
              <w:rPr>
                <w:sz w:val="20"/>
                <w:lang w:val="fr-CA"/>
              </w:rPr>
              <w:t xml:space="preserve"> la valeur de la diminution du prix de référence (le cours officiel de clôture des actions de la BNE à la bourse de Toronto à la date d’échéance) en deçà du prix à terme multiplié par les 165 000 actions. Dans l’éventualité où le prix de référence excéderait le prix à terme, M. </w:t>
            </w:r>
            <w:proofErr w:type="spellStart"/>
            <w:r w:rsidRPr="00EB01F0">
              <w:rPr>
                <w:sz w:val="20"/>
                <w:lang w:val="fr-CA"/>
              </w:rPr>
              <w:t>MacDonald</w:t>
            </w:r>
            <w:proofErr w:type="spellEnd"/>
            <w:r w:rsidRPr="00EB01F0">
              <w:rPr>
                <w:sz w:val="20"/>
                <w:lang w:val="fr-CA"/>
              </w:rPr>
              <w:t xml:space="preserve"> serait tenu de verser des paiements à TD. La valeur des actions de référence n’a pas diminué et est restée supérieure au prix de référence. En conséquence, entre 2004 et 2006, M. </w:t>
            </w:r>
            <w:proofErr w:type="spellStart"/>
            <w:r w:rsidRPr="00EB01F0">
              <w:rPr>
                <w:sz w:val="20"/>
                <w:lang w:val="fr-CA"/>
              </w:rPr>
              <w:t>MacDonald</w:t>
            </w:r>
            <w:proofErr w:type="spellEnd"/>
            <w:r w:rsidRPr="00EB01F0">
              <w:rPr>
                <w:sz w:val="20"/>
                <w:lang w:val="fr-CA"/>
              </w:rPr>
              <w:t xml:space="preserve"> a dû effectuer des paiements en espèces totalisant 9 966 149 $ en règlement du contrat. En calculant son revenu pour ses années d’imposition 2004, 2005 et 2006, M. </w:t>
            </w:r>
            <w:proofErr w:type="spellStart"/>
            <w:r w:rsidRPr="00EB01F0">
              <w:rPr>
                <w:sz w:val="20"/>
                <w:lang w:val="fr-CA"/>
              </w:rPr>
              <w:t>MacDonald</w:t>
            </w:r>
            <w:proofErr w:type="spellEnd"/>
            <w:r w:rsidRPr="00EB01F0">
              <w:rPr>
                <w:sz w:val="20"/>
                <w:lang w:val="fr-CA"/>
              </w:rPr>
              <w:t xml:space="preserve"> a estimé que les paiements en espèces versés en règlement du contrat au cours de ces années donnaient lieu à des pertes d’entreprise qui étaient déductibles du revenu provenant d’autres sources. Le ministre n’était pas d’accord sur cette interprétation et a refusé les pertes à l’égard des années au cours desquelles elles ont été réclamées au motif que les paiements en espèces donnaient lieu à des pertes en capital. En appel, la Cour canadienne de l’impôt a infirmé la décision du ministre et lui a renvoyé l’affaire pour nouvel examen. La Cour d’appel fédérale a rétabli la décision du ministre, statuant que M. </w:t>
            </w:r>
            <w:proofErr w:type="spellStart"/>
            <w:r w:rsidRPr="00EB01F0">
              <w:rPr>
                <w:sz w:val="20"/>
                <w:lang w:val="fr-CA"/>
              </w:rPr>
              <w:t>MacDonald</w:t>
            </w:r>
            <w:proofErr w:type="spellEnd"/>
            <w:r w:rsidRPr="00EB01F0">
              <w:rPr>
                <w:sz w:val="20"/>
                <w:lang w:val="fr-CA"/>
              </w:rPr>
              <w:t xml:space="preserve"> avait créé une couverture.</w:t>
            </w:r>
          </w:p>
        </w:tc>
      </w:tr>
      <w:tr w:rsidR="008D3DA8" w:rsidRPr="006644E6" w:rsidTr="00CB15C3">
        <w:trPr>
          <w:gridAfter w:val="1"/>
          <w:wAfter w:w="48" w:type="pct"/>
        </w:trPr>
        <w:tc>
          <w:tcPr>
            <w:tcW w:w="4952" w:type="pct"/>
            <w:gridSpan w:val="4"/>
          </w:tcPr>
          <w:p w:rsidR="008D3DA8" w:rsidRPr="00EB01F0" w:rsidRDefault="008D3DA8" w:rsidP="00CB15C3">
            <w:pPr>
              <w:jc w:val="both"/>
              <w:rPr>
                <w:sz w:val="20"/>
                <w:lang w:val="fr-CA"/>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8 août 2017</w:t>
            </w:r>
          </w:p>
          <w:p w:rsidR="008D3DA8" w:rsidRPr="00EB01F0" w:rsidRDefault="008D3DA8" w:rsidP="00CB15C3">
            <w:pPr>
              <w:jc w:val="both"/>
              <w:rPr>
                <w:sz w:val="20"/>
                <w:lang w:val="fr-CA"/>
              </w:rPr>
            </w:pPr>
            <w:r w:rsidRPr="00EB01F0">
              <w:rPr>
                <w:sz w:val="20"/>
                <w:lang w:val="fr-CA"/>
              </w:rPr>
              <w:t>Cour canadienne de l’impôt</w:t>
            </w:r>
          </w:p>
          <w:p w:rsidR="008D3DA8" w:rsidRPr="00EB01F0" w:rsidRDefault="008D3DA8" w:rsidP="00CB15C3">
            <w:pPr>
              <w:jc w:val="both"/>
              <w:rPr>
                <w:sz w:val="20"/>
                <w:lang w:val="fr-CA"/>
              </w:rPr>
            </w:pPr>
            <w:r w:rsidRPr="00EB01F0">
              <w:rPr>
                <w:sz w:val="20"/>
                <w:lang w:val="fr-CA"/>
              </w:rPr>
              <w:t>(Juge Lafleur)</w:t>
            </w:r>
          </w:p>
          <w:p w:rsidR="008D3DA8" w:rsidRPr="00EB01F0" w:rsidRDefault="00147BE4" w:rsidP="00CB15C3">
            <w:pPr>
              <w:jc w:val="both"/>
              <w:rPr>
                <w:sz w:val="20"/>
                <w:lang w:val="fr-CA"/>
              </w:rPr>
            </w:pPr>
            <w:hyperlink r:id="rId62" w:history="1">
              <w:r w:rsidR="008D3DA8" w:rsidRPr="00EB01F0">
                <w:rPr>
                  <w:rStyle w:val="Hyperlink"/>
                  <w:sz w:val="20"/>
                  <w:lang w:val="fr-CA"/>
                </w:rPr>
                <w:t>2017 CCI 157</w:t>
              </w:r>
            </w:hyperlink>
          </w:p>
          <w:p w:rsidR="008D3DA8" w:rsidRPr="00EB01F0" w:rsidRDefault="008D3DA8" w:rsidP="00CB15C3">
            <w:pPr>
              <w:jc w:val="both"/>
              <w:rPr>
                <w:sz w:val="20"/>
                <w:lang w:val="fr-CA"/>
              </w:rPr>
            </w:pP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Jugement accueillant l’appel.</w:t>
            </w:r>
          </w:p>
          <w:p w:rsidR="008D3DA8" w:rsidRPr="00EB01F0" w:rsidRDefault="008D3DA8" w:rsidP="00CB15C3">
            <w:pPr>
              <w:jc w:val="both"/>
              <w:rPr>
                <w:sz w:val="20"/>
                <w:lang w:val="fr-CA"/>
              </w:rPr>
            </w:pPr>
          </w:p>
        </w:tc>
      </w:tr>
      <w:tr w:rsidR="008D3DA8" w:rsidRPr="006644E6"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16 mars 2018</w:t>
            </w:r>
          </w:p>
          <w:p w:rsidR="008D3DA8" w:rsidRPr="00EB01F0" w:rsidRDefault="008D3DA8" w:rsidP="00CB15C3">
            <w:pPr>
              <w:jc w:val="both"/>
              <w:rPr>
                <w:sz w:val="20"/>
                <w:lang w:val="fr-CA"/>
              </w:rPr>
            </w:pPr>
            <w:r w:rsidRPr="00EB01F0">
              <w:rPr>
                <w:sz w:val="20"/>
                <w:lang w:val="fr-CA"/>
              </w:rPr>
              <w:t>Cour canadienne de l’impôt</w:t>
            </w:r>
          </w:p>
          <w:p w:rsidR="008D3DA8" w:rsidRPr="00EB01F0" w:rsidRDefault="008D3DA8" w:rsidP="00CB15C3">
            <w:pPr>
              <w:jc w:val="both"/>
              <w:rPr>
                <w:sz w:val="20"/>
                <w:lang w:val="fr-CA"/>
              </w:rPr>
            </w:pPr>
            <w:r w:rsidRPr="00EB01F0">
              <w:rPr>
                <w:sz w:val="20"/>
                <w:lang w:val="fr-CA"/>
              </w:rPr>
              <w:t>(Juge Lafleur)</w:t>
            </w:r>
          </w:p>
          <w:p w:rsidR="008D3DA8" w:rsidRPr="00EB01F0" w:rsidRDefault="00147BE4" w:rsidP="00CB15C3">
            <w:pPr>
              <w:jc w:val="both"/>
              <w:rPr>
                <w:sz w:val="20"/>
                <w:lang w:val="fr-CA"/>
              </w:rPr>
            </w:pPr>
            <w:hyperlink r:id="rId63" w:history="1">
              <w:r w:rsidR="008D3DA8" w:rsidRPr="00EB01F0">
                <w:rPr>
                  <w:rStyle w:val="Hyperlink"/>
                  <w:sz w:val="20"/>
                  <w:lang w:val="fr-CA"/>
                </w:rPr>
                <w:t>2018 TCC 55</w:t>
              </w:r>
            </w:hyperlink>
          </w:p>
          <w:p w:rsidR="008D3DA8" w:rsidRPr="00EB01F0" w:rsidRDefault="008D3DA8" w:rsidP="00CB15C3">
            <w:pPr>
              <w:jc w:val="both"/>
              <w:rPr>
                <w:sz w:val="20"/>
                <w:lang w:val="fr-CA"/>
              </w:rPr>
            </w:pP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Jugement accueillant l’appel pour dépens.</w:t>
            </w:r>
          </w:p>
          <w:p w:rsidR="008D3DA8" w:rsidRPr="00EB01F0" w:rsidRDefault="008D3DA8" w:rsidP="00CB15C3">
            <w:pPr>
              <w:jc w:val="both"/>
              <w:rPr>
                <w:sz w:val="20"/>
                <w:lang w:val="fr-CA"/>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29 juin 2018</w:t>
            </w:r>
          </w:p>
          <w:p w:rsidR="008D3DA8" w:rsidRPr="00EB01F0" w:rsidRDefault="008D3DA8" w:rsidP="00CB15C3">
            <w:pPr>
              <w:jc w:val="both"/>
              <w:rPr>
                <w:sz w:val="20"/>
                <w:lang w:val="fr-CA"/>
              </w:rPr>
            </w:pPr>
            <w:r w:rsidRPr="00EB01F0">
              <w:rPr>
                <w:sz w:val="20"/>
                <w:lang w:val="fr-CA"/>
              </w:rPr>
              <w:t>Cour d’appel fédérale</w:t>
            </w:r>
          </w:p>
          <w:p w:rsidR="008D3DA8" w:rsidRPr="00EB01F0" w:rsidRDefault="008D3DA8" w:rsidP="00CB15C3">
            <w:pPr>
              <w:jc w:val="both"/>
              <w:rPr>
                <w:sz w:val="20"/>
                <w:lang w:val="fr-CA"/>
              </w:rPr>
            </w:pPr>
            <w:r w:rsidRPr="00EB01F0">
              <w:rPr>
                <w:sz w:val="20"/>
                <w:lang w:val="fr-CA"/>
              </w:rPr>
              <w:t>(Juges Noël, Pelletier et de Montigny)</w:t>
            </w:r>
          </w:p>
          <w:p w:rsidR="008D3DA8" w:rsidRPr="00EB01F0" w:rsidRDefault="00147BE4" w:rsidP="00CB15C3">
            <w:pPr>
              <w:jc w:val="both"/>
              <w:rPr>
                <w:sz w:val="20"/>
                <w:lang w:val="fr-CA"/>
              </w:rPr>
            </w:pPr>
            <w:hyperlink r:id="rId64" w:history="1">
              <w:r w:rsidR="008D3DA8" w:rsidRPr="00EB01F0">
                <w:rPr>
                  <w:rStyle w:val="Hyperlink"/>
                  <w:sz w:val="20"/>
                  <w:lang w:val="fr-CA"/>
                </w:rPr>
                <w:t>2018 CAF 128</w:t>
              </w:r>
            </w:hyperlink>
          </w:p>
          <w:p w:rsidR="008D3DA8" w:rsidRPr="00EB01F0" w:rsidRDefault="008D3DA8" w:rsidP="00CB15C3">
            <w:pPr>
              <w:jc w:val="both"/>
              <w:rPr>
                <w:sz w:val="20"/>
                <w:lang w:val="fr-CA"/>
              </w:rPr>
            </w:pP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Arrêt accueillant l’appel.</w:t>
            </w:r>
          </w:p>
          <w:p w:rsidR="008D3DA8" w:rsidRPr="00EB01F0" w:rsidRDefault="008D3DA8" w:rsidP="00CB15C3">
            <w:pPr>
              <w:jc w:val="both"/>
              <w:rPr>
                <w:sz w:val="20"/>
                <w:lang w:val="fr-CA"/>
              </w:rPr>
            </w:pPr>
          </w:p>
        </w:tc>
      </w:tr>
      <w:tr w:rsidR="008D3DA8" w:rsidRPr="006644E6"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28 septembre 2018</w:t>
            </w:r>
          </w:p>
          <w:p w:rsidR="008D3DA8" w:rsidRPr="00EB01F0" w:rsidRDefault="008D3DA8" w:rsidP="00CB15C3">
            <w:pPr>
              <w:jc w:val="both"/>
              <w:rPr>
                <w:sz w:val="20"/>
                <w:lang w:val="fr-CA"/>
              </w:rPr>
            </w:pPr>
            <w:r w:rsidRPr="00EB01F0">
              <w:rPr>
                <w:sz w:val="20"/>
                <w:lang w:val="fr-CA"/>
              </w:rPr>
              <w:t>Cour suprême du Canada</w:t>
            </w: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Dépôt de la demande d’autorisation d’appel</w:t>
            </w:r>
          </w:p>
          <w:p w:rsidR="008D3DA8" w:rsidRPr="00EB01F0" w:rsidRDefault="008D3DA8" w:rsidP="00CB15C3">
            <w:pPr>
              <w:jc w:val="both"/>
              <w:rPr>
                <w:sz w:val="20"/>
                <w:lang w:val="fr-CA"/>
              </w:rPr>
            </w:pPr>
          </w:p>
        </w:tc>
      </w:tr>
    </w:tbl>
    <w:p w:rsidR="008D3DA8" w:rsidRPr="00EB01F0" w:rsidRDefault="008D3DA8" w:rsidP="008D3DA8">
      <w:pPr>
        <w:jc w:val="both"/>
        <w:rPr>
          <w:sz w:val="20"/>
          <w:lang w:val="fr-CA"/>
        </w:rPr>
      </w:pPr>
    </w:p>
    <w:p w:rsidR="008D3DA8" w:rsidRDefault="00147BE4" w:rsidP="008D3DA8">
      <w:pPr>
        <w:ind w:left="142" w:hanging="142"/>
        <w:jc w:val="both"/>
        <w:rPr>
          <w:sz w:val="20"/>
          <w:lang w:val="fr-CA"/>
        </w:rPr>
      </w:pPr>
      <w:r>
        <w:rPr>
          <w:sz w:val="20"/>
        </w:rPr>
        <w:pict>
          <v:rect id="_x0000_i1044"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38420</w:t>
            </w:r>
          </w:p>
        </w:tc>
        <w:tc>
          <w:tcPr>
            <w:tcW w:w="4457" w:type="pct"/>
            <w:gridSpan w:val="3"/>
          </w:tcPr>
          <w:p w:rsidR="008D3DA8" w:rsidRPr="002D1DD0" w:rsidRDefault="008D3DA8" w:rsidP="00CB15C3">
            <w:pPr>
              <w:pStyle w:val="SCCLsocParty"/>
              <w:jc w:val="both"/>
              <w:rPr>
                <w:b/>
                <w:sz w:val="20"/>
                <w:szCs w:val="20"/>
              </w:rPr>
            </w:pPr>
            <w:r w:rsidRPr="002D1DD0">
              <w:rPr>
                <w:b/>
                <w:sz w:val="20"/>
                <w:szCs w:val="20"/>
              </w:rPr>
              <w:t>Sylvain Larocque v. Curateur public du Québec</w:t>
            </w:r>
          </w:p>
          <w:p w:rsidR="008D3DA8" w:rsidRPr="00EB01F0" w:rsidRDefault="008D3DA8" w:rsidP="00CB15C3">
            <w:pPr>
              <w:pStyle w:val="SCCLsocParty"/>
              <w:jc w:val="both"/>
              <w:rPr>
                <w:sz w:val="20"/>
                <w:szCs w:val="20"/>
                <w:lang w:val="en-CA"/>
              </w:rPr>
            </w:pPr>
            <w:r w:rsidRPr="00EB01F0">
              <w:rPr>
                <w:sz w:val="20"/>
                <w:szCs w:val="20"/>
                <w:lang w:val="en-CA"/>
              </w:rPr>
              <w:t>—and—</w:t>
            </w:r>
          </w:p>
          <w:p w:rsidR="008D3DA8" w:rsidRPr="00EB01F0" w:rsidRDefault="008D3DA8" w:rsidP="00CB15C3">
            <w:pPr>
              <w:pStyle w:val="SCCLsocParty"/>
              <w:jc w:val="both"/>
              <w:rPr>
                <w:b/>
                <w:sz w:val="20"/>
                <w:szCs w:val="20"/>
                <w:lang w:val="en-CA"/>
              </w:rPr>
            </w:pPr>
            <w:r w:rsidRPr="00EB01F0">
              <w:rPr>
                <w:b/>
                <w:sz w:val="20"/>
                <w:szCs w:val="20"/>
                <w:lang w:val="en-CA"/>
              </w:rPr>
              <w:t>Attorney General of Quebec and Attorney General of Canada</w:t>
            </w:r>
          </w:p>
          <w:p w:rsidR="008D3DA8" w:rsidRPr="00EB01F0" w:rsidRDefault="008D3DA8" w:rsidP="00CB15C3">
            <w:pPr>
              <w:jc w:val="both"/>
              <w:rPr>
                <w:sz w:val="20"/>
              </w:rPr>
            </w:pPr>
            <w:r w:rsidRPr="00EB01F0">
              <w:rPr>
                <w:sz w:val="20"/>
              </w:rPr>
              <w:t>(Que.) (Civil) (By Leave)</w:t>
            </w:r>
          </w:p>
        </w:tc>
      </w:tr>
      <w:tr w:rsidR="007362D7" w:rsidRPr="00EB01F0" w:rsidTr="007362D7">
        <w:tc>
          <w:tcPr>
            <w:tcW w:w="5000" w:type="pct"/>
            <w:gridSpan w:val="4"/>
          </w:tcPr>
          <w:p w:rsidR="007362D7" w:rsidRDefault="007362D7" w:rsidP="007362D7">
            <w:pPr>
              <w:jc w:val="both"/>
              <w:rPr>
                <w:sz w:val="16"/>
                <w:szCs w:val="16"/>
                <w:lang w:val="en-US"/>
              </w:rPr>
            </w:pPr>
            <w:r>
              <w:rPr>
                <w:sz w:val="20"/>
                <w:szCs w:val="20"/>
              </w:rPr>
              <w:t>The application for leave to appeal from the judgment of the Court of Appeal of Quebec (Montréal), Number 500-09-027597-186, 2018 QCCA 1409, dated August 27, 2018, is dismissed without costs.</w:t>
            </w:r>
          </w:p>
          <w:p w:rsidR="007362D7" w:rsidRPr="007362D7"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pStyle w:val="SCCBanSummary0"/>
              <w:rPr>
                <w:smallCaps w:val="0"/>
                <w:sz w:val="20"/>
                <w:szCs w:val="20"/>
              </w:rPr>
            </w:pPr>
            <w:r w:rsidRPr="00EB01F0">
              <w:rPr>
                <w:smallCaps w:val="0"/>
                <w:sz w:val="20"/>
                <w:szCs w:val="20"/>
              </w:rPr>
              <w:t xml:space="preserve">Constitutional law — Constitutional validity of statutes of province of Quebec enacted after January 1, 1969, including </w:t>
            </w:r>
            <w:r w:rsidRPr="00EB01F0">
              <w:rPr>
                <w:i/>
                <w:smallCaps w:val="0"/>
                <w:sz w:val="20"/>
                <w:szCs w:val="20"/>
              </w:rPr>
              <w:t>Public Curator Act</w:t>
            </w:r>
            <w:r w:rsidRPr="00EB01F0">
              <w:rPr>
                <w:smallCaps w:val="0"/>
                <w:sz w:val="20"/>
                <w:szCs w:val="20"/>
              </w:rPr>
              <w:t>, CQLR, c. C</w:t>
            </w:r>
            <w:r w:rsidRPr="00EB01F0">
              <w:rPr>
                <w:smallCaps w:val="0"/>
                <w:sz w:val="20"/>
                <w:szCs w:val="20"/>
              </w:rPr>
              <w:noBreakHyphen/>
              <w:t xml:space="preserve">81 — Constitutional validity of National Assembly — Whether Court of Appeal erred in law in relying on art. 31 of new </w:t>
            </w:r>
            <w:r w:rsidRPr="00EB01F0">
              <w:rPr>
                <w:i/>
                <w:smallCaps w:val="0"/>
                <w:sz w:val="20"/>
                <w:szCs w:val="20"/>
              </w:rPr>
              <w:t>Code of Civil Procedure</w:t>
            </w:r>
            <w:r w:rsidRPr="00EB01F0">
              <w:rPr>
                <w:smallCaps w:val="0"/>
                <w:sz w:val="20"/>
                <w:szCs w:val="20"/>
              </w:rPr>
              <w:t xml:space="preserve">, article enacted by National Assembly while applicant was challenging constitutionality of Assembly, rather than art. 29 of </w:t>
            </w:r>
            <w:r w:rsidRPr="00EB01F0">
              <w:rPr>
                <w:i/>
                <w:smallCaps w:val="0"/>
                <w:sz w:val="20"/>
                <w:szCs w:val="20"/>
              </w:rPr>
              <w:t>Code of Civil Procedure</w:t>
            </w:r>
            <w:r w:rsidRPr="00EB01F0">
              <w:rPr>
                <w:smallCaps w:val="0"/>
                <w:sz w:val="20"/>
                <w:szCs w:val="20"/>
              </w:rPr>
              <w:t xml:space="preserve"> enacted by legislature of province of Quebec — Whether Court of Appeal erred in law by not allowing applicant to state errors he was alleging, which he characterized as [</w:t>
            </w:r>
            <w:r w:rsidRPr="00EB01F0">
              <w:rPr>
                <w:sz w:val="20"/>
                <w:szCs w:val="20"/>
              </w:rPr>
              <w:t>translation</w:t>
            </w:r>
            <w:r w:rsidRPr="00EB01F0">
              <w:rPr>
                <w:rFonts w:asciiTheme="minorBidi" w:hAnsiTheme="minorBidi"/>
                <w:smallCaps w:val="0"/>
                <w:sz w:val="20"/>
                <w:szCs w:val="20"/>
              </w:rPr>
              <w:t xml:space="preserve">] “fraud”, in </w:t>
            </w:r>
            <w:proofErr w:type="spellStart"/>
            <w:r w:rsidRPr="00EB01F0">
              <w:rPr>
                <w:rFonts w:asciiTheme="minorBidi" w:hAnsiTheme="minorBidi"/>
                <w:smallCaps w:val="0"/>
                <w:sz w:val="20"/>
                <w:szCs w:val="20"/>
              </w:rPr>
              <w:t>Béliveau</w:t>
            </w:r>
            <w:proofErr w:type="spellEnd"/>
            <w:r w:rsidRPr="00EB01F0">
              <w:rPr>
                <w:rFonts w:asciiTheme="minorBidi" w:hAnsiTheme="minorBidi"/>
                <w:smallCaps w:val="0"/>
                <w:sz w:val="20"/>
                <w:szCs w:val="20"/>
              </w:rPr>
              <w:t xml:space="preserve"> J.’s decision in </w:t>
            </w:r>
            <w:r w:rsidRPr="00EB01F0">
              <w:rPr>
                <w:i/>
                <w:smallCaps w:val="0"/>
                <w:sz w:val="20"/>
                <w:szCs w:val="20"/>
              </w:rPr>
              <w:t>Montplaisir v. Québec (</w:t>
            </w:r>
            <w:proofErr w:type="spellStart"/>
            <w:r w:rsidRPr="00EB01F0">
              <w:rPr>
                <w:i/>
                <w:smallCaps w:val="0"/>
                <w:sz w:val="20"/>
                <w:szCs w:val="20"/>
              </w:rPr>
              <w:t>Procureur</w:t>
            </w:r>
            <w:proofErr w:type="spellEnd"/>
            <w:r w:rsidRPr="00EB01F0">
              <w:rPr>
                <w:i/>
                <w:smallCaps w:val="0"/>
                <w:sz w:val="20"/>
                <w:szCs w:val="20"/>
              </w:rPr>
              <w:t xml:space="preserve"> </w:t>
            </w:r>
            <w:proofErr w:type="spellStart"/>
            <w:r w:rsidRPr="00EB01F0">
              <w:rPr>
                <w:i/>
                <w:smallCaps w:val="0"/>
                <w:sz w:val="20"/>
                <w:szCs w:val="20"/>
              </w:rPr>
              <w:t>général</w:t>
            </w:r>
            <w:proofErr w:type="spellEnd"/>
            <w:r w:rsidRPr="00EB01F0">
              <w:rPr>
                <w:i/>
                <w:smallCaps w:val="0"/>
                <w:sz w:val="20"/>
                <w:szCs w:val="20"/>
              </w:rPr>
              <w:t>)</w:t>
            </w:r>
            <w:r w:rsidRPr="00EB01F0">
              <w:rPr>
                <w:smallCaps w:val="0"/>
                <w:sz w:val="20"/>
                <w:szCs w:val="20"/>
              </w:rPr>
              <w:t xml:space="preserve">, [1997] R.J.Q. 109, which formed part of basis for judgment rendered by </w:t>
            </w:r>
            <w:proofErr w:type="spellStart"/>
            <w:r w:rsidRPr="00EB01F0">
              <w:rPr>
                <w:smallCaps w:val="0"/>
                <w:sz w:val="20"/>
                <w:szCs w:val="20"/>
              </w:rPr>
              <w:t>Sansfaçon</w:t>
            </w:r>
            <w:proofErr w:type="spellEnd"/>
            <w:r w:rsidRPr="00EB01F0">
              <w:rPr>
                <w:smallCaps w:val="0"/>
                <w:sz w:val="20"/>
                <w:szCs w:val="20"/>
              </w:rPr>
              <w:t> J. of Superior Court (</w:t>
            </w:r>
            <w:proofErr w:type="spellStart"/>
            <w:r w:rsidRPr="00EB01F0">
              <w:rPr>
                <w:i/>
                <w:smallCaps w:val="0"/>
                <w:sz w:val="20"/>
                <w:szCs w:val="20"/>
              </w:rPr>
              <w:t>Larocque</w:t>
            </w:r>
            <w:proofErr w:type="spellEnd"/>
            <w:r w:rsidRPr="00EB01F0">
              <w:rPr>
                <w:i/>
                <w:smallCaps w:val="0"/>
                <w:sz w:val="20"/>
                <w:szCs w:val="20"/>
              </w:rPr>
              <w:t xml:space="preserve"> v. Ville de </w:t>
            </w:r>
            <w:proofErr w:type="spellStart"/>
            <w:r w:rsidRPr="00EB01F0">
              <w:rPr>
                <w:i/>
                <w:smallCaps w:val="0"/>
                <w:sz w:val="20"/>
                <w:szCs w:val="20"/>
              </w:rPr>
              <w:t>Beauharnois</w:t>
            </w:r>
            <w:proofErr w:type="spellEnd"/>
            <w:r w:rsidRPr="00EB01F0">
              <w:rPr>
                <w:smallCaps w:val="0"/>
                <w:sz w:val="20"/>
                <w:szCs w:val="20"/>
              </w:rPr>
              <w:t>, 2017 QCCS 6010) and arguments of Attorney General of Quebec — Whether Court of Appeal erred in law in concluding that [</w:t>
            </w:r>
            <w:r w:rsidRPr="00EB01F0">
              <w:rPr>
                <w:sz w:val="20"/>
                <w:szCs w:val="20"/>
              </w:rPr>
              <w:t>translation</w:t>
            </w:r>
            <w:r w:rsidRPr="00EB01F0">
              <w:rPr>
                <w:rFonts w:asciiTheme="minorBidi" w:hAnsiTheme="minorBidi"/>
                <w:smallCaps w:val="0"/>
                <w:sz w:val="20"/>
                <w:szCs w:val="20"/>
              </w:rPr>
              <w:t>] “the appeal has no reasonable chance of success and must be dismissed”</w:t>
            </w:r>
            <w:r w:rsidRPr="00EB01F0">
              <w:rPr>
                <w:smallCaps w:val="0"/>
                <w:sz w:val="20"/>
                <w:szCs w:val="20"/>
              </w:rPr>
              <w:t xml:space="preserve"> even though issue to be decided was one of law to which correctness standard applied, including as regards application of </w:t>
            </w:r>
            <w:r w:rsidRPr="00EB01F0">
              <w:rPr>
                <w:i/>
                <w:smallCaps w:val="0"/>
                <w:sz w:val="20"/>
                <w:szCs w:val="20"/>
              </w:rPr>
              <w:t>stare decisis</w:t>
            </w:r>
            <w:r w:rsidRPr="00EB01F0">
              <w:rPr>
                <w:smallCaps w:val="0"/>
                <w:sz w:val="20"/>
                <w:szCs w:val="20"/>
              </w:rPr>
              <w:t xml:space="preserve"> rule discussed by Supreme Court in </w:t>
            </w:r>
            <w:r w:rsidRPr="00EB01F0">
              <w:rPr>
                <w:i/>
                <w:smallCaps w:val="0"/>
                <w:sz w:val="20"/>
                <w:szCs w:val="20"/>
              </w:rPr>
              <w:t xml:space="preserve">R. v. </w:t>
            </w:r>
            <w:proofErr w:type="spellStart"/>
            <w:r w:rsidRPr="00EB01F0">
              <w:rPr>
                <w:i/>
                <w:smallCaps w:val="0"/>
                <w:sz w:val="20"/>
                <w:szCs w:val="20"/>
              </w:rPr>
              <w:t>Comeau</w:t>
            </w:r>
            <w:proofErr w:type="spellEnd"/>
            <w:r w:rsidRPr="00EB01F0">
              <w:rPr>
                <w:smallCaps w:val="0"/>
                <w:sz w:val="20"/>
                <w:szCs w:val="20"/>
              </w:rPr>
              <w:t>, [2018] 1 S.C.R. 342, rule that cannot be based on judgments containing errors.</w:t>
            </w:r>
          </w:p>
          <w:p w:rsidR="008D3DA8" w:rsidRPr="00EB01F0" w:rsidRDefault="008D3DA8" w:rsidP="00CB15C3">
            <w:pPr>
              <w:jc w:val="both"/>
              <w:rPr>
                <w:sz w:val="20"/>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 xml:space="preserve">The applicant, Sylvain </w:t>
            </w:r>
            <w:proofErr w:type="spellStart"/>
            <w:r w:rsidRPr="00EB01F0">
              <w:rPr>
                <w:sz w:val="20"/>
              </w:rPr>
              <w:t>Larocque</w:t>
            </w:r>
            <w:proofErr w:type="spellEnd"/>
            <w:r w:rsidRPr="00EB01F0">
              <w:rPr>
                <w:sz w:val="20"/>
              </w:rPr>
              <w:t>, is the father of two children of full age. In February 2018, the Superior Court provisionally designated the respondent, the Public Curator, to administer the property of both children. Mr. </w:t>
            </w:r>
            <w:proofErr w:type="spellStart"/>
            <w:r w:rsidRPr="00EB01F0">
              <w:rPr>
                <w:sz w:val="20"/>
              </w:rPr>
              <w:t>Larocque</w:t>
            </w:r>
            <w:proofErr w:type="spellEnd"/>
            <w:r w:rsidRPr="00EB01F0">
              <w:rPr>
                <w:sz w:val="20"/>
              </w:rPr>
              <w:t xml:space="preserve"> challenged the constitutional validity of the </w:t>
            </w:r>
            <w:r w:rsidRPr="00EB01F0">
              <w:rPr>
                <w:i/>
                <w:sz w:val="20"/>
              </w:rPr>
              <w:t>Public Curator Act</w:t>
            </w:r>
            <w:r w:rsidRPr="00EB01F0">
              <w:rPr>
                <w:sz w:val="20"/>
              </w:rPr>
              <w:t>, CQLR, c. C</w:t>
            </w:r>
            <w:r w:rsidRPr="00EB01F0">
              <w:rPr>
                <w:sz w:val="20"/>
              </w:rPr>
              <w:noBreakHyphen/>
              <w:t xml:space="preserve">81, and of the authority that had enacted it, the National Assembly. The Superior Court dismissed the application for a declaration that statutes, including the </w:t>
            </w:r>
            <w:r w:rsidRPr="00EB01F0">
              <w:rPr>
                <w:i/>
                <w:sz w:val="20"/>
              </w:rPr>
              <w:t>Public Curator Act</w:t>
            </w:r>
            <w:r w:rsidRPr="00EB01F0">
              <w:rPr>
                <w:sz w:val="20"/>
              </w:rPr>
              <w:t>, were unlawful because they were unconstitutional. The Court of Appeal allowed the motion to dismiss the appeal and dismissed the appeal.</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May 25, 2018</w:t>
            </w:r>
          </w:p>
          <w:p w:rsidR="008D3DA8" w:rsidRPr="00EB01F0" w:rsidRDefault="008D3DA8" w:rsidP="00CB15C3">
            <w:pPr>
              <w:jc w:val="both"/>
              <w:rPr>
                <w:sz w:val="20"/>
              </w:rPr>
            </w:pPr>
            <w:r w:rsidRPr="00EB01F0">
              <w:rPr>
                <w:sz w:val="20"/>
              </w:rPr>
              <w:t>Quebec Superior Court</w:t>
            </w:r>
          </w:p>
          <w:p w:rsidR="008D3DA8" w:rsidRPr="00EB01F0" w:rsidRDefault="008D3DA8" w:rsidP="00CB15C3">
            <w:pPr>
              <w:jc w:val="both"/>
              <w:rPr>
                <w:sz w:val="20"/>
              </w:rPr>
            </w:pPr>
            <w:r w:rsidRPr="00EB01F0">
              <w:rPr>
                <w:sz w:val="20"/>
              </w:rPr>
              <w:t>(</w:t>
            </w:r>
            <w:proofErr w:type="spellStart"/>
            <w:r w:rsidRPr="00EB01F0">
              <w:rPr>
                <w:sz w:val="20"/>
              </w:rPr>
              <w:t>Sansfaçon</w:t>
            </w:r>
            <w:proofErr w:type="spellEnd"/>
            <w:r w:rsidRPr="00EB01F0">
              <w:rPr>
                <w:sz w:val="20"/>
              </w:rPr>
              <w:t xml:space="preserve"> J.)</w:t>
            </w:r>
          </w:p>
          <w:p w:rsidR="008D3DA8" w:rsidRPr="00EB01F0" w:rsidRDefault="008D3DA8" w:rsidP="00CB15C3">
            <w:pPr>
              <w:jc w:val="both"/>
              <w:rPr>
                <w:sz w:val="20"/>
              </w:rPr>
            </w:pPr>
            <w:r w:rsidRPr="00EB01F0">
              <w:rPr>
                <w:sz w:val="20"/>
              </w:rPr>
              <w:t>No. 760-14-004768-172 (unreported)</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 xml:space="preserve">Application for declaration that Quebec statutes, including </w:t>
            </w:r>
            <w:r w:rsidRPr="00EB01F0">
              <w:rPr>
                <w:i/>
                <w:sz w:val="20"/>
              </w:rPr>
              <w:t>Public Curator Act</w:t>
            </w:r>
            <w:r w:rsidRPr="00EB01F0">
              <w:rPr>
                <w:sz w:val="20"/>
              </w:rPr>
              <w:t>, CQLR, c. C</w:t>
            </w:r>
            <w:r w:rsidRPr="00EB01F0">
              <w:rPr>
                <w:sz w:val="20"/>
              </w:rPr>
              <w:noBreakHyphen/>
              <w:t>81, unlawful because unconstitutional dismissed</w:t>
            </w:r>
          </w:p>
        </w:tc>
      </w:tr>
      <w:tr w:rsidR="008D3DA8" w:rsidRPr="00EB01F0" w:rsidTr="00CB15C3">
        <w:tc>
          <w:tcPr>
            <w:tcW w:w="2427" w:type="pct"/>
            <w:gridSpan w:val="2"/>
          </w:tcPr>
          <w:p w:rsidR="008D3DA8" w:rsidRPr="00EB01F0" w:rsidRDefault="008D3DA8" w:rsidP="00CB15C3">
            <w:pPr>
              <w:jc w:val="both"/>
              <w:rPr>
                <w:sz w:val="20"/>
              </w:rPr>
            </w:pPr>
            <w:r w:rsidRPr="00EB01F0">
              <w:rPr>
                <w:sz w:val="20"/>
              </w:rPr>
              <w:t>August 27, 2018</w:t>
            </w:r>
          </w:p>
          <w:p w:rsidR="008D3DA8" w:rsidRPr="00EB01F0" w:rsidRDefault="008D3DA8" w:rsidP="00CB15C3">
            <w:pPr>
              <w:jc w:val="both"/>
              <w:rPr>
                <w:sz w:val="20"/>
              </w:rPr>
            </w:pPr>
            <w:r w:rsidRPr="00EB01F0">
              <w:rPr>
                <w:sz w:val="20"/>
              </w:rPr>
              <w:t>Quebec Court of Appeal (Montréal)</w:t>
            </w:r>
          </w:p>
          <w:p w:rsidR="008D3DA8" w:rsidRPr="00EB01F0" w:rsidRDefault="008D3DA8" w:rsidP="00CB15C3">
            <w:pPr>
              <w:jc w:val="both"/>
              <w:rPr>
                <w:sz w:val="20"/>
              </w:rPr>
            </w:pPr>
            <w:r w:rsidRPr="00EB01F0">
              <w:rPr>
                <w:sz w:val="20"/>
              </w:rPr>
              <w:t>(</w:t>
            </w:r>
            <w:proofErr w:type="spellStart"/>
            <w:r w:rsidRPr="00EB01F0">
              <w:rPr>
                <w:sz w:val="20"/>
              </w:rPr>
              <w:t>Rochette</w:t>
            </w:r>
            <w:proofErr w:type="spellEnd"/>
            <w:r w:rsidRPr="00EB01F0">
              <w:rPr>
                <w:sz w:val="20"/>
              </w:rPr>
              <w:t>, Schrager and Healy JJ.A.)</w:t>
            </w:r>
          </w:p>
          <w:p w:rsidR="008D3DA8" w:rsidRPr="00EB01F0" w:rsidRDefault="00147BE4" w:rsidP="00CB15C3">
            <w:pPr>
              <w:jc w:val="both"/>
              <w:rPr>
                <w:sz w:val="20"/>
              </w:rPr>
            </w:pPr>
            <w:hyperlink r:id="rId65" w:history="1">
              <w:r w:rsidR="008D3DA8" w:rsidRPr="00EB01F0">
                <w:rPr>
                  <w:rStyle w:val="Hyperlink"/>
                  <w:sz w:val="20"/>
                </w:rPr>
                <w:t>2018 QCCA 1409</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Motion to dismiss appeal allowed and appeal dismissed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October 25,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38420</w:t>
            </w:r>
          </w:p>
        </w:tc>
        <w:tc>
          <w:tcPr>
            <w:tcW w:w="4457" w:type="pct"/>
            <w:gridSpan w:val="3"/>
          </w:tcPr>
          <w:p w:rsidR="008D3DA8" w:rsidRPr="00EB01F0" w:rsidRDefault="008D3DA8" w:rsidP="00CB15C3">
            <w:pPr>
              <w:pStyle w:val="SCCLsocParty"/>
              <w:jc w:val="both"/>
              <w:rPr>
                <w:b/>
                <w:sz w:val="20"/>
                <w:szCs w:val="20"/>
              </w:rPr>
            </w:pPr>
            <w:r w:rsidRPr="00EB01F0">
              <w:rPr>
                <w:b/>
                <w:sz w:val="20"/>
                <w:szCs w:val="20"/>
              </w:rPr>
              <w:t>Sylvain Larocq</w:t>
            </w:r>
            <w:r>
              <w:rPr>
                <w:b/>
                <w:sz w:val="20"/>
                <w:szCs w:val="20"/>
              </w:rPr>
              <w:t>ue c. Curateur public du Québec</w:t>
            </w:r>
          </w:p>
          <w:p w:rsidR="008D3DA8" w:rsidRPr="00EB01F0" w:rsidRDefault="008D3DA8" w:rsidP="00CB15C3">
            <w:pPr>
              <w:pStyle w:val="SCCLsocParty"/>
              <w:jc w:val="both"/>
              <w:rPr>
                <w:sz w:val="20"/>
                <w:szCs w:val="20"/>
              </w:rPr>
            </w:pPr>
            <w:r w:rsidRPr="00EB01F0">
              <w:rPr>
                <w:sz w:val="20"/>
                <w:szCs w:val="20"/>
              </w:rPr>
              <w:t>-et-</w:t>
            </w:r>
          </w:p>
          <w:p w:rsidR="008D3DA8" w:rsidRPr="00EB01F0" w:rsidRDefault="008D3DA8" w:rsidP="00CB15C3">
            <w:pPr>
              <w:pStyle w:val="SCCLsocParty"/>
              <w:jc w:val="both"/>
              <w:rPr>
                <w:b/>
                <w:sz w:val="20"/>
                <w:szCs w:val="20"/>
              </w:rPr>
            </w:pPr>
            <w:r w:rsidRPr="00EB01F0">
              <w:rPr>
                <w:b/>
                <w:sz w:val="20"/>
                <w:szCs w:val="20"/>
              </w:rPr>
              <w:t>Procureure générale du Québec et Procureur général du Canada</w:t>
            </w:r>
          </w:p>
          <w:p w:rsidR="008D3DA8" w:rsidRPr="00EB01F0" w:rsidRDefault="008D3DA8" w:rsidP="00CB15C3">
            <w:pPr>
              <w:jc w:val="both"/>
              <w:rPr>
                <w:sz w:val="20"/>
              </w:rPr>
            </w:pPr>
            <w:r w:rsidRPr="00EB01F0">
              <w:rPr>
                <w:sz w:val="20"/>
              </w:rPr>
              <w:t>(Qc) (</w:t>
            </w:r>
            <w:proofErr w:type="spellStart"/>
            <w:r w:rsidRPr="00EB01F0">
              <w:rPr>
                <w:sz w:val="20"/>
              </w:rPr>
              <w:t>Civile</w:t>
            </w:r>
            <w:proofErr w:type="spellEnd"/>
            <w:r w:rsidRPr="00EB01F0">
              <w:rPr>
                <w:sz w:val="20"/>
              </w:rPr>
              <w:t>) (</w:t>
            </w:r>
            <w:proofErr w:type="spellStart"/>
            <w:r w:rsidRPr="00EB01F0">
              <w:rPr>
                <w:sz w:val="20"/>
              </w:rPr>
              <w:t>Autorisation</w:t>
            </w:r>
            <w:proofErr w:type="spellEnd"/>
            <w:r w:rsidRPr="00EB01F0">
              <w:rPr>
                <w:sz w:val="20"/>
              </w:rPr>
              <w:t>)</w:t>
            </w:r>
          </w:p>
        </w:tc>
      </w:tr>
      <w:tr w:rsidR="007362D7" w:rsidRPr="006644E6" w:rsidTr="007362D7">
        <w:tc>
          <w:tcPr>
            <w:tcW w:w="5000" w:type="pct"/>
            <w:gridSpan w:val="4"/>
          </w:tcPr>
          <w:p w:rsidR="007362D7" w:rsidRDefault="007362D7" w:rsidP="007362D7">
            <w:pPr>
              <w:jc w:val="both"/>
              <w:rPr>
                <w:sz w:val="16"/>
                <w:szCs w:val="16"/>
                <w:lang w:val="fr-CA"/>
              </w:rPr>
            </w:pPr>
            <w:r>
              <w:rPr>
                <w:sz w:val="20"/>
                <w:szCs w:val="20"/>
                <w:lang w:val="fr-CA"/>
              </w:rPr>
              <w:t>La demande d’autorisation d’appel de l’arrêt de la Cour d’appel du Québec (Montréal), numéro 500-09-027597-186, 2018 QCCA 1409, daté du 27 août 2018, est rejetée sans dépens.</w:t>
            </w:r>
          </w:p>
          <w:p w:rsidR="007362D7" w:rsidRPr="00EB01F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pStyle w:val="SCCBanSummary0"/>
              <w:rPr>
                <w:smallCaps w:val="0"/>
                <w:sz w:val="20"/>
                <w:szCs w:val="20"/>
                <w:lang w:val="fr-CA"/>
              </w:rPr>
            </w:pPr>
            <w:r w:rsidRPr="00EB01F0">
              <w:rPr>
                <w:smallCaps w:val="0"/>
                <w:sz w:val="20"/>
                <w:szCs w:val="20"/>
                <w:lang w:val="fr-CA"/>
              </w:rPr>
              <w:t>Droit constitutionnel – Validité constitutionnelle des lois de la province de Québec adoptées après le 1</w:t>
            </w:r>
            <w:r w:rsidRPr="00EB01F0">
              <w:rPr>
                <w:smallCaps w:val="0"/>
                <w:sz w:val="20"/>
                <w:szCs w:val="20"/>
                <w:vertAlign w:val="superscript"/>
                <w:lang w:val="fr-CA"/>
              </w:rPr>
              <w:t>er</w:t>
            </w:r>
            <w:r w:rsidRPr="00EB01F0">
              <w:rPr>
                <w:smallCaps w:val="0"/>
                <w:sz w:val="20"/>
                <w:szCs w:val="20"/>
                <w:lang w:val="fr-CA"/>
              </w:rPr>
              <w:t xml:space="preserve"> janvier 1969 dont la </w:t>
            </w:r>
            <w:r w:rsidRPr="00EB01F0">
              <w:rPr>
                <w:i/>
                <w:smallCaps w:val="0"/>
                <w:sz w:val="20"/>
                <w:szCs w:val="20"/>
                <w:lang w:val="fr-FR"/>
              </w:rPr>
              <w:t>Loi sur le curateur public</w:t>
            </w:r>
            <w:r w:rsidRPr="00EB01F0">
              <w:rPr>
                <w:smallCaps w:val="0"/>
                <w:sz w:val="20"/>
                <w:szCs w:val="20"/>
                <w:lang w:val="fr-FR"/>
              </w:rPr>
              <w:t>, RLRQ c. C-81</w:t>
            </w:r>
            <w:r w:rsidRPr="00EB01F0">
              <w:rPr>
                <w:smallCaps w:val="0"/>
                <w:sz w:val="20"/>
                <w:szCs w:val="20"/>
                <w:lang w:val="fr-CA"/>
              </w:rPr>
              <w:t xml:space="preserve"> – Validité constitutionnelle de l’Assemblée nationale – La Cour d’appel a-t-elle commis une erreur de droit en se fondant sur l’art. 31 du nouveau </w:t>
            </w:r>
            <w:r w:rsidRPr="00EB01F0">
              <w:rPr>
                <w:i/>
                <w:smallCaps w:val="0"/>
                <w:sz w:val="20"/>
                <w:szCs w:val="20"/>
                <w:lang w:val="fr-CA"/>
              </w:rPr>
              <w:t>Code de procédure civile</w:t>
            </w:r>
            <w:r w:rsidRPr="00EB01F0">
              <w:rPr>
                <w:smallCaps w:val="0"/>
                <w:sz w:val="20"/>
                <w:szCs w:val="20"/>
                <w:lang w:val="fr-CA"/>
              </w:rPr>
              <w:t xml:space="preserve">, article adopté par l’Assemblée nationale alors même que le demandeur contestait la constitutionnalité de cette Assemblée nationale plutôt que sur l’art. 29 du </w:t>
            </w:r>
            <w:r w:rsidRPr="00EB01F0">
              <w:rPr>
                <w:i/>
                <w:smallCaps w:val="0"/>
                <w:sz w:val="20"/>
                <w:szCs w:val="20"/>
                <w:lang w:val="fr-CA"/>
              </w:rPr>
              <w:t>Code de procédure civile</w:t>
            </w:r>
            <w:r w:rsidRPr="00EB01F0">
              <w:rPr>
                <w:smallCaps w:val="0"/>
                <w:sz w:val="20"/>
                <w:szCs w:val="20"/>
                <w:lang w:val="fr-CA"/>
              </w:rPr>
              <w:t xml:space="preserve"> adopté par la Législature de la province de Québec? − La Cour d’appel a-t-elle erré en droit en ne permettant pas au demandeur d’énoncer les erreurs qu’il alléguait et qu’il qualifiait de « fraudes » lesquelles erreurs étaient contenues dans le jugement </w:t>
            </w:r>
            <w:r w:rsidRPr="00EB01F0">
              <w:rPr>
                <w:i/>
                <w:smallCaps w:val="0"/>
                <w:sz w:val="20"/>
                <w:szCs w:val="20"/>
                <w:lang w:val="fr-FR"/>
              </w:rPr>
              <w:t xml:space="preserve">Montplaisir c. Québec (Procureur général), </w:t>
            </w:r>
            <w:r w:rsidRPr="00EB01F0">
              <w:rPr>
                <w:smallCaps w:val="0"/>
                <w:sz w:val="20"/>
                <w:szCs w:val="20"/>
                <w:lang w:val="fr-FR"/>
              </w:rPr>
              <w:t xml:space="preserve">[1997] R.J.Q. 109 </w:t>
            </w:r>
            <w:r w:rsidRPr="00EB01F0">
              <w:rPr>
                <w:smallCaps w:val="0"/>
                <w:sz w:val="20"/>
                <w:szCs w:val="20"/>
                <w:lang w:val="fr-CA"/>
              </w:rPr>
              <w:t xml:space="preserve">rendu par le juge Béliveau et qui fondait en partie le jugement du juge </w:t>
            </w:r>
            <w:proofErr w:type="spellStart"/>
            <w:r w:rsidRPr="00EB01F0">
              <w:rPr>
                <w:smallCaps w:val="0"/>
                <w:sz w:val="20"/>
                <w:szCs w:val="20"/>
                <w:lang w:val="fr-CA"/>
              </w:rPr>
              <w:t>Sansfaçon</w:t>
            </w:r>
            <w:proofErr w:type="spellEnd"/>
            <w:r w:rsidRPr="00EB01F0">
              <w:rPr>
                <w:smallCaps w:val="0"/>
                <w:sz w:val="20"/>
                <w:szCs w:val="20"/>
                <w:lang w:val="fr-CA"/>
              </w:rPr>
              <w:t xml:space="preserve"> de la Cour supérieure (</w:t>
            </w:r>
            <w:r w:rsidRPr="00EB01F0">
              <w:rPr>
                <w:i/>
                <w:smallCaps w:val="0"/>
                <w:sz w:val="20"/>
                <w:szCs w:val="20"/>
                <w:lang w:val="fr-FR"/>
              </w:rPr>
              <w:t>Larocque c. Ville de Beauharnois</w:t>
            </w:r>
            <w:r w:rsidRPr="00EB01F0">
              <w:rPr>
                <w:smallCaps w:val="0"/>
                <w:sz w:val="20"/>
                <w:szCs w:val="20"/>
                <w:lang w:val="fr-FR"/>
              </w:rPr>
              <w:t>, 2017 QCCS 6010)</w:t>
            </w:r>
            <w:r w:rsidRPr="00EB01F0">
              <w:rPr>
                <w:smallCaps w:val="0"/>
                <w:sz w:val="20"/>
                <w:szCs w:val="20"/>
                <w:lang w:val="fr-CA"/>
              </w:rPr>
              <w:t xml:space="preserve"> et l’argumentaire de la Procureure générale du Québec? − La Cour d’appel a-t-elle erré en droit en concluant que « le pourvoi interjeté ne présente pas de chance raisonnable de succès et doit être rejeté » alors même qu’il s’agissait de déterminer une question de droit qui doit être résolue par la décision correcte, notamment quant à l’application de la règle du </w:t>
            </w:r>
            <w:proofErr w:type="spellStart"/>
            <w:r w:rsidRPr="00EB01F0">
              <w:rPr>
                <w:i/>
                <w:smallCaps w:val="0"/>
                <w:sz w:val="20"/>
                <w:szCs w:val="20"/>
                <w:lang w:val="fr-CA"/>
              </w:rPr>
              <w:t>stare</w:t>
            </w:r>
            <w:proofErr w:type="spellEnd"/>
            <w:r w:rsidRPr="00EB01F0">
              <w:rPr>
                <w:i/>
                <w:smallCaps w:val="0"/>
                <w:sz w:val="20"/>
                <w:szCs w:val="20"/>
                <w:lang w:val="fr-CA"/>
              </w:rPr>
              <w:t xml:space="preserve"> </w:t>
            </w:r>
            <w:proofErr w:type="spellStart"/>
            <w:r w:rsidRPr="00EB01F0">
              <w:rPr>
                <w:i/>
                <w:smallCaps w:val="0"/>
                <w:sz w:val="20"/>
                <w:szCs w:val="20"/>
                <w:lang w:val="fr-CA"/>
              </w:rPr>
              <w:t>decisis</w:t>
            </w:r>
            <w:proofErr w:type="spellEnd"/>
            <w:r w:rsidRPr="00EB01F0">
              <w:rPr>
                <w:smallCaps w:val="0"/>
                <w:sz w:val="20"/>
                <w:szCs w:val="20"/>
                <w:lang w:val="fr-CA"/>
              </w:rPr>
              <w:t xml:space="preserve"> dont il a été question dans l’arrêt </w:t>
            </w:r>
            <w:r w:rsidRPr="00EB01F0">
              <w:rPr>
                <w:i/>
                <w:smallCaps w:val="0"/>
                <w:sz w:val="20"/>
                <w:szCs w:val="20"/>
                <w:lang w:val="fr-CA"/>
              </w:rPr>
              <w:t>R. c. Comeau</w:t>
            </w:r>
            <w:r w:rsidRPr="00EB01F0">
              <w:rPr>
                <w:smallCaps w:val="0"/>
                <w:sz w:val="20"/>
                <w:szCs w:val="20"/>
                <w:lang w:val="fr-CA"/>
              </w:rPr>
              <w:t xml:space="preserve">, [2018] 1 R.C.S. 342 de la Cour suprême, règle qui ne peut être fondé sur des jugements contenant des erreurs? </w:t>
            </w:r>
          </w:p>
          <w:p w:rsidR="008D3DA8" w:rsidRPr="00EB01F0" w:rsidRDefault="008D3DA8" w:rsidP="00CB15C3">
            <w:pPr>
              <w:jc w:val="both"/>
              <w:rPr>
                <w:sz w:val="20"/>
                <w:lang w:val="fr-CA"/>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 xml:space="preserve">Le demandeur, Monsieur Sylvain Larocque est père de deux enfants majeurs. En février 2018, la Cour supérieure a désigné provisoirement l’intimé, le curateur public, comme administrateur des biens de ses deux enfants. M. Larocque conteste la validité constitutionnelle de la </w:t>
            </w:r>
            <w:r w:rsidRPr="00EB01F0">
              <w:rPr>
                <w:i/>
                <w:sz w:val="20"/>
                <w:lang w:val="fr-FR"/>
              </w:rPr>
              <w:t>Loi sur le curateur public</w:t>
            </w:r>
            <w:r w:rsidRPr="00EB01F0">
              <w:rPr>
                <w:sz w:val="20"/>
                <w:lang w:val="fr-FR"/>
              </w:rPr>
              <w:t xml:space="preserve">, RLRQ c. C-81 et de l’autorité qui l’a adopté à savoir l’Assemblée nationale. </w:t>
            </w:r>
            <w:r w:rsidRPr="00EB01F0">
              <w:rPr>
                <w:sz w:val="20"/>
                <w:lang w:val="fr-CA"/>
              </w:rPr>
              <w:t xml:space="preserve">La Cour supérieure a rejeté la demande en déclaration d’illégalité pour motif d’inconstitutionnalité des lois dont la </w:t>
            </w:r>
            <w:r w:rsidRPr="00EB01F0">
              <w:rPr>
                <w:i/>
                <w:sz w:val="20"/>
                <w:lang w:val="fr-FR"/>
              </w:rPr>
              <w:t>Loi sur le curateur public</w:t>
            </w:r>
            <w:r w:rsidRPr="00EB01F0">
              <w:rPr>
                <w:sz w:val="20"/>
                <w:lang w:val="fr-FR"/>
              </w:rPr>
              <w:t>. La Cour d’appel a accueilli la requête en rejet d’appel et a rejeté l’appel.</w:t>
            </w: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25 mai 2018</w:t>
            </w:r>
          </w:p>
          <w:p w:rsidR="008D3DA8" w:rsidRPr="00EB01F0" w:rsidRDefault="008D3DA8" w:rsidP="00CB15C3">
            <w:pPr>
              <w:jc w:val="both"/>
              <w:rPr>
                <w:sz w:val="20"/>
                <w:lang w:val="fr-CA"/>
              </w:rPr>
            </w:pPr>
            <w:r w:rsidRPr="00EB01F0">
              <w:rPr>
                <w:sz w:val="20"/>
                <w:lang w:val="fr-CA"/>
              </w:rPr>
              <w:t>Cour supérieure du Québec</w:t>
            </w:r>
          </w:p>
          <w:p w:rsidR="008D3DA8" w:rsidRPr="00EB01F0" w:rsidRDefault="008D3DA8" w:rsidP="00CB15C3">
            <w:pPr>
              <w:jc w:val="both"/>
              <w:rPr>
                <w:sz w:val="20"/>
                <w:lang w:val="fr-CA"/>
              </w:rPr>
            </w:pPr>
            <w:r w:rsidRPr="00EB01F0">
              <w:rPr>
                <w:sz w:val="20"/>
                <w:lang w:val="fr-CA"/>
              </w:rPr>
              <w:t xml:space="preserve">(Le juge </w:t>
            </w:r>
            <w:proofErr w:type="spellStart"/>
            <w:r w:rsidRPr="00EB01F0">
              <w:rPr>
                <w:sz w:val="20"/>
                <w:lang w:val="fr-CA"/>
              </w:rPr>
              <w:t>Sansfaçon</w:t>
            </w:r>
            <w:proofErr w:type="spellEnd"/>
            <w:r w:rsidRPr="00EB01F0">
              <w:rPr>
                <w:sz w:val="20"/>
                <w:lang w:val="fr-CA"/>
              </w:rPr>
              <w:t>)</w:t>
            </w:r>
          </w:p>
          <w:p w:rsidR="008D3DA8" w:rsidRPr="00EB01F0" w:rsidRDefault="008D3DA8" w:rsidP="00CB15C3">
            <w:pPr>
              <w:jc w:val="both"/>
              <w:rPr>
                <w:sz w:val="20"/>
                <w:lang w:val="fr-CA"/>
              </w:rPr>
            </w:pPr>
            <w:r w:rsidRPr="00EB01F0">
              <w:rPr>
                <w:sz w:val="20"/>
                <w:lang w:val="fr-CA"/>
              </w:rPr>
              <w:t>No. 760-14-004768-172 (jugement non publié)</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 xml:space="preserve">Demande en déclaration d’illégalité pour motif d’inconstitutionnalité des lois du Québec dont la </w:t>
            </w:r>
            <w:r w:rsidRPr="00EB01F0">
              <w:rPr>
                <w:i/>
                <w:sz w:val="20"/>
                <w:lang w:val="fr-FR"/>
              </w:rPr>
              <w:t>Loi sur le curateur public</w:t>
            </w:r>
            <w:r w:rsidRPr="00EB01F0">
              <w:rPr>
                <w:sz w:val="20"/>
                <w:lang w:val="fr-FR"/>
              </w:rPr>
              <w:t xml:space="preserve">, RLRQ c. C-81 </w:t>
            </w:r>
            <w:r w:rsidRPr="00EB01F0">
              <w:rPr>
                <w:sz w:val="20"/>
                <w:lang w:val="fr-CA"/>
              </w:rPr>
              <w:t>rejetée.</w:t>
            </w: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Le 27 août 2018</w:t>
            </w:r>
          </w:p>
          <w:p w:rsidR="008D3DA8" w:rsidRPr="00EB01F0" w:rsidRDefault="008D3DA8" w:rsidP="00CB15C3">
            <w:pPr>
              <w:jc w:val="both"/>
              <w:rPr>
                <w:sz w:val="20"/>
                <w:lang w:val="fr-CA"/>
              </w:rPr>
            </w:pPr>
            <w:r w:rsidRPr="00EB01F0">
              <w:rPr>
                <w:sz w:val="20"/>
                <w:lang w:val="fr-CA"/>
              </w:rPr>
              <w:t>Cour d’appel du Québec (Montréal)</w:t>
            </w:r>
          </w:p>
          <w:p w:rsidR="008D3DA8" w:rsidRPr="00EB01F0" w:rsidRDefault="008D3DA8" w:rsidP="00CB15C3">
            <w:pPr>
              <w:jc w:val="both"/>
              <w:rPr>
                <w:sz w:val="20"/>
                <w:lang w:val="fr-CA"/>
              </w:rPr>
            </w:pPr>
            <w:r w:rsidRPr="00EB01F0">
              <w:rPr>
                <w:sz w:val="20"/>
                <w:lang w:val="fr-CA"/>
              </w:rPr>
              <w:t xml:space="preserve">(Les juges Rochette, </w:t>
            </w:r>
            <w:proofErr w:type="spellStart"/>
            <w:r w:rsidRPr="00EB01F0">
              <w:rPr>
                <w:sz w:val="20"/>
                <w:lang w:val="fr-CA"/>
              </w:rPr>
              <w:t>Schrager</w:t>
            </w:r>
            <w:proofErr w:type="spellEnd"/>
            <w:r w:rsidRPr="00EB01F0">
              <w:rPr>
                <w:sz w:val="20"/>
                <w:lang w:val="fr-CA"/>
              </w:rPr>
              <w:t xml:space="preserve"> et </w:t>
            </w:r>
            <w:proofErr w:type="spellStart"/>
            <w:r w:rsidRPr="00EB01F0">
              <w:rPr>
                <w:sz w:val="20"/>
                <w:lang w:val="fr-CA"/>
              </w:rPr>
              <w:t>Healy</w:t>
            </w:r>
            <w:proofErr w:type="spellEnd"/>
            <w:r w:rsidRPr="00EB01F0">
              <w:rPr>
                <w:sz w:val="20"/>
                <w:lang w:val="fr-CA"/>
              </w:rPr>
              <w:t>)</w:t>
            </w:r>
          </w:p>
          <w:p w:rsidR="008D3DA8" w:rsidRPr="00EB01F0" w:rsidRDefault="00147BE4" w:rsidP="00CB15C3">
            <w:pPr>
              <w:jc w:val="both"/>
              <w:rPr>
                <w:sz w:val="20"/>
              </w:rPr>
            </w:pPr>
            <w:hyperlink r:id="rId66" w:history="1">
              <w:r w:rsidR="008D3DA8" w:rsidRPr="00EB01F0">
                <w:rPr>
                  <w:rStyle w:val="Hyperlink"/>
                  <w:sz w:val="20"/>
                </w:rPr>
                <w:t>2018 QCCA 1409</w:t>
              </w:r>
            </w:hyperlink>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lang w:val="fr-CA"/>
              </w:rPr>
            </w:pPr>
            <w:r w:rsidRPr="00EB01F0">
              <w:rPr>
                <w:sz w:val="20"/>
                <w:lang w:val="fr-CA"/>
              </w:rPr>
              <w:t>Requête en rejet d’appel accueillie et appel rejeté.</w:t>
            </w:r>
          </w:p>
          <w:p w:rsidR="008D3DA8" w:rsidRPr="00EB01F0" w:rsidRDefault="008D3DA8" w:rsidP="00CB15C3">
            <w:pPr>
              <w:jc w:val="both"/>
              <w:rPr>
                <w:sz w:val="20"/>
                <w:lang w:val="fr-CA"/>
              </w:rPr>
            </w:pPr>
          </w:p>
        </w:tc>
      </w:tr>
      <w:tr w:rsidR="008D3DA8" w:rsidRPr="00EB01F0" w:rsidTr="00CB15C3">
        <w:tc>
          <w:tcPr>
            <w:tcW w:w="2427" w:type="pct"/>
            <w:gridSpan w:val="2"/>
          </w:tcPr>
          <w:p w:rsidR="008D3DA8" w:rsidRPr="00EB01F0" w:rsidRDefault="008D3DA8" w:rsidP="00CB15C3">
            <w:pPr>
              <w:jc w:val="both"/>
              <w:rPr>
                <w:sz w:val="20"/>
                <w:lang w:val="fr-CA"/>
              </w:rPr>
            </w:pPr>
            <w:r w:rsidRPr="00EB01F0">
              <w:rPr>
                <w:sz w:val="20"/>
                <w:lang w:val="fr-CA"/>
              </w:rPr>
              <w:t>Le 25 octobre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rPr>
            </w:pPr>
            <w:proofErr w:type="spellStart"/>
            <w:r w:rsidRPr="00EB01F0">
              <w:rPr>
                <w:sz w:val="20"/>
              </w:rPr>
              <w:t>Demande</w:t>
            </w:r>
            <w:proofErr w:type="spellEnd"/>
            <w:r w:rsidRPr="00EB01F0">
              <w:rPr>
                <w:sz w:val="20"/>
              </w:rPr>
              <w:t xml:space="preserve"> </w:t>
            </w:r>
            <w:proofErr w:type="spellStart"/>
            <w:r w:rsidRPr="00EB01F0">
              <w:rPr>
                <w:sz w:val="20"/>
              </w:rPr>
              <w:t>d'autorisation</w:t>
            </w:r>
            <w:proofErr w:type="spellEnd"/>
            <w:r w:rsidRPr="00EB01F0">
              <w:rPr>
                <w:sz w:val="20"/>
              </w:rPr>
              <w:t xml:space="preserve"> </w:t>
            </w:r>
            <w:proofErr w:type="spellStart"/>
            <w:r w:rsidRPr="00EB01F0">
              <w:rPr>
                <w:sz w:val="20"/>
              </w:rPr>
              <w:t>d'appel</w:t>
            </w:r>
            <w:proofErr w:type="spellEnd"/>
            <w:r w:rsidRPr="00EB01F0">
              <w:rPr>
                <w:sz w:val="20"/>
              </w:rPr>
              <w:t xml:space="preserve"> </w:t>
            </w:r>
            <w:proofErr w:type="spellStart"/>
            <w:r w:rsidRPr="00EB01F0">
              <w:rPr>
                <w:sz w:val="20"/>
              </w:rPr>
              <w:t>déposée</w:t>
            </w:r>
            <w:proofErr w:type="spellEnd"/>
            <w:r w:rsidRPr="00EB01F0">
              <w:rPr>
                <w:sz w:val="20"/>
              </w:rPr>
              <w:t>.</w:t>
            </w:r>
          </w:p>
          <w:p w:rsidR="008D3DA8" w:rsidRPr="00EB01F0" w:rsidRDefault="008D3DA8" w:rsidP="00CB15C3">
            <w:pPr>
              <w:jc w:val="both"/>
              <w:rPr>
                <w:sz w:val="20"/>
              </w:rPr>
            </w:pPr>
          </w:p>
        </w:tc>
      </w:tr>
    </w:tbl>
    <w:p w:rsidR="008D3DA8" w:rsidRDefault="008D3DA8" w:rsidP="008D3DA8">
      <w:pPr>
        <w:jc w:val="both"/>
        <w:rPr>
          <w:sz w:val="20"/>
        </w:rPr>
      </w:pPr>
    </w:p>
    <w:p w:rsidR="008D3DA8" w:rsidRPr="00EB01F0" w:rsidRDefault="00147BE4" w:rsidP="008D3DA8">
      <w:pPr>
        <w:jc w:val="both"/>
        <w:rPr>
          <w:sz w:val="20"/>
        </w:rPr>
      </w:pPr>
      <w:r>
        <w:rPr>
          <w:sz w:val="20"/>
        </w:rPr>
        <w:pict>
          <v:rect id="_x0000_i1045"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rPr>
            </w:pPr>
            <w:r w:rsidRPr="00EB01F0">
              <w:rPr>
                <w:rStyle w:val="SCCFileNumberChar"/>
                <w:sz w:val="20"/>
                <w:szCs w:val="20"/>
              </w:rPr>
              <w:lastRenderedPageBreak/>
              <w:t>38421</w:t>
            </w:r>
          </w:p>
        </w:tc>
        <w:tc>
          <w:tcPr>
            <w:tcW w:w="4457" w:type="pct"/>
            <w:gridSpan w:val="3"/>
          </w:tcPr>
          <w:p w:rsidR="008D3DA8" w:rsidRPr="009266A5" w:rsidRDefault="008D3DA8" w:rsidP="00CB15C3">
            <w:pPr>
              <w:pStyle w:val="SCCLsocParty"/>
              <w:jc w:val="both"/>
              <w:rPr>
                <w:b/>
                <w:sz w:val="20"/>
                <w:szCs w:val="20"/>
                <w:lang w:val="en-US"/>
              </w:rPr>
            </w:pPr>
            <w:proofErr w:type="spellStart"/>
            <w:r w:rsidRPr="00EB01F0">
              <w:rPr>
                <w:b/>
                <w:sz w:val="20"/>
                <w:szCs w:val="20"/>
                <w:lang w:val="en-US"/>
              </w:rPr>
              <w:t>Ahasanullah</w:t>
            </w:r>
            <w:proofErr w:type="spellEnd"/>
            <w:r w:rsidRPr="00EB01F0">
              <w:rPr>
                <w:b/>
                <w:sz w:val="20"/>
                <w:szCs w:val="20"/>
                <w:lang w:val="en-US"/>
              </w:rPr>
              <w:t xml:space="preserve"> Chowdhury v. Toronto Police Services Board</w:t>
            </w:r>
            <w:r>
              <w:rPr>
                <w:b/>
                <w:sz w:val="20"/>
                <w:szCs w:val="20"/>
                <w:lang w:val="en-US"/>
              </w:rPr>
              <w:t xml:space="preserve"> </w:t>
            </w:r>
            <w:r w:rsidRPr="009266A5">
              <w:rPr>
                <w:b/>
                <w:sz w:val="20"/>
                <w:szCs w:val="20"/>
                <w:lang w:val="en-US"/>
              </w:rPr>
              <w:t>and Information and Privacy Commissioner of Ontario</w:t>
            </w:r>
          </w:p>
          <w:p w:rsidR="008D3DA8" w:rsidRPr="00EB01F0" w:rsidRDefault="008D3DA8" w:rsidP="00CB15C3">
            <w:pPr>
              <w:pStyle w:val="SCCLsocParty"/>
              <w:jc w:val="both"/>
              <w:rPr>
                <w:sz w:val="20"/>
                <w:szCs w:val="20"/>
              </w:rPr>
            </w:pPr>
            <w:r w:rsidRPr="00EB01F0">
              <w:rPr>
                <w:sz w:val="20"/>
                <w:szCs w:val="20"/>
              </w:rPr>
              <w:t xml:space="preserve">(Ont.) (Civil) (By </w:t>
            </w:r>
            <w:proofErr w:type="spellStart"/>
            <w:r w:rsidRPr="00EB01F0">
              <w:rPr>
                <w:sz w:val="20"/>
                <w:szCs w:val="20"/>
              </w:rPr>
              <w:t>Leave</w:t>
            </w:r>
            <w:proofErr w:type="spellEnd"/>
            <w:r w:rsidRPr="00EB01F0">
              <w:rPr>
                <w:sz w:val="20"/>
                <w:szCs w:val="20"/>
              </w:rPr>
              <w:t>)</w:t>
            </w:r>
          </w:p>
        </w:tc>
      </w:tr>
      <w:tr w:rsidR="007362D7" w:rsidRPr="00EB01F0" w:rsidTr="007362D7">
        <w:tc>
          <w:tcPr>
            <w:tcW w:w="5000" w:type="pct"/>
            <w:gridSpan w:val="4"/>
          </w:tcPr>
          <w:p w:rsidR="007362D7" w:rsidRDefault="007362D7" w:rsidP="007362D7">
            <w:pPr>
              <w:rPr>
                <w:sz w:val="16"/>
                <w:szCs w:val="16"/>
                <w:lang w:val="en-US"/>
              </w:rPr>
            </w:pPr>
            <w:r>
              <w:rPr>
                <w:sz w:val="20"/>
                <w:szCs w:val="20"/>
              </w:rPr>
              <w:t>The application for leave to appeal from the judgment of the Court of Appeal for Ontario, Number M49375, dated September 20, 2018, is dismissed with costs to the respondent, Toronto Police Services Board.</w:t>
            </w:r>
          </w:p>
          <w:p w:rsidR="007362D7" w:rsidRPr="00EB01F0" w:rsidRDefault="007362D7" w:rsidP="00CB15C3">
            <w:pPr>
              <w:pStyle w:val="SCCLsocParty"/>
              <w:jc w:val="both"/>
              <w:rPr>
                <w:b/>
                <w:sz w:val="20"/>
                <w:szCs w:val="20"/>
                <w:lang w:val="en-US"/>
              </w:rPr>
            </w:pPr>
          </w:p>
        </w:tc>
      </w:tr>
      <w:tr w:rsidR="008D3DA8" w:rsidRPr="00EB01F0" w:rsidTr="00CB15C3">
        <w:tc>
          <w:tcPr>
            <w:tcW w:w="5000" w:type="pct"/>
            <w:gridSpan w:val="4"/>
          </w:tcPr>
          <w:p w:rsidR="008D3DA8" w:rsidRPr="00EB01F0" w:rsidRDefault="008D3DA8" w:rsidP="00CB15C3">
            <w:pPr>
              <w:jc w:val="both"/>
              <w:rPr>
                <w:sz w:val="20"/>
              </w:rPr>
            </w:pPr>
            <w:r w:rsidRPr="00EB01F0">
              <w:rPr>
                <w:sz w:val="20"/>
              </w:rPr>
              <w:t>Administrative law — Standard of review — Privacy — Whether the decision of the Court of Appeal is unreasonable.</w:t>
            </w:r>
          </w:p>
        </w:tc>
      </w:tr>
      <w:tr w:rsidR="008D3DA8" w:rsidRPr="00EB01F0" w:rsidTr="00CB15C3">
        <w:tc>
          <w:tcPr>
            <w:tcW w:w="5000" w:type="pct"/>
            <w:gridSpan w:val="4"/>
          </w:tcPr>
          <w:p w:rsidR="008D3DA8" w:rsidRPr="00EB01F0" w:rsidRDefault="008D3DA8" w:rsidP="00CB15C3">
            <w:pPr>
              <w:jc w:val="both"/>
              <w:rPr>
                <w:sz w:val="20"/>
              </w:rPr>
            </w:pPr>
          </w:p>
          <w:p w:rsidR="008D3DA8" w:rsidRPr="00EB01F0" w:rsidRDefault="008D3DA8" w:rsidP="00CB15C3">
            <w:pPr>
              <w:jc w:val="both"/>
              <w:rPr>
                <w:sz w:val="20"/>
              </w:rPr>
            </w:pPr>
            <w:r w:rsidRPr="00EB01F0">
              <w:rPr>
                <w:sz w:val="20"/>
              </w:rPr>
              <w:t>The applicant, Mr. Chowdhury sought judicial review of a decision of an adjudicator with the Information and Privacy Commissioner of Ontario. Mr. Chowdhury asserts that he is the victim of an illegal police investigation and he made an access request to the Toronto Police Service (“TPS”) requesting all records, including his mental health and employment records. The TPS issued a letter advising Mr. Chowdhury that it had conducted a complete search and that there were no responsive records. Mr. Chowdhury appealed the decision to the Information and Privacy Commissioner of Ontario. The adjudicator determined that the TPS had conducted a reasonable search for the records requested and therefore dismissed the appeal. Mr. Chowdhury’s application for judicial review was dismissed as was his subsequent motion for leave to appeal to the Court of Appeal.</w:t>
            </w:r>
          </w:p>
        </w:tc>
      </w:tr>
      <w:tr w:rsidR="008D3DA8" w:rsidRPr="00EB01F0" w:rsidTr="00CB15C3">
        <w:tc>
          <w:tcPr>
            <w:tcW w:w="5000" w:type="pct"/>
            <w:gridSpan w:val="4"/>
          </w:tcPr>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June 12, 2018</w:t>
            </w:r>
          </w:p>
          <w:p w:rsidR="008D3DA8" w:rsidRPr="00EB01F0" w:rsidRDefault="008D3DA8" w:rsidP="00CB15C3">
            <w:pPr>
              <w:jc w:val="both"/>
              <w:rPr>
                <w:sz w:val="20"/>
              </w:rPr>
            </w:pPr>
            <w:r w:rsidRPr="00EB01F0">
              <w:rPr>
                <w:sz w:val="20"/>
              </w:rPr>
              <w:t>Ontario Superior Court of Justice</w:t>
            </w:r>
          </w:p>
          <w:p w:rsidR="008D3DA8" w:rsidRPr="00EB01F0" w:rsidRDefault="008D3DA8" w:rsidP="00CB15C3">
            <w:pPr>
              <w:jc w:val="both"/>
              <w:rPr>
                <w:sz w:val="20"/>
              </w:rPr>
            </w:pPr>
            <w:r w:rsidRPr="00EB01F0">
              <w:rPr>
                <w:sz w:val="20"/>
              </w:rPr>
              <w:t>(</w:t>
            </w:r>
            <w:proofErr w:type="spellStart"/>
            <w:r w:rsidRPr="00EB01F0">
              <w:rPr>
                <w:sz w:val="20"/>
              </w:rPr>
              <w:t>Morawetz</w:t>
            </w:r>
            <w:proofErr w:type="spellEnd"/>
            <w:r w:rsidRPr="00EB01F0">
              <w:rPr>
                <w:sz w:val="20"/>
              </w:rPr>
              <w:t>, Gordon and Conway JJ.)</w:t>
            </w:r>
          </w:p>
          <w:p w:rsidR="008D3DA8" w:rsidRPr="00EB01F0" w:rsidRDefault="00147BE4" w:rsidP="00CB15C3">
            <w:pPr>
              <w:jc w:val="both"/>
              <w:rPr>
                <w:sz w:val="20"/>
              </w:rPr>
            </w:pPr>
            <w:hyperlink r:id="rId67" w:history="1">
              <w:r w:rsidR="008D3DA8" w:rsidRPr="00EB01F0">
                <w:rPr>
                  <w:rStyle w:val="Hyperlink"/>
                  <w:sz w:val="20"/>
                </w:rPr>
                <w:t>2018 ONSC 3587</w:t>
              </w:r>
            </w:hyperlink>
            <w:r w:rsidR="008D3DA8" w:rsidRPr="00EB01F0">
              <w:rPr>
                <w:sz w:val="20"/>
              </w:rPr>
              <w:t>; 467/16</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judicial review dismissed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September 20, 2018</w:t>
            </w:r>
          </w:p>
          <w:p w:rsidR="008D3DA8" w:rsidRPr="00EB01F0" w:rsidRDefault="008D3DA8" w:rsidP="00CB15C3">
            <w:pPr>
              <w:jc w:val="both"/>
              <w:rPr>
                <w:sz w:val="20"/>
              </w:rPr>
            </w:pPr>
            <w:r w:rsidRPr="00EB01F0">
              <w:rPr>
                <w:sz w:val="20"/>
              </w:rPr>
              <w:t>Court of Appeal for Ontario</w:t>
            </w:r>
          </w:p>
          <w:p w:rsidR="008D3DA8" w:rsidRPr="00EB01F0" w:rsidRDefault="008D3DA8" w:rsidP="00CB15C3">
            <w:pPr>
              <w:jc w:val="both"/>
              <w:rPr>
                <w:sz w:val="20"/>
              </w:rPr>
            </w:pPr>
            <w:r w:rsidRPr="00EB01F0">
              <w:rPr>
                <w:sz w:val="20"/>
              </w:rPr>
              <w:t>(Strathy C.J., Doherty and Roberts JJ.A.)</w:t>
            </w:r>
          </w:p>
          <w:p w:rsidR="008D3DA8" w:rsidRPr="00EB01F0" w:rsidRDefault="008D3DA8" w:rsidP="00CB15C3">
            <w:pPr>
              <w:jc w:val="both"/>
              <w:rPr>
                <w:sz w:val="20"/>
              </w:rPr>
            </w:pPr>
            <w:r w:rsidRPr="00EB01F0">
              <w:rPr>
                <w:sz w:val="20"/>
              </w:rPr>
              <w:t>M49375</w:t>
            </w:r>
          </w:p>
          <w:p w:rsidR="008D3DA8" w:rsidRPr="00EB01F0" w:rsidRDefault="008D3DA8" w:rsidP="00CB15C3">
            <w:pPr>
              <w:jc w:val="both"/>
              <w:rPr>
                <w:sz w:val="20"/>
              </w:rPr>
            </w:pP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Motion for leave to appeal dismissed</w:t>
            </w:r>
          </w:p>
          <w:p w:rsidR="008D3DA8" w:rsidRPr="00EB01F0" w:rsidRDefault="008D3DA8" w:rsidP="00CB15C3">
            <w:pPr>
              <w:jc w:val="both"/>
              <w:rPr>
                <w:sz w:val="20"/>
              </w:rPr>
            </w:pPr>
          </w:p>
        </w:tc>
      </w:tr>
      <w:tr w:rsidR="008D3DA8" w:rsidRPr="00EB01F0" w:rsidTr="00CB15C3">
        <w:tc>
          <w:tcPr>
            <w:tcW w:w="2427" w:type="pct"/>
            <w:gridSpan w:val="2"/>
          </w:tcPr>
          <w:p w:rsidR="008D3DA8" w:rsidRPr="00EB01F0" w:rsidRDefault="008D3DA8" w:rsidP="00CB15C3">
            <w:pPr>
              <w:jc w:val="both"/>
              <w:rPr>
                <w:sz w:val="20"/>
              </w:rPr>
            </w:pPr>
            <w:r w:rsidRPr="00EB01F0">
              <w:rPr>
                <w:sz w:val="20"/>
              </w:rPr>
              <w:t>October 26, 2018</w:t>
            </w:r>
          </w:p>
          <w:p w:rsidR="008D3DA8" w:rsidRPr="00EB01F0" w:rsidRDefault="008D3DA8" w:rsidP="00CB15C3">
            <w:pPr>
              <w:jc w:val="both"/>
              <w:rPr>
                <w:sz w:val="20"/>
              </w:rPr>
            </w:pPr>
            <w:r w:rsidRPr="00EB01F0">
              <w:rPr>
                <w:sz w:val="20"/>
              </w:rPr>
              <w:t>Supreme Court of Canada</w:t>
            </w:r>
          </w:p>
        </w:tc>
        <w:tc>
          <w:tcPr>
            <w:tcW w:w="243" w:type="pct"/>
          </w:tcPr>
          <w:p w:rsidR="008D3DA8" w:rsidRPr="00EB01F0" w:rsidRDefault="008D3DA8" w:rsidP="00CB15C3">
            <w:pPr>
              <w:jc w:val="both"/>
              <w:rPr>
                <w:sz w:val="20"/>
              </w:rPr>
            </w:pPr>
          </w:p>
        </w:tc>
        <w:tc>
          <w:tcPr>
            <w:tcW w:w="2330" w:type="pct"/>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D3DA8" w:rsidRPr="00EB01F0" w:rsidTr="00CB15C3">
        <w:tc>
          <w:tcPr>
            <w:tcW w:w="543" w:type="pct"/>
          </w:tcPr>
          <w:p w:rsidR="008D3DA8" w:rsidRPr="00EB01F0" w:rsidRDefault="008D3DA8" w:rsidP="00CB15C3">
            <w:pPr>
              <w:jc w:val="both"/>
              <w:rPr>
                <w:sz w:val="20"/>
                <w:lang w:val="fr-CA"/>
              </w:rPr>
            </w:pPr>
            <w:r w:rsidRPr="00EB01F0">
              <w:rPr>
                <w:rStyle w:val="SCCFileNumberChar"/>
                <w:sz w:val="20"/>
                <w:szCs w:val="20"/>
                <w:lang w:val="fr-CA"/>
              </w:rPr>
              <w:lastRenderedPageBreak/>
              <w:t>38421</w:t>
            </w:r>
          </w:p>
        </w:tc>
        <w:tc>
          <w:tcPr>
            <w:tcW w:w="4457" w:type="pct"/>
            <w:gridSpan w:val="3"/>
          </w:tcPr>
          <w:p w:rsidR="008D3DA8" w:rsidRPr="00EB01F0" w:rsidRDefault="008D3DA8" w:rsidP="00CB15C3">
            <w:pPr>
              <w:pStyle w:val="SCCLsocParty"/>
              <w:jc w:val="both"/>
              <w:rPr>
                <w:b/>
                <w:sz w:val="20"/>
                <w:szCs w:val="20"/>
              </w:rPr>
            </w:pPr>
            <w:proofErr w:type="spellStart"/>
            <w:r w:rsidRPr="00EB01F0">
              <w:rPr>
                <w:b/>
                <w:sz w:val="20"/>
                <w:szCs w:val="20"/>
              </w:rPr>
              <w:t>Ahasanullah</w:t>
            </w:r>
            <w:proofErr w:type="spellEnd"/>
            <w:r w:rsidRPr="00EB01F0">
              <w:rPr>
                <w:b/>
                <w:sz w:val="20"/>
                <w:szCs w:val="20"/>
              </w:rPr>
              <w:t xml:space="preserve"> </w:t>
            </w:r>
            <w:proofErr w:type="spellStart"/>
            <w:r w:rsidRPr="00EB01F0">
              <w:rPr>
                <w:b/>
                <w:sz w:val="20"/>
                <w:szCs w:val="20"/>
              </w:rPr>
              <w:t>Chowdhury</w:t>
            </w:r>
            <w:proofErr w:type="spellEnd"/>
            <w:r w:rsidRPr="00EB01F0">
              <w:rPr>
                <w:b/>
                <w:sz w:val="20"/>
                <w:szCs w:val="20"/>
              </w:rPr>
              <w:t xml:space="preserve"> c. Commission des services policiers de Toronto </w:t>
            </w:r>
            <w:r w:rsidRPr="009E63C7">
              <w:rPr>
                <w:b/>
                <w:sz w:val="20"/>
                <w:szCs w:val="20"/>
              </w:rPr>
              <w:t>et Commissaire à l’information et à la protection de la vie privée de l’Ontario</w:t>
            </w:r>
          </w:p>
          <w:p w:rsidR="008D3DA8" w:rsidRPr="00EB01F0" w:rsidRDefault="008D3DA8" w:rsidP="00CB15C3">
            <w:pPr>
              <w:pStyle w:val="SCCLsocParty"/>
              <w:jc w:val="both"/>
              <w:rPr>
                <w:sz w:val="20"/>
                <w:szCs w:val="20"/>
              </w:rPr>
            </w:pPr>
            <w:r w:rsidRPr="00EB01F0">
              <w:rPr>
                <w:sz w:val="20"/>
                <w:szCs w:val="20"/>
              </w:rPr>
              <w:t>(Ont.) (Civile) (Autorisation)</w:t>
            </w:r>
          </w:p>
        </w:tc>
      </w:tr>
      <w:tr w:rsidR="007362D7" w:rsidRPr="006644E6" w:rsidTr="007362D7">
        <w:tc>
          <w:tcPr>
            <w:tcW w:w="5000" w:type="pct"/>
            <w:gridSpan w:val="4"/>
          </w:tcPr>
          <w:p w:rsidR="007362D7" w:rsidRDefault="007362D7" w:rsidP="007362D7">
            <w:pPr>
              <w:rPr>
                <w:sz w:val="16"/>
                <w:szCs w:val="16"/>
                <w:lang w:val="fr-CA"/>
              </w:rPr>
            </w:pPr>
            <w:r>
              <w:rPr>
                <w:sz w:val="20"/>
                <w:szCs w:val="20"/>
                <w:lang w:val="fr-CA"/>
              </w:rPr>
              <w:t>La demande d’autorisation d’appel de l’arrêt de la Cour d’appel de l’Ontario, numéro M49375, daté du 20 septembre 2018, est rejetée avec dépens en faveur de l’intimée, Commission de services policiers de Toronto.</w:t>
            </w:r>
          </w:p>
          <w:p w:rsidR="007362D7" w:rsidRPr="00EB01F0" w:rsidRDefault="007362D7" w:rsidP="00CB15C3">
            <w:pPr>
              <w:pStyle w:val="SCCLsocParty"/>
              <w:jc w:val="both"/>
              <w:rPr>
                <w:b/>
                <w:sz w:val="20"/>
                <w:szCs w:val="20"/>
              </w:rPr>
            </w:pPr>
          </w:p>
        </w:tc>
      </w:tr>
      <w:tr w:rsidR="008D3DA8" w:rsidRPr="006644E6" w:rsidTr="00CB15C3">
        <w:tc>
          <w:tcPr>
            <w:tcW w:w="5000" w:type="pct"/>
            <w:gridSpan w:val="4"/>
          </w:tcPr>
          <w:p w:rsidR="008D3DA8" w:rsidRPr="00EB01F0" w:rsidRDefault="008D3DA8" w:rsidP="00CB15C3">
            <w:pPr>
              <w:jc w:val="both"/>
              <w:rPr>
                <w:sz w:val="20"/>
                <w:lang w:val="fr-CA"/>
              </w:rPr>
            </w:pPr>
            <w:r w:rsidRPr="00EB01F0">
              <w:rPr>
                <w:sz w:val="20"/>
                <w:lang w:val="fr-CA"/>
              </w:rPr>
              <w:t>Droit administratif — Norme de contrôle — Vie privée — La décision de la Cour d’appel était-elle déraisonnable?</w:t>
            </w:r>
          </w:p>
        </w:tc>
      </w:tr>
      <w:tr w:rsidR="008D3DA8" w:rsidRPr="006644E6" w:rsidTr="00CB15C3">
        <w:tc>
          <w:tcPr>
            <w:tcW w:w="5000" w:type="pct"/>
            <w:gridSpan w:val="4"/>
          </w:tcPr>
          <w:p w:rsidR="008D3DA8" w:rsidRPr="00EB01F0" w:rsidRDefault="008D3DA8" w:rsidP="00CB15C3">
            <w:pPr>
              <w:jc w:val="both"/>
              <w:rPr>
                <w:sz w:val="20"/>
                <w:lang w:val="fr-CA"/>
              </w:rPr>
            </w:pPr>
          </w:p>
          <w:p w:rsidR="008D3DA8" w:rsidRPr="00EB01F0" w:rsidRDefault="008D3DA8" w:rsidP="00CB15C3">
            <w:pPr>
              <w:jc w:val="both"/>
              <w:rPr>
                <w:sz w:val="20"/>
                <w:lang w:val="fr-CA"/>
              </w:rPr>
            </w:pPr>
            <w:r w:rsidRPr="00EB01F0">
              <w:rPr>
                <w:sz w:val="20"/>
                <w:lang w:val="fr-CA"/>
              </w:rPr>
              <w:t>Le demandeur, M. </w:t>
            </w:r>
            <w:proofErr w:type="spellStart"/>
            <w:r w:rsidRPr="00EB01F0">
              <w:rPr>
                <w:sz w:val="20"/>
                <w:lang w:val="fr-CA"/>
              </w:rPr>
              <w:t>Chowdhury</w:t>
            </w:r>
            <w:proofErr w:type="spellEnd"/>
            <w:r w:rsidRPr="00EB01F0">
              <w:rPr>
                <w:sz w:val="20"/>
                <w:lang w:val="fr-CA"/>
              </w:rPr>
              <w:t xml:space="preserve"> a sollicité le contrôle judiciaire de la décision d’un arbitre du Commissaire à l’information et à la protection de la vie privée/Ontario. Monsieur </w:t>
            </w:r>
            <w:proofErr w:type="spellStart"/>
            <w:r w:rsidRPr="00EB01F0">
              <w:rPr>
                <w:sz w:val="20"/>
                <w:lang w:val="fr-CA"/>
              </w:rPr>
              <w:t>Chowdhury</w:t>
            </w:r>
            <w:proofErr w:type="spellEnd"/>
            <w:r w:rsidRPr="00EB01F0">
              <w:rPr>
                <w:sz w:val="20"/>
                <w:lang w:val="fr-CA"/>
              </w:rPr>
              <w:t xml:space="preserve"> affirme être victime d’une enquête policière illégale et il a fait une demande d’accès à la Commission des services policiers de Toronto (« CSPT ») demandant tous les dossiers, y compris ses dossiers de santé mentale et d’emploi. La CSPT a transmis une lettre informant M. </w:t>
            </w:r>
            <w:proofErr w:type="spellStart"/>
            <w:r w:rsidRPr="00EB01F0">
              <w:rPr>
                <w:sz w:val="20"/>
                <w:lang w:val="fr-CA"/>
              </w:rPr>
              <w:t>Chowdhury</w:t>
            </w:r>
            <w:proofErr w:type="spellEnd"/>
            <w:r w:rsidRPr="00EB01F0">
              <w:rPr>
                <w:sz w:val="20"/>
                <w:lang w:val="fr-CA"/>
              </w:rPr>
              <w:t xml:space="preserve"> qu’elle avait effectué une recherche complète et qu’il n’existait aucun dossier  qui correspondait à sa demande. Monsieur </w:t>
            </w:r>
            <w:proofErr w:type="spellStart"/>
            <w:r w:rsidRPr="00EB01F0">
              <w:rPr>
                <w:sz w:val="20"/>
                <w:lang w:val="fr-CA"/>
              </w:rPr>
              <w:t>Chowdhury</w:t>
            </w:r>
            <w:proofErr w:type="spellEnd"/>
            <w:r w:rsidRPr="00EB01F0">
              <w:rPr>
                <w:sz w:val="20"/>
                <w:lang w:val="fr-CA"/>
              </w:rPr>
              <w:t xml:space="preserve"> a interjeté appel de la décision au Commissaire à l’information et à la protection de la vie privée/Ontario. L’arbitre a conclu que la CSPT avait effectué une recherche raisonnable pour les dossiers demandés et a donc rejeté l’appel. La demande de M. </w:t>
            </w:r>
            <w:proofErr w:type="spellStart"/>
            <w:r w:rsidRPr="00EB01F0">
              <w:rPr>
                <w:sz w:val="20"/>
                <w:lang w:val="fr-CA"/>
              </w:rPr>
              <w:t>Chowdhury</w:t>
            </w:r>
            <w:proofErr w:type="spellEnd"/>
            <w:r w:rsidRPr="00EB01F0">
              <w:rPr>
                <w:sz w:val="20"/>
                <w:lang w:val="fr-CA"/>
              </w:rPr>
              <w:t xml:space="preserve"> en contrôle judiciaire a été rejetée, tout comme sa motion subséquente en autorisation d’interjeter appel à la Cour d’appel.</w:t>
            </w:r>
          </w:p>
        </w:tc>
      </w:tr>
      <w:tr w:rsidR="008D3DA8" w:rsidRPr="006644E6" w:rsidTr="00CB15C3">
        <w:tc>
          <w:tcPr>
            <w:tcW w:w="5000" w:type="pct"/>
            <w:gridSpan w:val="4"/>
          </w:tcPr>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12 juin 2018</w:t>
            </w:r>
          </w:p>
          <w:p w:rsidR="008D3DA8" w:rsidRPr="00EB01F0" w:rsidRDefault="008D3DA8" w:rsidP="00CB15C3">
            <w:pPr>
              <w:jc w:val="both"/>
              <w:rPr>
                <w:sz w:val="20"/>
                <w:lang w:val="fr-CA"/>
              </w:rPr>
            </w:pPr>
            <w:r w:rsidRPr="00EB01F0">
              <w:rPr>
                <w:sz w:val="20"/>
                <w:lang w:val="fr-CA"/>
              </w:rPr>
              <w:t>Cour supérieure de justice de l’Ontario</w:t>
            </w:r>
          </w:p>
          <w:p w:rsidR="008D3DA8" w:rsidRPr="00EB01F0" w:rsidRDefault="008D3DA8" w:rsidP="00CB15C3">
            <w:pPr>
              <w:jc w:val="both"/>
              <w:rPr>
                <w:sz w:val="20"/>
                <w:lang w:val="fr-CA"/>
              </w:rPr>
            </w:pPr>
            <w:r w:rsidRPr="00EB01F0">
              <w:rPr>
                <w:sz w:val="20"/>
                <w:lang w:val="fr-CA"/>
              </w:rPr>
              <w:t xml:space="preserve">(Juges </w:t>
            </w:r>
            <w:proofErr w:type="spellStart"/>
            <w:r w:rsidRPr="00EB01F0">
              <w:rPr>
                <w:sz w:val="20"/>
                <w:lang w:val="fr-CA"/>
              </w:rPr>
              <w:t>Morawetz</w:t>
            </w:r>
            <w:proofErr w:type="spellEnd"/>
            <w:r w:rsidRPr="00EB01F0">
              <w:rPr>
                <w:sz w:val="20"/>
                <w:lang w:val="fr-CA"/>
              </w:rPr>
              <w:t>, Gordon et Conway)</w:t>
            </w:r>
          </w:p>
          <w:p w:rsidR="008D3DA8" w:rsidRPr="00EB01F0" w:rsidRDefault="00147BE4" w:rsidP="00CB15C3">
            <w:pPr>
              <w:jc w:val="both"/>
              <w:rPr>
                <w:sz w:val="20"/>
                <w:lang w:val="fr-CA"/>
              </w:rPr>
            </w:pPr>
            <w:hyperlink r:id="rId68" w:history="1">
              <w:r w:rsidR="008D3DA8" w:rsidRPr="00EB01F0">
                <w:rPr>
                  <w:rStyle w:val="Hyperlink"/>
                  <w:sz w:val="20"/>
                  <w:lang w:val="fr-CA"/>
                </w:rPr>
                <w:t>2018 ONSC 3587</w:t>
              </w:r>
            </w:hyperlink>
            <w:r w:rsidR="008D3DA8" w:rsidRPr="00EB01F0">
              <w:rPr>
                <w:sz w:val="20"/>
                <w:lang w:val="fr-CA"/>
              </w:rPr>
              <w:t>; 467/16</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Rejet de la demande de contrôle judiciaire</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20 septembre 2018</w:t>
            </w:r>
          </w:p>
          <w:p w:rsidR="008D3DA8" w:rsidRPr="00EB01F0" w:rsidRDefault="008D3DA8" w:rsidP="00CB15C3">
            <w:pPr>
              <w:jc w:val="both"/>
              <w:rPr>
                <w:sz w:val="20"/>
                <w:lang w:val="fr-CA"/>
              </w:rPr>
            </w:pPr>
            <w:r w:rsidRPr="00EB01F0">
              <w:rPr>
                <w:sz w:val="20"/>
                <w:lang w:val="fr-CA"/>
              </w:rPr>
              <w:t>Cour d’appel de l’Ontario</w:t>
            </w:r>
          </w:p>
          <w:p w:rsidR="008D3DA8" w:rsidRPr="00EB01F0" w:rsidRDefault="008D3DA8" w:rsidP="00CB15C3">
            <w:pPr>
              <w:jc w:val="both"/>
              <w:rPr>
                <w:sz w:val="20"/>
                <w:lang w:val="fr-CA"/>
              </w:rPr>
            </w:pPr>
            <w:r w:rsidRPr="00EB01F0">
              <w:rPr>
                <w:sz w:val="20"/>
                <w:lang w:val="fr-CA"/>
              </w:rPr>
              <w:t xml:space="preserve">(Juge en chef </w:t>
            </w:r>
            <w:proofErr w:type="spellStart"/>
            <w:r w:rsidRPr="00EB01F0">
              <w:rPr>
                <w:sz w:val="20"/>
                <w:lang w:val="fr-CA"/>
              </w:rPr>
              <w:t>Strathy</w:t>
            </w:r>
            <w:proofErr w:type="spellEnd"/>
            <w:r w:rsidRPr="00EB01F0">
              <w:rPr>
                <w:sz w:val="20"/>
                <w:lang w:val="fr-CA"/>
              </w:rPr>
              <w:t>, juges Doherty et Roberts)</w:t>
            </w:r>
          </w:p>
          <w:p w:rsidR="008D3DA8" w:rsidRPr="00EB01F0" w:rsidRDefault="008D3DA8" w:rsidP="00CB15C3">
            <w:pPr>
              <w:jc w:val="both"/>
              <w:rPr>
                <w:sz w:val="20"/>
                <w:lang w:val="fr-CA"/>
              </w:rPr>
            </w:pPr>
            <w:r w:rsidRPr="00EB01F0">
              <w:rPr>
                <w:sz w:val="20"/>
                <w:lang w:val="fr-CA"/>
              </w:rPr>
              <w:t>M49375</w:t>
            </w:r>
          </w:p>
          <w:p w:rsidR="008D3DA8" w:rsidRPr="00EB01F0" w:rsidRDefault="008D3DA8" w:rsidP="00CB15C3">
            <w:pPr>
              <w:jc w:val="both"/>
              <w:rPr>
                <w:sz w:val="20"/>
                <w:lang w:val="fr-CA"/>
              </w:rPr>
            </w:pP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Rejet de la motion en autorisation d’interjeter appel</w:t>
            </w:r>
          </w:p>
          <w:p w:rsidR="008D3DA8" w:rsidRPr="00EB01F0" w:rsidRDefault="008D3DA8" w:rsidP="00CB15C3">
            <w:pPr>
              <w:jc w:val="both"/>
              <w:rPr>
                <w:sz w:val="20"/>
                <w:lang w:val="fr-CA"/>
              </w:rPr>
            </w:pPr>
          </w:p>
        </w:tc>
      </w:tr>
      <w:tr w:rsidR="008D3DA8" w:rsidRPr="006644E6" w:rsidTr="00CB15C3">
        <w:tc>
          <w:tcPr>
            <w:tcW w:w="2427" w:type="pct"/>
            <w:gridSpan w:val="2"/>
          </w:tcPr>
          <w:p w:rsidR="008D3DA8" w:rsidRPr="00EB01F0" w:rsidRDefault="008D3DA8" w:rsidP="00CB15C3">
            <w:pPr>
              <w:jc w:val="both"/>
              <w:rPr>
                <w:sz w:val="20"/>
                <w:lang w:val="fr-CA"/>
              </w:rPr>
            </w:pPr>
            <w:r w:rsidRPr="00EB01F0">
              <w:rPr>
                <w:sz w:val="20"/>
                <w:lang w:val="fr-CA"/>
              </w:rPr>
              <w:t>26 octobre 2018</w:t>
            </w:r>
          </w:p>
          <w:p w:rsidR="008D3DA8" w:rsidRPr="00EB01F0" w:rsidRDefault="008D3DA8" w:rsidP="00CB15C3">
            <w:pPr>
              <w:jc w:val="both"/>
              <w:rPr>
                <w:sz w:val="20"/>
                <w:lang w:val="fr-CA"/>
              </w:rPr>
            </w:pPr>
            <w:r w:rsidRPr="00EB01F0">
              <w:rPr>
                <w:sz w:val="20"/>
                <w:lang w:val="fr-CA"/>
              </w:rPr>
              <w:t>Cour suprême du Canada</w:t>
            </w:r>
          </w:p>
        </w:tc>
        <w:tc>
          <w:tcPr>
            <w:tcW w:w="243" w:type="pct"/>
          </w:tcPr>
          <w:p w:rsidR="008D3DA8" w:rsidRPr="00EB01F0" w:rsidRDefault="008D3DA8" w:rsidP="00CB15C3">
            <w:pPr>
              <w:jc w:val="both"/>
              <w:rPr>
                <w:sz w:val="20"/>
                <w:lang w:val="fr-CA"/>
              </w:rPr>
            </w:pPr>
          </w:p>
        </w:tc>
        <w:tc>
          <w:tcPr>
            <w:tcW w:w="2330" w:type="pct"/>
          </w:tcPr>
          <w:p w:rsidR="008D3DA8" w:rsidRPr="00EB01F0" w:rsidRDefault="008D3DA8" w:rsidP="00CB15C3">
            <w:pPr>
              <w:jc w:val="both"/>
              <w:rPr>
                <w:sz w:val="20"/>
                <w:lang w:val="fr-CA"/>
              </w:rPr>
            </w:pPr>
            <w:r w:rsidRPr="00EB01F0">
              <w:rPr>
                <w:sz w:val="20"/>
                <w:lang w:val="fr-CA"/>
              </w:rPr>
              <w:t>Dépôt de la demande d’autorisation d’appel</w:t>
            </w:r>
          </w:p>
          <w:p w:rsidR="008D3DA8" w:rsidRPr="00EB01F0" w:rsidRDefault="008D3DA8" w:rsidP="00CB15C3">
            <w:pPr>
              <w:jc w:val="both"/>
              <w:rPr>
                <w:sz w:val="20"/>
                <w:lang w:val="fr-CA"/>
              </w:rPr>
            </w:pPr>
          </w:p>
        </w:tc>
      </w:tr>
    </w:tbl>
    <w:p w:rsidR="008D3DA8" w:rsidRPr="00EB01F0" w:rsidRDefault="008D3DA8" w:rsidP="008D3DA8">
      <w:pPr>
        <w:jc w:val="both"/>
        <w:rPr>
          <w:sz w:val="20"/>
          <w:lang w:val="fr-CA"/>
        </w:rPr>
      </w:pPr>
    </w:p>
    <w:p w:rsidR="008D3DA8" w:rsidRDefault="00147BE4" w:rsidP="008D3DA8">
      <w:pPr>
        <w:ind w:left="142" w:hanging="142"/>
        <w:jc w:val="both"/>
        <w:rPr>
          <w:sz w:val="20"/>
          <w:lang w:val="fr-CA"/>
        </w:rPr>
      </w:pPr>
      <w:r>
        <w:rPr>
          <w:sz w:val="20"/>
        </w:rPr>
        <w:pict>
          <v:rect id="_x0000_i1046" style="width:2in;height:1pt" o:hrpct="0" o:hralign="center" o:hrstd="t" o:hrnoshade="t" o:hr="t" fillcolor="black [3213]" stroked="f"/>
        </w:pict>
      </w:r>
    </w:p>
    <w:p w:rsidR="008D3DA8" w:rsidRPr="00EB01F0" w:rsidRDefault="008D3DA8" w:rsidP="008D3DA8">
      <w:pPr>
        <w:ind w:left="142" w:hanging="142"/>
        <w:jc w:val="both"/>
        <w:rPr>
          <w:sz w:val="20"/>
          <w:lang w:val="fr-CA"/>
        </w:rPr>
      </w:pPr>
    </w:p>
    <w:p w:rsidR="007362D7" w:rsidRDefault="007362D7">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D3DA8" w:rsidRPr="00EB01F0" w:rsidTr="00CB15C3">
        <w:trPr>
          <w:gridAfter w:val="1"/>
          <w:wAfter w:w="48" w:type="pct"/>
        </w:trPr>
        <w:tc>
          <w:tcPr>
            <w:tcW w:w="537" w:type="pct"/>
          </w:tcPr>
          <w:p w:rsidR="008D3DA8" w:rsidRPr="00EB01F0" w:rsidRDefault="008D3DA8" w:rsidP="00CB15C3">
            <w:pPr>
              <w:jc w:val="both"/>
              <w:rPr>
                <w:sz w:val="20"/>
              </w:rPr>
            </w:pPr>
            <w:r w:rsidRPr="00EB01F0">
              <w:rPr>
                <w:rStyle w:val="SCCFileNumberChar"/>
                <w:sz w:val="20"/>
                <w:szCs w:val="20"/>
              </w:rPr>
              <w:lastRenderedPageBreak/>
              <w:t>38307</w:t>
            </w:r>
          </w:p>
        </w:tc>
        <w:tc>
          <w:tcPr>
            <w:tcW w:w="4415" w:type="pct"/>
            <w:gridSpan w:val="3"/>
          </w:tcPr>
          <w:p w:rsidR="008D3DA8" w:rsidRPr="00EB01F0" w:rsidRDefault="008D3DA8" w:rsidP="00CB15C3">
            <w:pPr>
              <w:pStyle w:val="SCCLsocParty"/>
              <w:jc w:val="both"/>
              <w:rPr>
                <w:b/>
                <w:sz w:val="20"/>
                <w:szCs w:val="20"/>
                <w:lang w:val="en-US"/>
              </w:rPr>
            </w:pPr>
            <w:r w:rsidRPr="00EB01F0">
              <w:rPr>
                <w:b/>
                <w:sz w:val="20"/>
                <w:szCs w:val="20"/>
                <w:lang w:val="en-US"/>
              </w:rPr>
              <w:t>Her Majesty the Queen v. Rio Tinto Alcan Inc.</w:t>
            </w:r>
          </w:p>
          <w:p w:rsidR="008D3DA8" w:rsidRPr="00EB01F0" w:rsidRDefault="008D3DA8" w:rsidP="00CB15C3">
            <w:pPr>
              <w:jc w:val="both"/>
              <w:rPr>
                <w:sz w:val="20"/>
              </w:rPr>
            </w:pPr>
            <w:r w:rsidRPr="00EB01F0">
              <w:rPr>
                <w:sz w:val="20"/>
              </w:rPr>
              <w:t>(F.C.) (Civil) (By Leave)</w:t>
            </w:r>
          </w:p>
        </w:tc>
      </w:tr>
      <w:tr w:rsidR="007362D7" w:rsidRPr="00EB01F0" w:rsidTr="007362D7">
        <w:trPr>
          <w:gridAfter w:val="1"/>
          <w:wAfter w:w="48" w:type="pct"/>
        </w:trPr>
        <w:tc>
          <w:tcPr>
            <w:tcW w:w="4952" w:type="pct"/>
            <w:gridSpan w:val="4"/>
          </w:tcPr>
          <w:p w:rsidR="007362D7" w:rsidRDefault="007362D7" w:rsidP="007362D7">
            <w:pPr>
              <w:rPr>
                <w:sz w:val="16"/>
                <w:szCs w:val="16"/>
                <w:lang w:val="en-US"/>
              </w:rPr>
            </w:pPr>
            <w:r>
              <w:rPr>
                <w:sz w:val="20"/>
                <w:szCs w:val="20"/>
              </w:rPr>
              <w:t>The application for leave to appeal from the judgment of the Federal Court of Appeal, Numbers A-360-16, A-361-16 and A-432-16, 2018 FCA 124, dated June 25, 2018, is dismissed with costs.</w:t>
            </w:r>
          </w:p>
          <w:p w:rsidR="007362D7" w:rsidRPr="00EB01F0" w:rsidRDefault="007362D7" w:rsidP="00CB15C3">
            <w:pPr>
              <w:pStyle w:val="SCCLsocParty"/>
              <w:jc w:val="both"/>
              <w:rPr>
                <w:b/>
                <w:sz w:val="20"/>
                <w:szCs w:val="20"/>
                <w:lang w:val="en-US"/>
              </w:rPr>
            </w:pPr>
          </w:p>
        </w:tc>
      </w:tr>
      <w:tr w:rsidR="008D3DA8" w:rsidRPr="00EB01F0" w:rsidTr="00CB15C3">
        <w:trPr>
          <w:gridAfter w:val="1"/>
          <w:wAfter w:w="48" w:type="pct"/>
        </w:trPr>
        <w:tc>
          <w:tcPr>
            <w:tcW w:w="4952" w:type="pct"/>
            <w:gridSpan w:val="4"/>
          </w:tcPr>
          <w:p w:rsidR="008D3DA8" w:rsidRPr="00EB01F0" w:rsidRDefault="008D3DA8" w:rsidP="00CB15C3">
            <w:pPr>
              <w:jc w:val="both"/>
              <w:rPr>
                <w:sz w:val="20"/>
              </w:rPr>
            </w:pPr>
            <w:r w:rsidRPr="00EB01F0">
              <w:rPr>
                <w:sz w:val="20"/>
              </w:rPr>
              <w:t>Legislation — Interpretation — Taxation — Commercial law — Corporations — Mergers and acquisitions — Expenses — Can a portion of expenses incurred for the acquisition or disposition of capital property be extracted and deducted on a current basis in calculating a taxpayer’s profit for the year, based on the timing of the expenditure? — What are the proper criteria to be considered in characterizing the nature of expenses incurred to acquire or to dispose of capital assets as to current or capital expenditures, particularly in the context of mergers and acquisitions?</w:t>
            </w:r>
          </w:p>
          <w:p w:rsidR="008D3DA8" w:rsidRPr="00EB01F0" w:rsidRDefault="008D3DA8" w:rsidP="00CB15C3">
            <w:pPr>
              <w:jc w:val="both"/>
              <w:rPr>
                <w:sz w:val="20"/>
              </w:rPr>
            </w:pPr>
          </w:p>
        </w:tc>
      </w:tr>
      <w:tr w:rsidR="008D3DA8" w:rsidRPr="00EB01F0" w:rsidTr="00CB15C3">
        <w:trPr>
          <w:gridAfter w:val="1"/>
          <w:wAfter w:w="48" w:type="pct"/>
        </w:trPr>
        <w:tc>
          <w:tcPr>
            <w:tcW w:w="4952" w:type="pct"/>
            <w:gridSpan w:val="4"/>
          </w:tcPr>
          <w:p w:rsidR="008D3DA8" w:rsidRPr="00EB01F0" w:rsidRDefault="008D3DA8" w:rsidP="00CB15C3">
            <w:pPr>
              <w:jc w:val="both"/>
              <w:rPr>
                <w:sz w:val="20"/>
              </w:rPr>
            </w:pPr>
            <w:r w:rsidRPr="00EB01F0">
              <w:rPr>
                <w:sz w:val="20"/>
              </w:rPr>
              <w:t xml:space="preserve">Rio Tinto Alcan </w:t>
            </w:r>
            <w:proofErr w:type="spellStart"/>
            <w:r w:rsidRPr="00EB01F0">
              <w:rPr>
                <w:sz w:val="20"/>
              </w:rPr>
              <w:t>Inc</w:t>
            </w:r>
            <w:proofErr w:type="spellEnd"/>
            <w:r w:rsidRPr="00EB01F0">
              <w:rPr>
                <w:sz w:val="20"/>
              </w:rPr>
              <w:t xml:space="preserve"> was the parent company of an international group of companies involved in the aluminum industry. In 2002 and 2003, Alcan retained two investment banking firms to advise its board of directors on the potential economic benefits from the hostile takeover of a French corporation, Pechiney SA. In order to comply with anti-trust legislation, Alcan created a new corporation, </w:t>
            </w:r>
            <w:proofErr w:type="spellStart"/>
            <w:r w:rsidRPr="00EB01F0">
              <w:rPr>
                <w:sz w:val="20"/>
              </w:rPr>
              <w:t>Novelis</w:t>
            </w:r>
            <w:proofErr w:type="spellEnd"/>
            <w:r w:rsidRPr="00EB01F0">
              <w:rPr>
                <w:sz w:val="20"/>
              </w:rPr>
              <w:t xml:space="preserve"> Inc. The Minister of National Revenue reassessed Alcan for its 2003 taxation year, disallowing expenses related to both the Pechiney takeover and some of the expenses related to the creation of </w:t>
            </w:r>
            <w:proofErr w:type="spellStart"/>
            <w:r w:rsidRPr="00EB01F0">
              <w:rPr>
                <w:sz w:val="20"/>
              </w:rPr>
              <w:t>Novelis</w:t>
            </w:r>
            <w:proofErr w:type="spellEnd"/>
            <w:r w:rsidRPr="00EB01F0">
              <w:rPr>
                <w:sz w:val="20"/>
              </w:rPr>
              <w:t>. The Tax Court of Canada allowed Alcan’s appeal, concluding that some of the expenses were allowed. The Federal Court of Appeal subsequently dismissed both the appeal and cross-appeal from the Tax Court decision.</w:t>
            </w:r>
          </w:p>
        </w:tc>
      </w:tr>
      <w:tr w:rsidR="008D3DA8" w:rsidRPr="00EB01F0" w:rsidTr="00CB15C3">
        <w:trPr>
          <w:gridAfter w:val="1"/>
          <w:wAfter w:w="48" w:type="pct"/>
        </w:trPr>
        <w:tc>
          <w:tcPr>
            <w:tcW w:w="4952" w:type="pct"/>
            <w:gridSpan w:val="4"/>
          </w:tcPr>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July 15, 2016</w:t>
            </w:r>
          </w:p>
          <w:p w:rsidR="008D3DA8" w:rsidRPr="00EB01F0" w:rsidRDefault="008D3DA8" w:rsidP="00CB15C3">
            <w:pPr>
              <w:jc w:val="both"/>
              <w:rPr>
                <w:sz w:val="20"/>
              </w:rPr>
            </w:pPr>
            <w:r w:rsidRPr="00EB01F0">
              <w:rPr>
                <w:sz w:val="20"/>
              </w:rPr>
              <w:t>Tax Court of Canada</w:t>
            </w:r>
          </w:p>
          <w:p w:rsidR="008D3DA8" w:rsidRPr="00EB01F0" w:rsidRDefault="008D3DA8" w:rsidP="00CB15C3">
            <w:pPr>
              <w:jc w:val="both"/>
              <w:rPr>
                <w:sz w:val="20"/>
              </w:rPr>
            </w:pPr>
            <w:r w:rsidRPr="00EB01F0">
              <w:rPr>
                <w:sz w:val="20"/>
              </w:rPr>
              <w:t>(Hogan J.)</w:t>
            </w:r>
          </w:p>
          <w:p w:rsidR="008D3DA8" w:rsidRPr="00EB01F0" w:rsidRDefault="00147BE4" w:rsidP="00CB15C3">
            <w:pPr>
              <w:jc w:val="both"/>
              <w:rPr>
                <w:sz w:val="20"/>
              </w:rPr>
            </w:pPr>
            <w:hyperlink r:id="rId69" w:history="1">
              <w:r w:rsidR="008D3DA8" w:rsidRPr="00EB01F0">
                <w:rPr>
                  <w:rStyle w:val="Hyperlink"/>
                  <w:sz w:val="20"/>
                </w:rPr>
                <w:t>2016 TCC 172</w:t>
              </w:r>
            </w:hyperlink>
          </w:p>
          <w:p w:rsidR="008D3DA8" w:rsidRPr="00EB01F0" w:rsidRDefault="008D3DA8" w:rsidP="00CB15C3">
            <w:pPr>
              <w:jc w:val="both"/>
              <w:rPr>
                <w:sz w:val="20"/>
              </w:rPr>
            </w:pP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Appeal allowed.</w:t>
            </w:r>
          </w:p>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June 25, 2018</w:t>
            </w:r>
          </w:p>
          <w:p w:rsidR="008D3DA8" w:rsidRPr="00EB01F0" w:rsidRDefault="008D3DA8" w:rsidP="00CB15C3">
            <w:pPr>
              <w:jc w:val="both"/>
              <w:rPr>
                <w:sz w:val="20"/>
              </w:rPr>
            </w:pPr>
            <w:r w:rsidRPr="00EB01F0">
              <w:rPr>
                <w:sz w:val="20"/>
              </w:rPr>
              <w:t>Federal Court of Appeal</w:t>
            </w:r>
          </w:p>
          <w:p w:rsidR="008D3DA8" w:rsidRPr="00EB01F0" w:rsidRDefault="008D3DA8" w:rsidP="00CB15C3">
            <w:pPr>
              <w:jc w:val="both"/>
              <w:rPr>
                <w:sz w:val="20"/>
              </w:rPr>
            </w:pPr>
            <w:r w:rsidRPr="00EB01F0">
              <w:rPr>
                <w:sz w:val="20"/>
              </w:rPr>
              <w:t xml:space="preserve">(Pelletier, Gauthier, and </w:t>
            </w:r>
            <w:proofErr w:type="spellStart"/>
            <w:r w:rsidRPr="00EB01F0">
              <w:rPr>
                <w:sz w:val="20"/>
              </w:rPr>
              <w:t>Trudel</w:t>
            </w:r>
            <w:proofErr w:type="spellEnd"/>
            <w:r w:rsidRPr="00EB01F0">
              <w:rPr>
                <w:sz w:val="20"/>
              </w:rPr>
              <w:t xml:space="preserve"> JJ.A.)</w:t>
            </w:r>
          </w:p>
          <w:p w:rsidR="008D3DA8" w:rsidRPr="00EB01F0" w:rsidRDefault="00147BE4" w:rsidP="00CB15C3">
            <w:pPr>
              <w:jc w:val="both"/>
              <w:rPr>
                <w:sz w:val="20"/>
              </w:rPr>
            </w:pPr>
            <w:hyperlink r:id="rId70" w:history="1">
              <w:r w:rsidR="008D3DA8" w:rsidRPr="00EB01F0">
                <w:rPr>
                  <w:rStyle w:val="Hyperlink"/>
                  <w:sz w:val="20"/>
                </w:rPr>
                <w:t>2018 FCA 124</w:t>
              </w:r>
            </w:hyperlink>
          </w:p>
          <w:p w:rsidR="008D3DA8" w:rsidRPr="00EB01F0" w:rsidRDefault="008D3DA8" w:rsidP="00CB15C3">
            <w:pPr>
              <w:jc w:val="both"/>
              <w:rPr>
                <w:sz w:val="20"/>
              </w:rPr>
            </w:pP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Appeal dismissed; cross-appeal dismissed.</w:t>
            </w:r>
          </w:p>
          <w:p w:rsidR="008D3DA8" w:rsidRPr="00EB01F0" w:rsidRDefault="008D3DA8" w:rsidP="00CB15C3">
            <w:pPr>
              <w:jc w:val="both"/>
              <w:rPr>
                <w:sz w:val="20"/>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rPr>
            </w:pPr>
            <w:r w:rsidRPr="00EB01F0">
              <w:rPr>
                <w:sz w:val="20"/>
              </w:rPr>
              <w:t>September 24, 2018</w:t>
            </w:r>
          </w:p>
          <w:p w:rsidR="008D3DA8" w:rsidRPr="00EB01F0" w:rsidRDefault="008D3DA8" w:rsidP="00CB15C3">
            <w:pPr>
              <w:jc w:val="both"/>
              <w:rPr>
                <w:sz w:val="20"/>
              </w:rPr>
            </w:pPr>
            <w:r w:rsidRPr="00EB01F0">
              <w:rPr>
                <w:sz w:val="20"/>
              </w:rPr>
              <w:t>Supreme Court of Canada</w:t>
            </w:r>
          </w:p>
        </w:tc>
        <w:tc>
          <w:tcPr>
            <w:tcW w:w="267" w:type="pct"/>
          </w:tcPr>
          <w:p w:rsidR="008D3DA8" w:rsidRPr="00EB01F0" w:rsidRDefault="008D3DA8" w:rsidP="00CB15C3">
            <w:pPr>
              <w:jc w:val="both"/>
              <w:rPr>
                <w:sz w:val="20"/>
              </w:rPr>
            </w:pPr>
          </w:p>
        </w:tc>
        <w:tc>
          <w:tcPr>
            <w:tcW w:w="2366" w:type="pct"/>
            <w:gridSpan w:val="2"/>
          </w:tcPr>
          <w:p w:rsidR="008D3DA8" w:rsidRPr="00EB01F0" w:rsidRDefault="008D3DA8" w:rsidP="00CB15C3">
            <w:pPr>
              <w:jc w:val="both"/>
              <w:rPr>
                <w:sz w:val="20"/>
              </w:rPr>
            </w:pPr>
            <w:r w:rsidRPr="00EB01F0">
              <w:rPr>
                <w:sz w:val="20"/>
              </w:rPr>
              <w:t>Application for leave to appeal filed.</w:t>
            </w:r>
          </w:p>
          <w:p w:rsidR="008D3DA8" w:rsidRPr="00EB01F0" w:rsidRDefault="008D3DA8" w:rsidP="00CB15C3">
            <w:pPr>
              <w:jc w:val="both"/>
              <w:rPr>
                <w:sz w:val="20"/>
              </w:rPr>
            </w:pPr>
          </w:p>
        </w:tc>
      </w:tr>
    </w:tbl>
    <w:p w:rsidR="008D3DA8" w:rsidRPr="00EB01F0" w:rsidRDefault="008D3DA8" w:rsidP="008D3DA8">
      <w:pPr>
        <w:jc w:val="both"/>
        <w:rPr>
          <w:sz w:val="20"/>
        </w:rPr>
      </w:pPr>
    </w:p>
    <w:p w:rsidR="008D3DA8" w:rsidRPr="00EB01F0" w:rsidRDefault="008D3DA8" w:rsidP="008D3DA8">
      <w:pPr>
        <w:jc w:val="both"/>
        <w:rPr>
          <w:sz w:val="20"/>
        </w:rPr>
      </w:pPr>
    </w:p>
    <w:p w:rsidR="007362D7" w:rsidRDefault="007362D7">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D3DA8" w:rsidRPr="00EB01F0" w:rsidTr="00CB15C3">
        <w:trPr>
          <w:gridAfter w:val="1"/>
          <w:wAfter w:w="48" w:type="pct"/>
        </w:trPr>
        <w:tc>
          <w:tcPr>
            <w:tcW w:w="537" w:type="pct"/>
          </w:tcPr>
          <w:p w:rsidR="008D3DA8" w:rsidRPr="00EB01F0" w:rsidRDefault="008D3DA8" w:rsidP="00CB15C3">
            <w:pPr>
              <w:jc w:val="both"/>
              <w:rPr>
                <w:sz w:val="20"/>
                <w:lang w:val="fr-CA"/>
              </w:rPr>
            </w:pPr>
            <w:r w:rsidRPr="00EB01F0">
              <w:rPr>
                <w:rStyle w:val="SCCFileNumberChar"/>
                <w:sz w:val="20"/>
                <w:szCs w:val="20"/>
                <w:lang w:val="fr-CA"/>
              </w:rPr>
              <w:lastRenderedPageBreak/>
              <w:t>38307</w:t>
            </w:r>
          </w:p>
        </w:tc>
        <w:tc>
          <w:tcPr>
            <w:tcW w:w="4415" w:type="pct"/>
            <w:gridSpan w:val="3"/>
          </w:tcPr>
          <w:p w:rsidR="008D3DA8" w:rsidRPr="00EB01F0" w:rsidRDefault="008D3DA8" w:rsidP="00CB15C3">
            <w:pPr>
              <w:pStyle w:val="SCCLsocParty"/>
              <w:jc w:val="both"/>
              <w:rPr>
                <w:b/>
                <w:sz w:val="20"/>
                <w:szCs w:val="20"/>
              </w:rPr>
            </w:pPr>
            <w:r w:rsidRPr="00EB01F0">
              <w:rPr>
                <w:b/>
                <w:sz w:val="20"/>
                <w:szCs w:val="20"/>
              </w:rPr>
              <w:t>Sa Majesté la Reine c. Rio Tinto Alcan Inc.</w:t>
            </w:r>
          </w:p>
          <w:p w:rsidR="008D3DA8" w:rsidRPr="00EB01F0" w:rsidRDefault="008D3DA8" w:rsidP="00CB15C3">
            <w:pPr>
              <w:jc w:val="both"/>
              <w:rPr>
                <w:sz w:val="20"/>
                <w:lang w:val="fr-CA"/>
              </w:rPr>
            </w:pPr>
            <w:r w:rsidRPr="00EB01F0">
              <w:rPr>
                <w:sz w:val="20"/>
                <w:lang w:val="fr-CA"/>
              </w:rPr>
              <w:t>(C.F.) (Civile) (Autorisation)</w:t>
            </w:r>
          </w:p>
        </w:tc>
      </w:tr>
      <w:tr w:rsidR="007362D7" w:rsidRPr="006644E6" w:rsidTr="007362D7">
        <w:trPr>
          <w:gridAfter w:val="1"/>
          <w:wAfter w:w="48" w:type="pct"/>
        </w:trPr>
        <w:tc>
          <w:tcPr>
            <w:tcW w:w="4952" w:type="pct"/>
            <w:gridSpan w:val="4"/>
          </w:tcPr>
          <w:p w:rsidR="007362D7" w:rsidRDefault="007362D7" w:rsidP="007362D7">
            <w:pPr>
              <w:rPr>
                <w:sz w:val="16"/>
                <w:szCs w:val="16"/>
                <w:lang w:val="fr-CA"/>
              </w:rPr>
            </w:pPr>
            <w:r>
              <w:rPr>
                <w:sz w:val="20"/>
                <w:szCs w:val="20"/>
                <w:lang w:val="fr-CA"/>
              </w:rPr>
              <w:t>La demande d’autorisation d’appel de l’arrêt de la Cour d’appel fédérale, numéros A-360-16, A-361-16 et A-432-16, 2018 CAF 124, daté du 25 juin 2018, est rejetée avec dépens.</w:t>
            </w:r>
          </w:p>
          <w:p w:rsidR="007362D7" w:rsidRPr="00EB01F0" w:rsidRDefault="007362D7" w:rsidP="00CB15C3">
            <w:pPr>
              <w:pStyle w:val="SCCLsocParty"/>
              <w:jc w:val="both"/>
              <w:rPr>
                <w:b/>
                <w:sz w:val="20"/>
                <w:szCs w:val="20"/>
              </w:rPr>
            </w:pPr>
          </w:p>
        </w:tc>
      </w:tr>
      <w:tr w:rsidR="008D3DA8" w:rsidRPr="006644E6" w:rsidTr="00CB15C3">
        <w:trPr>
          <w:gridAfter w:val="1"/>
          <w:wAfter w:w="48" w:type="pct"/>
        </w:trPr>
        <w:tc>
          <w:tcPr>
            <w:tcW w:w="4952" w:type="pct"/>
            <w:gridSpan w:val="4"/>
          </w:tcPr>
          <w:p w:rsidR="008D3DA8" w:rsidRPr="00EB01F0" w:rsidRDefault="008D3DA8" w:rsidP="00CB15C3">
            <w:pPr>
              <w:jc w:val="both"/>
              <w:rPr>
                <w:sz w:val="20"/>
                <w:lang w:val="fr-CA"/>
              </w:rPr>
            </w:pPr>
            <w:r w:rsidRPr="00EB01F0">
              <w:rPr>
                <w:sz w:val="20"/>
                <w:lang w:val="fr-CA"/>
              </w:rPr>
              <w:t>Législation — Interprétation — Droit fiscal — Droit commercial — Sociétés par actions — Fusions et acquisitions — Dépenses engagées — Une partie des dépenses engagées pour l’acquisition ou l’aliénation d’une immobilisation peut-elle être extraite et déduite à titre de dépense courante dans le calcul du bénéfice d’un contribuable pour l’année, sur le fondement de la chronologie de la dépense? — Quels sont les critères à examiner en caractérisant la nature des dépenses engagées pour acquérir ou aliéner des immobilisations quant aux dépenses courantes ou d’immobilisation, particulièrement dans le contexte de fusions et d’acquisitions?</w:t>
            </w:r>
          </w:p>
          <w:p w:rsidR="008D3DA8" w:rsidRPr="00EB01F0" w:rsidRDefault="008D3DA8" w:rsidP="00CB15C3">
            <w:pPr>
              <w:jc w:val="both"/>
              <w:rPr>
                <w:sz w:val="20"/>
                <w:lang w:val="fr-CA"/>
              </w:rPr>
            </w:pPr>
          </w:p>
        </w:tc>
      </w:tr>
      <w:tr w:rsidR="008D3DA8" w:rsidRPr="006644E6" w:rsidTr="00CB15C3">
        <w:trPr>
          <w:gridAfter w:val="1"/>
          <w:wAfter w:w="48" w:type="pct"/>
        </w:trPr>
        <w:tc>
          <w:tcPr>
            <w:tcW w:w="4952" w:type="pct"/>
            <w:gridSpan w:val="4"/>
          </w:tcPr>
          <w:p w:rsidR="008D3DA8" w:rsidRPr="00EB01F0" w:rsidRDefault="008D3DA8" w:rsidP="00CB15C3">
            <w:pPr>
              <w:jc w:val="both"/>
              <w:rPr>
                <w:sz w:val="20"/>
                <w:lang w:val="fr-CA"/>
              </w:rPr>
            </w:pPr>
            <w:r w:rsidRPr="00EB01F0">
              <w:rPr>
                <w:sz w:val="20"/>
                <w:lang w:val="fr-CA"/>
              </w:rPr>
              <w:t xml:space="preserve">Rio Tinto Alcan Inc. était la société mère d’un groupe de sociétés internationales exerçant des activités dans l’industrie de l’aluminium. En 2002 et 2003, Alcan a retenu les services de deux banques d’investissement pour conseiller le conseil d’administration sur les avantages économiques éventuels d’une prise de contrôle hostile d’une société par actions française, Pechiney SA. Pour se conformer aux lois antitrust, Alcan a créé une nouvelle société par actions, </w:t>
            </w:r>
            <w:proofErr w:type="spellStart"/>
            <w:r w:rsidRPr="00EB01F0">
              <w:rPr>
                <w:sz w:val="20"/>
                <w:lang w:val="fr-CA"/>
              </w:rPr>
              <w:t>Novelis</w:t>
            </w:r>
            <w:proofErr w:type="spellEnd"/>
            <w:r w:rsidRPr="00EB01F0">
              <w:rPr>
                <w:sz w:val="20"/>
                <w:lang w:val="fr-CA"/>
              </w:rPr>
              <w:t xml:space="preserve"> Inc. Le ministre du Revenu national a établi une nouvelle cotisation à l’égard d’Alcan pour son année d’imposition 2003, refusant la déduction de dépenses liées à l’acquisition de Pechiney et de certaines dépenses liées à la création de </w:t>
            </w:r>
            <w:proofErr w:type="spellStart"/>
            <w:r w:rsidRPr="00EB01F0">
              <w:rPr>
                <w:sz w:val="20"/>
                <w:lang w:val="fr-CA"/>
              </w:rPr>
              <w:t>Novelis</w:t>
            </w:r>
            <w:proofErr w:type="spellEnd"/>
            <w:r w:rsidRPr="00EB01F0">
              <w:rPr>
                <w:sz w:val="20"/>
                <w:lang w:val="fr-CA"/>
              </w:rPr>
              <w:t>. La Cour canadienne de l’impôt a accueilli l’appel d’Alcan, concluant que la déduction de certaines dépenses était permise. La Cour d’appel fédérale a subséquemment rejeté l’appel et l’appel incident de la décision de la Cour de l’impôt.</w:t>
            </w:r>
          </w:p>
        </w:tc>
      </w:tr>
      <w:tr w:rsidR="008D3DA8" w:rsidRPr="006644E6" w:rsidTr="00CB15C3">
        <w:trPr>
          <w:gridAfter w:val="1"/>
          <w:wAfter w:w="48" w:type="pct"/>
        </w:trPr>
        <w:tc>
          <w:tcPr>
            <w:tcW w:w="4952" w:type="pct"/>
            <w:gridSpan w:val="4"/>
          </w:tcPr>
          <w:p w:rsidR="008D3DA8" w:rsidRPr="00EB01F0" w:rsidRDefault="008D3DA8" w:rsidP="00CB15C3">
            <w:pPr>
              <w:jc w:val="both"/>
              <w:rPr>
                <w:sz w:val="20"/>
                <w:lang w:val="fr-CA"/>
              </w:rPr>
            </w:pPr>
          </w:p>
        </w:tc>
      </w:tr>
      <w:tr w:rsidR="008D3DA8" w:rsidRPr="00EB01F0"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15 juillet 2016</w:t>
            </w:r>
          </w:p>
          <w:p w:rsidR="008D3DA8" w:rsidRPr="00EB01F0" w:rsidRDefault="008D3DA8" w:rsidP="00CB15C3">
            <w:pPr>
              <w:jc w:val="both"/>
              <w:rPr>
                <w:sz w:val="20"/>
                <w:lang w:val="fr-CA"/>
              </w:rPr>
            </w:pPr>
            <w:r w:rsidRPr="00EB01F0">
              <w:rPr>
                <w:sz w:val="20"/>
                <w:lang w:val="fr-CA"/>
              </w:rPr>
              <w:t>Cour canadienne de l’impôt</w:t>
            </w:r>
          </w:p>
          <w:p w:rsidR="008D3DA8" w:rsidRPr="00EB01F0" w:rsidRDefault="008D3DA8" w:rsidP="00CB15C3">
            <w:pPr>
              <w:jc w:val="both"/>
              <w:rPr>
                <w:sz w:val="20"/>
                <w:lang w:val="fr-CA"/>
              </w:rPr>
            </w:pPr>
            <w:r w:rsidRPr="00EB01F0">
              <w:rPr>
                <w:sz w:val="20"/>
                <w:lang w:val="fr-CA"/>
              </w:rPr>
              <w:t>(Juge Hogan)</w:t>
            </w:r>
          </w:p>
          <w:p w:rsidR="008D3DA8" w:rsidRPr="00EB01F0" w:rsidRDefault="00147BE4" w:rsidP="00CB15C3">
            <w:pPr>
              <w:jc w:val="both"/>
              <w:rPr>
                <w:sz w:val="20"/>
                <w:lang w:val="fr-CA"/>
              </w:rPr>
            </w:pPr>
            <w:hyperlink r:id="rId71" w:history="1">
              <w:r w:rsidR="008D3DA8" w:rsidRPr="00EB01F0">
                <w:rPr>
                  <w:rStyle w:val="Hyperlink"/>
                  <w:sz w:val="20"/>
                  <w:lang w:val="fr-CA"/>
                </w:rPr>
                <w:t>2016 CCI 172</w:t>
              </w:r>
            </w:hyperlink>
          </w:p>
          <w:p w:rsidR="008D3DA8" w:rsidRPr="00EB01F0" w:rsidRDefault="008D3DA8" w:rsidP="00CB15C3">
            <w:pPr>
              <w:jc w:val="both"/>
              <w:rPr>
                <w:sz w:val="20"/>
                <w:lang w:val="fr-CA"/>
              </w:rPr>
            </w:pP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Jugement accueillant l’appel.</w:t>
            </w:r>
          </w:p>
          <w:p w:rsidR="008D3DA8" w:rsidRPr="00EB01F0" w:rsidRDefault="008D3DA8" w:rsidP="00CB15C3">
            <w:pPr>
              <w:jc w:val="both"/>
              <w:rPr>
                <w:sz w:val="20"/>
                <w:lang w:val="fr-CA"/>
              </w:rPr>
            </w:pPr>
          </w:p>
        </w:tc>
      </w:tr>
      <w:tr w:rsidR="008D3DA8" w:rsidRPr="006644E6"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25 juin 2018</w:t>
            </w:r>
          </w:p>
          <w:p w:rsidR="008D3DA8" w:rsidRPr="00EB01F0" w:rsidRDefault="008D3DA8" w:rsidP="00CB15C3">
            <w:pPr>
              <w:jc w:val="both"/>
              <w:rPr>
                <w:sz w:val="20"/>
                <w:lang w:val="fr-CA"/>
              </w:rPr>
            </w:pPr>
            <w:r w:rsidRPr="00EB01F0">
              <w:rPr>
                <w:sz w:val="20"/>
                <w:lang w:val="fr-CA"/>
              </w:rPr>
              <w:t>Cour d’appel fédérale</w:t>
            </w:r>
          </w:p>
          <w:p w:rsidR="008D3DA8" w:rsidRPr="00EB01F0" w:rsidRDefault="008D3DA8" w:rsidP="00CB15C3">
            <w:pPr>
              <w:jc w:val="both"/>
              <w:rPr>
                <w:sz w:val="20"/>
                <w:lang w:val="fr-CA"/>
              </w:rPr>
            </w:pPr>
            <w:r w:rsidRPr="00EB01F0">
              <w:rPr>
                <w:sz w:val="20"/>
                <w:lang w:val="fr-CA"/>
              </w:rPr>
              <w:t>(Juges Pelletier, Gauthier et Trudel)</w:t>
            </w:r>
          </w:p>
          <w:p w:rsidR="008D3DA8" w:rsidRPr="00EB01F0" w:rsidRDefault="00147BE4" w:rsidP="00CB15C3">
            <w:pPr>
              <w:jc w:val="both"/>
              <w:rPr>
                <w:sz w:val="20"/>
                <w:lang w:val="fr-CA"/>
              </w:rPr>
            </w:pPr>
            <w:hyperlink r:id="rId72" w:history="1">
              <w:r w:rsidR="008D3DA8" w:rsidRPr="00EB01F0">
                <w:rPr>
                  <w:rStyle w:val="Hyperlink"/>
                  <w:sz w:val="20"/>
                  <w:lang w:val="fr-CA"/>
                </w:rPr>
                <w:t>2018 CAF 124</w:t>
              </w:r>
            </w:hyperlink>
          </w:p>
          <w:p w:rsidR="008D3DA8" w:rsidRPr="00EB01F0" w:rsidRDefault="008D3DA8" w:rsidP="00CB15C3">
            <w:pPr>
              <w:jc w:val="both"/>
              <w:rPr>
                <w:sz w:val="20"/>
                <w:lang w:val="fr-CA"/>
              </w:rPr>
            </w:pP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Rejet de l’appel et de l’appel incident.</w:t>
            </w:r>
          </w:p>
          <w:p w:rsidR="008D3DA8" w:rsidRPr="00EB01F0" w:rsidRDefault="008D3DA8" w:rsidP="00CB15C3">
            <w:pPr>
              <w:jc w:val="both"/>
              <w:rPr>
                <w:sz w:val="20"/>
                <w:lang w:val="fr-CA"/>
              </w:rPr>
            </w:pPr>
          </w:p>
        </w:tc>
      </w:tr>
      <w:tr w:rsidR="008D3DA8" w:rsidRPr="006644E6" w:rsidTr="00CB15C3">
        <w:tblPrEx>
          <w:tblCellMar>
            <w:bottom w:w="0" w:type="dxa"/>
          </w:tblCellMar>
        </w:tblPrEx>
        <w:tc>
          <w:tcPr>
            <w:tcW w:w="2367" w:type="pct"/>
            <w:gridSpan w:val="2"/>
          </w:tcPr>
          <w:p w:rsidR="008D3DA8" w:rsidRPr="00EB01F0" w:rsidRDefault="008D3DA8" w:rsidP="00CB15C3">
            <w:pPr>
              <w:jc w:val="both"/>
              <w:rPr>
                <w:sz w:val="20"/>
                <w:lang w:val="fr-CA"/>
              </w:rPr>
            </w:pPr>
            <w:r w:rsidRPr="00EB01F0">
              <w:rPr>
                <w:sz w:val="20"/>
                <w:lang w:val="fr-CA"/>
              </w:rPr>
              <w:t>24 septembre 2018</w:t>
            </w:r>
          </w:p>
          <w:p w:rsidR="008D3DA8" w:rsidRPr="00EB01F0" w:rsidRDefault="008D3DA8" w:rsidP="00CB15C3">
            <w:pPr>
              <w:jc w:val="both"/>
              <w:rPr>
                <w:sz w:val="20"/>
                <w:lang w:val="fr-CA"/>
              </w:rPr>
            </w:pPr>
            <w:r w:rsidRPr="00EB01F0">
              <w:rPr>
                <w:sz w:val="20"/>
                <w:lang w:val="fr-CA"/>
              </w:rPr>
              <w:t>Cour suprême du Canada</w:t>
            </w:r>
          </w:p>
        </w:tc>
        <w:tc>
          <w:tcPr>
            <w:tcW w:w="267" w:type="pct"/>
          </w:tcPr>
          <w:p w:rsidR="008D3DA8" w:rsidRPr="00EB01F0" w:rsidRDefault="008D3DA8" w:rsidP="00CB15C3">
            <w:pPr>
              <w:jc w:val="both"/>
              <w:rPr>
                <w:sz w:val="20"/>
                <w:lang w:val="fr-CA"/>
              </w:rPr>
            </w:pPr>
          </w:p>
        </w:tc>
        <w:tc>
          <w:tcPr>
            <w:tcW w:w="2366" w:type="pct"/>
            <w:gridSpan w:val="2"/>
          </w:tcPr>
          <w:p w:rsidR="008D3DA8" w:rsidRPr="00EB01F0" w:rsidRDefault="008D3DA8" w:rsidP="00CB15C3">
            <w:pPr>
              <w:jc w:val="both"/>
              <w:rPr>
                <w:sz w:val="20"/>
                <w:lang w:val="fr-CA"/>
              </w:rPr>
            </w:pPr>
            <w:r w:rsidRPr="00EB01F0">
              <w:rPr>
                <w:sz w:val="20"/>
                <w:lang w:val="fr-CA"/>
              </w:rPr>
              <w:t>Dépôt de la demande d’autorisation d’appel.</w:t>
            </w:r>
          </w:p>
          <w:p w:rsidR="008D3DA8" w:rsidRPr="00EB01F0" w:rsidRDefault="008D3DA8" w:rsidP="00CB15C3">
            <w:pPr>
              <w:jc w:val="both"/>
              <w:rPr>
                <w:sz w:val="20"/>
                <w:lang w:val="fr-CA"/>
              </w:rPr>
            </w:pPr>
          </w:p>
        </w:tc>
      </w:tr>
    </w:tbl>
    <w:p w:rsidR="008D3DA8" w:rsidRPr="00EB01F0" w:rsidRDefault="008D3DA8" w:rsidP="008D3DA8">
      <w:pPr>
        <w:ind w:left="142" w:hanging="142"/>
        <w:jc w:val="both"/>
        <w:rPr>
          <w:sz w:val="20"/>
          <w:lang w:val="fr-CA"/>
        </w:rPr>
      </w:pPr>
    </w:p>
    <w:p w:rsidR="008D3DA8" w:rsidRPr="008D3DA8" w:rsidRDefault="008D3DA8" w:rsidP="00F16063">
      <w:pPr>
        <w:rPr>
          <w:sz w:val="20"/>
          <w:szCs w:val="20"/>
          <w:lang w:val="fr-CA"/>
        </w:rPr>
      </w:pPr>
    </w:p>
    <w:p w:rsidR="008D3DA8" w:rsidRPr="008D3DA8" w:rsidRDefault="008D3DA8" w:rsidP="00F16063">
      <w:pPr>
        <w:rPr>
          <w:sz w:val="20"/>
          <w:szCs w:val="20"/>
          <w:lang w:val="fr-CA"/>
        </w:rPr>
      </w:pPr>
    </w:p>
    <w:p w:rsidR="008D3DA8" w:rsidRPr="008D3DA8" w:rsidRDefault="008D3DA8" w:rsidP="00F16063">
      <w:pPr>
        <w:rPr>
          <w:sz w:val="20"/>
          <w:szCs w:val="20"/>
          <w:lang w:val="fr-CA"/>
        </w:rPr>
      </w:pPr>
    </w:p>
    <w:p w:rsidR="008D3DA8" w:rsidRPr="008D3DA8" w:rsidRDefault="008D3DA8" w:rsidP="00F16063">
      <w:pPr>
        <w:rPr>
          <w:sz w:val="20"/>
          <w:szCs w:val="20"/>
          <w:lang w:val="fr-CA"/>
        </w:rPr>
      </w:pPr>
    </w:p>
    <w:p w:rsidR="00634F42" w:rsidRDefault="00147BE4" w:rsidP="00102792">
      <w:pPr>
        <w:jc w:val="both"/>
        <w:rPr>
          <w:sz w:val="20"/>
          <w:lang w:val="fr-CA"/>
        </w:rPr>
      </w:pPr>
      <w:r>
        <w:rPr>
          <w:sz w:val="20"/>
          <w:szCs w:val="20"/>
        </w:rPr>
        <w:pict>
          <v:rect id="_x0000_i1047" style="width:2in;height:1pt" o:hrpct="0" o:hralign="center" o:hrstd="t" o:hrnoshade="t" o:hr="t" fillcolor="black" stroked="f"/>
        </w:pict>
      </w:r>
      <w:r w:rsidR="00102792" w:rsidRPr="009B3B5D">
        <w:rPr>
          <w:sz w:val="20"/>
          <w:lang w:val="fr-CA"/>
        </w:rPr>
        <w:t> </w:t>
      </w:r>
    </w:p>
    <w:p w:rsidR="00634F42" w:rsidRDefault="00634F42">
      <w:pPr>
        <w:rPr>
          <w:sz w:val="20"/>
          <w:lang w:val="fr-CA"/>
        </w:rPr>
      </w:pP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6" w:name="_Toc3900727"/>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6"/>
    </w:p>
    <w:p w:rsidR="00890FEB" w:rsidRPr="008859F1" w:rsidRDefault="00890FEB" w:rsidP="00890FEB">
      <w:pPr>
        <w:rPr>
          <w:sz w:val="20"/>
          <w:szCs w:val="20"/>
          <w:lang w:val="fr-CA"/>
        </w:rPr>
      </w:pPr>
    </w:p>
    <w:p w:rsidR="006644E6" w:rsidRPr="008859F1" w:rsidRDefault="006644E6" w:rsidP="006644E6">
      <w:pPr>
        <w:rPr>
          <w:b/>
          <w:sz w:val="20"/>
          <w:szCs w:val="20"/>
          <w:lang w:val="fr-CA"/>
        </w:rPr>
      </w:pPr>
      <w:r>
        <w:rPr>
          <w:b/>
          <w:sz w:val="20"/>
          <w:szCs w:val="20"/>
          <w:lang w:val="fr-CA"/>
        </w:rPr>
        <w:t>MARCH 1</w:t>
      </w:r>
      <w:r w:rsidR="00633AA6">
        <w:rPr>
          <w:b/>
          <w:sz w:val="20"/>
          <w:szCs w:val="20"/>
          <w:lang w:val="fr-CA"/>
        </w:rPr>
        <w:t>4</w:t>
      </w:r>
      <w:r>
        <w:rPr>
          <w:b/>
          <w:sz w:val="20"/>
          <w:szCs w:val="20"/>
          <w:lang w:val="fr-CA"/>
        </w:rPr>
        <w:t>,</w:t>
      </w:r>
      <w:r w:rsidRPr="008859F1">
        <w:rPr>
          <w:b/>
          <w:sz w:val="20"/>
          <w:szCs w:val="20"/>
          <w:lang w:val="fr-CA"/>
        </w:rPr>
        <w:t xml:space="preserve"> 2019 / LE </w:t>
      </w:r>
      <w:r w:rsidR="00633AA6">
        <w:rPr>
          <w:b/>
          <w:sz w:val="20"/>
          <w:szCs w:val="20"/>
          <w:lang w:val="fr-CA"/>
        </w:rPr>
        <w:t>14</w:t>
      </w:r>
      <w:r>
        <w:rPr>
          <w:b/>
          <w:sz w:val="20"/>
          <w:szCs w:val="20"/>
          <w:lang w:val="fr-CA"/>
        </w:rPr>
        <w:t xml:space="preserve"> MARS </w:t>
      </w:r>
      <w:r w:rsidRPr="008859F1">
        <w:rPr>
          <w:b/>
          <w:sz w:val="20"/>
          <w:szCs w:val="20"/>
          <w:lang w:val="fr-CA"/>
        </w:rPr>
        <w:t>2019</w:t>
      </w:r>
    </w:p>
    <w:p w:rsidR="006644E6" w:rsidRPr="008859F1" w:rsidRDefault="006644E6" w:rsidP="006644E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6644E6" w:rsidRPr="006644E6" w:rsidTr="00577913">
        <w:tc>
          <w:tcPr>
            <w:tcW w:w="4804" w:type="dxa"/>
            <w:tcBorders>
              <w:top w:val="nil"/>
              <w:left w:val="nil"/>
              <w:bottom w:val="nil"/>
              <w:right w:val="nil"/>
            </w:tcBorders>
          </w:tcPr>
          <w:p w:rsidR="006644E6" w:rsidRPr="00EE39AA" w:rsidRDefault="006644E6" w:rsidP="006644E6">
            <w:pPr>
              <w:jc w:val="both"/>
              <w:rPr>
                <w:rFonts w:cs="Times New Roman"/>
                <w:b/>
                <w:bCs/>
                <w:sz w:val="20"/>
                <w:szCs w:val="20"/>
              </w:rPr>
            </w:pPr>
            <w:r>
              <w:rPr>
                <w:rFonts w:cs="Times New Roman"/>
                <w:b/>
                <w:bCs/>
                <w:sz w:val="20"/>
                <w:szCs w:val="20"/>
                <w:lang w:val="en-GB"/>
              </w:rPr>
              <w:t>Motion to adjourn</w:t>
            </w:r>
          </w:p>
        </w:tc>
        <w:tc>
          <w:tcPr>
            <w:tcW w:w="4805" w:type="dxa"/>
            <w:tcBorders>
              <w:top w:val="nil"/>
              <w:left w:val="nil"/>
              <w:bottom w:val="nil"/>
              <w:right w:val="nil"/>
            </w:tcBorders>
          </w:tcPr>
          <w:p w:rsidR="006644E6" w:rsidRPr="00EE39AA" w:rsidRDefault="006644E6" w:rsidP="006644E6">
            <w:pPr>
              <w:jc w:val="both"/>
              <w:rPr>
                <w:rFonts w:cs="Times New Roman"/>
                <w:b/>
                <w:bCs/>
                <w:sz w:val="20"/>
                <w:szCs w:val="20"/>
                <w:lang w:val="fr-CA"/>
              </w:rPr>
            </w:pPr>
            <w:r>
              <w:rPr>
                <w:rFonts w:cs="Times New Roman"/>
                <w:b/>
                <w:bCs/>
                <w:sz w:val="20"/>
                <w:szCs w:val="20"/>
                <w:lang w:val="fr-CA"/>
              </w:rPr>
              <w:t>Requête en ajournement</w:t>
            </w:r>
          </w:p>
        </w:tc>
      </w:tr>
    </w:tbl>
    <w:p w:rsidR="006644E6" w:rsidRDefault="006644E6">
      <w:pPr>
        <w:rPr>
          <w:b/>
          <w:sz w:val="20"/>
          <w:szCs w:val="20"/>
          <w:lang w:val="fr-CA"/>
        </w:rPr>
      </w:pPr>
    </w:p>
    <w:p w:rsidR="006644E6" w:rsidRPr="006644E6" w:rsidRDefault="006644E6" w:rsidP="006644E6">
      <w:pPr>
        <w:rPr>
          <w:rFonts w:cs="Times New Roman"/>
          <w:b/>
          <w:sz w:val="20"/>
          <w:szCs w:val="24"/>
          <w:lang w:val="fr-CA"/>
        </w:rPr>
      </w:pPr>
      <w:r w:rsidRPr="006644E6">
        <w:rPr>
          <w:rFonts w:cs="Times New Roman"/>
          <w:b/>
          <w:sz w:val="20"/>
          <w:szCs w:val="24"/>
          <w:lang w:val="fr-CA"/>
        </w:rPr>
        <w:t>BELA KOSOIAN v. SOCIÉTÉ DE TRANSPORT DE MONTRÉAL, VILLE DE LAVAL AND FABIO CAMACHO</w:t>
      </w:r>
    </w:p>
    <w:p w:rsidR="006644E6" w:rsidRPr="006644E6" w:rsidRDefault="006644E6" w:rsidP="006644E6">
      <w:pPr>
        <w:rPr>
          <w:rFonts w:cs="Times New Roman"/>
          <w:sz w:val="20"/>
          <w:szCs w:val="24"/>
          <w:lang w:val="en-US"/>
        </w:rPr>
      </w:pPr>
      <w:r w:rsidRPr="006644E6">
        <w:rPr>
          <w:rFonts w:cs="Times New Roman"/>
          <w:sz w:val="20"/>
          <w:szCs w:val="24"/>
          <w:lang w:val="en-US"/>
        </w:rPr>
        <w:t xml:space="preserve">(Que.) (38012) </w:t>
      </w:r>
    </w:p>
    <w:p w:rsidR="006644E6" w:rsidRPr="006644E6" w:rsidRDefault="006644E6" w:rsidP="006644E6">
      <w:pPr>
        <w:spacing w:line="233" w:lineRule="auto"/>
        <w:jc w:val="both"/>
        <w:rPr>
          <w:rFonts w:cs="Times New Roman"/>
          <w:sz w:val="20"/>
          <w:szCs w:val="24"/>
          <w:lang w:val="en-US"/>
        </w:rPr>
      </w:pPr>
    </w:p>
    <w:p w:rsidR="006644E6" w:rsidRPr="006644E6" w:rsidRDefault="006644E6" w:rsidP="006644E6">
      <w:pPr>
        <w:spacing w:line="233" w:lineRule="auto"/>
        <w:jc w:val="both"/>
        <w:rPr>
          <w:rFonts w:cs="Times New Roman"/>
          <w:sz w:val="20"/>
          <w:szCs w:val="24"/>
          <w:lang w:val="en-US"/>
        </w:rPr>
      </w:pPr>
    </w:p>
    <w:p w:rsidR="006644E6" w:rsidRPr="006644E6" w:rsidRDefault="006644E6" w:rsidP="006644E6">
      <w:pPr>
        <w:jc w:val="both"/>
        <w:rPr>
          <w:rFonts w:cs="Times New Roman"/>
          <w:b/>
          <w:bCs/>
          <w:sz w:val="20"/>
          <w:szCs w:val="24"/>
          <w:u w:val="single"/>
        </w:rPr>
      </w:pPr>
      <w:r w:rsidRPr="006644E6">
        <w:rPr>
          <w:rFonts w:cs="Times New Roman"/>
          <w:b/>
          <w:bCs/>
          <w:sz w:val="20"/>
          <w:szCs w:val="24"/>
          <w:u w:val="single"/>
        </w:rPr>
        <w:t>THE CHIEF JUSTICE</w:t>
      </w:r>
      <w:r w:rsidRPr="006644E6">
        <w:rPr>
          <w:rFonts w:cs="Times New Roman"/>
          <w:b/>
          <w:bCs/>
          <w:sz w:val="20"/>
          <w:szCs w:val="24"/>
        </w:rPr>
        <w:t>:</w:t>
      </w:r>
    </w:p>
    <w:p w:rsidR="006644E6" w:rsidRPr="006644E6" w:rsidRDefault="006644E6" w:rsidP="006644E6">
      <w:pPr>
        <w:spacing w:line="215" w:lineRule="auto"/>
        <w:jc w:val="both"/>
        <w:rPr>
          <w:sz w:val="20"/>
          <w:szCs w:val="24"/>
        </w:rPr>
      </w:pPr>
    </w:p>
    <w:p w:rsidR="006644E6" w:rsidRPr="006644E6" w:rsidRDefault="006644E6" w:rsidP="006644E6">
      <w:pPr>
        <w:spacing w:line="233" w:lineRule="auto"/>
        <w:rPr>
          <w:rFonts w:cs="Times New Roman"/>
          <w:sz w:val="20"/>
          <w:szCs w:val="24"/>
        </w:rPr>
      </w:pPr>
      <w:r w:rsidRPr="006644E6">
        <w:rPr>
          <w:rFonts w:cs="Times New Roman"/>
          <w:b/>
          <w:bCs/>
          <w:sz w:val="20"/>
          <w:szCs w:val="24"/>
        </w:rPr>
        <w:t xml:space="preserve">UPON APPLICATION </w:t>
      </w:r>
      <w:r w:rsidRPr="006644E6">
        <w:rPr>
          <w:rFonts w:cs="Times New Roman"/>
          <w:sz w:val="20"/>
          <w:szCs w:val="24"/>
        </w:rPr>
        <w:t>by the appellant for an adjournment of the hearing scheduled for April 16, 2019;</w:t>
      </w:r>
    </w:p>
    <w:p w:rsidR="006644E6" w:rsidRPr="006644E6" w:rsidRDefault="006644E6" w:rsidP="006644E6">
      <w:pPr>
        <w:spacing w:line="215" w:lineRule="auto"/>
        <w:jc w:val="both"/>
        <w:rPr>
          <w:sz w:val="20"/>
          <w:szCs w:val="24"/>
        </w:rPr>
      </w:pPr>
    </w:p>
    <w:p w:rsidR="006644E6" w:rsidRPr="006644E6" w:rsidRDefault="006644E6" w:rsidP="006644E6">
      <w:pPr>
        <w:spacing w:line="233" w:lineRule="auto"/>
        <w:rPr>
          <w:rFonts w:cs="Times New Roman"/>
          <w:sz w:val="20"/>
          <w:szCs w:val="24"/>
        </w:rPr>
      </w:pPr>
      <w:r w:rsidRPr="006644E6">
        <w:rPr>
          <w:rFonts w:cs="Times New Roman"/>
          <w:b/>
          <w:bCs/>
          <w:sz w:val="20"/>
          <w:szCs w:val="24"/>
        </w:rPr>
        <w:t>AND THE MATERIAL FILED</w:t>
      </w:r>
      <w:r w:rsidRPr="006644E6">
        <w:rPr>
          <w:rFonts w:cs="Times New Roman"/>
          <w:bCs/>
          <w:sz w:val="20"/>
          <w:szCs w:val="24"/>
        </w:rPr>
        <w:t xml:space="preserve"> having been read</w:t>
      </w:r>
      <w:r w:rsidRPr="006644E6">
        <w:rPr>
          <w:rFonts w:cs="Times New Roman"/>
          <w:sz w:val="20"/>
          <w:szCs w:val="24"/>
        </w:rPr>
        <w:t xml:space="preserve">; </w:t>
      </w:r>
    </w:p>
    <w:p w:rsidR="006644E6" w:rsidRPr="006644E6" w:rsidRDefault="006644E6" w:rsidP="006644E6">
      <w:pPr>
        <w:tabs>
          <w:tab w:val="left" w:pos="-1440"/>
        </w:tabs>
        <w:spacing w:line="216" w:lineRule="auto"/>
        <w:ind w:left="720" w:hanging="720"/>
        <w:jc w:val="both"/>
        <w:rPr>
          <w:b/>
          <w:sz w:val="20"/>
          <w:szCs w:val="24"/>
        </w:rPr>
      </w:pPr>
    </w:p>
    <w:p w:rsidR="006644E6" w:rsidRPr="006644E6" w:rsidRDefault="006644E6" w:rsidP="006644E6">
      <w:pPr>
        <w:tabs>
          <w:tab w:val="left" w:pos="-1440"/>
        </w:tabs>
        <w:spacing w:line="216" w:lineRule="auto"/>
        <w:ind w:left="720" w:hanging="720"/>
        <w:jc w:val="both"/>
        <w:rPr>
          <w:rFonts w:cs="Times New Roman"/>
          <w:b/>
          <w:sz w:val="20"/>
          <w:szCs w:val="24"/>
        </w:rPr>
      </w:pPr>
      <w:r w:rsidRPr="006644E6">
        <w:rPr>
          <w:b/>
          <w:sz w:val="20"/>
          <w:szCs w:val="24"/>
        </w:rPr>
        <w:t xml:space="preserve">IT IS HEREBY ORDERED THAT: </w:t>
      </w:r>
      <w:r w:rsidRPr="006644E6">
        <w:rPr>
          <w:b/>
          <w:sz w:val="20"/>
          <w:szCs w:val="24"/>
        </w:rPr>
        <w:tab/>
        <w:t xml:space="preserve"> </w:t>
      </w:r>
    </w:p>
    <w:p w:rsidR="006644E6" w:rsidRPr="006644E6" w:rsidRDefault="006644E6" w:rsidP="006644E6">
      <w:pPr>
        <w:spacing w:line="233" w:lineRule="auto"/>
        <w:jc w:val="both"/>
        <w:rPr>
          <w:rFonts w:cs="Times New Roman"/>
          <w:sz w:val="20"/>
          <w:szCs w:val="24"/>
        </w:rPr>
      </w:pPr>
    </w:p>
    <w:p w:rsidR="006644E6" w:rsidRPr="006644E6" w:rsidRDefault="006644E6" w:rsidP="006644E6">
      <w:pPr>
        <w:spacing w:line="233" w:lineRule="auto"/>
        <w:jc w:val="both"/>
        <w:rPr>
          <w:rFonts w:cs="Times New Roman"/>
          <w:sz w:val="20"/>
          <w:szCs w:val="24"/>
          <w:lang w:val="fr-CA"/>
        </w:rPr>
      </w:pPr>
      <w:r w:rsidRPr="006644E6">
        <w:rPr>
          <w:rFonts w:cs="Times New Roman"/>
          <w:sz w:val="20"/>
          <w:szCs w:val="24"/>
          <w:lang w:val="fr-CA"/>
        </w:rPr>
        <w:t xml:space="preserve">The motion </w:t>
      </w:r>
      <w:proofErr w:type="spellStart"/>
      <w:r w:rsidRPr="006644E6">
        <w:rPr>
          <w:rFonts w:cs="Times New Roman"/>
          <w:sz w:val="20"/>
          <w:szCs w:val="24"/>
          <w:lang w:val="fr-CA"/>
        </w:rPr>
        <w:t>is</w:t>
      </w:r>
      <w:proofErr w:type="spellEnd"/>
      <w:r w:rsidRPr="006644E6">
        <w:rPr>
          <w:rFonts w:cs="Times New Roman"/>
          <w:sz w:val="20"/>
          <w:szCs w:val="24"/>
          <w:lang w:val="fr-CA"/>
        </w:rPr>
        <w:t xml:space="preserve"> </w:t>
      </w:r>
      <w:proofErr w:type="spellStart"/>
      <w:r w:rsidRPr="006644E6">
        <w:rPr>
          <w:rFonts w:cs="Times New Roman"/>
          <w:sz w:val="20"/>
          <w:szCs w:val="24"/>
          <w:lang w:val="fr-CA"/>
        </w:rPr>
        <w:t>dismissed</w:t>
      </w:r>
      <w:proofErr w:type="spellEnd"/>
      <w:r w:rsidRPr="006644E6">
        <w:rPr>
          <w:rFonts w:cs="Times New Roman"/>
          <w:sz w:val="20"/>
          <w:szCs w:val="24"/>
          <w:lang w:val="fr-CA"/>
        </w:rPr>
        <w:t>.</w:t>
      </w:r>
    </w:p>
    <w:p w:rsidR="006644E6" w:rsidRDefault="006644E6">
      <w:pPr>
        <w:rPr>
          <w:b/>
          <w:sz w:val="20"/>
          <w:szCs w:val="20"/>
          <w:lang w:val="fr-CA"/>
        </w:rPr>
      </w:pPr>
    </w:p>
    <w:p w:rsidR="006644E6" w:rsidRDefault="006644E6">
      <w:pPr>
        <w:rPr>
          <w:b/>
          <w:sz w:val="20"/>
          <w:szCs w:val="20"/>
          <w:lang w:val="fr-CA"/>
        </w:rPr>
      </w:pPr>
    </w:p>
    <w:p w:rsidR="006644E6" w:rsidRPr="006644E6" w:rsidRDefault="006644E6" w:rsidP="006644E6">
      <w:pPr>
        <w:spacing w:line="233" w:lineRule="auto"/>
        <w:rPr>
          <w:rFonts w:cs="Times New Roman"/>
          <w:sz w:val="20"/>
          <w:szCs w:val="24"/>
          <w:lang w:val="fr-CA"/>
        </w:rPr>
      </w:pPr>
      <w:r w:rsidRPr="006644E6">
        <w:rPr>
          <w:rFonts w:cs="Times New Roman"/>
          <w:b/>
          <w:bCs/>
          <w:sz w:val="20"/>
          <w:szCs w:val="24"/>
          <w:lang w:val="fr-CA"/>
        </w:rPr>
        <w:t xml:space="preserve">À LA SUITE DE LA DEMANDE </w:t>
      </w:r>
      <w:r w:rsidRPr="006644E6">
        <w:rPr>
          <w:rFonts w:cs="Times New Roman"/>
          <w:sz w:val="20"/>
          <w:szCs w:val="24"/>
          <w:lang w:val="fr-CA"/>
        </w:rPr>
        <w:t>présentée par l’appelante pour un ajournement de l’audition prévue pour le 16 avril 2019;</w:t>
      </w:r>
    </w:p>
    <w:p w:rsidR="006644E6" w:rsidRPr="006644E6" w:rsidRDefault="006644E6" w:rsidP="006644E6">
      <w:pPr>
        <w:spacing w:line="215" w:lineRule="auto"/>
        <w:ind w:firstLine="720"/>
        <w:jc w:val="both"/>
        <w:rPr>
          <w:sz w:val="20"/>
          <w:szCs w:val="24"/>
          <w:lang w:val="fr-CA"/>
        </w:rPr>
      </w:pPr>
    </w:p>
    <w:p w:rsidR="006644E6" w:rsidRPr="006644E6" w:rsidRDefault="006644E6" w:rsidP="006644E6">
      <w:pPr>
        <w:spacing w:line="233" w:lineRule="auto"/>
        <w:rPr>
          <w:rFonts w:cs="Times New Roman"/>
          <w:sz w:val="20"/>
          <w:szCs w:val="24"/>
          <w:lang w:val="fr-CA"/>
        </w:rPr>
      </w:pPr>
      <w:r w:rsidRPr="006644E6">
        <w:rPr>
          <w:rFonts w:cs="Times New Roman"/>
          <w:b/>
          <w:bCs/>
          <w:sz w:val="20"/>
          <w:szCs w:val="24"/>
          <w:lang w:val="fr-CA"/>
        </w:rPr>
        <w:t xml:space="preserve">ET APRÈS EXAMEN </w:t>
      </w:r>
      <w:r w:rsidRPr="006644E6">
        <w:rPr>
          <w:rFonts w:cs="Times New Roman"/>
          <w:sz w:val="20"/>
          <w:szCs w:val="24"/>
          <w:lang w:val="fr-CA"/>
        </w:rPr>
        <w:t xml:space="preserve">des documents déposés; </w:t>
      </w:r>
    </w:p>
    <w:p w:rsidR="006644E6" w:rsidRPr="006644E6" w:rsidRDefault="006644E6" w:rsidP="006644E6">
      <w:pPr>
        <w:tabs>
          <w:tab w:val="left" w:pos="-1440"/>
        </w:tabs>
        <w:spacing w:line="216" w:lineRule="auto"/>
        <w:ind w:left="720" w:hanging="720"/>
        <w:jc w:val="both"/>
        <w:rPr>
          <w:b/>
          <w:sz w:val="20"/>
          <w:szCs w:val="24"/>
          <w:lang w:val="fr-CA"/>
        </w:rPr>
      </w:pPr>
    </w:p>
    <w:p w:rsidR="006644E6" w:rsidRPr="006644E6" w:rsidRDefault="006644E6" w:rsidP="006644E6">
      <w:pPr>
        <w:tabs>
          <w:tab w:val="left" w:pos="-1440"/>
        </w:tabs>
        <w:spacing w:line="216" w:lineRule="auto"/>
        <w:ind w:left="720" w:hanging="720"/>
        <w:jc w:val="both"/>
        <w:rPr>
          <w:rFonts w:cs="Times New Roman"/>
          <w:b/>
          <w:sz w:val="20"/>
          <w:szCs w:val="24"/>
          <w:lang w:val="fr-CA"/>
        </w:rPr>
      </w:pPr>
      <w:r w:rsidRPr="006644E6">
        <w:rPr>
          <w:b/>
          <w:sz w:val="20"/>
          <w:szCs w:val="24"/>
          <w:lang w:val="fr-CA"/>
        </w:rPr>
        <w:t xml:space="preserve">IL EST ORDONNÉ CE QUI SUIT : </w:t>
      </w:r>
      <w:r w:rsidRPr="006644E6">
        <w:rPr>
          <w:b/>
          <w:sz w:val="20"/>
          <w:szCs w:val="24"/>
          <w:lang w:val="fr-CA"/>
        </w:rPr>
        <w:tab/>
        <w:t xml:space="preserve"> </w:t>
      </w:r>
    </w:p>
    <w:p w:rsidR="006644E6" w:rsidRPr="006644E6" w:rsidRDefault="006644E6" w:rsidP="006644E6">
      <w:pPr>
        <w:spacing w:line="233" w:lineRule="auto"/>
        <w:jc w:val="both"/>
        <w:rPr>
          <w:rFonts w:cs="Times New Roman"/>
          <w:sz w:val="20"/>
          <w:szCs w:val="24"/>
          <w:lang w:val="fr-CA"/>
        </w:rPr>
      </w:pPr>
    </w:p>
    <w:p w:rsidR="006644E6" w:rsidRPr="006644E6" w:rsidRDefault="006644E6" w:rsidP="006644E6">
      <w:pPr>
        <w:spacing w:line="233" w:lineRule="auto"/>
        <w:jc w:val="both"/>
        <w:rPr>
          <w:rFonts w:cs="Times New Roman"/>
          <w:sz w:val="20"/>
          <w:szCs w:val="24"/>
          <w:lang w:val="fr-CA"/>
        </w:rPr>
      </w:pPr>
      <w:r w:rsidRPr="006644E6">
        <w:rPr>
          <w:rFonts w:cs="Times New Roman"/>
          <w:sz w:val="20"/>
          <w:szCs w:val="24"/>
          <w:lang w:val="fr-CA"/>
        </w:rPr>
        <w:t>La demande est rejetée.</w:t>
      </w:r>
    </w:p>
    <w:p w:rsidR="006644E6" w:rsidRDefault="006644E6" w:rsidP="006644E6">
      <w:pPr>
        <w:spacing w:line="233" w:lineRule="auto"/>
        <w:jc w:val="both"/>
        <w:rPr>
          <w:rFonts w:cs="Times New Roman"/>
          <w:szCs w:val="24"/>
          <w:lang w:val="fr-CA"/>
        </w:rPr>
      </w:pPr>
    </w:p>
    <w:p w:rsidR="006644E6" w:rsidRDefault="00633AA6">
      <w:pPr>
        <w:rPr>
          <w:b/>
          <w:sz w:val="20"/>
          <w:szCs w:val="20"/>
          <w:lang w:val="fr-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6644E6" w:rsidRDefault="006644E6">
      <w:pPr>
        <w:rPr>
          <w:b/>
          <w:sz w:val="20"/>
          <w:szCs w:val="20"/>
          <w:lang w:val="fr-CA"/>
        </w:rPr>
      </w:pPr>
    </w:p>
    <w:p w:rsidR="006644E6" w:rsidRDefault="006644E6">
      <w:pPr>
        <w:rPr>
          <w:b/>
          <w:sz w:val="20"/>
          <w:szCs w:val="20"/>
          <w:lang w:val="fr-CA"/>
        </w:rPr>
      </w:pPr>
    </w:p>
    <w:p w:rsidR="006644E6" w:rsidRDefault="006644E6">
      <w:pPr>
        <w:rPr>
          <w:b/>
          <w:sz w:val="20"/>
          <w:szCs w:val="20"/>
          <w:lang w:val="fr-CA"/>
        </w:rPr>
      </w:pPr>
      <w:r>
        <w:rPr>
          <w:b/>
          <w:sz w:val="20"/>
          <w:szCs w:val="20"/>
          <w:lang w:val="fr-CA"/>
        </w:rPr>
        <w:br w:type="page"/>
      </w:r>
    </w:p>
    <w:p w:rsidR="008859F1" w:rsidRPr="008859F1" w:rsidRDefault="00780376" w:rsidP="008859F1">
      <w:pPr>
        <w:rPr>
          <w:b/>
          <w:sz w:val="20"/>
          <w:szCs w:val="20"/>
          <w:lang w:val="fr-CA"/>
        </w:rPr>
      </w:pPr>
      <w:r>
        <w:rPr>
          <w:b/>
          <w:sz w:val="20"/>
          <w:szCs w:val="20"/>
          <w:lang w:val="fr-CA"/>
        </w:rPr>
        <w:lastRenderedPageBreak/>
        <w:t>MARCH 18,</w:t>
      </w:r>
      <w:r w:rsidR="008859F1" w:rsidRPr="008859F1">
        <w:rPr>
          <w:b/>
          <w:sz w:val="20"/>
          <w:szCs w:val="20"/>
          <w:lang w:val="fr-CA"/>
        </w:rPr>
        <w:t xml:space="preserve"> 2019 / LE </w:t>
      </w:r>
      <w:r>
        <w:rPr>
          <w:b/>
          <w:sz w:val="20"/>
          <w:szCs w:val="20"/>
          <w:lang w:val="fr-CA"/>
        </w:rPr>
        <w:t xml:space="preserve">18 MARS </w:t>
      </w:r>
      <w:r w:rsidR="008859F1" w:rsidRPr="008859F1">
        <w:rPr>
          <w:b/>
          <w:sz w:val="20"/>
          <w:szCs w:val="20"/>
          <w:lang w:val="fr-CA"/>
        </w:rPr>
        <w:t>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780376" w:rsidRPr="006644E6" w:rsidTr="00957556">
        <w:tc>
          <w:tcPr>
            <w:tcW w:w="4804" w:type="dxa"/>
            <w:tcBorders>
              <w:top w:val="nil"/>
              <w:left w:val="nil"/>
              <w:bottom w:val="nil"/>
              <w:right w:val="nil"/>
            </w:tcBorders>
          </w:tcPr>
          <w:p w:rsidR="00780376" w:rsidRPr="00957556" w:rsidRDefault="00780376" w:rsidP="00780376">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Motion to extend time</w:t>
            </w:r>
          </w:p>
        </w:tc>
        <w:tc>
          <w:tcPr>
            <w:tcW w:w="4805" w:type="dxa"/>
            <w:tcBorders>
              <w:top w:val="nil"/>
              <w:left w:val="nil"/>
              <w:bottom w:val="nil"/>
              <w:right w:val="nil"/>
            </w:tcBorders>
          </w:tcPr>
          <w:p w:rsidR="00780376" w:rsidRPr="00D12F79" w:rsidRDefault="00780376" w:rsidP="00780376">
            <w:pPr>
              <w:jc w:val="both"/>
              <w:rPr>
                <w:rFonts w:cs="Times New Roman"/>
                <w:color w:val="000000"/>
                <w:sz w:val="20"/>
                <w:szCs w:val="20"/>
                <w:lang w:val="fr-CA"/>
              </w:rPr>
            </w:pPr>
            <w:r w:rsidRPr="00D12F79">
              <w:rPr>
                <w:rFonts w:cs="Times New Roman"/>
                <w:b/>
                <w:bCs/>
                <w:color w:val="000000"/>
                <w:sz w:val="20"/>
                <w:szCs w:val="20"/>
                <w:lang w:val="fr-CA"/>
              </w:rPr>
              <w:t>Requête en prorogation de délai</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780376" w:rsidRPr="00780376" w:rsidRDefault="00780376" w:rsidP="00780376">
      <w:pPr>
        <w:jc w:val="both"/>
        <w:rPr>
          <w:b/>
          <w:sz w:val="20"/>
          <w:szCs w:val="24"/>
        </w:rPr>
      </w:pPr>
      <w:r w:rsidRPr="00780376">
        <w:rPr>
          <w:b/>
          <w:sz w:val="20"/>
          <w:szCs w:val="24"/>
        </w:rPr>
        <w:t>RANDOLPH (RANDY) FLEMING</w:t>
      </w:r>
    </w:p>
    <w:p w:rsidR="00780376" w:rsidRPr="00780376" w:rsidRDefault="00780376" w:rsidP="00780376">
      <w:pPr>
        <w:tabs>
          <w:tab w:val="left" w:pos="720"/>
        </w:tabs>
        <w:jc w:val="both"/>
        <w:rPr>
          <w:sz w:val="20"/>
          <w:szCs w:val="24"/>
        </w:rPr>
      </w:pPr>
      <w:proofErr w:type="gramStart"/>
      <w:r w:rsidRPr="00780376">
        <w:rPr>
          <w:b/>
          <w:sz w:val="20"/>
          <w:szCs w:val="24"/>
        </w:rPr>
        <w:t>v</w:t>
      </w:r>
      <w:proofErr w:type="gramEnd"/>
      <w:r w:rsidRPr="00780376">
        <w:rPr>
          <w:b/>
          <w:sz w:val="20"/>
          <w:szCs w:val="24"/>
        </w:rPr>
        <w:t>.</w:t>
      </w:r>
      <w:r w:rsidRPr="00780376">
        <w:rPr>
          <w:sz w:val="20"/>
          <w:szCs w:val="24"/>
        </w:rPr>
        <w:t xml:space="preserve"> </w:t>
      </w:r>
      <w:r w:rsidRPr="00780376">
        <w:rPr>
          <w:sz w:val="20"/>
          <w:szCs w:val="24"/>
        </w:rPr>
        <w:tab/>
      </w:r>
    </w:p>
    <w:p w:rsidR="00780376" w:rsidRPr="00780376" w:rsidRDefault="00780376" w:rsidP="00780376">
      <w:pPr>
        <w:jc w:val="both"/>
        <w:rPr>
          <w:b/>
          <w:sz w:val="20"/>
          <w:szCs w:val="24"/>
        </w:rPr>
      </w:pPr>
      <w:r w:rsidRPr="00780376">
        <w:rPr>
          <w:b/>
          <w:sz w:val="20"/>
          <w:szCs w:val="24"/>
        </w:rPr>
        <w:t xml:space="preserve">HER MAJESTY THE QUEEN IN RIGHT OF THE PROVINCE OF ONTARIO, PROVINCIAL CONSTABLE KYLE MILLER OF THE ONTARIO PROVINCIAL POLICE, PROVINCIAL CONSTABLE RUDY BRACNIK OF THE ONTARIO PROVINCIAL POLICE, PROVINCIAL CONSTABLE JEFFREY CUDNEY OF THE ONTARIO PROVINCIAL POLICE, PROVINCIAL CONSTABLE MICHAEL C. COURTY OF THE ONTARIO PROVINCIAL POLICE, PROVINCIAL CONSTABLE STEVEN C. LORCH OF THE ONTARIO PROVINCIAL POLICE, PROVINCIAL CONSTABLE R. CRAIG COLE OF THE ONTARIO PROVINCIAL POLICE AND PROVINCIAL CONSTABLE S. M. (SHAWN) GIBBONS OF THE ONTARIO PROVINCIAL POLICE </w:t>
      </w:r>
    </w:p>
    <w:p w:rsidR="00780376" w:rsidRPr="00780376" w:rsidRDefault="00780376" w:rsidP="00780376">
      <w:pPr>
        <w:jc w:val="both"/>
        <w:rPr>
          <w:sz w:val="20"/>
          <w:szCs w:val="24"/>
        </w:rPr>
      </w:pPr>
      <w:r w:rsidRPr="00780376">
        <w:rPr>
          <w:sz w:val="20"/>
          <w:szCs w:val="24"/>
        </w:rPr>
        <w:t xml:space="preserve">(Ont.) (38087)                                               </w:t>
      </w:r>
    </w:p>
    <w:p w:rsidR="00102792" w:rsidRPr="004F377A" w:rsidRDefault="00102792" w:rsidP="00102792">
      <w:pPr>
        <w:rPr>
          <w:rFonts w:cs="Times New Roman"/>
          <w:sz w:val="16"/>
        </w:rPr>
      </w:pPr>
    </w:p>
    <w:p w:rsidR="00102792" w:rsidRPr="004F377A" w:rsidRDefault="00102792" w:rsidP="00102792">
      <w:pPr>
        <w:rPr>
          <w:rFonts w:cs="Times New Roman"/>
          <w:sz w:val="16"/>
        </w:rPr>
      </w:pPr>
    </w:p>
    <w:p w:rsidR="00780376" w:rsidRPr="00780376" w:rsidRDefault="00780376" w:rsidP="00780376">
      <w:pPr>
        <w:jc w:val="both"/>
        <w:rPr>
          <w:sz w:val="20"/>
          <w:szCs w:val="24"/>
        </w:rPr>
      </w:pPr>
      <w:r w:rsidRPr="00780376">
        <w:rPr>
          <w:b/>
          <w:bCs/>
          <w:sz w:val="20"/>
          <w:szCs w:val="24"/>
          <w:u w:val="single"/>
        </w:rPr>
        <w:t>BROWN J.</w:t>
      </w:r>
      <w:r w:rsidRPr="00780376">
        <w:rPr>
          <w:b/>
          <w:bCs/>
          <w:sz w:val="20"/>
          <w:szCs w:val="24"/>
        </w:rPr>
        <w:t>:</w:t>
      </w:r>
    </w:p>
    <w:p w:rsidR="00780376" w:rsidRPr="00780376" w:rsidRDefault="00780376" w:rsidP="00780376">
      <w:pPr>
        <w:jc w:val="both"/>
        <w:rPr>
          <w:b/>
          <w:sz w:val="20"/>
          <w:szCs w:val="24"/>
        </w:rPr>
      </w:pPr>
    </w:p>
    <w:p w:rsidR="00780376" w:rsidRPr="00780376" w:rsidRDefault="00780376" w:rsidP="00780376">
      <w:pPr>
        <w:jc w:val="both"/>
        <w:rPr>
          <w:sz w:val="20"/>
        </w:rPr>
      </w:pPr>
      <w:r w:rsidRPr="00780376">
        <w:rPr>
          <w:b/>
          <w:bCs/>
          <w:sz w:val="20"/>
          <w:szCs w:val="24"/>
        </w:rPr>
        <w:t xml:space="preserve">UPON APPLICATION </w:t>
      </w:r>
      <w:r w:rsidRPr="00780376">
        <w:rPr>
          <w:bCs/>
          <w:sz w:val="20"/>
          <w:szCs w:val="24"/>
        </w:rPr>
        <w:t xml:space="preserve">by </w:t>
      </w:r>
      <w:r w:rsidRPr="00780376">
        <w:rPr>
          <w:sz w:val="20"/>
          <w:szCs w:val="24"/>
        </w:rPr>
        <w:t xml:space="preserve">the intervener, Canadian Constitution Foundation, </w:t>
      </w:r>
      <w:r w:rsidRPr="00780376">
        <w:rPr>
          <w:bCs/>
          <w:sz w:val="20"/>
          <w:szCs w:val="24"/>
        </w:rPr>
        <w:t>for an order</w:t>
      </w:r>
      <w:r w:rsidRPr="00780376">
        <w:rPr>
          <w:b/>
          <w:bCs/>
          <w:sz w:val="20"/>
          <w:szCs w:val="24"/>
        </w:rPr>
        <w:t xml:space="preserve"> </w:t>
      </w:r>
      <w:r w:rsidRPr="00780376">
        <w:rPr>
          <w:bCs/>
          <w:sz w:val="20"/>
          <w:szCs w:val="24"/>
        </w:rPr>
        <w:t>extending the time to file its factum and book of authorities to March 12, 2019</w:t>
      </w:r>
      <w:r w:rsidRPr="00780376">
        <w:rPr>
          <w:sz w:val="20"/>
          <w:szCs w:val="24"/>
          <w:lang w:eastAsia="fr-FR"/>
        </w:rPr>
        <w:t xml:space="preserve">, and for permission to present oral argument at the hearing of the appeal </w:t>
      </w:r>
      <w:r w:rsidRPr="00780376">
        <w:rPr>
          <w:sz w:val="20"/>
          <w:szCs w:val="24"/>
        </w:rPr>
        <w:t xml:space="preserve">pursuant to Rule 71(3) of the </w:t>
      </w:r>
      <w:r w:rsidRPr="00780376">
        <w:rPr>
          <w:i/>
          <w:sz w:val="20"/>
          <w:szCs w:val="24"/>
        </w:rPr>
        <w:t>Rules of the Supreme Court of Canada</w:t>
      </w:r>
      <w:r w:rsidRPr="00780376">
        <w:rPr>
          <w:sz w:val="20"/>
          <w:szCs w:val="24"/>
        </w:rPr>
        <w:t>;</w:t>
      </w:r>
    </w:p>
    <w:p w:rsidR="00780376" w:rsidRPr="00780376" w:rsidRDefault="00780376" w:rsidP="00780376">
      <w:pPr>
        <w:rPr>
          <w:color w:val="000000" w:themeColor="text1"/>
          <w:sz w:val="20"/>
        </w:rPr>
      </w:pPr>
    </w:p>
    <w:p w:rsidR="00780376" w:rsidRPr="00780376" w:rsidRDefault="00780376" w:rsidP="00780376">
      <w:pPr>
        <w:rPr>
          <w:color w:val="000000" w:themeColor="text1"/>
          <w:sz w:val="20"/>
        </w:rPr>
      </w:pPr>
    </w:p>
    <w:p w:rsidR="00780376" w:rsidRPr="00780376" w:rsidRDefault="00780376" w:rsidP="00780376">
      <w:pPr>
        <w:jc w:val="both"/>
        <w:rPr>
          <w:sz w:val="20"/>
          <w:szCs w:val="24"/>
        </w:rPr>
      </w:pPr>
      <w:r w:rsidRPr="00780376">
        <w:rPr>
          <w:b/>
          <w:bCs/>
          <w:sz w:val="20"/>
          <w:szCs w:val="24"/>
        </w:rPr>
        <w:t>AND THE MATERIAL FILED</w:t>
      </w:r>
      <w:r w:rsidRPr="00780376">
        <w:rPr>
          <w:sz w:val="20"/>
          <w:szCs w:val="24"/>
        </w:rPr>
        <w:t xml:space="preserve"> having been read;</w:t>
      </w:r>
    </w:p>
    <w:p w:rsidR="00780376" w:rsidRPr="00780376" w:rsidRDefault="00780376" w:rsidP="00780376">
      <w:pPr>
        <w:jc w:val="both"/>
        <w:rPr>
          <w:sz w:val="20"/>
          <w:szCs w:val="24"/>
        </w:rPr>
      </w:pPr>
    </w:p>
    <w:p w:rsidR="00780376" w:rsidRPr="00780376" w:rsidRDefault="00780376" w:rsidP="00780376">
      <w:pPr>
        <w:jc w:val="both"/>
        <w:rPr>
          <w:sz w:val="20"/>
          <w:szCs w:val="24"/>
        </w:rPr>
      </w:pPr>
      <w:r w:rsidRPr="00780376">
        <w:rPr>
          <w:b/>
          <w:sz w:val="20"/>
          <w:szCs w:val="24"/>
        </w:rPr>
        <w:t>AND NOTING THAT</w:t>
      </w:r>
      <w:r w:rsidRPr="00780376">
        <w:rPr>
          <w:sz w:val="20"/>
          <w:szCs w:val="24"/>
        </w:rPr>
        <w:t xml:space="preserve"> the appellant and respondents consent to the motion;</w:t>
      </w:r>
    </w:p>
    <w:p w:rsidR="00780376" w:rsidRPr="00780376" w:rsidRDefault="00780376" w:rsidP="00780376">
      <w:pPr>
        <w:jc w:val="both"/>
        <w:rPr>
          <w:sz w:val="20"/>
          <w:szCs w:val="24"/>
        </w:rPr>
      </w:pPr>
    </w:p>
    <w:p w:rsidR="00780376" w:rsidRPr="00780376" w:rsidRDefault="00780376" w:rsidP="00780376">
      <w:pPr>
        <w:jc w:val="both"/>
        <w:rPr>
          <w:b/>
          <w:bCs/>
          <w:sz w:val="20"/>
          <w:szCs w:val="24"/>
        </w:rPr>
      </w:pPr>
      <w:r w:rsidRPr="00780376">
        <w:rPr>
          <w:b/>
          <w:bCs/>
          <w:sz w:val="20"/>
          <w:szCs w:val="24"/>
        </w:rPr>
        <w:t>IT IS HEREBY ORDERED THAT:</w:t>
      </w:r>
    </w:p>
    <w:p w:rsidR="00780376" w:rsidRPr="00780376" w:rsidRDefault="00780376" w:rsidP="00780376">
      <w:pPr>
        <w:jc w:val="both"/>
        <w:rPr>
          <w:sz w:val="20"/>
          <w:szCs w:val="24"/>
        </w:rPr>
      </w:pPr>
    </w:p>
    <w:p w:rsidR="00102792" w:rsidRPr="00833628" w:rsidRDefault="00780376" w:rsidP="00780376">
      <w:pPr>
        <w:spacing w:line="232" w:lineRule="auto"/>
        <w:rPr>
          <w:sz w:val="20"/>
          <w:szCs w:val="24"/>
          <w:lang w:val="fr-CA"/>
        </w:rPr>
      </w:pPr>
      <w:r w:rsidRPr="00833628">
        <w:rPr>
          <w:sz w:val="20"/>
          <w:szCs w:val="24"/>
          <w:lang w:val="fr-CA"/>
        </w:rPr>
        <w:t xml:space="preserve">The motion </w:t>
      </w:r>
      <w:proofErr w:type="spellStart"/>
      <w:r w:rsidRPr="00833628">
        <w:rPr>
          <w:sz w:val="20"/>
          <w:szCs w:val="24"/>
          <w:lang w:val="fr-CA"/>
        </w:rPr>
        <w:t>is</w:t>
      </w:r>
      <w:proofErr w:type="spellEnd"/>
      <w:r w:rsidRPr="00833628">
        <w:rPr>
          <w:sz w:val="20"/>
          <w:szCs w:val="24"/>
          <w:lang w:val="fr-CA"/>
        </w:rPr>
        <w:t xml:space="preserve"> </w:t>
      </w:r>
      <w:proofErr w:type="spellStart"/>
      <w:r w:rsidRPr="00833628">
        <w:rPr>
          <w:sz w:val="20"/>
          <w:szCs w:val="24"/>
          <w:lang w:val="fr-CA"/>
        </w:rPr>
        <w:t>granted</w:t>
      </w:r>
      <w:proofErr w:type="spellEnd"/>
      <w:r w:rsidRPr="00833628">
        <w:rPr>
          <w:sz w:val="20"/>
          <w:szCs w:val="24"/>
          <w:lang w:val="fr-CA"/>
        </w:rPr>
        <w:t>.</w:t>
      </w:r>
    </w:p>
    <w:p w:rsidR="00780376" w:rsidRPr="00833628" w:rsidRDefault="00780376" w:rsidP="00780376">
      <w:pPr>
        <w:spacing w:line="232" w:lineRule="auto"/>
        <w:rPr>
          <w:sz w:val="20"/>
          <w:szCs w:val="24"/>
          <w:lang w:val="fr-CA"/>
        </w:rPr>
      </w:pPr>
    </w:p>
    <w:p w:rsidR="00780376" w:rsidRPr="00833628" w:rsidRDefault="00780376" w:rsidP="00780376">
      <w:pPr>
        <w:spacing w:line="232" w:lineRule="auto"/>
        <w:rPr>
          <w:sz w:val="20"/>
          <w:szCs w:val="24"/>
          <w:lang w:val="fr-CA"/>
        </w:rPr>
      </w:pPr>
    </w:p>
    <w:p w:rsidR="00780376" w:rsidRPr="00780376" w:rsidRDefault="00780376" w:rsidP="00780376">
      <w:pPr>
        <w:jc w:val="both"/>
        <w:rPr>
          <w:b/>
          <w:bCs/>
          <w:sz w:val="20"/>
          <w:szCs w:val="24"/>
          <w:lang w:val="fr-CA"/>
        </w:rPr>
      </w:pPr>
      <w:r w:rsidRPr="00780376">
        <w:rPr>
          <w:b/>
          <w:bCs/>
          <w:sz w:val="20"/>
          <w:szCs w:val="24"/>
          <w:lang w:val="fr-CA"/>
        </w:rPr>
        <w:t xml:space="preserve">À LA SUITE DE LA DEMANDE </w:t>
      </w:r>
      <w:r w:rsidRPr="00780376">
        <w:rPr>
          <w:bCs/>
          <w:sz w:val="20"/>
          <w:szCs w:val="24"/>
          <w:lang w:val="fr-CA"/>
        </w:rPr>
        <w:t xml:space="preserve">présentée par l’intervenante, Canadian Constitution </w:t>
      </w:r>
      <w:proofErr w:type="spellStart"/>
      <w:r w:rsidRPr="00780376">
        <w:rPr>
          <w:bCs/>
          <w:sz w:val="20"/>
          <w:szCs w:val="24"/>
          <w:lang w:val="fr-CA"/>
        </w:rPr>
        <w:t>Foundation</w:t>
      </w:r>
      <w:proofErr w:type="spellEnd"/>
      <w:r w:rsidRPr="00780376">
        <w:rPr>
          <w:bCs/>
          <w:sz w:val="20"/>
          <w:szCs w:val="24"/>
          <w:lang w:val="fr-CA"/>
        </w:rPr>
        <w:t xml:space="preserve">, en vue d’obtenir la prorogation du délai de dépôt de son mémoire et de son recueil de sources jusqu’au 12 mars 2019 et la permission de présenter une plaidoirie orale à l’audition de l’appel au titre du paragraphe 71(3) des </w:t>
      </w:r>
      <w:r w:rsidRPr="00780376">
        <w:rPr>
          <w:bCs/>
          <w:i/>
          <w:sz w:val="20"/>
          <w:szCs w:val="24"/>
          <w:lang w:val="fr-CA"/>
        </w:rPr>
        <w:t>Règles de la Cour suprême du Canada</w:t>
      </w:r>
      <w:r w:rsidRPr="00780376">
        <w:rPr>
          <w:bCs/>
          <w:sz w:val="20"/>
          <w:szCs w:val="24"/>
          <w:lang w:val="fr-CA"/>
        </w:rPr>
        <w:t>;</w:t>
      </w:r>
      <w:r w:rsidRPr="00780376">
        <w:rPr>
          <w:sz w:val="20"/>
          <w:szCs w:val="24"/>
          <w:lang w:val="fr-CA"/>
        </w:rPr>
        <w:t xml:space="preserve"> </w:t>
      </w:r>
    </w:p>
    <w:p w:rsidR="00780376" w:rsidRPr="00780376" w:rsidRDefault="00780376" w:rsidP="00780376">
      <w:pPr>
        <w:rPr>
          <w:b/>
          <w:bCs/>
          <w:sz w:val="20"/>
          <w:szCs w:val="24"/>
          <w:lang w:val="fr-CA"/>
        </w:rPr>
      </w:pPr>
    </w:p>
    <w:p w:rsidR="00780376" w:rsidRPr="00780376" w:rsidRDefault="00780376" w:rsidP="00780376">
      <w:pPr>
        <w:rPr>
          <w:sz w:val="20"/>
          <w:szCs w:val="24"/>
          <w:lang w:val="fr-CA"/>
        </w:rPr>
      </w:pPr>
      <w:r w:rsidRPr="00780376">
        <w:rPr>
          <w:b/>
          <w:bCs/>
          <w:sz w:val="20"/>
          <w:szCs w:val="24"/>
          <w:lang w:val="fr-CA"/>
        </w:rPr>
        <w:t xml:space="preserve">ET APRÈS EXAMEN </w:t>
      </w:r>
      <w:r w:rsidRPr="00780376">
        <w:rPr>
          <w:bCs/>
          <w:sz w:val="20"/>
          <w:szCs w:val="24"/>
          <w:lang w:val="fr-CA"/>
        </w:rPr>
        <w:t>des documents déposés</w:t>
      </w:r>
      <w:r w:rsidRPr="00780376">
        <w:rPr>
          <w:sz w:val="20"/>
          <w:szCs w:val="24"/>
          <w:lang w:val="fr-CA"/>
        </w:rPr>
        <w:t>;</w:t>
      </w:r>
    </w:p>
    <w:p w:rsidR="00780376" w:rsidRPr="00780376" w:rsidRDefault="00780376" w:rsidP="00780376">
      <w:pPr>
        <w:rPr>
          <w:sz w:val="20"/>
          <w:szCs w:val="24"/>
          <w:lang w:val="fr-CA"/>
        </w:rPr>
      </w:pPr>
    </w:p>
    <w:p w:rsidR="00780376" w:rsidRPr="00780376" w:rsidRDefault="00780376" w:rsidP="00780376">
      <w:pPr>
        <w:rPr>
          <w:sz w:val="20"/>
          <w:szCs w:val="24"/>
          <w:lang w:val="fr-CA"/>
        </w:rPr>
      </w:pPr>
    </w:p>
    <w:p w:rsidR="00780376" w:rsidRPr="00780376" w:rsidRDefault="00780376" w:rsidP="00780376">
      <w:pPr>
        <w:rPr>
          <w:sz w:val="20"/>
          <w:szCs w:val="24"/>
          <w:lang w:val="fr-CA"/>
        </w:rPr>
      </w:pPr>
      <w:r w:rsidRPr="00780376">
        <w:rPr>
          <w:b/>
          <w:sz w:val="20"/>
          <w:szCs w:val="24"/>
          <w:lang w:val="fr-CA"/>
        </w:rPr>
        <w:t>ET PRENANT NOTE QUE</w:t>
      </w:r>
      <w:r w:rsidRPr="00780376">
        <w:rPr>
          <w:sz w:val="20"/>
          <w:szCs w:val="24"/>
          <w:lang w:val="fr-CA"/>
        </w:rPr>
        <w:t xml:space="preserve"> l’appelant et les intimés consentent à la requête;</w:t>
      </w:r>
    </w:p>
    <w:p w:rsidR="00780376" w:rsidRPr="00780376" w:rsidRDefault="00780376" w:rsidP="00780376">
      <w:pPr>
        <w:rPr>
          <w:sz w:val="20"/>
          <w:szCs w:val="24"/>
          <w:lang w:val="fr-CA"/>
        </w:rPr>
      </w:pPr>
    </w:p>
    <w:p w:rsidR="00780376" w:rsidRPr="00780376" w:rsidRDefault="00780376" w:rsidP="00780376">
      <w:pPr>
        <w:rPr>
          <w:sz w:val="20"/>
          <w:szCs w:val="24"/>
          <w:lang w:val="fr-CA"/>
        </w:rPr>
      </w:pPr>
      <w:r w:rsidRPr="00780376">
        <w:rPr>
          <w:b/>
          <w:bCs/>
          <w:sz w:val="20"/>
          <w:szCs w:val="24"/>
          <w:lang w:val="fr-CA"/>
        </w:rPr>
        <w:t>IL EST ORDONNÉ CE QUI SUIT :</w:t>
      </w:r>
    </w:p>
    <w:p w:rsidR="00780376" w:rsidRPr="00780376" w:rsidRDefault="00780376" w:rsidP="00780376">
      <w:pPr>
        <w:jc w:val="both"/>
        <w:rPr>
          <w:sz w:val="20"/>
          <w:szCs w:val="24"/>
          <w:lang w:val="fr-CA"/>
        </w:rPr>
      </w:pPr>
    </w:p>
    <w:p w:rsidR="00780376" w:rsidRPr="00780376" w:rsidRDefault="00780376" w:rsidP="00780376">
      <w:pPr>
        <w:jc w:val="both"/>
        <w:rPr>
          <w:sz w:val="20"/>
        </w:rPr>
      </w:pPr>
      <w:r w:rsidRPr="00780376">
        <w:rPr>
          <w:sz w:val="20"/>
          <w:lang w:val="fr-CA"/>
        </w:rPr>
        <w:t xml:space="preserve">La requête est </w:t>
      </w:r>
      <w:proofErr w:type="spellStart"/>
      <w:r w:rsidRPr="00780376">
        <w:rPr>
          <w:sz w:val="20"/>
        </w:rPr>
        <w:t>accueillie</w:t>
      </w:r>
      <w:proofErr w:type="spellEnd"/>
      <w:r w:rsidRPr="00780376">
        <w:rPr>
          <w:sz w:val="20"/>
        </w:rPr>
        <w:t>.</w:t>
      </w:r>
    </w:p>
    <w:p w:rsidR="00780376" w:rsidRDefault="00780376" w:rsidP="00780376">
      <w:pPr>
        <w:spacing w:line="232" w:lineRule="auto"/>
        <w:rPr>
          <w:rFonts w:cs="Times New Roman"/>
          <w:sz w:val="20"/>
          <w:lang w:val="fr-CA"/>
        </w:rPr>
      </w:pPr>
    </w:p>
    <w:p w:rsidR="00102792" w:rsidRDefault="00147BE4"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p>
    <w:p w:rsidR="00CA2DEA" w:rsidRPr="006E5D7C" w:rsidRDefault="00CA2DEA" w:rsidP="00102792">
      <w:pPr>
        <w:widowControl w:val="0"/>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en-US" w:eastAsia="en-CA"/>
        </w:rPr>
      </w:pPr>
    </w:p>
    <w:p w:rsidR="00CB15C3" w:rsidRDefault="00CB15C3">
      <w:pPr>
        <w:rPr>
          <w:sz w:val="20"/>
          <w:szCs w:val="20"/>
          <w:lang w:val="fr-CA"/>
        </w:rPr>
      </w:pPr>
      <w:r>
        <w:rPr>
          <w:sz w:val="20"/>
          <w:szCs w:val="20"/>
          <w:lang w:val="fr-CA"/>
        </w:rPr>
        <w:br w:type="page"/>
      </w:r>
    </w:p>
    <w:p w:rsidR="00CB15C3" w:rsidRPr="008859F1" w:rsidRDefault="00CB15C3" w:rsidP="00CB15C3">
      <w:pPr>
        <w:rPr>
          <w:b/>
          <w:sz w:val="20"/>
          <w:szCs w:val="20"/>
          <w:lang w:val="fr-CA"/>
        </w:rPr>
      </w:pPr>
      <w:r>
        <w:rPr>
          <w:b/>
          <w:sz w:val="20"/>
          <w:szCs w:val="20"/>
          <w:lang w:val="fr-CA"/>
        </w:rPr>
        <w:lastRenderedPageBreak/>
        <w:t>MARCH 18,</w:t>
      </w:r>
      <w:r w:rsidRPr="008859F1">
        <w:rPr>
          <w:b/>
          <w:sz w:val="20"/>
          <w:szCs w:val="20"/>
          <w:lang w:val="fr-CA"/>
        </w:rPr>
        <w:t xml:space="preserve"> 2019 / LE </w:t>
      </w:r>
      <w:r>
        <w:rPr>
          <w:b/>
          <w:sz w:val="20"/>
          <w:szCs w:val="20"/>
          <w:lang w:val="fr-CA"/>
        </w:rPr>
        <w:t xml:space="preserve">18 MARS </w:t>
      </w:r>
      <w:r w:rsidRPr="008859F1">
        <w:rPr>
          <w:b/>
          <w:sz w:val="20"/>
          <w:szCs w:val="20"/>
          <w:lang w:val="fr-CA"/>
        </w:rPr>
        <w:t>2019</w:t>
      </w:r>
    </w:p>
    <w:p w:rsidR="00CB15C3" w:rsidRPr="008859F1" w:rsidRDefault="00CB15C3" w:rsidP="00CB15C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CB15C3" w:rsidRPr="006644E6" w:rsidTr="00CB15C3">
        <w:tc>
          <w:tcPr>
            <w:tcW w:w="4804" w:type="dxa"/>
            <w:tcBorders>
              <w:top w:val="nil"/>
              <w:left w:val="nil"/>
              <w:bottom w:val="nil"/>
              <w:right w:val="nil"/>
            </w:tcBorders>
          </w:tcPr>
          <w:p w:rsidR="00CB15C3" w:rsidRPr="00F259A5" w:rsidRDefault="00F259A5" w:rsidP="00CB15C3">
            <w:pPr>
              <w:jc w:val="both"/>
              <w:rPr>
                <w:rFonts w:cs="Times New Roman"/>
                <w:b/>
                <w:bCs/>
                <w:sz w:val="20"/>
                <w:szCs w:val="20"/>
                <w:lang w:val="en-US"/>
              </w:rPr>
            </w:pPr>
            <w:r w:rsidRPr="00F259A5">
              <w:rPr>
                <w:rFonts w:cs="Times New Roman"/>
                <w:b/>
                <w:bCs/>
                <w:sz w:val="20"/>
                <w:szCs w:val="20"/>
                <w:lang w:val="en-US"/>
              </w:rPr>
              <w:t>Motion to serve and file a lengthy factum</w:t>
            </w:r>
          </w:p>
        </w:tc>
        <w:tc>
          <w:tcPr>
            <w:tcW w:w="4805" w:type="dxa"/>
            <w:tcBorders>
              <w:top w:val="nil"/>
              <w:left w:val="nil"/>
              <w:bottom w:val="nil"/>
              <w:right w:val="nil"/>
            </w:tcBorders>
          </w:tcPr>
          <w:p w:rsidR="00CB15C3" w:rsidRPr="00017E86" w:rsidRDefault="00F259A5" w:rsidP="00CB15C3">
            <w:pPr>
              <w:jc w:val="both"/>
              <w:rPr>
                <w:rFonts w:cs="Times New Roman"/>
                <w:b/>
                <w:bCs/>
                <w:sz w:val="20"/>
                <w:szCs w:val="20"/>
                <w:lang w:val="fr-CA"/>
              </w:rPr>
            </w:pPr>
            <w:r w:rsidRPr="00F259A5">
              <w:rPr>
                <w:rFonts w:cs="Times New Roman"/>
                <w:b/>
                <w:bCs/>
                <w:sz w:val="20"/>
                <w:szCs w:val="20"/>
                <w:lang w:val="fr-CA"/>
              </w:rPr>
              <w:t>Requête pour signifier et déposer un mémoire volumineux </w:t>
            </w:r>
          </w:p>
        </w:tc>
      </w:tr>
    </w:tbl>
    <w:p w:rsidR="00CA2DEA" w:rsidRDefault="00CA2DEA" w:rsidP="0010587F">
      <w:pPr>
        <w:tabs>
          <w:tab w:val="left" w:pos="-1440"/>
          <w:tab w:val="left" w:pos="-720"/>
        </w:tabs>
        <w:jc w:val="both"/>
        <w:rPr>
          <w:sz w:val="20"/>
          <w:szCs w:val="20"/>
          <w:lang w:val="fr-CA"/>
        </w:rPr>
      </w:pPr>
    </w:p>
    <w:p w:rsidR="00CB15C3" w:rsidRPr="00CB15C3" w:rsidRDefault="00CB15C3" w:rsidP="00CB15C3">
      <w:pPr>
        <w:pStyle w:val="SCCSsocParty"/>
        <w:rPr>
          <w:rFonts w:eastAsiaTheme="minorEastAsia"/>
          <w:b/>
          <w:bCs/>
          <w:i w:val="0"/>
          <w:sz w:val="20"/>
          <w:lang w:val="fr-CA"/>
        </w:rPr>
      </w:pPr>
      <w:r w:rsidRPr="00CB15C3">
        <w:rPr>
          <w:rFonts w:eastAsiaTheme="minorEastAsia"/>
          <w:b/>
          <w:bCs/>
          <w:i w:val="0"/>
          <w:sz w:val="20"/>
          <w:lang w:val="fr-CA"/>
        </w:rPr>
        <w:t>MARIE-MAUDE DENIS c. MARC-YVAN CÔTÉ</w:t>
      </w:r>
    </w:p>
    <w:p w:rsidR="00CB15C3" w:rsidRPr="00CB15C3" w:rsidRDefault="00CB15C3" w:rsidP="00CB15C3">
      <w:pPr>
        <w:rPr>
          <w:sz w:val="20"/>
          <w:szCs w:val="24"/>
          <w:lang w:val="fr-CA"/>
        </w:rPr>
      </w:pPr>
      <w:r w:rsidRPr="00CB15C3">
        <w:rPr>
          <w:sz w:val="20"/>
          <w:szCs w:val="24"/>
          <w:lang w:val="fr-CA"/>
        </w:rPr>
        <w:t>(</w:t>
      </w:r>
      <w:proofErr w:type="spellStart"/>
      <w:r w:rsidRPr="00CB15C3">
        <w:rPr>
          <w:sz w:val="20"/>
          <w:szCs w:val="24"/>
          <w:lang w:val="fr-CA"/>
        </w:rPr>
        <w:t>Qc</w:t>
      </w:r>
      <w:proofErr w:type="spellEnd"/>
      <w:r w:rsidRPr="00CB15C3">
        <w:rPr>
          <w:sz w:val="20"/>
          <w:szCs w:val="24"/>
          <w:lang w:val="fr-CA"/>
        </w:rPr>
        <w:t xml:space="preserve">) (38114) </w:t>
      </w:r>
    </w:p>
    <w:p w:rsidR="00CB15C3" w:rsidRDefault="00CB15C3" w:rsidP="0010587F">
      <w:pPr>
        <w:tabs>
          <w:tab w:val="left" w:pos="-1440"/>
          <w:tab w:val="left" w:pos="-720"/>
        </w:tabs>
        <w:jc w:val="both"/>
        <w:rPr>
          <w:sz w:val="20"/>
          <w:szCs w:val="20"/>
          <w:lang w:val="fr-CA"/>
        </w:rPr>
      </w:pPr>
    </w:p>
    <w:p w:rsidR="00CB15C3" w:rsidRPr="00CB15C3" w:rsidRDefault="00CB15C3" w:rsidP="00CB15C3">
      <w:pPr>
        <w:jc w:val="both"/>
        <w:rPr>
          <w:sz w:val="20"/>
          <w:szCs w:val="24"/>
          <w:lang w:val="fr-CA"/>
        </w:rPr>
      </w:pPr>
      <w:r w:rsidRPr="00CB15C3">
        <w:rPr>
          <w:b/>
          <w:bCs/>
          <w:sz w:val="20"/>
          <w:szCs w:val="24"/>
          <w:u w:val="single"/>
          <w:lang w:val="fr-CA"/>
        </w:rPr>
        <w:t xml:space="preserve">LE JUGE EN CHEF </w:t>
      </w:r>
      <w:r w:rsidRPr="00CB15C3">
        <w:rPr>
          <w:b/>
          <w:bCs/>
          <w:sz w:val="20"/>
          <w:szCs w:val="24"/>
          <w:lang w:val="fr-CA"/>
        </w:rPr>
        <w:t>:</w:t>
      </w:r>
      <w:r w:rsidRPr="00CB15C3">
        <w:rPr>
          <w:sz w:val="20"/>
          <w:u w:val="single"/>
          <w:lang w:val="fr-CA"/>
        </w:rPr>
        <w:t xml:space="preserve"> </w:t>
      </w:r>
    </w:p>
    <w:p w:rsidR="00CB15C3" w:rsidRPr="00CB15C3" w:rsidRDefault="00CB15C3" w:rsidP="00CB15C3">
      <w:pPr>
        <w:jc w:val="both"/>
        <w:rPr>
          <w:b/>
          <w:sz w:val="20"/>
          <w:szCs w:val="24"/>
          <w:lang w:val="fr-CA"/>
        </w:rPr>
      </w:pPr>
    </w:p>
    <w:p w:rsidR="00CB15C3" w:rsidRPr="00CB15C3" w:rsidRDefault="00CB15C3" w:rsidP="00CB15C3">
      <w:pPr>
        <w:jc w:val="both"/>
        <w:rPr>
          <w:sz w:val="20"/>
          <w:szCs w:val="24"/>
          <w:lang w:val="fr-CA"/>
        </w:rPr>
      </w:pPr>
      <w:r w:rsidRPr="00CB15C3">
        <w:rPr>
          <w:b/>
          <w:bCs/>
          <w:sz w:val="20"/>
          <w:szCs w:val="24"/>
          <w:lang w:val="fr-CA"/>
        </w:rPr>
        <w:t xml:space="preserve">À LA SUITE DE LA DEMANDE </w:t>
      </w:r>
      <w:r w:rsidRPr="00CB15C3">
        <w:rPr>
          <w:bCs/>
          <w:sz w:val="20"/>
          <w:lang w:val="fr-CA"/>
        </w:rPr>
        <w:t xml:space="preserve">présentée par </w:t>
      </w:r>
      <w:r w:rsidRPr="00CB15C3">
        <w:rPr>
          <w:sz w:val="20"/>
          <w:lang w:val="fr-CA"/>
        </w:rPr>
        <w:t xml:space="preserve">l’intimé pour une ordonnance lui permettant de signifier et déposer un mémoire dont les parties I à V comptent au plus quarante-cinq (45) pages, en vertu des règles 42(4) et 47 des </w:t>
      </w:r>
      <w:r w:rsidRPr="00CB15C3">
        <w:rPr>
          <w:i/>
          <w:sz w:val="20"/>
          <w:lang w:val="fr-CA"/>
        </w:rPr>
        <w:t>Règles de la Cour suprême du Canada</w:t>
      </w:r>
      <w:r w:rsidRPr="00CB15C3">
        <w:rPr>
          <w:sz w:val="20"/>
          <w:lang w:val="fr-CA"/>
        </w:rPr>
        <w:t>;</w:t>
      </w:r>
    </w:p>
    <w:p w:rsidR="00CB15C3" w:rsidRPr="00CB15C3" w:rsidRDefault="00CB15C3" w:rsidP="00CB15C3">
      <w:pPr>
        <w:rPr>
          <w:color w:val="000000" w:themeColor="text1"/>
          <w:sz w:val="20"/>
          <w:lang w:val="fr-CA"/>
        </w:rPr>
      </w:pPr>
    </w:p>
    <w:p w:rsidR="00CB15C3" w:rsidRPr="00CB15C3" w:rsidRDefault="00CB15C3" w:rsidP="00CB15C3">
      <w:pPr>
        <w:jc w:val="both"/>
        <w:rPr>
          <w:sz w:val="20"/>
          <w:szCs w:val="24"/>
          <w:lang w:val="fr-CA"/>
        </w:rPr>
      </w:pPr>
      <w:r w:rsidRPr="00CB15C3">
        <w:rPr>
          <w:b/>
          <w:bCs/>
          <w:sz w:val="20"/>
          <w:szCs w:val="24"/>
          <w:lang w:val="fr-CA"/>
        </w:rPr>
        <w:t xml:space="preserve">ET APRÈS EXAMEN </w:t>
      </w:r>
      <w:r w:rsidRPr="00CB15C3">
        <w:rPr>
          <w:bCs/>
          <w:sz w:val="20"/>
          <w:szCs w:val="24"/>
          <w:lang w:val="fr-CA"/>
        </w:rPr>
        <w:t>des documents déposés</w:t>
      </w:r>
      <w:r w:rsidRPr="00CB15C3">
        <w:rPr>
          <w:sz w:val="20"/>
          <w:szCs w:val="24"/>
          <w:lang w:val="fr-CA"/>
        </w:rPr>
        <w:t>;</w:t>
      </w:r>
    </w:p>
    <w:p w:rsidR="00CB15C3" w:rsidRPr="00CB15C3" w:rsidRDefault="00CB15C3" w:rsidP="00CB15C3">
      <w:pPr>
        <w:tabs>
          <w:tab w:val="left" w:pos="-1440"/>
        </w:tabs>
        <w:ind w:left="720" w:hanging="720"/>
        <w:jc w:val="both"/>
        <w:rPr>
          <w:b/>
          <w:sz w:val="20"/>
          <w:szCs w:val="24"/>
          <w:lang w:val="fr-CA"/>
        </w:rPr>
      </w:pPr>
    </w:p>
    <w:p w:rsidR="00CB15C3" w:rsidRPr="00CB15C3" w:rsidRDefault="00CB15C3" w:rsidP="00CB15C3">
      <w:pPr>
        <w:tabs>
          <w:tab w:val="left" w:pos="-1440"/>
        </w:tabs>
        <w:ind w:left="720" w:hanging="720"/>
        <w:jc w:val="both"/>
        <w:rPr>
          <w:b/>
          <w:sz w:val="20"/>
          <w:szCs w:val="24"/>
          <w:lang w:val="fr-CA"/>
        </w:rPr>
      </w:pPr>
      <w:r w:rsidRPr="00CB15C3">
        <w:rPr>
          <w:b/>
          <w:sz w:val="20"/>
          <w:szCs w:val="24"/>
          <w:lang w:val="fr-CA"/>
        </w:rPr>
        <w:t xml:space="preserve">IL EST ORDONNÉ CE QUI SUIT : </w:t>
      </w:r>
      <w:r w:rsidRPr="00CB15C3">
        <w:rPr>
          <w:b/>
          <w:sz w:val="20"/>
          <w:szCs w:val="24"/>
          <w:lang w:val="fr-CA"/>
        </w:rPr>
        <w:tab/>
        <w:t xml:space="preserve"> </w:t>
      </w:r>
    </w:p>
    <w:p w:rsidR="00CB15C3" w:rsidRPr="00CB15C3" w:rsidRDefault="00CB15C3" w:rsidP="00CB15C3">
      <w:pPr>
        <w:jc w:val="both"/>
        <w:rPr>
          <w:sz w:val="20"/>
          <w:szCs w:val="24"/>
          <w:lang w:val="fr-CA"/>
        </w:rPr>
      </w:pPr>
    </w:p>
    <w:p w:rsidR="00CB15C3" w:rsidRPr="00833628" w:rsidRDefault="00CB15C3" w:rsidP="00CB15C3">
      <w:pPr>
        <w:jc w:val="both"/>
        <w:rPr>
          <w:sz w:val="20"/>
          <w:szCs w:val="24"/>
          <w:lang w:val="en-US"/>
        </w:rPr>
      </w:pPr>
      <w:r w:rsidRPr="00833628">
        <w:rPr>
          <w:sz w:val="20"/>
          <w:szCs w:val="24"/>
          <w:lang w:val="en-US"/>
        </w:rPr>
        <w:t xml:space="preserve">La </w:t>
      </w:r>
      <w:proofErr w:type="spellStart"/>
      <w:r w:rsidRPr="00833628">
        <w:rPr>
          <w:sz w:val="20"/>
          <w:szCs w:val="24"/>
          <w:lang w:val="en-US"/>
        </w:rPr>
        <w:t>requête</w:t>
      </w:r>
      <w:proofErr w:type="spellEnd"/>
      <w:r w:rsidRPr="00833628">
        <w:rPr>
          <w:sz w:val="20"/>
          <w:szCs w:val="24"/>
          <w:lang w:val="en-US"/>
        </w:rPr>
        <w:t xml:space="preserve"> </w:t>
      </w:r>
      <w:proofErr w:type="gramStart"/>
      <w:r w:rsidRPr="00833628">
        <w:rPr>
          <w:sz w:val="20"/>
          <w:szCs w:val="24"/>
          <w:lang w:val="en-US"/>
        </w:rPr>
        <w:t>est</w:t>
      </w:r>
      <w:proofErr w:type="gramEnd"/>
      <w:r w:rsidRPr="00833628">
        <w:rPr>
          <w:sz w:val="20"/>
          <w:szCs w:val="24"/>
          <w:lang w:val="en-US"/>
        </w:rPr>
        <w:t xml:space="preserve"> </w:t>
      </w:r>
      <w:proofErr w:type="spellStart"/>
      <w:r w:rsidRPr="00833628">
        <w:rPr>
          <w:sz w:val="20"/>
          <w:szCs w:val="24"/>
          <w:lang w:val="en-US"/>
        </w:rPr>
        <w:t>accueillie</w:t>
      </w:r>
      <w:proofErr w:type="spellEnd"/>
      <w:r w:rsidRPr="00833628">
        <w:rPr>
          <w:sz w:val="20"/>
          <w:szCs w:val="24"/>
          <w:lang w:val="en-US"/>
        </w:rPr>
        <w:t>.</w:t>
      </w:r>
    </w:p>
    <w:p w:rsidR="00CB15C3" w:rsidRPr="00833628" w:rsidRDefault="00CB15C3" w:rsidP="0010587F">
      <w:pPr>
        <w:tabs>
          <w:tab w:val="left" w:pos="-1440"/>
          <w:tab w:val="left" w:pos="-720"/>
        </w:tabs>
        <w:jc w:val="both"/>
        <w:rPr>
          <w:sz w:val="20"/>
          <w:szCs w:val="20"/>
          <w:lang w:val="en-US"/>
        </w:rPr>
      </w:pPr>
    </w:p>
    <w:p w:rsidR="00CB15C3" w:rsidRPr="00833628" w:rsidRDefault="00CB15C3" w:rsidP="0010587F">
      <w:pPr>
        <w:tabs>
          <w:tab w:val="left" w:pos="-1440"/>
          <w:tab w:val="left" w:pos="-720"/>
        </w:tabs>
        <w:jc w:val="both"/>
        <w:rPr>
          <w:sz w:val="20"/>
          <w:szCs w:val="20"/>
          <w:lang w:val="en-US"/>
        </w:rPr>
      </w:pPr>
    </w:p>
    <w:p w:rsidR="00CB15C3" w:rsidRPr="00CB15C3" w:rsidRDefault="00CB15C3" w:rsidP="00CB15C3">
      <w:pPr>
        <w:jc w:val="both"/>
        <w:rPr>
          <w:bCs/>
          <w:sz w:val="20"/>
          <w:szCs w:val="24"/>
        </w:rPr>
      </w:pPr>
      <w:r w:rsidRPr="00CB15C3">
        <w:rPr>
          <w:b/>
          <w:bCs/>
          <w:sz w:val="20"/>
          <w:szCs w:val="24"/>
        </w:rPr>
        <w:t xml:space="preserve">UPON APPLICATION </w:t>
      </w:r>
      <w:r w:rsidRPr="00CB15C3">
        <w:rPr>
          <w:bCs/>
          <w:sz w:val="20"/>
          <w:szCs w:val="24"/>
        </w:rPr>
        <w:t xml:space="preserve">by the respondent for an order permitting him to serve and file a factum in which Parts I to V do not exceed forty-five (45) pages, pursuant to Rules 42(4) and 47 of the </w:t>
      </w:r>
      <w:r w:rsidRPr="00CB15C3">
        <w:rPr>
          <w:bCs/>
          <w:i/>
          <w:sz w:val="20"/>
          <w:szCs w:val="24"/>
        </w:rPr>
        <w:t>Rules of the Supreme Court of Canada</w:t>
      </w:r>
      <w:r w:rsidRPr="00CB15C3">
        <w:rPr>
          <w:bCs/>
          <w:sz w:val="20"/>
          <w:szCs w:val="24"/>
        </w:rPr>
        <w:t>;</w:t>
      </w:r>
    </w:p>
    <w:p w:rsidR="00CB15C3" w:rsidRPr="00CB15C3" w:rsidRDefault="00CB15C3" w:rsidP="00CB15C3">
      <w:pPr>
        <w:jc w:val="both"/>
        <w:rPr>
          <w:b/>
          <w:bCs/>
          <w:sz w:val="20"/>
          <w:szCs w:val="24"/>
        </w:rPr>
      </w:pPr>
    </w:p>
    <w:p w:rsidR="00CB15C3" w:rsidRPr="00CB15C3" w:rsidRDefault="00CB15C3" w:rsidP="00CB15C3">
      <w:pPr>
        <w:jc w:val="both"/>
        <w:rPr>
          <w:sz w:val="20"/>
          <w:szCs w:val="24"/>
        </w:rPr>
      </w:pPr>
      <w:r w:rsidRPr="00CB15C3">
        <w:rPr>
          <w:b/>
          <w:bCs/>
          <w:sz w:val="20"/>
          <w:szCs w:val="24"/>
        </w:rPr>
        <w:t>AND THE MATERIAL FILED</w:t>
      </w:r>
      <w:r w:rsidRPr="00CB15C3">
        <w:rPr>
          <w:sz w:val="20"/>
          <w:szCs w:val="24"/>
        </w:rPr>
        <w:t xml:space="preserve"> having been read;</w:t>
      </w:r>
    </w:p>
    <w:p w:rsidR="00CB15C3" w:rsidRPr="00CB15C3" w:rsidRDefault="00CB15C3" w:rsidP="00CB15C3">
      <w:pPr>
        <w:jc w:val="both"/>
        <w:rPr>
          <w:b/>
          <w:bCs/>
          <w:sz w:val="20"/>
          <w:szCs w:val="24"/>
        </w:rPr>
      </w:pPr>
    </w:p>
    <w:p w:rsidR="00CB15C3" w:rsidRPr="00CB15C3" w:rsidRDefault="00CB15C3" w:rsidP="00CB15C3">
      <w:pPr>
        <w:jc w:val="both"/>
        <w:rPr>
          <w:b/>
          <w:bCs/>
          <w:sz w:val="20"/>
          <w:szCs w:val="24"/>
        </w:rPr>
      </w:pPr>
      <w:r w:rsidRPr="00CB15C3">
        <w:rPr>
          <w:b/>
          <w:bCs/>
          <w:sz w:val="20"/>
          <w:szCs w:val="24"/>
        </w:rPr>
        <w:t>IT IS HEREBY ORDERED THAT:</w:t>
      </w:r>
    </w:p>
    <w:p w:rsidR="00CB15C3" w:rsidRPr="00CB15C3" w:rsidRDefault="00CB15C3" w:rsidP="00CB15C3">
      <w:pPr>
        <w:jc w:val="both"/>
        <w:rPr>
          <w:sz w:val="20"/>
        </w:rPr>
      </w:pPr>
    </w:p>
    <w:p w:rsidR="00CB15C3" w:rsidRDefault="00CB15C3" w:rsidP="00CB15C3">
      <w:pPr>
        <w:tabs>
          <w:tab w:val="left" w:pos="-1440"/>
          <w:tab w:val="left" w:pos="-720"/>
        </w:tabs>
        <w:jc w:val="both"/>
        <w:rPr>
          <w:sz w:val="20"/>
          <w:lang w:val="en-GB"/>
        </w:rPr>
      </w:pPr>
      <w:r w:rsidRPr="00CB15C3">
        <w:rPr>
          <w:sz w:val="20"/>
          <w:lang w:val="en-GB"/>
        </w:rPr>
        <w:t>The motion is granted.</w:t>
      </w:r>
    </w:p>
    <w:p w:rsidR="00CB15C3" w:rsidRDefault="00CB15C3" w:rsidP="00CB15C3">
      <w:pPr>
        <w:tabs>
          <w:tab w:val="left" w:pos="-1440"/>
          <w:tab w:val="left" w:pos="-720"/>
        </w:tabs>
        <w:jc w:val="both"/>
        <w:rPr>
          <w:sz w:val="20"/>
          <w:lang w:val="en-GB"/>
        </w:rPr>
      </w:pPr>
    </w:p>
    <w:p w:rsidR="00CB15C3" w:rsidRPr="00CB15C3" w:rsidRDefault="00147BE4" w:rsidP="00CB15C3">
      <w:pPr>
        <w:tabs>
          <w:tab w:val="left" w:pos="-1440"/>
          <w:tab w:val="left" w:pos="-720"/>
        </w:tabs>
        <w:jc w:val="both"/>
        <w:rPr>
          <w:sz w:val="16"/>
          <w:szCs w:val="20"/>
          <w:lang w:val="fr-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890FEB" w:rsidRPr="00CB15C3" w:rsidRDefault="00890FEB" w:rsidP="00831CA9">
      <w:pPr>
        <w:jc w:val="both"/>
        <w:rPr>
          <w:sz w:val="16"/>
          <w:szCs w:val="20"/>
          <w:lang w:val="fr-CA"/>
        </w:rPr>
      </w:pPr>
    </w:p>
    <w:p w:rsidR="00831CA9" w:rsidRDefault="00831CA9" w:rsidP="00831CA9">
      <w:pPr>
        <w:jc w:val="both"/>
        <w:rPr>
          <w:sz w:val="20"/>
          <w:szCs w:val="20"/>
          <w:lang w:val="fr-CA"/>
        </w:rPr>
      </w:pPr>
    </w:p>
    <w:p w:rsidR="00CB15C3" w:rsidRDefault="00CB15C3" w:rsidP="00831CA9">
      <w:pPr>
        <w:jc w:val="both"/>
        <w:rPr>
          <w:sz w:val="20"/>
          <w:szCs w:val="20"/>
          <w:lang w:val="fr-CA"/>
        </w:rPr>
      </w:pPr>
    </w:p>
    <w:p w:rsidR="00CB15C3" w:rsidRDefault="00CB15C3">
      <w:pPr>
        <w:rPr>
          <w:sz w:val="20"/>
          <w:szCs w:val="20"/>
          <w:lang w:val="fr-CA"/>
        </w:rPr>
      </w:pPr>
      <w:r>
        <w:rPr>
          <w:sz w:val="20"/>
          <w:szCs w:val="20"/>
          <w:lang w:val="fr-CA"/>
        </w:rPr>
        <w:br w:type="page"/>
      </w:r>
    </w:p>
    <w:p w:rsidR="00CB15C3" w:rsidRPr="008859F1" w:rsidRDefault="00CB15C3" w:rsidP="00CB15C3">
      <w:pPr>
        <w:rPr>
          <w:b/>
          <w:sz w:val="20"/>
          <w:szCs w:val="20"/>
          <w:lang w:val="fr-CA"/>
        </w:rPr>
      </w:pPr>
      <w:r>
        <w:rPr>
          <w:b/>
          <w:sz w:val="20"/>
          <w:szCs w:val="20"/>
          <w:lang w:val="fr-CA"/>
        </w:rPr>
        <w:lastRenderedPageBreak/>
        <w:t>MARCH 18,</w:t>
      </w:r>
      <w:r w:rsidRPr="008859F1">
        <w:rPr>
          <w:b/>
          <w:sz w:val="20"/>
          <w:szCs w:val="20"/>
          <w:lang w:val="fr-CA"/>
        </w:rPr>
        <w:t xml:space="preserve"> 2019 / LE </w:t>
      </w:r>
      <w:r>
        <w:rPr>
          <w:b/>
          <w:sz w:val="20"/>
          <w:szCs w:val="20"/>
          <w:lang w:val="fr-CA"/>
        </w:rPr>
        <w:t xml:space="preserve">18 MARS </w:t>
      </w:r>
      <w:r w:rsidRPr="008859F1">
        <w:rPr>
          <w:b/>
          <w:sz w:val="20"/>
          <w:szCs w:val="20"/>
          <w:lang w:val="fr-CA"/>
        </w:rPr>
        <w:t>2019</w:t>
      </w:r>
    </w:p>
    <w:p w:rsidR="00CB15C3" w:rsidRPr="008859F1" w:rsidRDefault="00CB15C3" w:rsidP="00CB15C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CB15C3" w:rsidRPr="008D3DA8" w:rsidTr="00CB15C3">
        <w:tc>
          <w:tcPr>
            <w:tcW w:w="4804" w:type="dxa"/>
            <w:tcBorders>
              <w:top w:val="nil"/>
              <w:left w:val="nil"/>
              <w:bottom w:val="nil"/>
              <w:right w:val="nil"/>
            </w:tcBorders>
          </w:tcPr>
          <w:p w:rsidR="00CB15C3" w:rsidRPr="00017E86" w:rsidRDefault="00F259A5" w:rsidP="00CB15C3">
            <w:pPr>
              <w:jc w:val="both"/>
              <w:rPr>
                <w:rFonts w:cs="Times New Roman"/>
                <w:b/>
                <w:bCs/>
                <w:sz w:val="20"/>
                <w:szCs w:val="20"/>
                <w:lang w:val="fr-CA"/>
              </w:rPr>
            </w:pPr>
            <w:r w:rsidRPr="00F259A5">
              <w:rPr>
                <w:rFonts w:cs="Times New Roman"/>
                <w:b/>
                <w:bCs/>
                <w:sz w:val="20"/>
                <w:szCs w:val="20"/>
                <w:lang w:val="fr-CA"/>
              </w:rPr>
              <w:t>Requête pour signifier et déposer un mémoire volumineux et présenter une plaidoirie orale d’au plus quinze (15) minutes lors de l’audition de l’appel</w:t>
            </w:r>
          </w:p>
        </w:tc>
        <w:tc>
          <w:tcPr>
            <w:tcW w:w="4805" w:type="dxa"/>
            <w:tcBorders>
              <w:top w:val="nil"/>
              <w:left w:val="nil"/>
              <w:bottom w:val="nil"/>
              <w:right w:val="nil"/>
            </w:tcBorders>
          </w:tcPr>
          <w:p w:rsidR="00CB15C3" w:rsidRPr="00F259A5" w:rsidRDefault="00F259A5" w:rsidP="00CB15C3">
            <w:pPr>
              <w:jc w:val="both"/>
              <w:rPr>
                <w:rFonts w:cs="Times New Roman"/>
                <w:b/>
                <w:bCs/>
                <w:sz w:val="20"/>
                <w:szCs w:val="20"/>
                <w:lang w:val="en-US"/>
              </w:rPr>
            </w:pPr>
            <w:r w:rsidRPr="00F259A5">
              <w:rPr>
                <w:rFonts w:cs="Times New Roman"/>
                <w:b/>
                <w:bCs/>
                <w:sz w:val="20"/>
                <w:szCs w:val="20"/>
                <w:lang w:val="en-US"/>
              </w:rPr>
              <w:t>Motion to serve and file a lengthy factum and to present oral argument not exceeding fifteen (15) minutes at the hearing of the appeal </w:t>
            </w:r>
          </w:p>
        </w:tc>
      </w:tr>
    </w:tbl>
    <w:p w:rsidR="00CB15C3" w:rsidRPr="00F259A5" w:rsidRDefault="00CB15C3" w:rsidP="00CB15C3">
      <w:pPr>
        <w:tabs>
          <w:tab w:val="left" w:pos="-1440"/>
          <w:tab w:val="left" w:pos="-720"/>
        </w:tabs>
        <w:jc w:val="both"/>
        <w:rPr>
          <w:sz w:val="20"/>
          <w:szCs w:val="20"/>
          <w:lang w:val="en-US"/>
        </w:rPr>
      </w:pPr>
    </w:p>
    <w:p w:rsidR="00CB15C3" w:rsidRPr="00CB15C3" w:rsidRDefault="00CB15C3" w:rsidP="00CB15C3">
      <w:pPr>
        <w:pStyle w:val="SCCSsocParty"/>
        <w:rPr>
          <w:rFonts w:eastAsiaTheme="minorEastAsia"/>
          <w:b/>
          <w:bCs/>
          <w:i w:val="0"/>
          <w:sz w:val="20"/>
          <w:lang w:val="fr-CA"/>
        </w:rPr>
      </w:pPr>
      <w:r w:rsidRPr="00CB15C3">
        <w:rPr>
          <w:rFonts w:eastAsiaTheme="minorEastAsia"/>
          <w:b/>
          <w:bCs/>
          <w:i w:val="0"/>
          <w:sz w:val="20"/>
          <w:lang w:val="fr-CA"/>
        </w:rPr>
        <w:t>MARIE-MAUDE DENIS c. MARC-YVAN CÔTÉ</w:t>
      </w:r>
    </w:p>
    <w:p w:rsidR="00CB15C3" w:rsidRPr="00CB15C3" w:rsidRDefault="00CB15C3" w:rsidP="00CB15C3">
      <w:pPr>
        <w:rPr>
          <w:sz w:val="20"/>
          <w:szCs w:val="24"/>
          <w:lang w:val="fr-CA"/>
        </w:rPr>
      </w:pPr>
      <w:r w:rsidRPr="00CB15C3">
        <w:rPr>
          <w:sz w:val="20"/>
          <w:szCs w:val="24"/>
          <w:lang w:val="fr-CA"/>
        </w:rPr>
        <w:t>(</w:t>
      </w:r>
      <w:proofErr w:type="spellStart"/>
      <w:r w:rsidRPr="00CB15C3">
        <w:rPr>
          <w:sz w:val="20"/>
          <w:szCs w:val="24"/>
          <w:lang w:val="fr-CA"/>
        </w:rPr>
        <w:t>Qc</w:t>
      </w:r>
      <w:proofErr w:type="spellEnd"/>
      <w:r w:rsidRPr="00CB15C3">
        <w:rPr>
          <w:sz w:val="20"/>
          <w:szCs w:val="24"/>
          <w:lang w:val="fr-CA"/>
        </w:rPr>
        <w:t xml:space="preserve">) (38114) </w:t>
      </w:r>
    </w:p>
    <w:p w:rsidR="00CB15C3" w:rsidRPr="00CB15C3" w:rsidRDefault="00CB15C3" w:rsidP="00831CA9">
      <w:pPr>
        <w:jc w:val="both"/>
        <w:rPr>
          <w:sz w:val="16"/>
          <w:szCs w:val="20"/>
          <w:lang w:val="fr-CA"/>
        </w:rPr>
      </w:pPr>
    </w:p>
    <w:p w:rsidR="00CB15C3" w:rsidRPr="00CB15C3" w:rsidRDefault="00CB15C3" w:rsidP="00CB15C3">
      <w:pPr>
        <w:jc w:val="both"/>
        <w:rPr>
          <w:sz w:val="20"/>
          <w:szCs w:val="24"/>
          <w:lang w:val="fr-CA"/>
        </w:rPr>
      </w:pPr>
      <w:r w:rsidRPr="00CB15C3">
        <w:rPr>
          <w:b/>
          <w:bCs/>
          <w:sz w:val="20"/>
          <w:szCs w:val="24"/>
          <w:u w:val="single"/>
          <w:lang w:val="fr-CA"/>
        </w:rPr>
        <w:t xml:space="preserve">LE JUGE EN CHEF </w:t>
      </w:r>
      <w:r w:rsidRPr="00CB15C3">
        <w:rPr>
          <w:b/>
          <w:bCs/>
          <w:sz w:val="20"/>
          <w:szCs w:val="24"/>
          <w:lang w:val="fr-CA"/>
        </w:rPr>
        <w:t>:</w:t>
      </w:r>
      <w:r w:rsidRPr="00CB15C3">
        <w:rPr>
          <w:sz w:val="20"/>
          <w:u w:val="single"/>
          <w:lang w:val="fr-CA"/>
        </w:rPr>
        <w:t xml:space="preserve"> </w:t>
      </w:r>
    </w:p>
    <w:p w:rsidR="00CB15C3" w:rsidRPr="00CB15C3" w:rsidRDefault="00CB15C3" w:rsidP="00CB15C3">
      <w:pPr>
        <w:jc w:val="both"/>
        <w:rPr>
          <w:b/>
          <w:sz w:val="20"/>
          <w:szCs w:val="24"/>
          <w:lang w:val="fr-CA"/>
        </w:rPr>
      </w:pPr>
    </w:p>
    <w:p w:rsidR="00CB15C3" w:rsidRPr="00CB15C3" w:rsidRDefault="00CB15C3" w:rsidP="00CB15C3">
      <w:pPr>
        <w:jc w:val="both"/>
        <w:rPr>
          <w:sz w:val="20"/>
          <w:szCs w:val="24"/>
          <w:lang w:val="fr-CA"/>
        </w:rPr>
      </w:pPr>
      <w:r w:rsidRPr="00CB15C3">
        <w:rPr>
          <w:b/>
          <w:bCs/>
          <w:sz w:val="20"/>
          <w:szCs w:val="24"/>
          <w:lang w:val="fr-CA"/>
        </w:rPr>
        <w:t xml:space="preserve">À LA SUITE DE LA DEMANDE </w:t>
      </w:r>
      <w:r w:rsidRPr="00CB15C3">
        <w:rPr>
          <w:sz w:val="20"/>
          <w:szCs w:val="24"/>
          <w:lang w:val="fr-CA"/>
        </w:rPr>
        <w:t xml:space="preserve">présentée par l’intervenante, la procureure générale du Québec, </w:t>
      </w:r>
      <w:r w:rsidRPr="00CB15C3">
        <w:rPr>
          <w:sz w:val="20"/>
          <w:lang w:val="fr-CA"/>
        </w:rPr>
        <w:t xml:space="preserve">pour une ordonnance lui permettant de signifier et déposer un mémoire dont les parties I à V comptent au plus vingt (20) pages, en vertu des règles 42(5)b) et 47 des </w:t>
      </w:r>
      <w:r w:rsidRPr="00CB15C3">
        <w:rPr>
          <w:i/>
          <w:sz w:val="20"/>
          <w:lang w:val="fr-CA"/>
        </w:rPr>
        <w:t>Règles de la Cour suprême du Canada</w:t>
      </w:r>
      <w:r w:rsidRPr="00CB15C3">
        <w:rPr>
          <w:sz w:val="20"/>
          <w:lang w:val="fr-CA"/>
        </w:rPr>
        <w:t xml:space="preserve"> </w:t>
      </w:r>
      <w:r w:rsidRPr="00CB15C3">
        <w:rPr>
          <w:sz w:val="20"/>
          <w:szCs w:val="24"/>
          <w:lang w:val="fr-CA"/>
        </w:rPr>
        <w:t>et lui permettant de présenter une plaidoirie orale d’au plus quinze (15) minutes lors de l’audition de l’appel;</w:t>
      </w:r>
    </w:p>
    <w:p w:rsidR="00CB15C3" w:rsidRPr="00CB15C3" w:rsidRDefault="00CB15C3" w:rsidP="00CB15C3">
      <w:pPr>
        <w:rPr>
          <w:color w:val="000000" w:themeColor="text1"/>
          <w:sz w:val="20"/>
          <w:lang w:val="fr-CA"/>
        </w:rPr>
      </w:pPr>
    </w:p>
    <w:p w:rsidR="00CB15C3" w:rsidRPr="00CB15C3" w:rsidRDefault="00CB15C3" w:rsidP="00CB15C3">
      <w:pPr>
        <w:jc w:val="both"/>
        <w:rPr>
          <w:sz w:val="20"/>
          <w:szCs w:val="24"/>
          <w:lang w:val="fr-CA"/>
        </w:rPr>
      </w:pPr>
      <w:r w:rsidRPr="00CB15C3">
        <w:rPr>
          <w:b/>
          <w:bCs/>
          <w:sz w:val="20"/>
          <w:szCs w:val="24"/>
          <w:lang w:val="fr-CA"/>
        </w:rPr>
        <w:t xml:space="preserve">ET APRÈS EXAMEN </w:t>
      </w:r>
      <w:r w:rsidRPr="00CB15C3">
        <w:rPr>
          <w:bCs/>
          <w:sz w:val="20"/>
          <w:szCs w:val="24"/>
          <w:lang w:val="fr-CA"/>
        </w:rPr>
        <w:t>des documents déposés</w:t>
      </w:r>
      <w:r w:rsidRPr="00CB15C3">
        <w:rPr>
          <w:sz w:val="20"/>
          <w:szCs w:val="24"/>
          <w:lang w:val="fr-CA"/>
        </w:rPr>
        <w:t>;</w:t>
      </w:r>
    </w:p>
    <w:p w:rsidR="00CB15C3" w:rsidRPr="00CB15C3" w:rsidRDefault="00CB15C3" w:rsidP="00CB15C3">
      <w:pPr>
        <w:jc w:val="both"/>
        <w:rPr>
          <w:b/>
          <w:bCs/>
          <w:sz w:val="20"/>
          <w:szCs w:val="24"/>
          <w:lang w:val="fr-CA"/>
        </w:rPr>
      </w:pPr>
    </w:p>
    <w:p w:rsidR="00CB15C3" w:rsidRPr="00CB15C3" w:rsidRDefault="00CB15C3" w:rsidP="00CB15C3">
      <w:pPr>
        <w:tabs>
          <w:tab w:val="left" w:pos="-1440"/>
        </w:tabs>
        <w:ind w:left="720" w:hanging="720"/>
        <w:jc w:val="both"/>
        <w:rPr>
          <w:b/>
          <w:sz w:val="20"/>
          <w:szCs w:val="24"/>
          <w:lang w:val="fr-CA"/>
        </w:rPr>
      </w:pPr>
      <w:r w:rsidRPr="00CB15C3">
        <w:rPr>
          <w:b/>
          <w:sz w:val="20"/>
          <w:szCs w:val="24"/>
          <w:lang w:val="fr-CA"/>
        </w:rPr>
        <w:t xml:space="preserve">IL EST ORDONNÉ CE QUI SUIT : </w:t>
      </w:r>
      <w:r w:rsidRPr="00CB15C3">
        <w:rPr>
          <w:b/>
          <w:sz w:val="20"/>
          <w:szCs w:val="24"/>
          <w:lang w:val="fr-CA"/>
        </w:rPr>
        <w:tab/>
        <w:t xml:space="preserve"> </w:t>
      </w:r>
    </w:p>
    <w:p w:rsidR="00CB15C3" w:rsidRPr="00CB15C3" w:rsidRDefault="00CB15C3" w:rsidP="00CB15C3">
      <w:pPr>
        <w:jc w:val="both"/>
        <w:rPr>
          <w:sz w:val="20"/>
          <w:szCs w:val="24"/>
          <w:lang w:val="fr-CA"/>
        </w:rPr>
      </w:pPr>
    </w:p>
    <w:p w:rsidR="00CB15C3" w:rsidRPr="00CB15C3" w:rsidRDefault="00CB15C3" w:rsidP="00CB15C3">
      <w:pPr>
        <w:jc w:val="both"/>
        <w:rPr>
          <w:sz w:val="20"/>
          <w:szCs w:val="24"/>
          <w:lang w:val="en-US"/>
        </w:rPr>
      </w:pPr>
      <w:r w:rsidRPr="00CB15C3">
        <w:rPr>
          <w:sz w:val="20"/>
          <w:szCs w:val="24"/>
          <w:lang w:val="en-US"/>
        </w:rPr>
        <w:t xml:space="preserve">La </w:t>
      </w:r>
      <w:proofErr w:type="spellStart"/>
      <w:r w:rsidRPr="00CB15C3">
        <w:rPr>
          <w:sz w:val="20"/>
          <w:szCs w:val="24"/>
          <w:lang w:val="en-US"/>
        </w:rPr>
        <w:t>requête</w:t>
      </w:r>
      <w:proofErr w:type="spellEnd"/>
      <w:r w:rsidRPr="00CB15C3">
        <w:rPr>
          <w:sz w:val="20"/>
          <w:szCs w:val="24"/>
          <w:lang w:val="en-US"/>
        </w:rPr>
        <w:t xml:space="preserve"> </w:t>
      </w:r>
      <w:proofErr w:type="gramStart"/>
      <w:r w:rsidRPr="00CB15C3">
        <w:rPr>
          <w:sz w:val="20"/>
          <w:szCs w:val="24"/>
          <w:lang w:val="en-US"/>
        </w:rPr>
        <w:t>est</w:t>
      </w:r>
      <w:proofErr w:type="gramEnd"/>
      <w:r w:rsidRPr="00CB15C3">
        <w:rPr>
          <w:sz w:val="20"/>
          <w:szCs w:val="24"/>
          <w:lang w:val="en-US"/>
        </w:rPr>
        <w:t xml:space="preserve"> </w:t>
      </w:r>
      <w:proofErr w:type="spellStart"/>
      <w:r w:rsidRPr="00CB15C3">
        <w:rPr>
          <w:sz w:val="20"/>
          <w:szCs w:val="24"/>
          <w:lang w:val="en-US"/>
        </w:rPr>
        <w:t>accueillie</w:t>
      </w:r>
      <w:proofErr w:type="spellEnd"/>
      <w:r w:rsidRPr="00CB15C3">
        <w:rPr>
          <w:sz w:val="20"/>
          <w:szCs w:val="24"/>
          <w:lang w:val="en-US"/>
        </w:rPr>
        <w:t>.</w:t>
      </w:r>
    </w:p>
    <w:p w:rsidR="00CB15C3" w:rsidRPr="00CB15C3" w:rsidRDefault="00CB15C3" w:rsidP="00CB15C3">
      <w:pPr>
        <w:spacing w:line="232" w:lineRule="auto"/>
        <w:jc w:val="both"/>
        <w:rPr>
          <w:sz w:val="20"/>
          <w:lang w:val="en-US"/>
        </w:rPr>
      </w:pPr>
    </w:p>
    <w:p w:rsidR="00CB15C3" w:rsidRPr="00CB15C3" w:rsidRDefault="00CB15C3" w:rsidP="00831CA9">
      <w:pPr>
        <w:jc w:val="both"/>
        <w:rPr>
          <w:sz w:val="16"/>
          <w:szCs w:val="20"/>
          <w:lang w:val="en-US"/>
        </w:rPr>
      </w:pPr>
    </w:p>
    <w:p w:rsidR="00CB15C3" w:rsidRPr="00CB15C3" w:rsidRDefault="00CB15C3" w:rsidP="00CB15C3">
      <w:pPr>
        <w:jc w:val="both"/>
        <w:rPr>
          <w:bCs/>
          <w:sz w:val="20"/>
          <w:szCs w:val="24"/>
        </w:rPr>
      </w:pPr>
      <w:r w:rsidRPr="00CB15C3">
        <w:rPr>
          <w:b/>
          <w:bCs/>
          <w:sz w:val="20"/>
          <w:szCs w:val="24"/>
        </w:rPr>
        <w:t xml:space="preserve">UPON APPLICATION </w:t>
      </w:r>
      <w:r w:rsidRPr="00CB15C3">
        <w:rPr>
          <w:bCs/>
          <w:sz w:val="20"/>
          <w:szCs w:val="24"/>
        </w:rPr>
        <w:t>by the intervener, the Attorney General of Quebec, for an order permitting her to serve and file a factum in which Parts I to V do not exceed twenty (20) pages, pursuant to Rules 42(5</w:t>
      </w:r>
      <w:proofErr w:type="gramStart"/>
      <w:r w:rsidRPr="00CB15C3">
        <w:rPr>
          <w:bCs/>
          <w:sz w:val="20"/>
          <w:szCs w:val="24"/>
        </w:rPr>
        <w:t>)b</w:t>
      </w:r>
      <w:proofErr w:type="gramEnd"/>
      <w:r w:rsidRPr="00CB15C3">
        <w:rPr>
          <w:bCs/>
          <w:sz w:val="20"/>
          <w:szCs w:val="24"/>
        </w:rPr>
        <w:t xml:space="preserve">) and 47 of the </w:t>
      </w:r>
      <w:r w:rsidRPr="00CB15C3">
        <w:rPr>
          <w:bCs/>
          <w:i/>
          <w:sz w:val="20"/>
          <w:szCs w:val="24"/>
        </w:rPr>
        <w:t>Rules of the Supreme Court of Canada</w:t>
      </w:r>
      <w:r w:rsidRPr="00CB15C3">
        <w:rPr>
          <w:bCs/>
          <w:sz w:val="20"/>
          <w:szCs w:val="24"/>
        </w:rPr>
        <w:t xml:space="preserve"> and permitting her </w:t>
      </w:r>
      <w:r w:rsidRPr="00CB15C3">
        <w:rPr>
          <w:sz w:val="20"/>
          <w:szCs w:val="24"/>
        </w:rPr>
        <w:t>to present oral argument not exceeding fifteen (15) minutes at the hearing of the appeal;</w:t>
      </w:r>
    </w:p>
    <w:p w:rsidR="00CB15C3" w:rsidRPr="00CB15C3" w:rsidRDefault="00CB15C3" w:rsidP="00CB15C3">
      <w:pPr>
        <w:jc w:val="both"/>
        <w:rPr>
          <w:b/>
          <w:bCs/>
          <w:sz w:val="20"/>
          <w:szCs w:val="24"/>
        </w:rPr>
      </w:pPr>
    </w:p>
    <w:p w:rsidR="00CB15C3" w:rsidRPr="00CB15C3" w:rsidRDefault="00CB15C3" w:rsidP="00CB15C3">
      <w:pPr>
        <w:jc w:val="both"/>
        <w:rPr>
          <w:sz w:val="20"/>
          <w:szCs w:val="24"/>
        </w:rPr>
      </w:pPr>
      <w:r w:rsidRPr="00CB15C3">
        <w:rPr>
          <w:b/>
          <w:bCs/>
          <w:sz w:val="20"/>
          <w:szCs w:val="24"/>
        </w:rPr>
        <w:t>AND THE MATERIAL FILED</w:t>
      </w:r>
      <w:r w:rsidRPr="00CB15C3">
        <w:rPr>
          <w:sz w:val="20"/>
          <w:szCs w:val="24"/>
        </w:rPr>
        <w:t xml:space="preserve"> having been read;</w:t>
      </w:r>
    </w:p>
    <w:p w:rsidR="00CB15C3" w:rsidRPr="00CB15C3" w:rsidRDefault="00CB15C3" w:rsidP="00CB15C3">
      <w:pPr>
        <w:jc w:val="both"/>
        <w:rPr>
          <w:b/>
          <w:bCs/>
          <w:sz w:val="20"/>
          <w:szCs w:val="24"/>
        </w:rPr>
      </w:pPr>
    </w:p>
    <w:p w:rsidR="00CB15C3" w:rsidRPr="00CB15C3" w:rsidRDefault="00CB15C3" w:rsidP="00CB15C3">
      <w:pPr>
        <w:jc w:val="both"/>
        <w:rPr>
          <w:b/>
          <w:bCs/>
          <w:sz w:val="20"/>
          <w:szCs w:val="24"/>
        </w:rPr>
      </w:pPr>
      <w:r w:rsidRPr="00CB15C3">
        <w:rPr>
          <w:b/>
          <w:bCs/>
          <w:sz w:val="20"/>
          <w:szCs w:val="24"/>
        </w:rPr>
        <w:t>IT IS HEREBY ORDERED THAT:</w:t>
      </w:r>
    </w:p>
    <w:p w:rsidR="00CB15C3" w:rsidRPr="00CB15C3" w:rsidRDefault="00CB15C3" w:rsidP="00CB15C3">
      <w:pPr>
        <w:jc w:val="both"/>
        <w:rPr>
          <w:sz w:val="20"/>
        </w:rPr>
      </w:pPr>
    </w:p>
    <w:p w:rsidR="00CB15C3" w:rsidRPr="00CB15C3" w:rsidRDefault="00CB15C3" w:rsidP="00CB15C3">
      <w:pPr>
        <w:jc w:val="both"/>
        <w:rPr>
          <w:sz w:val="20"/>
        </w:rPr>
      </w:pPr>
      <w:r w:rsidRPr="00CB15C3">
        <w:rPr>
          <w:sz w:val="20"/>
          <w:lang w:val="en-GB"/>
        </w:rPr>
        <w:t>The motion is granted</w:t>
      </w:r>
      <w:r w:rsidRPr="00CB15C3">
        <w:rPr>
          <w:sz w:val="20"/>
        </w:rPr>
        <w:t>.</w:t>
      </w:r>
    </w:p>
    <w:p w:rsidR="00CB15C3" w:rsidRDefault="00CB15C3" w:rsidP="00831CA9">
      <w:pPr>
        <w:jc w:val="both"/>
        <w:rPr>
          <w:sz w:val="20"/>
          <w:szCs w:val="20"/>
          <w:lang w:val="fr-CA"/>
        </w:rPr>
      </w:pPr>
    </w:p>
    <w:p w:rsidR="00CB15C3" w:rsidRDefault="00147BE4" w:rsidP="00831CA9">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617FAC" w:rsidRDefault="00617FAC" w:rsidP="00831CA9">
      <w:pPr>
        <w:jc w:val="both"/>
        <w:rPr>
          <w:rFonts w:eastAsia="Times New Roman" w:cs="Times New Roman"/>
          <w:sz w:val="20"/>
          <w:szCs w:val="20"/>
          <w:lang w:val="fr-CA" w:eastAsia="en-CA"/>
        </w:rPr>
      </w:pPr>
    </w:p>
    <w:p w:rsidR="00617FAC" w:rsidRDefault="00617FAC" w:rsidP="00831CA9">
      <w:pPr>
        <w:jc w:val="both"/>
        <w:rPr>
          <w:rFonts w:eastAsia="Times New Roman" w:cs="Times New Roman"/>
          <w:sz w:val="20"/>
          <w:szCs w:val="20"/>
          <w:lang w:val="fr-CA" w:eastAsia="en-CA"/>
        </w:rPr>
      </w:pPr>
    </w:p>
    <w:p w:rsidR="00617FAC" w:rsidRDefault="00617FAC">
      <w:pPr>
        <w:rPr>
          <w:rFonts w:eastAsia="Times New Roman" w:cs="Times New Roman"/>
          <w:sz w:val="20"/>
          <w:szCs w:val="20"/>
          <w:lang w:val="fr-CA" w:eastAsia="en-CA"/>
        </w:rPr>
      </w:pPr>
      <w:r>
        <w:rPr>
          <w:rFonts w:eastAsia="Times New Roman" w:cs="Times New Roman"/>
          <w:sz w:val="20"/>
          <w:szCs w:val="20"/>
          <w:lang w:val="fr-CA" w:eastAsia="en-CA"/>
        </w:rPr>
        <w:br w:type="page"/>
      </w:r>
    </w:p>
    <w:p w:rsidR="00617FAC" w:rsidRPr="008859F1" w:rsidRDefault="00617FAC" w:rsidP="00617FAC">
      <w:pPr>
        <w:rPr>
          <w:b/>
          <w:sz w:val="20"/>
          <w:szCs w:val="20"/>
          <w:lang w:val="fr-CA"/>
        </w:rPr>
      </w:pPr>
      <w:r>
        <w:rPr>
          <w:b/>
          <w:sz w:val="20"/>
          <w:szCs w:val="20"/>
          <w:lang w:val="fr-CA"/>
        </w:rPr>
        <w:lastRenderedPageBreak/>
        <w:t>MARCH 19,</w:t>
      </w:r>
      <w:r w:rsidRPr="008859F1">
        <w:rPr>
          <w:b/>
          <w:sz w:val="20"/>
          <w:szCs w:val="20"/>
          <w:lang w:val="fr-CA"/>
        </w:rPr>
        <w:t xml:space="preserve"> 2019 / LE </w:t>
      </w:r>
      <w:r>
        <w:rPr>
          <w:b/>
          <w:sz w:val="20"/>
          <w:szCs w:val="20"/>
          <w:lang w:val="fr-CA"/>
        </w:rPr>
        <w:t xml:space="preserve">19 MARS </w:t>
      </w:r>
      <w:r w:rsidRPr="008859F1">
        <w:rPr>
          <w:b/>
          <w:sz w:val="20"/>
          <w:szCs w:val="20"/>
          <w:lang w:val="fr-CA"/>
        </w:rPr>
        <w:t>2019</w:t>
      </w:r>
    </w:p>
    <w:p w:rsidR="00617FAC" w:rsidRPr="008859F1" w:rsidRDefault="00617FAC" w:rsidP="00617F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617FAC" w:rsidRPr="008D3DA8" w:rsidTr="00833628">
        <w:tc>
          <w:tcPr>
            <w:tcW w:w="4804" w:type="dxa"/>
            <w:tcBorders>
              <w:top w:val="nil"/>
              <w:left w:val="nil"/>
              <w:bottom w:val="nil"/>
              <w:right w:val="nil"/>
            </w:tcBorders>
          </w:tcPr>
          <w:p w:rsidR="00617FAC" w:rsidRPr="00D55EE0" w:rsidRDefault="00617FAC" w:rsidP="00617FAC">
            <w:pPr>
              <w:jc w:val="both"/>
              <w:rPr>
                <w:rFonts w:cs="Times New Roman"/>
                <w:b/>
                <w:bCs/>
                <w:sz w:val="20"/>
                <w:szCs w:val="20"/>
              </w:rPr>
            </w:pPr>
            <w:r w:rsidRPr="00D12F79">
              <w:rPr>
                <w:rFonts w:cs="Times New Roman"/>
                <w:b/>
                <w:bCs/>
                <w:sz w:val="20"/>
                <w:szCs w:val="20"/>
                <w:lang w:val="en-GB"/>
              </w:rPr>
              <w:t>Motion for leave to intervene</w:t>
            </w:r>
          </w:p>
        </w:tc>
        <w:tc>
          <w:tcPr>
            <w:tcW w:w="4805" w:type="dxa"/>
            <w:tcBorders>
              <w:top w:val="nil"/>
              <w:left w:val="nil"/>
              <w:bottom w:val="nil"/>
              <w:right w:val="nil"/>
            </w:tcBorders>
          </w:tcPr>
          <w:p w:rsidR="00617FAC" w:rsidRPr="00D55EE0" w:rsidRDefault="00617FAC" w:rsidP="00617FAC">
            <w:pPr>
              <w:jc w:val="both"/>
              <w:rPr>
                <w:rFonts w:cs="Times New Roman"/>
                <w:b/>
                <w:bCs/>
                <w:sz w:val="20"/>
                <w:szCs w:val="20"/>
              </w:rPr>
            </w:pPr>
            <w:r w:rsidRPr="00D12F79">
              <w:rPr>
                <w:rFonts w:cs="Times New Roman"/>
                <w:b/>
                <w:bCs/>
                <w:sz w:val="20"/>
                <w:szCs w:val="20"/>
                <w:lang w:val="fr-CA"/>
              </w:rPr>
              <w:t>Requête en autorisation d’intervenir</w:t>
            </w:r>
          </w:p>
        </w:tc>
      </w:tr>
    </w:tbl>
    <w:p w:rsidR="00617FAC" w:rsidRDefault="00617FAC" w:rsidP="00617FAC">
      <w:pPr>
        <w:pStyle w:val="SCCSsocParty"/>
        <w:jc w:val="both"/>
        <w:rPr>
          <w:rFonts w:eastAsiaTheme="minorEastAsia"/>
          <w:b/>
          <w:bCs/>
          <w:i w:val="0"/>
          <w:caps/>
          <w:lang w:val="fr-CA"/>
        </w:rPr>
      </w:pPr>
    </w:p>
    <w:p w:rsidR="00617FAC" w:rsidRPr="00833628" w:rsidRDefault="00617FAC" w:rsidP="00617FAC">
      <w:pPr>
        <w:pStyle w:val="SCCSsocParty"/>
        <w:jc w:val="both"/>
        <w:rPr>
          <w:rFonts w:eastAsiaTheme="minorEastAsia"/>
          <w:b/>
          <w:bCs/>
          <w:i w:val="0"/>
          <w:sz w:val="20"/>
          <w:szCs w:val="20"/>
          <w:lang w:val="en-US"/>
        </w:rPr>
      </w:pPr>
      <w:r w:rsidRPr="00833628">
        <w:rPr>
          <w:rFonts w:eastAsiaTheme="minorEastAsia"/>
          <w:b/>
          <w:bCs/>
          <w:i w:val="0"/>
          <w:caps/>
          <w:sz w:val="20"/>
          <w:szCs w:val="20"/>
          <w:lang w:val="en-US"/>
        </w:rPr>
        <w:t>Attorney General of Newfoundland and Labrador</w:t>
      </w:r>
      <w:r w:rsidRPr="00833628">
        <w:rPr>
          <w:rFonts w:eastAsiaTheme="minorEastAsia"/>
          <w:b/>
          <w:bCs/>
          <w:i w:val="0"/>
          <w:sz w:val="20"/>
          <w:szCs w:val="20"/>
          <w:lang w:val="en-US"/>
        </w:rPr>
        <w:t xml:space="preserve"> </w:t>
      </w:r>
    </w:p>
    <w:p w:rsidR="00617FAC" w:rsidRPr="00833628" w:rsidRDefault="00617FAC" w:rsidP="00617FAC">
      <w:pPr>
        <w:pStyle w:val="SCCSsocParty"/>
        <w:jc w:val="both"/>
        <w:rPr>
          <w:rFonts w:eastAsiaTheme="minorEastAsia"/>
          <w:b/>
          <w:bCs/>
          <w:i w:val="0"/>
          <w:sz w:val="20"/>
          <w:szCs w:val="20"/>
          <w:lang w:val="en-US"/>
        </w:rPr>
      </w:pPr>
      <w:proofErr w:type="gramStart"/>
      <w:r w:rsidRPr="00833628">
        <w:rPr>
          <w:rFonts w:eastAsiaTheme="minorEastAsia"/>
          <w:b/>
          <w:bCs/>
          <w:i w:val="0"/>
          <w:sz w:val="20"/>
          <w:szCs w:val="20"/>
          <w:lang w:val="en-US"/>
        </w:rPr>
        <w:t>v</w:t>
      </w:r>
      <w:proofErr w:type="gramEnd"/>
      <w:r w:rsidRPr="00833628">
        <w:rPr>
          <w:rFonts w:eastAsiaTheme="minorEastAsia"/>
          <w:b/>
          <w:bCs/>
          <w:i w:val="0"/>
          <w:sz w:val="20"/>
          <w:szCs w:val="20"/>
          <w:lang w:val="en-US"/>
        </w:rPr>
        <w:t xml:space="preserve">. </w:t>
      </w:r>
    </w:p>
    <w:p w:rsidR="00617FAC" w:rsidRPr="00833628" w:rsidRDefault="00617FAC" w:rsidP="00617FAC">
      <w:pPr>
        <w:pStyle w:val="SCCSsocParty"/>
        <w:jc w:val="both"/>
        <w:rPr>
          <w:rFonts w:eastAsiaTheme="minorEastAsia"/>
          <w:b/>
          <w:bCs/>
          <w:i w:val="0"/>
          <w:sz w:val="20"/>
          <w:szCs w:val="20"/>
          <w:lang w:val="en-US"/>
        </w:rPr>
      </w:pPr>
      <w:r w:rsidRPr="00833628">
        <w:rPr>
          <w:rFonts w:eastAsiaTheme="minorEastAsia"/>
          <w:b/>
          <w:bCs/>
          <w:i w:val="0"/>
          <w:caps/>
          <w:sz w:val="20"/>
          <w:szCs w:val="20"/>
          <w:lang w:val="en-US"/>
        </w:rPr>
        <w:t>Uashaunnuat (Innu of Uashat and of Mani-Utenam), Innu of Matimekush-Lac John, Chief Georges-Ernest Grégoire, Chief Réal McKenzie, Innu Takuaikan Uashat Mak Mani-Utenam Band, Innu Nation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and Auguste Jean-Pierre</w:t>
      </w:r>
    </w:p>
    <w:p w:rsidR="00617FAC" w:rsidRPr="00617FAC" w:rsidRDefault="00617FAC" w:rsidP="00617FAC">
      <w:pPr>
        <w:jc w:val="both"/>
        <w:rPr>
          <w:sz w:val="20"/>
          <w:szCs w:val="20"/>
        </w:rPr>
      </w:pPr>
      <w:r w:rsidRPr="00617FAC">
        <w:rPr>
          <w:sz w:val="20"/>
          <w:szCs w:val="20"/>
        </w:rPr>
        <w:t xml:space="preserve">(Que.) (37912) </w:t>
      </w:r>
    </w:p>
    <w:p w:rsidR="00617FAC" w:rsidRPr="00833628" w:rsidRDefault="00617FAC" w:rsidP="00831CA9">
      <w:pPr>
        <w:jc w:val="both"/>
        <w:rPr>
          <w:sz w:val="20"/>
          <w:szCs w:val="20"/>
          <w:lang w:val="en-US"/>
        </w:rPr>
      </w:pPr>
    </w:p>
    <w:p w:rsidR="00617FAC" w:rsidRPr="00617FAC" w:rsidRDefault="00617FAC" w:rsidP="00617FAC">
      <w:pPr>
        <w:rPr>
          <w:sz w:val="20"/>
          <w:szCs w:val="20"/>
        </w:rPr>
      </w:pPr>
      <w:r w:rsidRPr="00617FAC">
        <w:rPr>
          <w:b/>
          <w:bCs/>
          <w:sz w:val="20"/>
          <w:szCs w:val="20"/>
          <w:u w:val="single"/>
        </w:rPr>
        <w:t>THE CHIEF JUSTICE:</w:t>
      </w:r>
    </w:p>
    <w:p w:rsidR="00617FAC" w:rsidRPr="00617FAC" w:rsidRDefault="00617FAC" w:rsidP="00617FAC">
      <w:pPr>
        <w:jc w:val="both"/>
        <w:rPr>
          <w:b/>
          <w:sz w:val="20"/>
          <w:szCs w:val="20"/>
          <w:u w:val="single"/>
        </w:rPr>
      </w:pPr>
    </w:p>
    <w:p w:rsidR="00617FAC" w:rsidRPr="00617FAC" w:rsidRDefault="00617FAC" w:rsidP="00617FAC">
      <w:pPr>
        <w:jc w:val="both"/>
        <w:rPr>
          <w:bCs/>
          <w:sz w:val="20"/>
          <w:szCs w:val="20"/>
        </w:rPr>
      </w:pPr>
      <w:r w:rsidRPr="00617FAC">
        <w:rPr>
          <w:b/>
          <w:bCs/>
          <w:sz w:val="20"/>
          <w:szCs w:val="20"/>
        </w:rPr>
        <w:t xml:space="preserve">UPON APPLICATION </w:t>
      </w:r>
      <w:r w:rsidRPr="00617FAC">
        <w:rPr>
          <w:bCs/>
          <w:sz w:val="20"/>
          <w:szCs w:val="20"/>
        </w:rPr>
        <w:t xml:space="preserve">by the Attorney General of Canada; the Attorney General of British Columbia; </w:t>
      </w:r>
      <w:proofErr w:type="spellStart"/>
      <w:r w:rsidRPr="00617FAC">
        <w:rPr>
          <w:bCs/>
          <w:sz w:val="20"/>
          <w:szCs w:val="20"/>
        </w:rPr>
        <w:t>Kitigan</w:t>
      </w:r>
      <w:proofErr w:type="spellEnd"/>
      <w:r w:rsidRPr="00617FAC">
        <w:rPr>
          <w:bCs/>
          <w:sz w:val="20"/>
          <w:szCs w:val="20"/>
        </w:rPr>
        <w:t xml:space="preserve"> </w:t>
      </w:r>
      <w:proofErr w:type="spellStart"/>
      <w:r w:rsidRPr="00617FAC">
        <w:rPr>
          <w:bCs/>
          <w:sz w:val="20"/>
          <w:szCs w:val="20"/>
        </w:rPr>
        <w:t>Zibi</w:t>
      </w:r>
      <w:proofErr w:type="spellEnd"/>
      <w:r w:rsidRPr="00617FAC">
        <w:rPr>
          <w:bCs/>
          <w:sz w:val="20"/>
          <w:szCs w:val="20"/>
        </w:rPr>
        <w:t xml:space="preserve"> </w:t>
      </w:r>
      <w:proofErr w:type="spellStart"/>
      <w:r w:rsidRPr="00617FAC">
        <w:rPr>
          <w:bCs/>
          <w:sz w:val="20"/>
          <w:szCs w:val="20"/>
        </w:rPr>
        <w:t>Anishinabeg</w:t>
      </w:r>
      <w:proofErr w:type="spellEnd"/>
      <w:r w:rsidRPr="00617FAC">
        <w:rPr>
          <w:bCs/>
          <w:sz w:val="20"/>
          <w:szCs w:val="20"/>
        </w:rPr>
        <w:t xml:space="preserve"> and the Algonquin </w:t>
      </w:r>
      <w:proofErr w:type="spellStart"/>
      <w:r w:rsidRPr="00617FAC">
        <w:rPr>
          <w:bCs/>
          <w:sz w:val="20"/>
          <w:szCs w:val="20"/>
        </w:rPr>
        <w:t>Anishinabeg</w:t>
      </w:r>
      <w:proofErr w:type="spellEnd"/>
      <w:r w:rsidRPr="00617FAC">
        <w:rPr>
          <w:bCs/>
          <w:sz w:val="20"/>
          <w:szCs w:val="20"/>
        </w:rPr>
        <w:t xml:space="preserve"> Nation Tribal Council (jointly); Amnesty International Canada and </w:t>
      </w:r>
      <w:proofErr w:type="spellStart"/>
      <w:r w:rsidRPr="00617FAC">
        <w:rPr>
          <w:bCs/>
          <w:sz w:val="20"/>
          <w:szCs w:val="20"/>
        </w:rPr>
        <w:t>Tsawout</w:t>
      </w:r>
      <w:proofErr w:type="spellEnd"/>
      <w:r w:rsidRPr="00617FAC">
        <w:rPr>
          <w:bCs/>
          <w:sz w:val="20"/>
          <w:szCs w:val="20"/>
        </w:rPr>
        <w:t xml:space="preserve"> First Nation </w:t>
      </w:r>
      <w:r w:rsidRPr="00617FAC">
        <w:rPr>
          <w:sz w:val="20"/>
          <w:szCs w:val="20"/>
        </w:rPr>
        <w:t>for leave to intervene in the above appeal;</w:t>
      </w:r>
    </w:p>
    <w:p w:rsidR="00617FAC" w:rsidRPr="00617FAC" w:rsidRDefault="00617FAC" w:rsidP="00617FAC">
      <w:pPr>
        <w:jc w:val="both"/>
        <w:rPr>
          <w:bCs/>
          <w:sz w:val="20"/>
          <w:szCs w:val="20"/>
        </w:rPr>
      </w:pPr>
    </w:p>
    <w:p w:rsidR="00617FAC" w:rsidRPr="00617FAC" w:rsidRDefault="00617FAC" w:rsidP="00617FAC">
      <w:pPr>
        <w:jc w:val="both"/>
        <w:rPr>
          <w:b/>
          <w:sz w:val="20"/>
          <w:szCs w:val="20"/>
        </w:rPr>
      </w:pPr>
      <w:r w:rsidRPr="00617FAC">
        <w:rPr>
          <w:b/>
          <w:bCs/>
          <w:sz w:val="20"/>
          <w:szCs w:val="20"/>
        </w:rPr>
        <w:t>AND THE MATERIAL FILED</w:t>
      </w:r>
      <w:r w:rsidRPr="00617FAC">
        <w:rPr>
          <w:sz w:val="20"/>
          <w:szCs w:val="20"/>
        </w:rPr>
        <w:t xml:space="preserve"> having been read;</w:t>
      </w:r>
    </w:p>
    <w:p w:rsidR="00617FAC" w:rsidRPr="00617FAC" w:rsidRDefault="00617FAC" w:rsidP="00617FAC">
      <w:pPr>
        <w:jc w:val="both"/>
        <w:rPr>
          <w:b/>
          <w:bCs/>
          <w:sz w:val="20"/>
          <w:szCs w:val="20"/>
        </w:rPr>
      </w:pPr>
    </w:p>
    <w:p w:rsidR="00617FAC" w:rsidRPr="00617FAC" w:rsidRDefault="00617FAC" w:rsidP="00617FAC">
      <w:pPr>
        <w:jc w:val="both"/>
        <w:rPr>
          <w:b/>
          <w:bCs/>
          <w:sz w:val="20"/>
          <w:szCs w:val="20"/>
        </w:rPr>
      </w:pPr>
      <w:r w:rsidRPr="00617FAC">
        <w:rPr>
          <w:b/>
          <w:bCs/>
          <w:sz w:val="20"/>
          <w:szCs w:val="20"/>
        </w:rPr>
        <w:t>IT IS HEREBY ORDERED THAT:</w:t>
      </w:r>
    </w:p>
    <w:p w:rsidR="00617FAC" w:rsidRPr="00617FAC" w:rsidRDefault="00617FAC" w:rsidP="00617FAC">
      <w:pPr>
        <w:jc w:val="both"/>
        <w:rPr>
          <w:sz w:val="20"/>
          <w:szCs w:val="20"/>
        </w:rPr>
      </w:pPr>
    </w:p>
    <w:p w:rsidR="00617FAC" w:rsidRPr="00617FAC" w:rsidRDefault="00617FAC" w:rsidP="00617FAC">
      <w:pPr>
        <w:jc w:val="both"/>
        <w:rPr>
          <w:sz w:val="20"/>
          <w:szCs w:val="20"/>
        </w:rPr>
      </w:pPr>
      <w:r w:rsidRPr="00617FAC">
        <w:rPr>
          <w:sz w:val="20"/>
          <w:szCs w:val="20"/>
        </w:rPr>
        <w:t>The motions for leave to intervene are granted and the said five (5) interveners</w:t>
      </w:r>
      <w:r w:rsidRPr="00617FAC">
        <w:rPr>
          <w:sz w:val="20"/>
          <w:szCs w:val="20"/>
          <w:lang w:eastAsia="fr-FR"/>
        </w:rPr>
        <w:t xml:space="preserve"> or groups of interveners </w:t>
      </w:r>
      <w:r w:rsidRPr="00617FAC">
        <w:rPr>
          <w:sz w:val="20"/>
          <w:szCs w:val="20"/>
        </w:rPr>
        <w:t xml:space="preserve">shall be entitled to each serve and file a factum not to exceed ten (10) pages in length on or before April 10, 2019. </w:t>
      </w:r>
    </w:p>
    <w:p w:rsidR="00617FAC" w:rsidRPr="00617FAC" w:rsidRDefault="00617FAC" w:rsidP="00617FAC">
      <w:pPr>
        <w:jc w:val="both"/>
        <w:rPr>
          <w:bCs/>
          <w:sz w:val="20"/>
          <w:szCs w:val="20"/>
        </w:rPr>
      </w:pPr>
    </w:p>
    <w:p w:rsidR="00617FAC" w:rsidRPr="00617FAC" w:rsidRDefault="00617FAC" w:rsidP="00617FAC">
      <w:pPr>
        <w:jc w:val="both"/>
        <w:rPr>
          <w:sz w:val="20"/>
          <w:szCs w:val="20"/>
        </w:rPr>
      </w:pPr>
      <w:r w:rsidRPr="00617FAC">
        <w:rPr>
          <w:bCs/>
          <w:sz w:val="20"/>
          <w:szCs w:val="20"/>
        </w:rPr>
        <w:t>The said five (5) interveners or groups of interveners</w:t>
      </w:r>
      <w:r w:rsidRPr="00617FAC">
        <w:rPr>
          <w:sz w:val="20"/>
          <w:szCs w:val="20"/>
        </w:rPr>
        <w:t xml:space="preserve"> are each granted permission to present oral argument not exceeding five (5) minutes at the hearing of the appeal.</w:t>
      </w:r>
    </w:p>
    <w:p w:rsidR="00617FAC" w:rsidRPr="00617FAC" w:rsidRDefault="00617FAC" w:rsidP="00617FAC">
      <w:pPr>
        <w:jc w:val="both"/>
        <w:rPr>
          <w:sz w:val="20"/>
          <w:szCs w:val="20"/>
        </w:rPr>
      </w:pPr>
    </w:p>
    <w:p w:rsidR="00617FAC" w:rsidRPr="00617FAC" w:rsidRDefault="00617FAC" w:rsidP="00617FAC">
      <w:pPr>
        <w:jc w:val="both"/>
        <w:rPr>
          <w:bCs/>
          <w:sz w:val="20"/>
          <w:szCs w:val="20"/>
        </w:rPr>
      </w:pPr>
      <w:r w:rsidRPr="00617FAC">
        <w:rPr>
          <w:bCs/>
          <w:sz w:val="20"/>
          <w:szCs w:val="20"/>
        </w:rPr>
        <w:t>The appellant’s and respondents’ requests for permission to serve and file a factum in reply to the interventions are dismissed.</w:t>
      </w:r>
    </w:p>
    <w:p w:rsidR="00617FAC" w:rsidRPr="00617FAC" w:rsidRDefault="00617FAC" w:rsidP="00617FAC">
      <w:pPr>
        <w:jc w:val="both"/>
        <w:rPr>
          <w:sz w:val="20"/>
          <w:szCs w:val="20"/>
        </w:rPr>
      </w:pPr>
    </w:p>
    <w:p w:rsidR="00617FAC" w:rsidRPr="00617FAC" w:rsidRDefault="00617FAC" w:rsidP="00617FAC">
      <w:pPr>
        <w:jc w:val="both"/>
        <w:rPr>
          <w:b/>
          <w:sz w:val="20"/>
          <w:szCs w:val="20"/>
        </w:rPr>
      </w:pPr>
      <w:r w:rsidRPr="00617FAC">
        <w:rPr>
          <w:b/>
          <w:sz w:val="20"/>
          <w:szCs w:val="20"/>
          <w:lang w:val="fr-CA"/>
        </w:rPr>
        <w:fldChar w:fldCharType="begin"/>
      </w:r>
      <w:r w:rsidRPr="00617FAC">
        <w:rPr>
          <w:b/>
          <w:sz w:val="20"/>
          <w:szCs w:val="20"/>
        </w:rPr>
        <w:instrText xml:space="preserve"> SEQ CHAPTER \h \r 1</w:instrText>
      </w:r>
      <w:r w:rsidRPr="00617FAC">
        <w:rPr>
          <w:b/>
          <w:sz w:val="20"/>
          <w:szCs w:val="20"/>
          <w:lang w:val="fr-CA"/>
        </w:rPr>
        <w:fldChar w:fldCharType="end"/>
      </w:r>
      <w:r w:rsidRPr="00617FAC">
        <w:rPr>
          <w:b/>
          <w:sz w:val="20"/>
          <w:szCs w:val="20"/>
        </w:rPr>
        <w:t>The interveners are not entitled to raise new issues or to adduce further evidence or otherwise to supplement the record of the parties.</w:t>
      </w:r>
    </w:p>
    <w:p w:rsidR="00617FAC" w:rsidRPr="00617FAC" w:rsidRDefault="00617FAC" w:rsidP="00617FAC">
      <w:pPr>
        <w:jc w:val="both"/>
        <w:rPr>
          <w:bCs/>
          <w:sz w:val="20"/>
          <w:szCs w:val="20"/>
        </w:rPr>
      </w:pPr>
    </w:p>
    <w:p w:rsidR="00617FAC" w:rsidRPr="00617FAC" w:rsidRDefault="00617FAC" w:rsidP="00617FAC">
      <w:pPr>
        <w:jc w:val="both"/>
        <w:rPr>
          <w:sz w:val="20"/>
          <w:szCs w:val="20"/>
        </w:rPr>
      </w:pPr>
      <w:r w:rsidRPr="00617FAC">
        <w:rPr>
          <w:sz w:val="20"/>
          <w:szCs w:val="20"/>
        </w:rPr>
        <w:t>Pursuant to Rule 59(1</w:t>
      </w:r>
      <w:proofErr w:type="gramStart"/>
      <w:r w:rsidRPr="00617FAC">
        <w:rPr>
          <w:sz w:val="20"/>
          <w:szCs w:val="20"/>
        </w:rPr>
        <w:t>)(</w:t>
      </w:r>
      <w:proofErr w:type="gramEnd"/>
      <w:r w:rsidRPr="00617FAC">
        <w:rPr>
          <w:i/>
          <w:iCs/>
          <w:sz w:val="20"/>
          <w:szCs w:val="20"/>
        </w:rPr>
        <w:t>a</w:t>
      </w:r>
      <w:r w:rsidRPr="00617FAC">
        <w:rPr>
          <w:sz w:val="20"/>
          <w:szCs w:val="20"/>
        </w:rPr>
        <w:t xml:space="preserve">) of the </w:t>
      </w:r>
      <w:r w:rsidRPr="00617FAC">
        <w:rPr>
          <w:i/>
          <w:iCs/>
          <w:sz w:val="20"/>
          <w:szCs w:val="20"/>
        </w:rPr>
        <w:t>Rules of the Supreme Court of Canada</w:t>
      </w:r>
      <w:r w:rsidRPr="00617FAC">
        <w:rPr>
          <w:sz w:val="20"/>
          <w:szCs w:val="20"/>
        </w:rPr>
        <w:t>, the interveners shall pay to the appellant and the respondents any additional disbursements resulting from their interventions.</w:t>
      </w:r>
    </w:p>
    <w:p w:rsidR="00617FAC" w:rsidRPr="00617FAC" w:rsidRDefault="00617FAC" w:rsidP="00617FAC">
      <w:pPr>
        <w:jc w:val="both"/>
        <w:rPr>
          <w:sz w:val="20"/>
          <w:szCs w:val="20"/>
        </w:rPr>
      </w:pPr>
    </w:p>
    <w:p w:rsidR="00617FAC" w:rsidRPr="00617FAC" w:rsidRDefault="00617FAC" w:rsidP="00617FAC">
      <w:pPr>
        <w:rPr>
          <w:b/>
          <w:bCs/>
          <w:sz w:val="20"/>
          <w:szCs w:val="20"/>
        </w:rPr>
      </w:pPr>
      <w:r w:rsidRPr="00617FAC">
        <w:rPr>
          <w:b/>
          <w:bCs/>
          <w:sz w:val="20"/>
          <w:szCs w:val="20"/>
        </w:rPr>
        <w:t>IT IS HEREBY FURTHER ORDERED THAT:</w:t>
      </w:r>
    </w:p>
    <w:p w:rsidR="00617FAC" w:rsidRPr="00617FAC" w:rsidRDefault="00617FAC" w:rsidP="00617FAC">
      <w:pPr>
        <w:rPr>
          <w:b/>
          <w:bCs/>
          <w:sz w:val="20"/>
          <w:szCs w:val="20"/>
        </w:rPr>
      </w:pPr>
    </w:p>
    <w:p w:rsidR="00617FAC" w:rsidRPr="00617FAC" w:rsidRDefault="00617FAC" w:rsidP="00617FAC">
      <w:pPr>
        <w:spacing w:line="228" w:lineRule="auto"/>
        <w:jc w:val="both"/>
        <w:rPr>
          <w:sz w:val="20"/>
          <w:szCs w:val="20"/>
        </w:rPr>
      </w:pPr>
      <w:r w:rsidRPr="00617FAC">
        <w:rPr>
          <w:sz w:val="20"/>
          <w:szCs w:val="20"/>
        </w:rPr>
        <w:t>The intervener, Attorney General of Quebec, and the group of interveners, Iron Ore Company of Canada, Quebec North Shore and Labrador Railway Company Inc., are each granted permission to present oral argument not exceeding five (5) minutes at the hearing of the appeal.</w:t>
      </w:r>
    </w:p>
    <w:p w:rsidR="00617FAC" w:rsidRDefault="00617FAC" w:rsidP="00617FAC">
      <w:pPr>
        <w:spacing w:line="228" w:lineRule="auto"/>
        <w:jc w:val="both"/>
        <w:rPr>
          <w:sz w:val="20"/>
          <w:szCs w:val="20"/>
        </w:rPr>
      </w:pPr>
    </w:p>
    <w:p w:rsidR="001E2A48" w:rsidRPr="00617FAC" w:rsidRDefault="001E2A48" w:rsidP="00617FAC">
      <w:pPr>
        <w:spacing w:line="228" w:lineRule="auto"/>
        <w:jc w:val="both"/>
        <w:rPr>
          <w:sz w:val="20"/>
          <w:szCs w:val="20"/>
        </w:rPr>
      </w:pPr>
    </w:p>
    <w:p w:rsidR="00617FAC" w:rsidRPr="00617FAC" w:rsidRDefault="00617FAC" w:rsidP="00617FAC">
      <w:pPr>
        <w:jc w:val="both"/>
        <w:rPr>
          <w:sz w:val="20"/>
          <w:szCs w:val="20"/>
          <w:lang w:val="fr-CA"/>
        </w:rPr>
      </w:pPr>
      <w:r w:rsidRPr="00617FAC">
        <w:rPr>
          <w:b/>
          <w:bCs/>
          <w:sz w:val="20"/>
          <w:szCs w:val="20"/>
          <w:lang w:val="fr-CA"/>
        </w:rPr>
        <w:t xml:space="preserve">À LA SUITE DES DEMANDES </w:t>
      </w:r>
      <w:r w:rsidRPr="00617FAC">
        <w:rPr>
          <w:sz w:val="20"/>
          <w:szCs w:val="20"/>
          <w:lang w:val="fr-CA"/>
        </w:rPr>
        <w:t xml:space="preserve">présentées par le Procureur général du Canada; le Procureur général de la Colombie-Britannique; </w:t>
      </w:r>
      <w:proofErr w:type="spellStart"/>
      <w:r w:rsidRPr="00617FAC">
        <w:rPr>
          <w:sz w:val="20"/>
          <w:szCs w:val="20"/>
          <w:lang w:val="fr-CA"/>
        </w:rPr>
        <w:t>Kitigan</w:t>
      </w:r>
      <w:proofErr w:type="spellEnd"/>
      <w:r w:rsidRPr="00617FAC">
        <w:rPr>
          <w:sz w:val="20"/>
          <w:szCs w:val="20"/>
          <w:lang w:val="fr-CA"/>
        </w:rPr>
        <w:t xml:space="preserve"> </w:t>
      </w:r>
      <w:proofErr w:type="spellStart"/>
      <w:r w:rsidRPr="00617FAC">
        <w:rPr>
          <w:sz w:val="20"/>
          <w:szCs w:val="20"/>
          <w:lang w:val="fr-CA"/>
        </w:rPr>
        <w:t>Zibi</w:t>
      </w:r>
      <w:proofErr w:type="spellEnd"/>
      <w:r w:rsidRPr="00617FAC">
        <w:rPr>
          <w:sz w:val="20"/>
          <w:szCs w:val="20"/>
          <w:lang w:val="fr-CA"/>
        </w:rPr>
        <w:t xml:space="preserve"> </w:t>
      </w:r>
      <w:proofErr w:type="spellStart"/>
      <w:r w:rsidRPr="00617FAC">
        <w:rPr>
          <w:sz w:val="20"/>
          <w:szCs w:val="20"/>
          <w:lang w:val="fr-CA"/>
        </w:rPr>
        <w:t>Anishinabeg</w:t>
      </w:r>
      <w:proofErr w:type="spellEnd"/>
      <w:r w:rsidRPr="00617FAC">
        <w:rPr>
          <w:sz w:val="20"/>
          <w:szCs w:val="20"/>
          <w:lang w:val="fr-CA"/>
        </w:rPr>
        <w:t xml:space="preserve"> et le Conseil tribal de la nation algonquine </w:t>
      </w:r>
      <w:proofErr w:type="spellStart"/>
      <w:r w:rsidRPr="00617FAC">
        <w:rPr>
          <w:sz w:val="20"/>
          <w:szCs w:val="20"/>
          <w:lang w:val="fr-CA"/>
        </w:rPr>
        <w:t>Anishinabeg</w:t>
      </w:r>
      <w:proofErr w:type="spellEnd"/>
      <w:r w:rsidRPr="00617FAC">
        <w:rPr>
          <w:sz w:val="20"/>
          <w:szCs w:val="20"/>
          <w:lang w:val="fr-CA"/>
        </w:rPr>
        <w:t xml:space="preserve"> (conjointement); Amnistie Internationale Canada et </w:t>
      </w:r>
      <w:proofErr w:type="spellStart"/>
      <w:r w:rsidRPr="00617FAC">
        <w:rPr>
          <w:sz w:val="20"/>
          <w:szCs w:val="20"/>
          <w:lang w:val="fr-CA"/>
        </w:rPr>
        <w:t>Tsawout</w:t>
      </w:r>
      <w:proofErr w:type="spellEnd"/>
      <w:r w:rsidRPr="00617FAC">
        <w:rPr>
          <w:sz w:val="20"/>
          <w:szCs w:val="20"/>
          <w:lang w:val="fr-CA"/>
        </w:rPr>
        <w:t xml:space="preserve"> First Nation en vue d’obtenir la permission d’intervenir dans l’appel;</w:t>
      </w:r>
    </w:p>
    <w:p w:rsidR="00617FAC" w:rsidRPr="00617FAC" w:rsidRDefault="00617FAC" w:rsidP="00617FAC">
      <w:pPr>
        <w:rPr>
          <w:color w:val="000000" w:themeColor="text1"/>
          <w:sz w:val="20"/>
          <w:szCs w:val="20"/>
          <w:lang w:val="fr-CA"/>
        </w:rPr>
      </w:pPr>
    </w:p>
    <w:p w:rsidR="00617FAC" w:rsidRPr="00617FAC" w:rsidRDefault="00617FAC" w:rsidP="00617FAC">
      <w:pPr>
        <w:jc w:val="both"/>
        <w:rPr>
          <w:sz w:val="20"/>
          <w:szCs w:val="20"/>
          <w:lang w:val="fr-CA"/>
        </w:rPr>
      </w:pPr>
      <w:r w:rsidRPr="00617FAC">
        <w:rPr>
          <w:b/>
          <w:bCs/>
          <w:sz w:val="20"/>
          <w:szCs w:val="20"/>
          <w:lang w:val="fr-CA"/>
        </w:rPr>
        <w:t xml:space="preserve">ET APRÈS EXAMEN </w:t>
      </w:r>
      <w:r w:rsidRPr="00617FAC">
        <w:rPr>
          <w:bCs/>
          <w:sz w:val="20"/>
          <w:szCs w:val="20"/>
          <w:lang w:val="fr-CA"/>
        </w:rPr>
        <w:t>des documents déposés</w:t>
      </w:r>
      <w:r w:rsidRPr="00617FAC">
        <w:rPr>
          <w:sz w:val="20"/>
          <w:szCs w:val="20"/>
          <w:lang w:val="fr-CA"/>
        </w:rPr>
        <w:t>;</w:t>
      </w:r>
    </w:p>
    <w:p w:rsidR="00617FAC" w:rsidRPr="00617FAC" w:rsidRDefault="00617FAC" w:rsidP="00617FAC">
      <w:pPr>
        <w:tabs>
          <w:tab w:val="left" w:pos="-1440"/>
        </w:tabs>
        <w:ind w:left="720" w:hanging="720"/>
        <w:jc w:val="both"/>
        <w:rPr>
          <w:b/>
          <w:sz w:val="20"/>
          <w:szCs w:val="20"/>
          <w:lang w:val="fr-CA"/>
        </w:rPr>
      </w:pPr>
    </w:p>
    <w:p w:rsidR="00617FAC" w:rsidRPr="00617FAC" w:rsidRDefault="00617FAC" w:rsidP="00617FAC">
      <w:pPr>
        <w:tabs>
          <w:tab w:val="left" w:pos="-1440"/>
        </w:tabs>
        <w:ind w:left="720" w:hanging="720"/>
        <w:jc w:val="both"/>
        <w:rPr>
          <w:b/>
          <w:sz w:val="20"/>
          <w:szCs w:val="20"/>
          <w:lang w:val="fr-CA"/>
        </w:rPr>
      </w:pPr>
      <w:r w:rsidRPr="00617FAC">
        <w:rPr>
          <w:b/>
          <w:sz w:val="20"/>
          <w:szCs w:val="20"/>
          <w:lang w:val="fr-CA"/>
        </w:rPr>
        <w:t xml:space="preserve">IL EST ORDONNÉ CE QUI SUIT : </w:t>
      </w:r>
      <w:r w:rsidRPr="00617FAC">
        <w:rPr>
          <w:b/>
          <w:sz w:val="20"/>
          <w:szCs w:val="20"/>
          <w:lang w:val="fr-CA"/>
        </w:rPr>
        <w:tab/>
      </w:r>
    </w:p>
    <w:p w:rsidR="00617FAC" w:rsidRPr="00617FAC" w:rsidRDefault="00617FAC" w:rsidP="00617FAC">
      <w:pPr>
        <w:tabs>
          <w:tab w:val="left" w:pos="-1440"/>
        </w:tabs>
        <w:ind w:left="720" w:hanging="720"/>
        <w:jc w:val="both"/>
        <w:rPr>
          <w:sz w:val="20"/>
          <w:szCs w:val="20"/>
          <w:lang w:val="fr-CA"/>
        </w:rPr>
      </w:pPr>
    </w:p>
    <w:p w:rsidR="00617FAC" w:rsidRPr="00617FAC" w:rsidRDefault="00617FAC" w:rsidP="00617FAC">
      <w:pPr>
        <w:tabs>
          <w:tab w:val="left" w:pos="-1440"/>
        </w:tabs>
        <w:ind w:left="22" w:hanging="22"/>
        <w:jc w:val="both"/>
        <w:rPr>
          <w:sz w:val="20"/>
          <w:szCs w:val="20"/>
          <w:lang w:val="fr-CA"/>
        </w:rPr>
      </w:pPr>
      <w:r w:rsidRPr="00617FAC">
        <w:rPr>
          <w:sz w:val="20"/>
          <w:szCs w:val="20"/>
          <w:lang w:val="fr-CA"/>
        </w:rPr>
        <w:t>Les requêtes en autorisation d’intervenir sont accueillies et chacun de ces cinq (5) intervenants ou groupes d’intervenants pourra signifier et déposer un mémoire d’au plus dix (10) pages au plus tard le 10 avril 2019.</w:t>
      </w:r>
    </w:p>
    <w:p w:rsidR="00617FAC" w:rsidRPr="00617FAC" w:rsidRDefault="00617FAC" w:rsidP="00617FAC">
      <w:pPr>
        <w:tabs>
          <w:tab w:val="left" w:pos="-1440"/>
        </w:tabs>
        <w:ind w:left="22" w:hanging="22"/>
        <w:jc w:val="both"/>
        <w:rPr>
          <w:sz w:val="20"/>
          <w:szCs w:val="20"/>
          <w:lang w:val="fr-CA"/>
        </w:rPr>
      </w:pPr>
    </w:p>
    <w:p w:rsidR="00617FAC" w:rsidRPr="00617FAC" w:rsidRDefault="00617FAC" w:rsidP="00617FAC">
      <w:pPr>
        <w:jc w:val="both"/>
        <w:rPr>
          <w:sz w:val="20"/>
          <w:szCs w:val="20"/>
          <w:lang w:val="fr-CA"/>
        </w:rPr>
      </w:pPr>
      <w:r w:rsidRPr="00617FAC">
        <w:rPr>
          <w:bCs/>
          <w:sz w:val="20"/>
          <w:szCs w:val="20"/>
          <w:lang w:val="fr-CA"/>
        </w:rPr>
        <w:t>Ces</w:t>
      </w:r>
      <w:r w:rsidRPr="00617FAC">
        <w:rPr>
          <w:sz w:val="20"/>
          <w:szCs w:val="20"/>
          <w:lang w:val="fr-CA"/>
        </w:rPr>
        <w:t xml:space="preserve"> cinq (5) intervenants ou groupes d’intervenants auront chacun le droit de présenter une plaidoirie orale d’au plus cinq (5) minutes lors de l’audition de l’appel.</w:t>
      </w:r>
    </w:p>
    <w:p w:rsidR="00617FAC" w:rsidRPr="00617FAC" w:rsidRDefault="00617FAC" w:rsidP="00617FAC">
      <w:pPr>
        <w:jc w:val="both"/>
        <w:rPr>
          <w:sz w:val="20"/>
          <w:szCs w:val="20"/>
          <w:lang w:val="fr-CA"/>
        </w:rPr>
      </w:pPr>
    </w:p>
    <w:p w:rsidR="00617FAC" w:rsidRPr="00617FAC" w:rsidRDefault="00617FAC" w:rsidP="00617FAC">
      <w:pPr>
        <w:jc w:val="both"/>
        <w:rPr>
          <w:bCs/>
          <w:sz w:val="20"/>
          <w:szCs w:val="20"/>
          <w:lang w:val="fr-CA"/>
        </w:rPr>
      </w:pPr>
      <w:r w:rsidRPr="00617FAC">
        <w:rPr>
          <w:bCs/>
          <w:sz w:val="20"/>
          <w:szCs w:val="20"/>
          <w:lang w:val="fr-CA"/>
        </w:rPr>
        <w:t>Les demandes de l’appelant et des intimés pour obtenir la permission de signifier et déposer un mémoire en réplique aux interventions sont rejetées.</w:t>
      </w:r>
    </w:p>
    <w:p w:rsidR="00617FAC" w:rsidRPr="00617FAC" w:rsidRDefault="00617FAC" w:rsidP="00617FAC">
      <w:pPr>
        <w:jc w:val="both"/>
        <w:rPr>
          <w:sz w:val="20"/>
          <w:szCs w:val="20"/>
          <w:lang w:val="fr-CA"/>
        </w:rPr>
      </w:pPr>
    </w:p>
    <w:p w:rsidR="00617FAC" w:rsidRPr="00617FAC" w:rsidRDefault="00617FAC" w:rsidP="00617FAC">
      <w:pPr>
        <w:jc w:val="both"/>
        <w:rPr>
          <w:b/>
          <w:sz w:val="20"/>
          <w:szCs w:val="20"/>
          <w:lang w:val="fr-CA"/>
        </w:rPr>
      </w:pPr>
      <w:r w:rsidRPr="00617FAC">
        <w:rPr>
          <w:b/>
          <w:sz w:val="20"/>
          <w:szCs w:val="20"/>
          <w:lang w:val="fr-CA"/>
        </w:rPr>
        <w:t xml:space="preserve">Les intervenants n’ont pas le droit de soulever de nouvelles questions, de produire d’autres éléments de preuve ni de compléter de quelque autre façon le dossier des </w:t>
      </w:r>
      <w:r w:rsidRPr="00617FAC">
        <w:rPr>
          <w:b/>
          <w:sz w:val="20"/>
          <w:szCs w:val="20"/>
        </w:rPr>
        <w:fldChar w:fldCharType="begin"/>
      </w:r>
      <w:r w:rsidRPr="00617FAC">
        <w:rPr>
          <w:b/>
          <w:sz w:val="20"/>
          <w:szCs w:val="20"/>
          <w:lang w:val="fr-CA"/>
        </w:rPr>
        <w:instrText xml:space="preserve"> SEQ CHAPTER \h \r 1</w:instrText>
      </w:r>
      <w:r w:rsidRPr="00617FAC">
        <w:rPr>
          <w:b/>
          <w:sz w:val="20"/>
          <w:szCs w:val="20"/>
        </w:rPr>
        <w:fldChar w:fldCharType="end"/>
      </w:r>
      <w:r w:rsidRPr="00617FAC">
        <w:rPr>
          <w:b/>
          <w:sz w:val="20"/>
          <w:szCs w:val="20"/>
          <w:lang w:val="fr-CA"/>
        </w:rPr>
        <w:t>parties.</w:t>
      </w:r>
    </w:p>
    <w:p w:rsidR="00617FAC" w:rsidRPr="00617FAC" w:rsidRDefault="00617FAC" w:rsidP="00617FAC">
      <w:pPr>
        <w:jc w:val="both"/>
        <w:rPr>
          <w:sz w:val="20"/>
          <w:szCs w:val="20"/>
          <w:lang w:val="fr-CA"/>
        </w:rPr>
      </w:pPr>
    </w:p>
    <w:p w:rsidR="00617FAC" w:rsidRPr="00617FAC" w:rsidRDefault="00617FAC" w:rsidP="00617FAC">
      <w:pPr>
        <w:jc w:val="both"/>
        <w:rPr>
          <w:sz w:val="20"/>
          <w:szCs w:val="20"/>
          <w:lang w:val="fr-FR"/>
        </w:rPr>
      </w:pPr>
      <w:r w:rsidRPr="00617FAC">
        <w:rPr>
          <w:sz w:val="20"/>
          <w:szCs w:val="20"/>
          <w:lang w:val="fr-FR"/>
        </w:rPr>
        <w:t>Conformément à l’alinéa 59(1)</w:t>
      </w:r>
      <w:r w:rsidRPr="00617FAC">
        <w:rPr>
          <w:i/>
          <w:sz w:val="20"/>
          <w:szCs w:val="20"/>
          <w:lang w:val="fr-FR"/>
        </w:rPr>
        <w:t>a</w:t>
      </w:r>
      <w:r w:rsidRPr="00617FAC">
        <w:rPr>
          <w:sz w:val="20"/>
          <w:szCs w:val="20"/>
          <w:lang w:val="fr-FR"/>
        </w:rPr>
        <w:t xml:space="preserve">) des </w:t>
      </w:r>
      <w:r w:rsidRPr="00617FAC">
        <w:rPr>
          <w:i/>
          <w:sz w:val="20"/>
          <w:szCs w:val="20"/>
          <w:lang w:val="fr-FR"/>
        </w:rPr>
        <w:t>Règles de la Cour suprême du Canada</w:t>
      </w:r>
      <w:r w:rsidRPr="00617FAC">
        <w:rPr>
          <w:sz w:val="20"/>
          <w:szCs w:val="20"/>
          <w:lang w:val="fr-FR"/>
        </w:rPr>
        <w:t>, les intervenants paieront à l’appelant et aux intimés tous débours supplémentaires résultant de leurs interventions.</w:t>
      </w:r>
    </w:p>
    <w:p w:rsidR="00617FAC" w:rsidRPr="00617FAC" w:rsidRDefault="00617FAC" w:rsidP="00617FAC">
      <w:pPr>
        <w:jc w:val="both"/>
        <w:rPr>
          <w:sz w:val="20"/>
          <w:szCs w:val="20"/>
          <w:lang w:val="fr-CA"/>
        </w:rPr>
      </w:pPr>
    </w:p>
    <w:p w:rsidR="00617FAC" w:rsidRPr="00617FAC" w:rsidRDefault="00617FAC" w:rsidP="00617FAC">
      <w:pPr>
        <w:jc w:val="both"/>
        <w:rPr>
          <w:b/>
          <w:bCs/>
          <w:sz w:val="20"/>
          <w:szCs w:val="20"/>
          <w:lang w:val="fr-CA"/>
        </w:rPr>
      </w:pPr>
      <w:r w:rsidRPr="00617FAC">
        <w:rPr>
          <w:b/>
          <w:bCs/>
          <w:sz w:val="20"/>
          <w:szCs w:val="20"/>
          <w:lang w:val="fr-CA"/>
        </w:rPr>
        <w:t>IL EST EN OUTRE ORDONNÉ QUE :</w:t>
      </w:r>
    </w:p>
    <w:p w:rsidR="00617FAC" w:rsidRPr="00617FAC" w:rsidRDefault="00617FAC" w:rsidP="00617FAC">
      <w:pPr>
        <w:jc w:val="both"/>
        <w:rPr>
          <w:sz w:val="20"/>
          <w:szCs w:val="20"/>
          <w:lang w:val="fr-CA"/>
        </w:rPr>
      </w:pPr>
    </w:p>
    <w:p w:rsidR="00617FAC" w:rsidRDefault="00617FAC" w:rsidP="00617FAC">
      <w:pPr>
        <w:spacing w:line="230" w:lineRule="auto"/>
        <w:ind w:left="21"/>
        <w:jc w:val="both"/>
        <w:rPr>
          <w:sz w:val="20"/>
          <w:szCs w:val="20"/>
          <w:lang w:val="fr-CA"/>
        </w:rPr>
      </w:pPr>
      <w:r w:rsidRPr="00617FAC">
        <w:rPr>
          <w:bCs/>
          <w:sz w:val="20"/>
          <w:szCs w:val="20"/>
          <w:lang w:val="fr-CA"/>
        </w:rPr>
        <w:t xml:space="preserve">L’intervenante, la procureure générale du Québec, et le groupe d’intervenantes, Compagnie minière IOC </w:t>
      </w:r>
      <w:proofErr w:type="spellStart"/>
      <w:r w:rsidRPr="00617FAC">
        <w:rPr>
          <w:bCs/>
          <w:sz w:val="20"/>
          <w:szCs w:val="20"/>
          <w:lang w:val="fr-CA"/>
        </w:rPr>
        <w:t>inc.</w:t>
      </w:r>
      <w:proofErr w:type="spellEnd"/>
      <w:r w:rsidRPr="00617FAC">
        <w:rPr>
          <w:bCs/>
          <w:sz w:val="20"/>
          <w:szCs w:val="20"/>
          <w:lang w:val="fr-CA"/>
        </w:rPr>
        <w:t xml:space="preserve">, Compagnie de chemin de fer du littoral nord de Québec et du Labrador </w:t>
      </w:r>
      <w:proofErr w:type="spellStart"/>
      <w:r w:rsidRPr="00617FAC">
        <w:rPr>
          <w:bCs/>
          <w:sz w:val="20"/>
          <w:szCs w:val="20"/>
          <w:lang w:val="fr-CA"/>
        </w:rPr>
        <w:t>inc.</w:t>
      </w:r>
      <w:proofErr w:type="spellEnd"/>
      <w:r w:rsidRPr="00617FAC">
        <w:rPr>
          <w:bCs/>
          <w:sz w:val="20"/>
          <w:szCs w:val="20"/>
          <w:lang w:val="fr-CA"/>
        </w:rPr>
        <w:t xml:space="preserve">, auront chacune le droit de </w:t>
      </w:r>
      <w:r w:rsidRPr="00617FAC">
        <w:rPr>
          <w:sz w:val="20"/>
          <w:szCs w:val="20"/>
          <w:lang w:val="fr-CA"/>
        </w:rPr>
        <w:t>présenter une plaidoirie orale d’au plus cinq (5) minutes lors de l’audition de l’appel.</w:t>
      </w:r>
    </w:p>
    <w:p w:rsidR="00617FAC" w:rsidRPr="00617FAC" w:rsidRDefault="00617FAC" w:rsidP="00617FAC">
      <w:pPr>
        <w:spacing w:line="230" w:lineRule="auto"/>
        <w:ind w:left="21"/>
        <w:jc w:val="both"/>
        <w:rPr>
          <w:sz w:val="20"/>
          <w:szCs w:val="20"/>
          <w:lang w:val="fr-CA"/>
        </w:rPr>
      </w:pPr>
    </w:p>
    <w:p w:rsidR="00617FAC" w:rsidRPr="00617FAC" w:rsidRDefault="00147BE4" w:rsidP="00617FAC">
      <w:pPr>
        <w:spacing w:line="228" w:lineRule="auto"/>
        <w:jc w:val="both"/>
        <w:rPr>
          <w:lang w:val="fr-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617FAC" w:rsidRPr="00617FAC" w:rsidRDefault="00617FAC" w:rsidP="00831CA9">
      <w:pPr>
        <w:jc w:val="both"/>
        <w:rPr>
          <w:sz w:val="20"/>
          <w:szCs w:val="20"/>
          <w:lang w:val="fr-CA"/>
        </w:rPr>
      </w:pPr>
    </w:p>
    <w:p w:rsidR="00CB15C3" w:rsidRPr="00617FAC" w:rsidRDefault="00CB15C3" w:rsidP="00CB15C3">
      <w:pPr>
        <w:rPr>
          <w:sz w:val="20"/>
          <w:szCs w:val="20"/>
          <w:lang w:val="fr-CA"/>
        </w:rPr>
        <w:sectPr w:rsidR="00CB15C3" w:rsidRPr="00617FAC" w:rsidSect="00831CA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7" w:name="_Toc3900728"/>
      <w:proofErr w:type="spellStart"/>
      <w:r w:rsidRPr="00567602">
        <w:rPr>
          <w:lang w:val="fr-CA"/>
        </w:rPr>
        <w:lastRenderedPageBreak/>
        <w:t>Appeals</w:t>
      </w:r>
      <w:proofErr w:type="spellEnd"/>
      <w:r w:rsidRPr="00567602">
        <w:rPr>
          <w:lang w:val="fr-CA"/>
        </w:rPr>
        <w:t xml:space="preserve"> </w:t>
      </w:r>
      <w:proofErr w:type="spellStart"/>
      <w:r w:rsidRPr="00567602">
        <w:rPr>
          <w:lang w:val="fr-CA"/>
        </w:rPr>
        <w:t>heard</w:t>
      </w:r>
      <w:proofErr w:type="spellEnd"/>
      <w:r w:rsidRPr="00567602">
        <w:rPr>
          <w:lang w:val="fr-CA"/>
        </w:rPr>
        <w:t xml:space="preserve"> </w:t>
      </w:r>
      <w:proofErr w:type="spellStart"/>
      <w:r w:rsidRPr="00567602">
        <w:rPr>
          <w:lang w:val="fr-CA"/>
        </w:rPr>
        <w:t>since</w:t>
      </w:r>
      <w:proofErr w:type="spellEnd"/>
      <w:r w:rsidRPr="00567602">
        <w:rPr>
          <w:lang w:val="fr-CA"/>
        </w:rPr>
        <w:t xml:space="preserv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7"/>
    </w:p>
    <w:p w:rsidR="00567602" w:rsidRPr="00567602" w:rsidRDefault="00567602" w:rsidP="00567602">
      <w:pPr>
        <w:keepNext/>
        <w:keepLines/>
        <w:widowControl w:val="0"/>
        <w:jc w:val="both"/>
        <w:rPr>
          <w:b/>
          <w:szCs w:val="24"/>
          <w:lang w:val="fr-CA"/>
        </w:rPr>
      </w:pPr>
    </w:p>
    <w:p w:rsidR="00717608" w:rsidRDefault="003A5393" w:rsidP="00717608">
      <w:pPr>
        <w:rPr>
          <w:b/>
          <w:sz w:val="20"/>
          <w:szCs w:val="20"/>
        </w:rPr>
      </w:pPr>
      <w:r>
        <w:rPr>
          <w:b/>
          <w:sz w:val="20"/>
          <w:szCs w:val="20"/>
        </w:rPr>
        <w:t>MARCH 19,</w:t>
      </w:r>
      <w:r w:rsidR="00717608" w:rsidRPr="00C50A5C">
        <w:rPr>
          <w:b/>
          <w:sz w:val="20"/>
          <w:szCs w:val="20"/>
        </w:rPr>
        <w:t xml:space="preserve"> </w:t>
      </w:r>
      <w:r w:rsidR="00717608">
        <w:rPr>
          <w:b/>
          <w:sz w:val="20"/>
          <w:szCs w:val="20"/>
        </w:rPr>
        <w:t>2019</w:t>
      </w:r>
      <w:r w:rsidR="00717608" w:rsidRPr="00C50A5C">
        <w:rPr>
          <w:b/>
          <w:sz w:val="20"/>
          <w:szCs w:val="20"/>
        </w:rPr>
        <w:t xml:space="preserve"> / LE </w:t>
      </w:r>
      <w:r>
        <w:rPr>
          <w:b/>
          <w:sz w:val="20"/>
          <w:szCs w:val="20"/>
        </w:rPr>
        <w:t>19 MARS</w:t>
      </w:r>
      <w:r w:rsidR="00717608" w:rsidRPr="00C50A5C">
        <w:rPr>
          <w:b/>
          <w:sz w:val="20"/>
          <w:szCs w:val="20"/>
        </w:rPr>
        <w:t xml:space="preserve"> </w:t>
      </w:r>
      <w:r w:rsidR="00717608">
        <w:rPr>
          <w:b/>
          <w:sz w:val="20"/>
          <w:szCs w:val="20"/>
        </w:rPr>
        <w:t>2019</w:t>
      </w:r>
    </w:p>
    <w:p w:rsidR="004004CD" w:rsidRDefault="004004CD" w:rsidP="003A5393">
      <w:pPr>
        <w:widowControl w:val="0"/>
        <w:rPr>
          <w:b/>
          <w:sz w:val="20"/>
          <w:szCs w:val="20"/>
        </w:rPr>
      </w:pPr>
    </w:p>
    <w:p w:rsidR="003A5393" w:rsidRPr="003A5393" w:rsidRDefault="003A5393" w:rsidP="003A5393">
      <w:pPr>
        <w:widowControl w:val="0"/>
        <w:rPr>
          <w:sz w:val="20"/>
          <w:szCs w:val="20"/>
        </w:rPr>
      </w:pPr>
      <w:proofErr w:type="spellStart"/>
      <w:r w:rsidRPr="003A5393">
        <w:rPr>
          <w:b/>
          <w:sz w:val="20"/>
          <w:szCs w:val="20"/>
        </w:rPr>
        <w:t>Ramy</w:t>
      </w:r>
      <w:proofErr w:type="spellEnd"/>
      <w:r w:rsidRPr="003A5393">
        <w:rPr>
          <w:b/>
          <w:sz w:val="20"/>
          <w:szCs w:val="20"/>
        </w:rPr>
        <w:t xml:space="preserve"> </w:t>
      </w:r>
      <w:proofErr w:type="spellStart"/>
      <w:r w:rsidRPr="003A5393">
        <w:rPr>
          <w:b/>
          <w:sz w:val="20"/>
          <w:szCs w:val="20"/>
        </w:rPr>
        <w:t>Yared</w:t>
      </w:r>
      <w:proofErr w:type="spellEnd"/>
      <w:r w:rsidRPr="003A5393">
        <w:rPr>
          <w:b/>
          <w:sz w:val="20"/>
          <w:szCs w:val="20"/>
        </w:rPr>
        <w:t xml:space="preserve">, et al. v. Roger </w:t>
      </w:r>
      <w:proofErr w:type="spellStart"/>
      <w:r w:rsidRPr="003A5393">
        <w:rPr>
          <w:b/>
          <w:sz w:val="20"/>
          <w:szCs w:val="20"/>
        </w:rPr>
        <w:t>Karam</w:t>
      </w:r>
      <w:proofErr w:type="spellEnd"/>
      <w:r w:rsidRPr="003A5393">
        <w:rPr>
          <w:b/>
          <w:sz w:val="20"/>
          <w:szCs w:val="20"/>
        </w:rPr>
        <w:t xml:space="preserve"> </w:t>
      </w:r>
      <w:r w:rsidRPr="003A5393">
        <w:rPr>
          <w:sz w:val="20"/>
          <w:szCs w:val="20"/>
        </w:rPr>
        <w:t>(Que.) (Civil) (By Leave) (</w:t>
      </w:r>
      <w:hyperlink r:id="rId85" w:history="1">
        <w:r w:rsidRPr="003A5393">
          <w:rPr>
            <w:rStyle w:val="Hyperlink"/>
            <w:sz w:val="20"/>
            <w:szCs w:val="20"/>
          </w:rPr>
          <w:t>38089</w:t>
        </w:r>
      </w:hyperlink>
      <w:r w:rsidRPr="003A5393">
        <w:rPr>
          <w:sz w:val="20"/>
          <w:szCs w:val="20"/>
        </w:rPr>
        <w:t>)</w:t>
      </w:r>
    </w:p>
    <w:p w:rsidR="003A5393" w:rsidRPr="003A5393" w:rsidRDefault="003A5393" w:rsidP="003A5393">
      <w:pPr>
        <w:widowControl w:val="0"/>
        <w:ind w:left="1109" w:hanging="1109"/>
        <w:rPr>
          <w:sz w:val="20"/>
          <w:szCs w:val="20"/>
        </w:rPr>
      </w:pPr>
    </w:p>
    <w:p w:rsidR="003A5393" w:rsidRPr="003A5393" w:rsidRDefault="003A5393" w:rsidP="003A5393">
      <w:pPr>
        <w:widowControl w:val="0"/>
        <w:ind w:left="1109" w:hanging="1109"/>
        <w:rPr>
          <w:sz w:val="20"/>
          <w:szCs w:val="20"/>
        </w:rPr>
      </w:pPr>
      <w:r w:rsidRPr="003A5393">
        <w:rPr>
          <w:sz w:val="20"/>
          <w:szCs w:val="20"/>
        </w:rPr>
        <w:t xml:space="preserve">Coram: </w:t>
      </w:r>
      <w:r w:rsidRPr="003A5393">
        <w:rPr>
          <w:sz w:val="20"/>
          <w:szCs w:val="20"/>
        </w:rPr>
        <w:tab/>
        <w:t>Wagner C.J. and Abella, Karakatsanis, Côté, Brown, Rowe and Martin JJ.</w:t>
      </w:r>
    </w:p>
    <w:p w:rsidR="003A5393" w:rsidRPr="003A5393" w:rsidRDefault="003A5393" w:rsidP="003A5393">
      <w:pPr>
        <w:widowControl w:val="0"/>
        <w:ind w:left="1109" w:hanging="1109"/>
        <w:rPr>
          <w:sz w:val="20"/>
          <w:szCs w:val="20"/>
        </w:rPr>
      </w:pPr>
    </w:p>
    <w:p w:rsidR="003A5393" w:rsidRPr="003A5393" w:rsidRDefault="003A5393" w:rsidP="003A5393">
      <w:pPr>
        <w:widowControl w:val="0"/>
        <w:ind w:left="1109" w:hanging="1109"/>
        <w:rPr>
          <w:b/>
          <w:sz w:val="20"/>
          <w:szCs w:val="20"/>
        </w:rPr>
      </w:pPr>
      <w:r w:rsidRPr="003A5393">
        <w:rPr>
          <w:b/>
          <w:sz w:val="20"/>
          <w:szCs w:val="20"/>
        </w:rPr>
        <w:t>RESERVED / EN DÉLIBÉRÉ</w:t>
      </w:r>
    </w:p>
    <w:p w:rsidR="00102792" w:rsidRDefault="00147BE4" w:rsidP="003A5393">
      <w:pPr>
        <w:rPr>
          <w:sz w:val="20"/>
          <w:szCs w:val="20"/>
        </w:rPr>
      </w:pPr>
      <w:r>
        <w:rPr>
          <w:sz w:val="20"/>
          <w:szCs w:val="20"/>
          <w:lang w:val="fr-CA"/>
        </w:rPr>
        <w:pict>
          <v:rect id="_x0000_i1056" style="width:108pt;height:1pt" o:hrpct="0" o:hralign="center" o:hrstd="t" o:hrnoshade="t" o:hr="t" fillcolor="black [3213]" stroked="f"/>
        </w:pict>
      </w:r>
    </w:p>
    <w:p w:rsidR="00102792" w:rsidRDefault="00102792" w:rsidP="00102792">
      <w:pPr>
        <w:widowControl w:val="0"/>
        <w:rPr>
          <w:sz w:val="20"/>
          <w:szCs w:val="20"/>
        </w:rPr>
      </w:pPr>
    </w:p>
    <w:p w:rsidR="008C6032" w:rsidRDefault="008C6032" w:rsidP="008C6032">
      <w:pPr>
        <w:rPr>
          <w:b/>
          <w:sz w:val="20"/>
          <w:szCs w:val="20"/>
        </w:rPr>
      </w:pPr>
      <w:r>
        <w:rPr>
          <w:b/>
          <w:sz w:val="20"/>
          <w:szCs w:val="20"/>
        </w:rPr>
        <w:t>MARCH 20,</w:t>
      </w:r>
      <w:r w:rsidRPr="00C50A5C">
        <w:rPr>
          <w:b/>
          <w:sz w:val="20"/>
          <w:szCs w:val="20"/>
        </w:rPr>
        <w:t xml:space="preserve"> </w:t>
      </w:r>
      <w:r>
        <w:rPr>
          <w:b/>
          <w:sz w:val="20"/>
          <w:szCs w:val="20"/>
        </w:rPr>
        <w:t>2019</w:t>
      </w:r>
      <w:r w:rsidRPr="00C50A5C">
        <w:rPr>
          <w:b/>
          <w:sz w:val="20"/>
          <w:szCs w:val="20"/>
        </w:rPr>
        <w:t xml:space="preserve"> / LE </w:t>
      </w:r>
      <w:r>
        <w:rPr>
          <w:b/>
          <w:sz w:val="20"/>
          <w:szCs w:val="20"/>
        </w:rPr>
        <w:t>20 MARS</w:t>
      </w:r>
      <w:r w:rsidRPr="00C50A5C">
        <w:rPr>
          <w:b/>
          <w:sz w:val="20"/>
          <w:szCs w:val="20"/>
        </w:rPr>
        <w:t xml:space="preserve"> </w:t>
      </w:r>
      <w:r>
        <w:rPr>
          <w:b/>
          <w:sz w:val="20"/>
          <w:szCs w:val="20"/>
        </w:rPr>
        <w:t>2019</w:t>
      </w:r>
    </w:p>
    <w:p w:rsidR="00732DB7" w:rsidRPr="007362D7" w:rsidRDefault="00732DB7" w:rsidP="00732DB7">
      <w:pPr>
        <w:widowControl w:val="0"/>
        <w:rPr>
          <w:sz w:val="20"/>
          <w:szCs w:val="20"/>
          <w:lang w:val="en-US"/>
        </w:rPr>
      </w:pPr>
    </w:p>
    <w:p w:rsidR="009C4F80" w:rsidRPr="009C4F80" w:rsidRDefault="009C4F80" w:rsidP="009C4F80">
      <w:pPr>
        <w:widowControl w:val="0"/>
        <w:rPr>
          <w:sz w:val="20"/>
          <w:szCs w:val="24"/>
        </w:rPr>
      </w:pPr>
      <w:r w:rsidRPr="009C4F80">
        <w:rPr>
          <w:b/>
          <w:sz w:val="20"/>
          <w:szCs w:val="24"/>
        </w:rPr>
        <w:t xml:space="preserve">Her Majesty the Queen v. R.V. </w:t>
      </w:r>
      <w:r w:rsidRPr="009C4F80">
        <w:rPr>
          <w:sz w:val="20"/>
          <w:szCs w:val="24"/>
        </w:rPr>
        <w:t xml:space="preserve">(Ont.) (Criminal) (By Leave) </w:t>
      </w:r>
      <w:r w:rsidRPr="009C4F80">
        <w:rPr>
          <w:sz w:val="20"/>
        </w:rPr>
        <w:t>(</w:t>
      </w:r>
      <w:hyperlink r:id="rId86" w:history="1">
        <w:r w:rsidRPr="009C4F80">
          <w:rPr>
            <w:rStyle w:val="Hyperlink"/>
            <w:sz w:val="20"/>
          </w:rPr>
          <w:t>38286</w:t>
        </w:r>
      </w:hyperlink>
      <w:r w:rsidRPr="009C4F80">
        <w:rPr>
          <w:sz w:val="20"/>
        </w:rPr>
        <w:t>)</w:t>
      </w:r>
    </w:p>
    <w:p w:rsidR="009C4F80" w:rsidRPr="009C4F80" w:rsidRDefault="009C4F80" w:rsidP="009C4F80">
      <w:pPr>
        <w:widowControl w:val="0"/>
        <w:ind w:left="1109" w:hanging="1109"/>
        <w:rPr>
          <w:sz w:val="20"/>
        </w:rPr>
      </w:pPr>
    </w:p>
    <w:p w:rsidR="009C4F80" w:rsidRPr="009C4F80" w:rsidRDefault="009C4F80" w:rsidP="009C4F80">
      <w:pPr>
        <w:widowControl w:val="0"/>
        <w:ind w:left="1109" w:hanging="1109"/>
        <w:rPr>
          <w:sz w:val="20"/>
        </w:rPr>
      </w:pPr>
      <w:r w:rsidRPr="009C4F80">
        <w:rPr>
          <w:sz w:val="20"/>
        </w:rPr>
        <w:t xml:space="preserve">Coram: </w:t>
      </w:r>
      <w:r w:rsidRPr="009C4F80">
        <w:rPr>
          <w:sz w:val="20"/>
        </w:rPr>
        <w:tab/>
        <w:t>Wagner C.J. and Abella, Moldaver, Karakatsanis, Brown, Rowe and Martin JJ.</w:t>
      </w:r>
    </w:p>
    <w:p w:rsidR="009C4F80" w:rsidRPr="009C4F80" w:rsidRDefault="009C4F80" w:rsidP="009C4F80">
      <w:pPr>
        <w:widowControl w:val="0"/>
        <w:ind w:left="1109" w:hanging="1109"/>
        <w:rPr>
          <w:sz w:val="20"/>
        </w:rPr>
      </w:pPr>
    </w:p>
    <w:p w:rsidR="009C4F80" w:rsidRPr="00C711DB" w:rsidRDefault="009C4F80" w:rsidP="009C4F80">
      <w:pPr>
        <w:widowControl w:val="0"/>
        <w:ind w:left="1109" w:hanging="1109"/>
        <w:rPr>
          <w:b/>
          <w:sz w:val="20"/>
          <w:lang w:val="fr-CA"/>
        </w:rPr>
      </w:pPr>
      <w:r w:rsidRPr="00C711DB">
        <w:rPr>
          <w:b/>
          <w:sz w:val="20"/>
          <w:lang w:val="fr-CA"/>
        </w:rPr>
        <w:t>RESERVED / EN DÉLIBÉRÉ</w:t>
      </w:r>
    </w:p>
    <w:p w:rsidR="009C4F80" w:rsidRDefault="009C4F80" w:rsidP="00732DB7">
      <w:pPr>
        <w:widowControl w:val="0"/>
        <w:rPr>
          <w:sz w:val="20"/>
          <w:szCs w:val="20"/>
          <w:lang w:val="fr-CA"/>
        </w:rPr>
      </w:pPr>
    </w:p>
    <w:p w:rsidR="009C4F80" w:rsidRDefault="00147BE4" w:rsidP="00732DB7">
      <w:pPr>
        <w:widowControl w:val="0"/>
        <w:rPr>
          <w:sz w:val="20"/>
          <w:szCs w:val="20"/>
          <w:lang w:val="fr-CA"/>
        </w:rPr>
      </w:pPr>
      <w:r>
        <w:rPr>
          <w:sz w:val="20"/>
          <w:szCs w:val="20"/>
          <w:lang w:val="fr-CA"/>
        </w:rPr>
        <w:pict>
          <v:rect id="_x0000_i1057" style="width:108pt;height:1pt" o:hrpct="0" o:hralign="center" o:hrstd="t" o:hrnoshade="t" o:hr="t" fillcolor="black [3213]" stroked="f"/>
        </w:pict>
      </w:r>
    </w:p>
    <w:p w:rsidR="00C711DB" w:rsidRDefault="00C711DB" w:rsidP="00732DB7">
      <w:pPr>
        <w:widowControl w:val="0"/>
        <w:rPr>
          <w:sz w:val="20"/>
          <w:szCs w:val="20"/>
          <w:lang w:val="fr-CA"/>
        </w:rPr>
      </w:pPr>
    </w:p>
    <w:p w:rsidR="00C711DB" w:rsidRDefault="00C711DB" w:rsidP="00C711DB">
      <w:pPr>
        <w:rPr>
          <w:b/>
          <w:sz w:val="20"/>
          <w:szCs w:val="20"/>
        </w:rPr>
      </w:pPr>
      <w:r>
        <w:rPr>
          <w:b/>
          <w:sz w:val="20"/>
          <w:szCs w:val="20"/>
        </w:rPr>
        <w:t>MARCH 21,</w:t>
      </w:r>
      <w:r w:rsidRPr="00C50A5C">
        <w:rPr>
          <w:b/>
          <w:sz w:val="20"/>
          <w:szCs w:val="20"/>
        </w:rPr>
        <w:t xml:space="preserve"> </w:t>
      </w:r>
      <w:r>
        <w:rPr>
          <w:b/>
          <w:sz w:val="20"/>
          <w:szCs w:val="20"/>
        </w:rPr>
        <w:t>2019</w:t>
      </w:r>
      <w:r w:rsidRPr="00C50A5C">
        <w:rPr>
          <w:b/>
          <w:sz w:val="20"/>
          <w:szCs w:val="20"/>
        </w:rPr>
        <w:t xml:space="preserve"> / LE </w:t>
      </w:r>
      <w:r>
        <w:rPr>
          <w:b/>
          <w:sz w:val="20"/>
          <w:szCs w:val="20"/>
        </w:rPr>
        <w:t>21 MARS</w:t>
      </w:r>
      <w:r w:rsidRPr="00C50A5C">
        <w:rPr>
          <w:b/>
          <w:sz w:val="20"/>
          <w:szCs w:val="20"/>
        </w:rPr>
        <w:t xml:space="preserve"> </w:t>
      </w:r>
      <w:r>
        <w:rPr>
          <w:b/>
          <w:sz w:val="20"/>
          <w:szCs w:val="20"/>
        </w:rPr>
        <w:t>2019</w:t>
      </w:r>
    </w:p>
    <w:p w:rsidR="00C711DB" w:rsidRPr="00C711DB" w:rsidRDefault="00C711DB" w:rsidP="00732DB7">
      <w:pPr>
        <w:widowControl w:val="0"/>
        <w:rPr>
          <w:sz w:val="20"/>
          <w:szCs w:val="20"/>
          <w:lang w:val="en-US"/>
        </w:rPr>
      </w:pPr>
    </w:p>
    <w:p w:rsidR="00C711DB" w:rsidRPr="00C711DB" w:rsidRDefault="00C711DB" w:rsidP="00C711DB">
      <w:pPr>
        <w:widowControl w:val="0"/>
        <w:rPr>
          <w:sz w:val="20"/>
          <w:szCs w:val="24"/>
        </w:rPr>
      </w:pPr>
      <w:r w:rsidRPr="00C711DB">
        <w:rPr>
          <w:b/>
          <w:sz w:val="20"/>
          <w:szCs w:val="24"/>
        </w:rPr>
        <w:t xml:space="preserve">Randolph (Randy) Fleming v. Her Majesty the Queen in Right of the Province of Ontario, et al. </w:t>
      </w:r>
      <w:r w:rsidRPr="00C711DB">
        <w:rPr>
          <w:sz w:val="20"/>
          <w:szCs w:val="24"/>
        </w:rPr>
        <w:t xml:space="preserve">(Ont.) (Civil) (By Leave) </w:t>
      </w:r>
      <w:r w:rsidRPr="00C711DB">
        <w:rPr>
          <w:sz w:val="20"/>
        </w:rPr>
        <w:t>(</w:t>
      </w:r>
      <w:hyperlink r:id="rId87" w:history="1">
        <w:r w:rsidRPr="00C711DB">
          <w:rPr>
            <w:rStyle w:val="Hyperlink"/>
            <w:sz w:val="20"/>
          </w:rPr>
          <w:t>38087</w:t>
        </w:r>
      </w:hyperlink>
      <w:r w:rsidRPr="00C711DB">
        <w:rPr>
          <w:sz w:val="20"/>
        </w:rPr>
        <w:t>)</w:t>
      </w:r>
    </w:p>
    <w:p w:rsidR="00C711DB" w:rsidRPr="00C711DB" w:rsidRDefault="00C711DB" w:rsidP="00C711DB">
      <w:pPr>
        <w:widowControl w:val="0"/>
        <w:ind w:left="1109" w:hanging="1109"/>
        <w:rPr>
          <w:sz w:val="20"/>
        </w:rPr>
      </w:pPr>
    </w:p>
    <w:p w:rsidR="00C711DB" w:rsidRPr="00C711DB" w:rsidRDefault="00C711DB" w:rsidP="00C711DB">
      <w:pPr>
        <w:widowControl w:val="0"/>
        <w:ind w:left="1109" w:hanging="1109"/>
        <w:rPr>
          <w:sz w:val="20"/>
        </w:rPr>
      </w:pPr>
      <w:r w:rsidRPr="00C711DB">
        <w:rPr>
          <w:sz w:val="20"/>
        </w:rPr>
        <w:t xml:space="preserve">Coram: </w:t>
      </w:r>
      <w:r w:rsidRPr="00C711DB">
        <w:rPr>
          <w:sz w:val="20"/>
        </w:rPr>
        <w:tab/>
        <w:t>Wagner C.J. and Abella, Moldaver, Côté, Brown, Rowe and Martin JJ.</w:t>
      </w:r>
    </w:p>
    <w:p w:rsidR="00C711DB" w:rsidRPr="00C711DB" w:rsidRDefault="00C711DB" w:rsidP="00C711DB">
      <w:pPr>
        <w:widowControl w:val="0"/>
        <w:ind w:left="1109" w:hanging="1109"/>
        <w:rPr>
          <w:sz w:val="20"/>
        </w:rPr>
      </w:pPr>
    </w:p>
    <w:p w:rsidR="00C711DB" w:rsidRPr="00C711DB" w:rsidRDefault="00C711DB" w:rsidP="00C711DB">
      <w:pPr>
        <w:widowControl w:val="0"/>
        <w:ind w:left="1109" w:hanging="1109"/>
        <w:rPr>
          <w:b/>
          <w:sz w:val="20"/>
        </w:rPr>
      </w:pPr>
      <w:r w:rsidRPr="00C711DB">
        <w:rPr>
          <w:b/>
          <w:sz w:val="20"/>
        </w:rPr>
        <w:t>RESERVED / EN DÉLIBÉRÉ</w:t>
      </w:r>
    </w:p>
    <w:p w:rsidR="00C711DB" w:rsidRDefault="00C711DB" w:rsidP="00732DB7">
      <w:pPr>
        <w:widowControl w:val="0"/>
        <w:rPr>
          <w:sz w:val="16"/>
          <w:szCs w:val="20"/>
          <w:lang w:val="fr-CA"/>
        </w:rPr>
      </w:pPr>
    </w:p>
    <w:p w:rsidR="00C711DB" w:rsidRDefault="00147BE4" w:rsidP="00732DB7">
      <w:pPr>
        <w:widowControl w:val="0"/>
        <w:rPr>
          <w:sz w:val="20"/>
          <w:szCs w:val="20"/>
          <w:lang w:val="fr-CA"/>
        </w:rPr>
      </w:pPr>
      <w:r>
        <w:rPr>
          <w:sz w:val="20"/>
          <w:szCs w:val="20"/>
          <w:lang w:val="fr-CA"/>
        </w:rPr>
        <w:pict>
          <v:rect id="_x0000_i1058" style="width:108pt;height:1pt" o:hrpct="0" o:hralign="center" o:hrstd="t" o:hrnoshade="t" o:hr="t" fillcolor="black [3213]" stroked="f"/>
        </w:pict>
      </w:r>
    </w:p>
    <w:p w:rsidR="00C711DB" w:rsidRDefault="00C711DB" w:rsidP="00732DB7">
      <w:pPr>
        <w:widowControl w:val="0"/>
        <w:rPr>
          <w:sz w:val="20"/>
          <w:szCs w:val="20"/>
          <w:lang w:val="fr-CA"/>
        </w:rPr>
      </w:pPr>
    </w:p>
    <w:p w:rsidR="00C711DB" w:rsidRDefault="00C711DB" w:rsidP="00C711DB">
      <w:pPr>
        <w:rPr>
          <w:b/>
          <w:sz w:val="20"/>
          <w:szCs w:val="20"/>
        </w:rPr>
      </w:pPr>
      <w:r>
        <w:rPr>
          <w:b/>
          <w:sz w:val="20"/>
          <w:szCs w:val="20"/>
        </w:rPr>
        <w:t>MARCH 22,</w:t>
      </w:r>
      <w:r w:rsidRPr="00C50A5C">
        <w:rPr>
          <w:b/>
          <w:sz w:val="20"/>
          <w:szCs w:val="20"/>
        </w:rPr>
        <w:t xml:space="preserve"> </w:t>
      </w:r>
      <w:r>
        <w:rPr>
          <w:b/>
          <w:sz w:val="20"/>
          <w:szCs w:val="20"/>
        </w:rPr>
        <w:t>2019</w:t>
      </w:r>
      <w:r w:rsidRPr="00C50A5C">
        <w:rPr>
          <w:b/>
          <w:sz w:val="20"/>
          <w:szCs w:val="20"/>
        </w:rPr>
        <w:t xml:space="preserve"> / LE </w:t>
      </w:r>
      <w:r>
        <w:rPr>
          <w:b/>
          <w:sz w:val="20"/>
          <w:szCs w:val="20"/>
        </w:rPr>
        <w:t>22 MARS</w:t>
      </w:r>
      <w:r w:rsidRPr="00C50A5C">
        <w:rPr>
          <w:b/>
          <w:sz w:val="20"/>
          <w:szCs w:val="20"/>
        </w:rPr>
        <w:t xml:space="preserve"> </w:t>
      </w:r>
      <w:r>
        <w:rPr>
          <w:b/>
          <w:sz w:val="20"/>
          <w:szCs w:val="20"/>
        </w:rPr>
        <w:t>2019</w:t>
      </w:r>
    </w:p>
    <w:p w:rsidR="00C711DB" w:rsidRPr="00574E48" w:rsidRDefault="00C711DB" w:rsidP="00732DB7">
      <w:pPr>
        <w:widowControl w:val="0"/>
        <w:rPr>
          <w:sz w:val="12"/>
          <w:szCs w:val="20"/>
          <w:lang w:val="en-US"/>
        </w:rPr>
      </w:pPr>
    </w:p>
    <w:p w:rsidR="00574E48" w:rsidRPr="00574E48" w:rsidRDefault="00574E48" w:rsidP="00574E48">
      <w:pPr>
        <w:widowControl w:val="0"/>
        <w:rPr>
          <w:szCs w:val="24"/>
        </w:rPr>
      </w:pPr>
      <w:r w:rsidRPr="00574E48">
        <w:rPr>
          <w:b/>
          <w:sz w:val="20"/>
          <w:szCs w:val="24"/>
        </w:rPr>
        <w:t xml:space="preserve">Carl Douglas </w:t>
      </w:r>
      <w:proofErr w:type="spellStart"/>
      <w:r w:rsidRPr="00574E48">
        <w:rPr>
          <w:b/>
          <w:sz w:val="20"/>
          <w:szCs w:val="24"/>
        </w:rPr>
        <w:t>Snelgrove</w:t>
      </w:r>
      <w:proofErr w:type="spellEnd"/>
      <w:r w:rsidRPr="00574E48">
        <w:rPr>
          <w:b/>
          <w:sz w:val="20"/>
          <w:szCs w:val="24"/>
        </w:rPr>
        <w:t xml:space="preserve"> v. Her Majesty the Queen </w:t>
      </w:r>
      <w:r w:rsidRPr="00574E48">
        <w:rPr>
          <w:sz w:val="20"/>
          <w:szCs w:val="24"/>
        </w:rPr>
        <w:t xml:space="preserve">(N.L.) (Criminal) (As of Right) </w:t>
      </w:r>
      <w:r w:rsidRPr="00574E48">
        <w:rPr>
          <w:sz w:val="20"/>
        </w:rPr>
        <w:t>(</w:t>
      </w:r>
      <w:hyperlink r:id="rId88" w:history="1">
        <w:r w:rsidRPr="00574E48">
          <w:rPr>
            <w:rStyle w:val="Hyperlink"/>
            <w:sz w:val="20"/>
          </w:rPr>
          <w:t>38372</w:t>
        </w:r>
      </w:hyperlink>
      <w:r w:rsidRPr="00574E48">
        <w:rPr>
          <w:sz w:val="20"/>
        </w:rPr>
        <w:t>)</w:t>
      </w:r>
    </w:p>
    <w:p w:rsidR="00574E48" w:rsidRPr="00574E48" w:rsidRDefault="00574E48" w:rsidP="00574E48">
      <w:pPr>
        <w:widowControl w:val="0"/>
        <w:ind w:left="1109" w:hanging="1109"/>
        <w:rPr>
          <w:sz w:val="20"/>
        </w:rPr>
      </w:pPr>
      <w:r w:rsidRPr="00574E48">
        <w:rPr>
          <w:b/>
          <w:sz w:val="20"/>
        </w:rPr>
        <w:t>2019 SCC 16 / 2019 CSC 16</w:t>
      </w:r>
    </w:p>
    <w:p w:rsidR="00574E48" w:rsidRPr="00574E48" w:rsidRDefault="00574E48" w:rsidP="00574E48">
      <w:pPr>
        <w:widowControl w:val="0"/>
        <w:ind w:left="1109" w:hanging="1109"/>
        <w:rPr>
          <w:sz w:val="20"/>
        </w:rPr>
      </w:pPr>
    </w:p>
    <w:p w:rsidR="00574E48" w:rsidRPr="00574E48" w:rsidRDefault="00574E48" w:rsidP="00574E48">
      <w:pPr>
        <w:widowControl w:val="0"/>
        <w:ind w:left="1109" w:hanging="1109"/>
        <w:rPr>
          <w:sz w:val="20"/>
        </w:rPr>
      </w:pPr>
      <w:r w:rsidRPr="00574E48">
        <w:rPr>
          <w:sz w:val="20"/>
        </w:rPr>
        <w:t xml:space="preserve">Coram: </w:t>
      </w:r>
      <w:r w:rsidRPr="00574E48">
        <w:rPr>
          <w:sz w:val="20"/>
        </w:rPr>
        <w:tab/>
        <w:t>Moldaver, Karakatsanis, Brown, Rowe and Martin JJ.</w:t>
      </w:r>
    </w:p>
    <w:p w:rsidR="00574E48" w:rsidRPr="00574E48" w:rsidRDefault="00574E48" w:rsidP="00574E48">
      <w:pPr>
        <w:widowControl w:val="0"/>
        <w:ind w:left="1109" w:hanging="1109"/>
        <w:rPr>
          <w:sz w:val="20"/>
        </w:rPr>
      </w:pPr>
    </w:p>
    <w:p w:rsidR="00574E48" w:rsidRPr="00574E48" w:rsidRDefault="00574E48" w:rsidP="00574E48">
      <w:pPr>
        <w:widowControl w:val="0"/>
        <w:tabs>
          <w:tab w:val="left" w:pos="720"/>
          <w:tab w:val="left" w:pos="1440"/>
          <w:tab w:val="left" w:pos="2851"/>
          <w:tab w:val="left" w:pos="4320"/>
          <w:tab w:val="left" w:pos="10224"/>
          <w:tab w:val="left" w:pos="11376"/>
        </w:tabs>
        <w:rPr>
          <w:sz w:val="20"/>
          <w:szCs w:val="24"/>
        </w:rPr>
      </w:pPr>
      <w:r w:rsidRPr="00574E48">
        <w:rPr>
          <w:b/>
          <w:sz w:val="20"/>
        </w:rPr>
        <w:t>DISMISSED / REJETÉ</w:t>
      </w:r>
    </w:p>
    <w:p w:rsidR="00C711DB" w:rsidRDefault="00C711DB" w:rsidP="00732DB7">
      <w:pPr>
        <w:widowControl w:val="0"/>
        <w:rPr>
          <w:sz w:val="20"/>
          <w:szCs w:val="20"/>
          <w:lang w:val="fr-CA"/>
        </w:rPr>
      </w:pPr>
    </w:p>
    <w:p w:rsidR="00C711DB" w:rsidRDefault="00147BE4" w:rsidP="00732DB7">
      <w:pPr>
        <w:widowControl w:val="0"/>
        <w:rPr>
          <w:sz w:val="20"/>
          <w:szCs w:val="20"/>
          <w:lang w:val="fr-CA"/>
        </w:rPr>
      </w:pPr>
      <w:r>
        <w:rPr>
          <w:sz w:val="20"/>
          <w:szCs w:val="20"/>
          <w:lang w:val="fr-CA"/>
        </w:rPr>
        <w:pict>
          <v:rect id="_x0000_i1059" style="width:108pt;height:1pt" o:hrpct="0" o:hralign="center" o:hrstd="t" o:hrnoshade="t" o:hr="t" fillcolor="black [3213]" stroked="f"/>
        </w:pict>
      </w: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Default="00C711DB" w:rsidP="00732DB7">
      <w:pPr>
        <w:widowControl w:val="0"/>
        <w:rPr>
          <w:sz w:val="20"/>
          <w:szCs w:val="20"/>
          <w:lang w:val="fr-CA"/>
        </w:rPr>
      </w:pPr>
    </w:p>
    <w:p w:rsidR="00C711DB" w:rsidRPr="00C711DB" w:rsidRDefault="00C711DB" w:rsidP="00732DB7">
      <w:pPr>
        <w:widowControl w:val="0"/>
        <w:rPr>
          <w:sz w:val="16"/>
          <w:szCs w:val="20"/>
          <w:lang w:val="fr-CA"/>
        </w:rPr>
        <w:sectPr w:rsidR="00C711DB" w:rsidRPr="00C711DB" w:rsidSect="00732DB7">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p w:rsidR="00C711DB" w:rsidRPr="00C711DB" w:rsidRDefault="0041245B" w:rsidP="00BE34F7">
      <w:pPr>
        <w:tabs>
          <w:tab w:val="center" w:pos="5220"/>
          <w:tab w:val="right" w:pos="10800"/>
        </w:tabs>
        <w:rPr>
          <w:rFonts w:ascii="Arial" w:hAnsi="Arial" w:cs="Arial"/>
          <w:sz w:val="18"/>
          <w:lang w:val="fr-FR"/>
        </w:rPr>
      </w:pPr>
      <w:bookmarkStart w:id="8" w:name="1"/>
      <w:bookmarkStart w:id="9" w:name="QuickMark"/>
      <w:bookmarkEnd w:id="8"/>
      <w:bookmarkEnd w:id="9"/>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CB15C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CB15C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CB15C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B15C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r>
      <w:tr w:rsidR="00BE34F7" w:rsidTr="00CB15C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r>
      <w:tr w:rsidR="00BE34F7" w:rsidTr="00CB15C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r>
      <w:tr w:rsidR="00BE34F7" w:rsidTr="00CB15C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r>
      <w:tr w:rsidR="00BE34F7" w:rsidTr="00CB15C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rPr>
                <w:rFonts w:ascii="Arial" w:hAnsi="Arial" w:cs="Arial"/>
                <w:sz w:val="13"/>
                <w:szCs w:val="13"/>
              </w:rPr>
            </w:pPr>
            <w:r>
              <w:rPr>
                <w:rFonts w:ascii="Arial" w:hAnsi="Arial" w:cs="Arial"/>
                <w:sz w:val="13"/>
                <w:szCs w:val="13"/>
              </w:rPr>
              <w:t xml:space="preserve"> 23 /</w:t>
            </w:r>
          </w:p>
          <w:p w:rsidR="00BE34F7" w:rsidRDefault="00BE34F7" w:rsidP="00CB15C3">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rPr>
                <w:rFonts w:ascii="Arial" w:hAnsi="Arial" w:cs="Arial"/>
                <w:sz w:val="13"/>
                <w:szCs w:val="13"/>
              </w:rPr>
            </w:pPr>
            <w:r>
              <w:rPr>
                <w:rFonts w:ascii="Arial" w:hAnsi="Arial" w:cs="Arial"/>
                <w:sz w:val="13"/>
                <w:szCs w:val="13"/>
              </w:rPr>
              <w:t xml:space="preserve"> 24 /</w:t>
            </w:r>
          </w:p>
          <w:p w:rsidR="00BE34F7" w:rsidRDefault="00BE34F7" w:rsidP="00CB15C3">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CB15C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CB15C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r>
      <w:tr w:rsidR="00BE34F7" w:rsidTr="00CB15C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r>
      <w:tr w:rsidR="00BE34F7" w:rsidTr="00CB15C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r>
      <w:tr w:rsidR="00BE34F7" w:rsidTr="00CB15C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r>
      <w:tr w:rsidR="00BE34F7" w:rsidTr="00CB15C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rPr>
                <w:rFonts w:ascii="Arial" w:hAnsi="Arial" w:cs="Arial"/>
                <w:sz w:val="13"/>
                <w:szCs w:val="13"/>
              </w:rPr>
            </w:pPr>
            <w:r>
              <w:rPr>
                <w:rFonts w:ascii="Arial" w:hAnsi="Arial" w:cs="Arial"/>
                <w:sz w:val="13"/>
                <w:szCs w:val="13"/>
              </w:rPr>
              <w:t xml:space="preserve"> 24 /</w:t>
            </w:r>
          </w:p>
          <w:p w:rsidR="00BE34F7" w:rsidRDefault="00BE34F7" w:rsidP="00CB15C3">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r>
      <w:tr w:rsidR="00BE34F7" w:rsidTr="00CB15C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CB15C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CC</w:t>
            </w:r>
          </w:p>
          <w:p w:rsidR="00BE34F7" w:rsidRDefault="00BE34F7" w:rsidP="00CB15C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r>
      <w:tr w:rsidR="00BE34F7" w:rsidTr="00CB15C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both"/>
              <w:rPr>
                <w:rFonts w:ascii="Arial" w:hAnsi="Arial" w:cs="Arial"/>
                <w:sz w:val="13"/>
                <w:szCs w:val="13"/>
              </w:rPr>
            </w:pPr>
            <w:r>
              <w:rPr>
                <w:rFonts w:ascii="Arial" w:hAnsi="Arial" w:cs="Arial"/>
                <w:sz w:val="13"/>
                <w:szCs w:val="13"/>
              </w:rPr>
              <w:t xml:space="preserve"> 23 /</w:t>
            </w:r>
          </w:p>
          <w:p w:rsidR="00BE34F7" w:rsidRDefault="00BE34F7" w:rsidP="00CB15C3">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r>
      <w:tr w:rsidR="00BE34F7" w:rsidTr="00CB15C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CB15C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CB15C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CB15C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r>
      <w:tr w:rsidR="00BE34F7" w:rsidTr="00CB15C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H</w:t>
            </w:r>
          </w:p>
          <w:p w:rsidR="00BE34F7" w:rsidRDefault="00BE34F7" w:rsidP="00CB15C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r>
      <w:tr w:rsidR="00BE34F7" w:rsidTr="00CB15C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r>
      <w:tr w:rsidR="00BE34F7" w:rsidTr="00CB15C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r>
      <w:tr w:rsidR="00BE34F7" w:rsidTr="00CB15C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CB15C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CB15C3">
            <w:pPr>
              <w:jc w:val="center"/>
              <w:rPr>
                <w:rFonts w:ascii="Arial" w:hAnsi="Arial" w:cs="Arial"/>
                <w:b/>
                <w:sz w:val="13"/>
                <w:szCs w:val="13"/>
              </w:rPr>
            </w:pPr>
            <w:r>
              <w:rPr>
                <w:rFonts w:ascii="Arial" w:hAnsi="Arial" w:cs="Arial"/>
                <w:b/>
                <w:sz w:val="13"/>
                <w:szCs w:val="13"/>
              </w:rPr>
              <w:t>RH</w:t>
            </w:r>
          </w:p>
          <w:p w:rsidR="00BE34F7" w:rsidRDefault="00BE34F7" w:rsidP="00CB15C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CB15C3">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CB15C3">
        <w:tc>
          <w:tcPr>
            <w:tcW w:w="1782" w:type="dxa"/>
            <w:tcBorders>
              <w:top w:val="nil"/>
              <w:left w:val="nil"/>
              <w:bottom w:val="nil"/>
              <w:right w:val="single" w:sz="4" w:space="0" w:color="000000" w:themeColor="text1"/>
            </w:tcBorders>
            <w:vAlign w:val="center"/>
            <w:hideMark/>
          </w:tcPr>
          <w:p w:rsidR="00BE34F7" w:rsidRDefault="00BE34F7" w:rsidP="00CB15C3">
            <w:pPr>
              <w:rPr>
                <w:rFonts w:ascii="Arial" w:hAnsi="Arial" w:cs="Arial"/>
                <w:b/>
                <w:sz w:val="14"/>
                <w:szCs w:val="14"/>
              </w:rPr>
            </w:pPr>
            <w:r>
              <w:rPr>
                <w:rFonts w:ascii="Arial" w:hAnsi="Arial" w:cs="Arial"/>
                <w:b/>
                <w:sz w:val="14"/>
                <w:szCs w:val="14"/>
              </w:rPr>
              <w:t>Sitting of the Court /</w:t>
            </w:r>
          </w:p>
          <w:p w:rsidR="00BE34F7" w:rsidRDefault="00BE34F7" w:rsidP="00CB15C3">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CB15C3">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CB15C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CB15C3">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CB15C3">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CB15C3">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CB15C3">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CB15C3">
            <w:pPr>
              <w:jc w:val="center"/>
              <w:rPr>
                <w:rFonts w:ascii="Arial" w:hAnsi="Arial" w:cs="Arial"/>
                <w:b/>
                <w:sz w:val="14"/>
                <w:szCs w:val="14"/>
                <w:lang w:val="fr-CA"/>
              </w:rPr>
            </w:pPr>
            <w:r>
              <w:rPr>
                <w:rFonts w:ascii="Arial" w:hAnsi="Arial" w:cs="Arial"/>
                <w:b/>
                <w:sz w:val="14"/>
                <w:szCs w:val="14"/>
                <w:lang w:val="fr-CA"/>
              </w:rPr>
              <w:t>YK</w:t>
            </w:r>
          </w:p>
        </w:tc>
      </w:tr>
      <w:tr w:rsidR="00BE34F7" w:rsidRPr="006644E6" w:rsidTr="00CB15C3">
        <w:tc>
          <w:tcPr>
            <w:tcW w:w="1782" w:type="dxa"/>
            <w:tcBorders>
              <w:top w:val="nil"/>
              <w:left w:val="nil"/>
              <w:bottom w:val="nil"/>
              <w:right w:val="double" w:sz="4" w:space="0" w:color="auto"/>
            </w:tcBorders>
            <w:vAlign w:val="center"/>
            <w:hideMark/>
          </w:tcPr>
          <w:p w:rsidR="00BE34F7" w:rsidRDefault="00BE34F7" w:rsidP="00CB15C3">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CB15C3">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CB15C3">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CB15C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CB15C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CB15C3">
            <w:pPr>
              <w:rPr>
                <w:rFonts w:ascii="Arial" w:hAnsi="Arial" w:cs="Arial"/>
                <w:b/>
                <w:sz w:val="14"/>
                <w:szCs w:val="14"/>
                <w:lang w:val="fr-FR"/>
              </w:rPr>
            </w:pPr>
          </w:p>
        </w:tc>
        <w:tc>
          <w:tcPr>
            <w:tcW w:w="720" w:type="dxa"/>
          </w:tcPr>
          <w:p w:rsidR="00BE34F7" w:rsidRDefault="00BE34F7" w:rsidP="00CB15C3">
            <w:pPr>
              <w:jc w:val="center"/>
              <w:rPr>
                <w:rFonts w:ascii="Arial" w:hAnsi="Arial" w:cs="Arial"/>
                <w:b/>
                <w:sz w:val="14"/>
                <w:szCs w:val="14"/>
                <w:lang w:val="fr-FR"/>
              </w:rPr>
            </w:pPr>
          </w:p>
        </w:tc>
      </w:tr>
      <w:tr w:rsidR="00BE34F7" w:rsidTr="00CB15C3">
        <w:trPr>
          <w:trHeight w:val="528"/>
        </w:trPr>
        <w:tc>
          <w:tcPr>
            <w:tcW w:w="1782" w:type="dxa"/>
            <w:tcBorders>
              <w:top w:val="nil"/>
              <w:left w:val="nil"/>
              <w:bottom w:val="nil"/>
              <w:right w:val="double" w:sz="4" w:space="0" w:color="auto"/>
            </w:tcBorders>
            <w:vAlign w:val="center"/>
            <w:hideMark/>
          </w:tcPr>
          <w:p w:rsidR="00BE34F7" w:rsidRDefault="00BE34F7" w:rsidP="00CB15C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CB15C3">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CB15C3">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CB15C3">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CB15C3">
            <w:pPr>
              <w:rPr>
                <w:rFonts w:ascii="Arial" w:hAnsi="Arial" w:cs="Arial"/>
                <w:b/>
                <w:sz w:val="14"/>
                <w:szCs w:val="14"/>
                <w:lang w:val="fr-FR"/>
              </w:rPr>
            </w:pPr>
          </w:p>
        </w:tc>
        <w:tc>
          <w:tcPr>
            <w:tcW w:w="720" w:type="dxa"/>
          </w:tcPr>
          <w:p w:rsidR="00BE34F7" w:rsidRDefault="00BE34F7" w:rsidP="00CB15C3">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95"/>
      <w:footerReference w:type="default" r:id="rId9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28" w:rsidRDefault="00833628" w:rsidP="00A87207">
      <w:r>
        <w:separator/>
      </w:r>
    </w:p>
  </w:endnote>
  <w:endnote w:type="continuationSeparator" w:id="0">
    <w:p w:rsidR="00833628" w:rsidRDefault="0083362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A87207">
    <w:pPr>
      <w:pStyle w:val="Footer"/>
    </w:pPr>
    <w:r>
      <w:pict>
        <v:rect id="_x0000_i1029" style="width:480.95pt;height:1pt" o:hralign="center" o:hrstd="t" o:hrnoshade="t" o:hr="t" fillcolor="black [3213]" stroked="f"/>
      </w:pict>
    </w:r>
  </w:p>
  <w:p w:rsidR="00833628" w:rsidRPr="00B7374B" w:rsidRDefault="008336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EB2B90">
    <w:pPr>
      <w:tabs>
        <w:tab w:val="center" w:pos="4680"/>
      </w:tabs>
    </w:pPr>
    <w:r>
      <w:pict>
        <v:rect id="_x0000_i1055" style="width:480.95pt;height:1pt" o:hralign="center" o:hrstd="t" o:hrnoshade="t" o:hr="t" fillcolor="black [3213]" stroked="f"/>
      </w:pict>
    </w:r>
  </w:p>
  <w:p w:rsidR="00833628" w:rsidRPr="0031432F" w:rsidRDefault="00833628" w:rsidP="00EB2B90">
    <w:pPr>
      <w:tabs>
        <w:tab w:val="center" w:pos="4680"/>
      </w:tabs>
    </w:pPr>
    <w:r>
      <w:tab/>
      <w:t xml:space="preserve">- </w:t>
    </w:r>
    <w:r>
      <w:fldChar w:fldCharType="begin"/>
    </w:r>
    <w:r>
      <w:instrText xml:space="preserve"> PAGE   \* MERGEFORMAT </w:instrText>
    </w:r>
    <w:r>
      <w:fldChar w:fldCharType="separate"/>
    </w:r>
    <w:r w:rsidR="00633AA6">
      <w:rPr>
        <w:noProof/>
      </w:rPr>
      <w:t>36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3628" w:rsidRDefault="0083362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732DB7">
    <w:r>
      <w:pict>
        <v:rect id="_x0000_i1060" style="width:480.95pt;height:1pt" o:hralign="center" o:hrstd="t" o:hrnoshade="t" o:hr="t" fillcolor="black" stroked="f"/>
      </w:pict>
    </w:r>
  </w:p>
  <w:p w:rsidR="00833628" w:rsidRDefault="0083362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pPr>
      <w:pStyle w:val="Footer"/>
    </w:pPr>
    <w:r>
      <w:pict>
        <v:rect id="_x0000_i1061" style="width:480.95pt;height:1pt" o:hralign="center" o:hrstd="t" o:hrnoshade="t" o:hr="t" fillcolor="black" stroked="f"/>
      </w:pict>
    </w:r>
  </w:p>
  <w:p w:rsidR="00833628" w:rsidRPr="00283C52" w:rsidRDefault="00833628">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Pr="00924065" w:rsidRDefault="0083362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755F22">
    <w:pPr>
      <w:tabs>
        <w:tab w:val="left" w:pos="-1440"/>
        <w:tab w:val="left" w:pos="-720"/>
      </w:tabs>
    </w:pPr>
    <w:r>
      <w:pict>
        <v:rect id="_x0000_i1030" style="width:480.95pt;height:1pt" o:hralign="center" o:hrstd="t" o:hrnoshade="t" o:hr="t" fillcolor="black [3213]" stroked="f"/>
      </w:pict>
    </w:r>
  </w:p>
  <w:p w:rsidR="00833628" w:rsidRPr="00954D22" w:rsidRDefault="0083362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47BE4">
      <w:rPr>
        <w:noProof/>
        <w:szCs w:val="24"/>
      </w:rPr>
      <w:t>1</w:t>
    </w:r>
    <w:r>
      <w:rPr>
        <w:szCs w:val="24"/>
      </w:rPr>
      <w:fldChar w:fldCharType="end"/>
    </w:r>
    <w:r w:rsidRPr="00954D22">
      <w:rPr>
        <w:szCs w:val="24"/>
      </w:rPr>
      <w:t xml:space="preserve"> -</w:t>
    </w:r>
  </w:p>
  <w:p w:rsidR="00833628" w:rsidRDefault="00833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A87207">
    <w:pPr>
      <w:pStyle w:val="Footer"/>
    </w:pPr>
    <w:r>
      <w:pict>
        <v:rect id="_x0000_i1032" style="width:480.95pt;height:1pt" o:hralign="center" o:hrstd="t" o:hrnoshade="t" o:hr="t" fillcolor="black [3213]" stroked="f"/>
      </w:pict>
    </w:r>
  </w:p>
  <w:p w:rsidR="00833628" w:rsidRPr="00B7374B" w:rsidRDefault="008336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47BE4">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833628" w:rsidRPr="00954D22" w:rsidRDefault="008336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47BE4">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3628" w:rsidRDefault="0083362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833628" w:rsidRPr="0009648D" w:rsidRDefault="00833628" w:rsidP="00ED7E83">
    <w:pPr>
      <w:tabs>
        <w:tab w:val="center" w:pos="4680"/>
      </w:tabs>
    </w:pPr>
    <w:r>
      <w:tab/>
    </w:r>
    <w:r w:rsidRPr="0009648D">
      <w:t xml:space="preserve">- </w:t>
    </w:r>
    <w:r>
      <w:fldChar w:fldCharType="begin"/>
    </w:r>
    <w:r>
      <w:instrText xml:space="preserve"> PAGE   \* MERGEFORMAT </w:instrText>
    </w:r>
    <w:r>
      <w:fldChar w:fldCharType="separate"/>
    </w:r>
    <w:r w:rsidR="00147BE4">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pPr>
      <w:pStyle w:val="Footer"/>
      <w:rPr>
        <w:lang w:val="fr-CA"/>
      </w:rPr>
    </w:pPr>
    <w:r>
      <w:rPr>
        <w:lang w:val="fr-CA"/>
      </w:rPr>
      <w:pict>
        <v:rect id="_x0000_i1049" style="width:480.95pt;height:1pt" o:hralign="center" o:hrstd="t" o:hrnoshade="t" o:hr="t" fillcolor="black [3213]" stroked="f"/>
      </w:pict>
    </w:r>
  </w:p>
  <w:p w:rsidR="00833628" w:rsidRDefault="00833628" w:rsidP="00245129">
    <w:pPr>
      <w:tabs>
        <w:tab w:val="center" w:pos="4680"/>
      </w:tabs>
    </w:pPr>
    <w:r>
      <w:tab/>
    </w:r>
    <w:r w:rsidRPr="0009648D">
      <w:t xml:space="preserve">- </w:t>
    </w:r>
    <w:r>
      <w:fldChar w:fldCharType="begin"/>
    </w:r>
    <w:r>
      <w:instrText xml:space="preserve"> PAGE   \* MERGEFORMAT </w:instrText>
    </w:r>
    <w:r>
      <w:fldChar w:fldCharType="separate"/>
    </w:r>
    <w:r w:rsidR="00147BE4">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3628" w:rsidRDefault="0083362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147BE4" w:rsidP="00755F22">
    <w:pPr>
      <w:tabs>
        <w:tab w:val="left" w:pos="-1440"/>
        <w:tab w:val="left" w:pos="-720"/>
      </w:tabs>
    </w:pPr>
    <w:r>
      <w:pict>
        <v:rect id="_x0000_i1054" style="width:480.95pt;height:1pt" o:hralign="center" o:hrstd="t" o:hrnoshade="t" o:hr="t" fillcolor="black [3213]" stroked="f"/>
      </w:pict>
    </w:r>
  </w:p>
  <w:p w:rsidR="00833628" w:rsidRDefault="00833628" w:rsidP="00EB2B90">
    <w:pPr>
      <w:tabs>
        <w:tab w:val="center" w:pos="4680"/>
      </w:tabs>
    </w:pPr>
    <w:r>
      <w:tab/>
      <w:t xml:space="preserve">- </w:t>
    </w:r>
    <w:r>
      <w:fldChar w:fldCharType="begin"/>
    </w:r>
    <w:r>
      <w:instrText xml:space="preserve"> PAGE   \* MERGEFORMAT </w:instrText>
    </w:r>
    <w:r>
      <w:fldChar w:fldCharType="separate"/>
    </w:r>
    <w:r w:rsidR="00147BE4">
      <w:rPr>
        <w:noProof/>
      </w:rPr>
      <w:t>37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28" w:rsidRDefault="00833628" w:rsidP="00A87207">
      <w:r>
        <w:separator/>
      </w:r>
    </w:p>
  </w:footnote>
  <w:footnote w:type="continuationSeparator" w:id="0">
    <w:p w:rsidR="00833628" w:rsidRDefault="0083362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33628" w:rsidRPr="0044776A" w:rsidTr="00245129">
      <w:tc>
        <w:tcPr>
          <w:tcW w:w="4290" w:type="dxa"/>
          <w:tcMar>
            <w:left w:w="0" w:type="dxa"/>
            <w:right w:w="0" w:type="dxa"/>
          </w:tcMar>
        </w:tcPr>
        <w:p w:rsidR="00833628" w:rsidRPr="0044776A" w:rsidRDefault="0083362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33628" w:rsidRPr="0044776A" w:rsidRDefault="00833628" w:rsidP="002E2327">
          <w:pPr>
            <w:keepNext/>
            <w:keepLines/>
            <w:tabs>
              <w:tab w:val="left" w:pos="-1440"/>
              <w:tab w:val="left" w:pos="-720"/>
            </w:tabs>
            <w:jc w:val="center"/>
            <w:rPr>
              <w:sz w:val="20"/>
              <w:szCs w:val="20"/>
            </w:rPr>
          </w:pPr>
        </w:p>
        <w:p w:rsidR="00833628" w:rsidRPr="0044776A" w:rsidRDefault="00833628" w:rsidP="002E2327">
          <w:pPr>
            <w:keepNext/>
            <w:keepLines/>
            <w:tabs>
              <w:tab w:val="left" w:pos="-1440"/>
              <w:tab w:val="left" w:pos="-720"/>
            </w:tabs>
            <w:jc w:val="center"/>
            <w:rPr>
              <w:sz w:val="20"/>
              <w:szCs w:val="20"/>
            </w:rPr>
          </w:pPr>
        </w:p>
        <w:p w:rsidR="00833628" w:rsidRPr="0044776A" w:rsidRDefault="00833628" w:rsidP="002E2327">
          <w:pPr>
            <w:keepNext/>
            <w:keepLines/>
            <w:tabs>
              <w:tab w:val="left" w:pos="-1440"/>
              <w:tab w:val="left" w:pos="-720"/>
            </w:tabs>
            <w:jc w:val="center"/>
            <w:rPr>
              <w:sz w:val="20"/>
              <w:szCs w:val="20"/>
            </w:rPr>
          </w:pPr>
        </w:p>
      </w:tc>
      <w:tc>
        <w:tcPr>
          <w:tcW w:w="4320" w:type="dxa"/>
          <w:tcMar>
            <w:left w:w="0" w:type="dxa"/>
            <w:right w:w="0" w:type="dxa"/>
          </w:tcMar>
        </w:tcPr>
        <w:p w:rsidR="00833628" w:rsidRPr="0044776A" w:rsidRDefault="00833628" w:rsidP="002E2327">
          <w:pPr>
            <w:keepLines/>
            <w:rPr>
              <w:sz w:val="20"/>
              <w:szCs w:val="20"/>
              <w:lang w:val="fr-CA"/>
            </w:rPr>
          </w:pPr>
          <w:r w:rsidRPr="0044776A">
            <w:rPr>
              <w:sz w:val="20"/>
              <w:szCs w:val="20"/>
              <w:lang w:val="fr-CA"/>
            </w:rPr>
            <w:t>DEMANDES D'AUTORISATION D'APPEL DÉPOSÉES</w:t>
          </w:r>
        </w:p>
      </w:tc>
    </w:tr>
  </w:tbl>
  <w:p w:rsidR="00833628" w:rsidRDefault="008336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3628" w:rsidRPr="006644E6">
      <w:tc>
        <w:tcPr>
          <w:tcW w:w="4200" w:type="dxa"/>
          <w:tcMar>
            <w:left w:w="0" w:type="dxa"/>
            <w:right w:w="0" w:type="dxa"/>
          </w:tcMar>
        </w:tcPr>
        <w:p w:rsidR="00833628" w:rsidRDefault="008336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33628" w:rsidRDefault="008336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3628" w:rsidRPr="00283C52" w:rsidRDefault="008336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33628" w:rsidRPr="00283C52"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33628" w:rsidRPr="00283C52"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3628" w:rsidRPr="006644E6" w:rsidTr="00245129">
      <w:tc>
        <w:tcPr>
          <w:tcW w:w="4200" w:type="dxa"/>
          <w:tcMar>
            <w:left w:w="0" w:type="dxa"/>
            <w:right w:w="0" w:type="dxa"/>
          </w:tcMar>
        </w:tcPr>
        <w:p w:rsidR="00833628" w:rsidRPr="00732DB7" w:rsidRDefault="00833628"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33628" w:rsidRPr="00732DB7" w:rsidRDefault="00833628" w:rsidP="00732DB7">
          <w:pPr>
            <w:keepNext/>
            <w:keepLines/>
            <w:tabs>
              <w:tab w:val="left" w:pos="-1440"/>
              <w:tab w:val="left" w:pos="-720"/>
            </w:tabs>
            <w:jc w:val="center"/>
            <w:rPr>
              <w:sz w:val="20"/>
              <w:szCs w:val="20"/>
            </w:rPr>
          </w:pPr>
        </w:p>
        <w:p w:rsidR="00833628" w:rsidRPr="00732DB7" w:rsidRDefault="00833628" w:rsidP="00732DB7">
          <w:pPr>
            <w:keepNext/>
            <w:keepLines/>
            <w:tabs>
              <w:tab w:val="left" w:pos="-1440"/>
              <w:tab w:val="left" w:pos="-720"/>
            </w:tabs>
            <w:jc w:val="center"/>
            <w:rPr>
              <w:sz w:val="20"/>
              <w:szCs w:val="20"/>
            </w:rPr>
          </w:pPr>
        </w:p>
        <w:p w:rsidR="00833628" w:rsidRPr="00732DB7" w:rsidRDefault="00833628" w:rsidP="00732DB7">
          <w:pPr>
            <w:keepNext/>
            <w:keepLines/>
            <w:tabs>
              <w:tab w:val="left" w:pos="-1440"/>
              <w:tab w:val="left" w:pos="-720"/>
            </w:tabs>
            <w:jc w:val="center"/>
            <w:rPr>
              <w:sz w:val="20"/>
              <w:szCs w:val="20"/>
            </w:rPr>
          </w:pPr>
        </w:p>
      </w:tc>
      <w:tc>
        <w:tcPr>
          <w:tcW w:w="4080" w:type="dxa"/>
          <w:tcMar>
            <w:left w:w="0" w:type="dxa"/>
            <w:right w:w="0" w:type="dxa"/>
          </w:tcMar>
        </w:tcPr>
        <w:p w:rsidR="00833628" w:rsidRPr="00732DB7" w:rsidRDefault="0083362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33628" w:rsidRPr="00283C52" w:rsidRDefault="0083362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3628" w:rsidRPr="006644E6" w:rsidTr="00245129">
      <w:tc>
        <w:tcPr>
          <w:tcW w:w="4200" w:type="dxa"/>
          <w:tcMar>
            <w:left w:w="0" w:type="dxa"/>
            <w:right w:w="0" w:type="dxa"/>
          </w:tcMar>
        </w:tcPr>
        <w:p w:rsidR="00833628" w:rsidRPr="000B36D2" w:rsidRDefault="000B36D2" w:rsidP="0044776A">
          <w:pPr>
            <w:keepNext/>
            <w:keepLines/>
            <w:widowControl w:val="0"/>
            <w:rPr>
              <w:sz w:val="20"/>
              <w:szCs w:val="20"/>
              <w:lang w:val="en-US"/>
            </w:rPr>
          </w:pPr>
          <w:r w:rsidRPr="000B36D2">
            <w:rPr>
              <w:sz w:val="20"/>
              <w:lang w:val="en-US"/>
            </w:rPr>
            <w:t>Applications for leave submitted to the Court since the last issue</w:t>
          </w:r>
        </w:p>
      </w:tc>
      <w:tc>
        <w:tcPr>
          <w:tcW w:w="1200" w:type="dxa"/>
          <w:tcMar>
            <w:left w:w="0" w:type="dxa"/>
            <w:right w:w="0" w:type="dxa"/>
          </w:tcMar>
        </w:tcPr>
        <w:p w:rsidR="00833628" w:rsidRPr="0044776A" w:rsidRDefault="00833628" w:rsidP="0044776A">
          <w:pPr>
            <w:keepNext/>
            <w:keepLines/>
            <w:widowControl w:val="0"/>
            <w:jc w:val="center"/>
            <w:rPr>
              <w:sz w:val="20"/>
              <w:szCs w:val="20"/>
            </w:rPr>
          </w:pPr>
        </w:p>
        <w:p w:rsidR="00833628" w:rsidRPr="0044776A" w:rsidRDefault="00833628" w:rsidP="0044776A">
          <w:pPr>
            <w:keepNext/>
            <w:keepLines/>
            <w:widowControl w:val="0"/>
            <w:jc w:val="center"/>
            <w:rPr>
              <w:sz w:val="20"/>
              <w:szCs w:val="20"/>
            </w:rPr>
          </w:pPr>
        </w:p>
        <w:p w:rsidR="00833628" w:rsidRPr="0044776A" w:rsidRDefault="00833628" w:rsidP="0044776A">
          <w:pPr>
            <w:keepNext/>
            <w:keepLines/>
            <w:widowControl w:val="0"/>
            <w:jc w:val="center"/>
            <w:rPr>
              <w:sz w:val="20"/>
              <w:szCs w:val="20"/>
            </w:rPr>
          </w:pPr>
        </w:p>
      </w:tc>
      <w:tc>
        <w:tcPr>
          <w:tcW w:w="4080" w:type="dxa"/>
          <w:tcMar>
            <w:left w:w="0" w:type="dxa"/>
            <w:right w:w="0" w:type="dxa"/>
          </w:tcMar>
        </w:tcPr>
        <w:p w:rsidR="00833628" w:rsidRPr="0044776A" w:rsidRDefault="000B36D2" w:rsidP="0044776A">
          <w:pPr>
            <w:widowControl w:val="0"/>
            <w:rPr>
              <w:sz w:val="20"/>
              <w:szCs w:val="20"/>
              <w:lang w:val="fr-CA"/>
            </w:rPr>
          </w:pPr>
          <w:r w:rsidRPr="000B36D2">
            <w:rPr>
              <w:sz w:val="20"/>
              <w:lang w:val="fr-CA"/>
            </w:rPr>
            <w:t>Demandes soumises à la Cour depuis la dernière parution</w:t>
          </w:r>
          <w:r w:rsidRPr="000B36D2">
            <w:rPr>
              <w:sz w:val="16"/>
              <w:szCs w:val="20"/>
              <w:lang w:val="fr-CA"/>
            </w:rPr>
            <w:t xml:space="preserve"> </w:t>
          </w:r>
        </w:p>
      </w:tc>
    </w:tr>
  </w:tbl>
  <w:p w:rsidR="00833628" w:rsidRPr="002E2327" w:rsidRDefault="0083362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3628" w:rsidRPr="006644E6">
      <w:tc>
        <w:tcPr>
          <w:tcW w:w="4200" w:type="dxa"/>
          <w:tcMar>
            <w:left w:w="0" w:type="dxa"/>
            <w:right w:w="0" w:type="dxa"/>
          </w:tcMar>
        </w:tcPr>
        <w:p w:rsidR="00833628" w:rsidRDefault="008336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33628" w:rsidRDefault="008336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33628" w:rsidRDefault="008336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3628" w:rsidRPr="00FF6BA5" w:rsidRDefault="008336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33628" w:rsidRPr="00FF6BA5"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33628" w:rsidRPr="00FF6BA5"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33628" w:rsidRPr="00FF6BA5"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3628" w:rsidRPr="006644E6" w:rsidTr="00245129">
      <w:tc>
        <w:tcPr>
          <w:tcW w:w="4200" w:type="dxa"/>
          <w:tcMar>
            <w:left w:w="0" w:type="dxa"/>
            <w:right w:w="0" w:type="dxa"/>
          </w:tcMar>
        </w:tcPr>
        <w:p w:rsidR="00833628" w:rsidRPr="00634F42" w:rsidRDefault="0083362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33628" w:rsidRPr="00755F22" w:rsidRDefault="0083362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3628" w:rsidRPr="00755F22" w:rsidRDefault="0083362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3628" w:rsidRPr="00755F22" w:rsidRDefault="0083362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3628" w:rsidRPr="00755F22" w:rsidRDefault="008336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33628" w:rsidRPr="00FF6BA5" w:rsidRDefault="0083362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28" w:rsidRDefault="008336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3628">
      <w:tc>
        <w:tcPr>
          <w:tcW w:w="4230" w:type="dxa"/>
          <w:tcMar>
            <w:left w:w="0" w:type="dxa"/>
            <w:right w:w="0" w:type="dxa"/>
          </w:tcMar>
        </w:tcPr>
        <w:p w:rsidR="00833628" w:rsidRDefault="008336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33628" w:rsidRDefault="008336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3628" w:rsidRDefault="008336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33628">
      <w:trPr>
        <w:gridAfter w:val="2"/>
        <w:wAfter w:w="5250" w:type="dxa"/>
      </w:trPr>
      <w:tc>
        <w:tcPr>
          <w:tcW w:w="4230" w:type="dxa"/>
          <w:tcMar>
            <w:left w:w="0" w:type="dxa"/>
            <w:right w:w="0" w:type="dxa"/>
          </w:tcMar>
        </w:tcPr>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3628" w:rsidRDefault="008336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3628" w:rsidRPr="00755F22" w:rsidTr="00245129">
      <w:tc>
        <w:tcPr>
          <w:tcW w:w="4230" w:type="dxa"/>
          <w:tcMar>
            <w:left w:w="0" w:type="dxa"/>
            <w:right w:w="0" w:type="dxa"/>
          </w:tcMar>
        </w:tcPr>
        <w:p w:rsidR="00833628" w:rsidRPr="00755F22" w:rsidRDefault="00833628" w:rsidP="00831CA9">
          <w:pPr>
            <w:keepNext/>
            <w:keepLines/>
            <w:rPr>
              <w:sz w:val="20"/>
              <w:szCs w:val="20"/>
            </w:rPr>
          </w:pPr>
          <w:r w:rsidRPr="00755F22">
            <w:rPr>
              <w:sz w:val="20"/>
              <w:szCs w:val="20"/>
            </w:rPr>
            <w:t>Motions</w:t>
          </w:r>
        </w:p>
      </w:tc>
      <w:tc>
        <w:tcPr>
          <w:tcW w:w="1170" w:type="dxa"/>
          <w:tcMar>
            <w:left w:w="0" w:type="dxa"/>
            <w:right w:w="0" w:type="dxa"/>
          </w:tcMar>
        </w:tcPr>
        <w:p w:rsidR="00833628" w:rsidRPr="00755F22" w:rsidRDefault="00833628" w:rsidP="00831CA9">
          <w:pPr>
            <w:keepLines/>
            <w:jc w:val="center"/>
            <w:rPr>
              <w:sz w:val="20"/>
              <w:szCs w:val="20"/>
            </w:rPr>
          </w:pPr>
        </w:p>
        <w:p w:rsidR="00833628" w:rsidRPr="00755F22" w:rsidRDefault="00833628" w:rsidP="00831CA9">
          <w:pPr>
            <w:keepLines/>
            <w:tabs>
              <w:tab w:val="left" w:pos="-1440"/>
              <w:tab w:val="left" w:pos="-720"/>
            </w:tabs>
            <w:jc w:val="center"/>
            <w:rPr>
              <w:sz w:val="20"/>
              <w:szCs w:val="20"/>
            </w:rPr>
          </w:pPr>
        </w:p>
      </w:tc>
      <w:tc>
        <w:tcPr>
          <w:tcW w:w="4080" w:type="dxa"/>
          <w:tcMar>
            <w:left w:w="0" w:type="dxa"/>
            <w:right w:w="0" w:type="dxa"/>
          </w:tcMar>
        </w:tcPr>
        <w:p w:rsidR="00833628" w:rsidRPr="00BA6468" w:rsidRDefault="00833628" w:rsidP="00BA6468">
          <w:pPr>
            <w:keepLines/>
            <w:rPr>
              <w:sz w:val="20"/>
              <w:szCs w:val="20"/>
              <w:lang w:val="fr-CA"/>
            </w:rPr>
          </w:pPr>
          <w:r w:rsidRPr="00BA6468">
            <w:rPr>
              <w:sz w:val="20"/>
              <w:szCs w:val="20"/>
              <w:lang w:val="fr-CA"/>
            </w:rPr>
            <w:t>Requêtes</w:t>
          </w:r>
        </w:p>
      </w:tc>
    </w:tr>
  </w:tbl>
  <w:p w:rsidR="00833628" w:rsidRDefault="0083362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06C85"/>
    <w:multiLevelType w:val="hybridMultilevel"/>
    <w:tmpl w:val="3FC278D6"/>
    <w:lvl w:ilvl="0" w:tplc="2774D720">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
  </w:num>
  <w:num w:numId="10">
    <w:abstractNumId w:val="16"/>
  </w:num>
  <w:num w:numId="11">
    <w:abstractNumId w:val="14"/>
  </w:num>
  <w:num w:numId="12">
    <w:abstractNumId w:val="1"/>
  </w:num>
  <w:num w:numId="13">
    <w:abstractNumId w:val="15"/>
  </w:num>
  <w:num w:numId="14">
    <w:abstractNumId w:val="11"/>
  </w:num>
  <w:num w:numId="15">
    <w:abstractNumId w:val="8"/>
  </w:num>
  <w:num w:numId="16">
    <w:abstractNumId w:val="7"/>
  </w:num>
  <w:num w:numId="17">
    <w:abstractNumId w:val="6"/>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3"/>
    <w:rsid w:val="00002704"/>
    <w:rsid w:val="00020DC3"/>
    <w:rsid w:val="0003223B"/>
    <w:rsid w:val="000327B2"/>
    <w:rsid w:val="00033A57"/>
    <w:rsid w:val="0004528B"/>
    <w:rsid w:val="00046A0B"/>
    <w:rsid w:val="00064FBA"/>
    <w:rsid w:val="00091BA6"/>
    <w:rsid w:val="00091FA6"/>
    <w:rsid w:val="0009686C"/>
    <w:rsid w:val="00096BD9"/>
    <w:rsid w:val="000B36D2"/>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47BE4"/>
    <w:rsid w:val="00152E76"/>
    <w:rsid w:val="00164E6D"/>
    <w:rsid w:val="0016538E"/>
    <w:rsid w:val="00183454"/>
    <w:rsid w:val="0019203D"/>
    <w:rsid w:val="0019597B"/>
    <w:rsid w:val="00195F99"/>
    <w:rsid w:val="001B157C"/>
    <w:rsid w:val="001B1994"/>
    <w:rsid w:val="001B4006"/>
    <w:rsid w:val="001B5C23"/>
    <w:rsid w:val="001D0D5F"/>
    <w:rsid w:val="001D6B8C"/>
    <w:rsid w:val="001E2A48"/>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A5393"/>
    <w:rsid w:val="003B3977"/>
    <w:rsid w:val="003D1066"/>
    <w:rsid w:val="003D49B1"/>
    <w:rsid w:val="003E1D4C"/>
    <w:rsid w:val="003E4393"/>
    <w:rsid w:val="003E5F3E"/>
    <w:rsid w:val="004004CD"/>
    <w:rsid w:val="00407C5D"/>
    <w:rsid w:val="0041245B"/>
    <w:rsid w:val="004137A0"/>
    <w:rsid w:val="00422D9A"/>
    <w:rsid w:val="004317DE"/>
    <w:rsid w:val="00432989"/>
    <w:rsid w:val="004342A0"/>
    <w:rsid w:val="00440E24"/>
    <w:rsid w:val="0044776A"/>
    <w:rsid w:val="00460AFC"/>
    <w:rsid w:val="00474296"/>
    <w:rsid w:val="0047471F"/>
    <w:rsid w:val="0048725C"/>
    <w:rsid w:val="004B195E"/>
    <w:rsid w:val="004B66B4"/>
    <w:rsid w:val="004B7F60"/>
    <w:rsid w:val="004C1AAC"/>
    <w:rsid w:val="004C1C35"/>
    <w:rsid w:val="004E1E0A"/>
    <w:rsid w:val="004E44A7"/>
    <w:rsid w:val="004E5524"/>
    <w:rsid w:val="004F090E"/>
    <w:rsid w:val="00501F3C"/>
    <w:rsid w:val="00506BE1"/>
    <w:rsid w:val="00520F9E"/>
    <w:rsid w:val="0052229C"/>
    <w:rsid w:val="00527CC7"/>
    <w:rsid w:val="005322CB"/>
    <w:rsid w:val="00560DF1"/>
    <w:rsid w:val="0056248C"/>
    <w:rsid w:val="00564B09"/>
    <w:rsid w:val="00567602"/>
    <w:rsid w:val="00567680"/>
    <w:rsid w:val="00571CA4"/>
    <w:rsid w:val="00573AF2"/>
    <w:rsid w:val="00574E48"/>
    <w:rsid w:val="00582136"/>
    <w:rsid w:val="005C6840"/>
    <w:rsid w:val="005F1ED8"/>
    <w:rsid w:val="005F263E"/>
    <w:rsid w:val="00600252"/>
    <w:rsid w:val="00612A40"/>
    <w:rsid w:val="00617FAC"/>
    <w:rsid w:val="0062714A"/>
    <w:rsid w:val="00632559"/>
    <w:rsid w:val="00633AA6"/>
    <w:rsid w:val="00634F42"/>
    <w:rsid w:val="006615F4"/>
    <w:rsid w:val="006644E6"/>
    <w:rsid w:val="00675479"/>
    <w:rsid w:val="00680709"/>
    <w:rsid w:val="00681F61"/>
    <w:rsid w:val="00684F23"/>
    <w:rsid w:val="00693C38"/>
    <w:rsid w:val="00696BF9"/>
    <w:rsid w:val="00697C62"/>
    <w:rsid w:val="006A329B"/>
    <w:rsid w:val="006A7EB8"/>
    <w:rsid w:val="006B6926"/>
    <w:rsid w:val="006B77BC"/>
    <w:rsid w:val="006C3F47"/>
    <w:rsid w:val="006C5F7A"/>
    <w:rsid w:val="006E06AF"/>
    <w:rsid w:val="006E1CB0"/>
    <w:rsid w:val="006F013C"/>
    <w:rsid w:val="006F350F"/>
    <w:rsid w:val="00702C5D"/>
    <w:rsid w:val="00717608"/>
    <w:rsid w:val="00727571"/>
    <w:rsid w:val="00732DB7"/>
    <w:rsid w:val="007362D7"/>
    <w:rsid w:val="0074238B"/>
    <w:rsid w:val="00745EF7"/>
    <w:rsid w:val="00755F22"/>
    <w:rsid w:val="00766E4A"/>
    <w:rsid w:val="00780376"/>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3628"/>
    <w:rsid w:val="00842B6B"/>
    <w:rsid w:val="00844E40"/>
    <w:rsid w:val="00845C2A"/>
    <w:rsid w:val="00850E1F"/>
    <w:rsid w:val="0085476B"/>
    <w:rsid w:val="0086340B"/>
    <w:rsid w:val="008859F1"/>
    <w:rsid w:val="008902B1"/>
    <w:rsid w:val="00890FEB"/>
    <w:rsid w:val="00893449"/>
    <w:rsid w:val="00895E7E"/>
    <w:rsid w:val="008961FD"/>
    <w:rsid w:val="008A5C1A"/>
    <w:rsid w:val="008B1F50"/>
    <w:rsid w:val="008C2318"/>
    <w:rsid w:val="008C6032"/>
    <w:rsid w:val="008D085E"/>
    <w:rsid w:val="008D292F"/>
    <w:rsid w:val="008D3D4B"/>
    <w:rsid w:val="008D3DA8"/>
    <w:rsid w:val="008E03DC"/>
    <w:rsid w:val="008E581B"/>
    <w:rsid w:val="00902E51"/>
    <w:rsid w:val="00924065"/>
    <w:rsid w:val="00930B8A"/>
    <w:rsid w:val="00930D68"/>
    <w:rsid w:val="00932DB4"/>
    <w:rsid w:val="00941A4B"/>
    <w:rsid w:val="00946242"/>
    <w:rsid w:val="0095096B"/>
    <w:rsid w:val="00955827"/>
    <w:rsid w:val="00957556"/>
    <w:rsid w:val="00970CD3"/>
    <w:rsid w:val="009723FA"/>
    <w:rsid w:val="0098273A"/>
    <w:rsid w:val="00984546"/>
    <w:rsid w:val="00996510"/>
    <w:rsid w:val="009A75CF"/>
    <w:rsid w:val="009C4E23"/>
    <w:rsid w:val="009C4F80"/>
    <w:rsid w:val="009D1F15"/>
    <w:rsid w:val="009D555E"/>
    <w:rsid w:val="009F3024"/>
    <w:rsid w:val="009F39BA"/>
    <w:rsid w:val="00A0355E"/>
    <w:rsid w:val="00A234E1"/>
    <w:rsid w:val="00A242F4"/>
    <w:rsid w:val="00A375D1"/>
    <w:rsid w:val="00A41D2B"/>
    <w:rsid w:val="00A51D10"/>
    <w:rsid w:val="00A52A83"/>
    <w:rsid w:val="00A61252"/>
    <w:rsid w:val="00A6552C"/>
    <w:rsid w:val="00A66359"/>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81B3A"/>
    <w:rsid w:val="00B84F1A"/>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11DB"/>
    <w:rsid w:val="00C73D06"/>
    <w:rsid w:val="00C73E1B"/>
    <w:rsid w:val="00C73EE8"/>
    <w:rsid w:val="00C7556C"/>
    <w:rsid w:val="00C759B4"/>
    <w:rsid w:val="00C77713"/>
    <w:rsid w:val="00C8528C"/>
    <w:rsid w:val="00C85BB7"/>
    <w:rsid w:val="00C86E0F"/>
    <w:rsid w:val="00CA2DEA"/>
    <w:rsid w:val="00CB15C3"/>
    <w:rsid w:val="00CB3520"/>
    <w:rsid w:val="00CB43D5"/>
    <w:rsid w:val="00CC4D84"/>
    <w:rsid w:val="00CE198A"/>
    <w:rsid w:val="00CF08C8"/>
    <w:rsid w:val="00D004FC"/>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B78E5"/>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47B23"/>
    <w:rsid w:val="00E64FA7"/>
    <w:rsid w:val="00E65960"/>
    <w:rsid w:val="00E664DA"/>
    <w:rsid w:val="00E670F7"/>
    <w:rsid w:val="00E75CFD"/>
    <w:rsid w:val="00E770CB"/>
    <w:rsid w:val="00E8544A"/>
    <w:rsid w:val="00E903A1"/>
    <w:rsid w:val="00E907FE"/>
    <w:rsid w:val="00E92A37"/>
    <w:rsid w:val="00E940EB"/>
    <w:rsid w:val="00E942C2"/>
    <w:rsid w:val="00E9703F"/>
    <w:rsid w:val="00E97984"/>
    <w:rsid w:val="00EB2B90"/>
    <w:rsid w:val="00EB3A06"/>
    <w:rsid w:val="00ED078F"/>
    <w:rsid w:val="00ED7E83"/>
    <w:rsid w:val="00EE091F"/>
    <w:rsid w:val="00EF4B63"/>
    <w:rsid w:val="00F0068D"/>
    <w:rsid w:val="00F0576D"/>
    <w:rsid w:val="00F14E6D"/>
    <w:rsid w:val="00F15EA8"/>
    <w:rsid w:val="00F16063"/>
    <w:rsid w:val="00F16C8D"/>
    <w:rsid w:val="00F253CC"/>
    <w:rsid w:val="00F259A5"/>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8D3DA8"/>
    <w:pPr>
      <w:jc w:val="both"/>
    </w:pPr>
    <w:rPr>
      <w:rFonts w:eastAsia="Calibri" w:cs="Times New Roman"/>
      <w:smallCaps/>
    </w:rPr>
  </w:style>
  <w:style w:type="character" w:customStyle="1" w:styleId="SCCBanSummaryChar">
    <w:name w:val="SCC.BanSummary Char"/>
    <w:basedOn w:val="DefaultParagraphFont"/>
    <w:link w:val="SCCBanSummary0"/>
    <w:rsid w:val="008D3DA8"/>
    <w:rPr>
      <w:rFonts w:eastAsia="Calibri" w:cs="Times New Roman"/>
      <w:smallCaps/>
      <w:lang w:val="en-CA"/>
    </w:rPr>
  </w:style>
  <w:style w:type="paragraph" w:styleId="NoSpacing">
    <w:name w:val="No Spacing"/>
    <w:uiPriority w:val="1"/>
    <w:qFormat/>
    <w:rsid w:val="008D3DA8"/>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8D3DA8"/>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8D3DA8"/>
    <w:rPr>
      <w:rFonts w:eastAsia="Calibri" w:cs="Times New Roman"/>
      <w:szCs w:val="24"/>
      <w:lang w:val="en-CA"/>
    </w:rPr>
  </w:style>
  <w:style w:type="paragraph" w:styleId="DocumentMap">
    <w:name w:val="Document Map"/>
    <w:basedOn w:val="Normal"/>
    <w:link w:val="DocumentMapChar"/>
    <w:uiPriority w:val="99"/>
    <w:semiHidden/>
    <w:unhideWhenUsed/>
    <w:rsid w:val="008D3DA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D3DA8"/>
    <w:rPr>
      <w:rFonts w:ascii="Tahoma" w:eastAsia="Times New Roman" w:hAnsi="Tahoma" w:cs="Tahoma"/>
      <w:sz w:val="16"/>
      <w:szCs w:val="16"/>
    </w:rPr>
  </w:style>
  <w:style w:type="paragraph" w:customStyle="1" w:styleId="Style268435469">
    <w:name w:val="Style268435469"/>
    <w:rsid w:val="008D3DA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8D3DA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8D3DA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D3DA8"/>
    <w:rPr>
      <w:sz w:val="16"/>
      <w:szCs w:val="16"/>
    </w:rPr>
  </w:style>
  <w:style w:type="paragraph" w:styleId="CommentText">
    <w:name w:val="annotation text"/>
    <w:basedOn w:val="Normal"/>
    <w:link w:val="CommentTextChar"/>
    <w:uiPriority w:val="99"/>
    <w:semiHidden/>
    <w:unhideWhenUsed/>
    <w:rsid w:val="008D3DA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D3DA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A8"/>
    <w:rPr>
      <w:b/>
      <w:bCs/>
    </w:rPr>
  </w:style>
  <w:style w:type="character" w:customStyle="1" w:styleId="CommentSubjectChar">
    <w:name w:val="Comment Subject Char"/>
    <w:basedOn w:val="CommentTextChar"/>
    <w:link w:val="CommentSubject"/>
    <w:uiPriority w:val="99"/>
    <w:semiHidden/>
    <w:rsid w:val="008D3DA8"/>
    <w:rPr>
      <w:rFonts w:eastAsia="Times New Roman" w:cs="Times New Roman"/>
      <w:b/>
      <w:bCs/>
      <w:sz w:val="20"/>
      <w:szCs w:val="20"/>
    </w:rPr>
  </w:style>
  <w:style w:type="paragraph" w:customStyle="1" w:styleId="SCCAppellantInfoCoram">
    <w:name w:val="SCC.AppellantInfo.Coram"/>
    <w:basedOn w:val="Normal"/>
    <w:next w:val="Normal"/>
    <w:link w:val="SCCAppellantInfoCoramChar"/>
    <w:rsid w:val="0098273A"/>
    <w:rPr>
      <w:b/>
      <w:szCs w:val="24"/>
    </w:rPr>
  </w:style>
  <w:style w:type="character" w:customStyle="1" w:styleId="SCCAppellantInfoCoramChar">
    <w:name w:val="SCC.AppellantInfo.Coram Char"/>
    <w:basedOn w:val="DefaultParagraphFont"/>
    <w:link w:val="SCCAppellantInfoCoram"/>
    <w:rsid w:val="0098273A"/>
    <w:rPr>
      <w:b/>
      <w:szCs w:val="24"/>
      <w:lang w:val="en-CA"/>
    </w:rPr>
  </w:style>
  <w:style w:type="paragraph" w:customStyle="1" w:styleId="SCCAppellantInfoTypeOfCase">
    <w:name w:val="SCC.AppellantInfo.TypeOfCase"/>
    <w:basedOn w:val="Normal"/>
    <w:next w:val="Normal"/>
    <w:link w:val="SCCAppellantInfoTypeOfCaseChar"/>
    <w:rsid w:val="0098273A"/>
    <w:rPr>
      <w:b/>
      <w:szCs w:val="24"/>
    </w:rPr>
  </w:style>
  <w:style w:type="character" w:customStyle="1" w:styleId="SCCAppellantInfoTypeOfCaseChar">
    <w:name w:val="SCC.AppellantInfo.TypeOfCase Char"/>
    <w:basedOn w:val="DefaultParagraphFont"/>
    <w:link w:val="SCCAppellantInfoTypeOfCase"/>
    <w:rsid w:val="0098273A"/>
    <w:rPr>
      <w:b/>
      <w:szCs w:val="24"/>
      <w:lang w:val="en-CA"/>
    </w:rPr>
  </w:style>
  <w:style w:type="character" w:customStyle="1" w:styleId="solexhl">
    <w:name w:val="solexhl"/>
    <w:basedOn w:val="DefaultParagraphFont"/>
    <w:rsid w:val="0073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57365425">
      <w:bodyDiv w:val="1"/>
      <w:marLeft w:val="0"/>
      <w:marRight w:val="0"/>
      <w:marTop w:val="0"/>
      <w:marBottom w:val="0"/>
      <w:divBdr>
        <w:top w:val="none" w:sz="0" w:space="0" w:color="auto"/>
        <w:left w:val="none" w:sz="0" w:space="0" w:color="auto"/>
        <w:bottom w:val="none" w:sz="0" w:space="0" w:color="auto"/>
        <w:right w:val="none" w:sz="0" w:space="0" w:color="auto"/>
      </w:divBdr>
      <w:divsChild>
        <w:div w:id="892354566">
          <w:marLeft w:val="-225"/>
          <w:marRight w:val="-225"/>
          <w:marTop w:val="60"/>
          <w:marBottom w:val="60"/>
          <w:divBdr>
            <w:top w:val="none" w:sz="0" w:space="0" w:color="auto"/>
            <w:left w:val="none" w:sz="0" w:space="0" w:color="auto"/>
            <w:bottom w:val="none" w:sz="0" w:space="0" w:color="auto"/>
            <w:right w:val="none" w:sz="0" w:space="0" w:color="auto"/>
          </w:divBdr>
          <w:divsChild>
            <w:div w:id="177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4176">
      <w:bodyDiv w:val="1"/>
      <w:marLeft w:val="0"/>
      <w:marRight w:val="0"/>
      <w:marTop w:val="0"/>
      <w:marBottom w:val="0"/>
      <w:divBdr>
        <w:top w:val="none" w:sz="0" w:space="0" w:color="auto"/>
        <w:left w:val="none" w:sz="0" w:space="0" w:color="auto"/>
        <w:bottom w:val="none" w:sz="0" w:space="0" w:color="auto"/>
        <w:right w:val="none" w:sz="0" w:space="0" w:color="auto"/>
      </w:divBdr>
    </w:div>
    <w:div w:id="245694615">
      <w:bodyDiv w:val="1"/>
      <w:marLeft w:val="0"/>
      <w:marRight w:val="0"/>
      <w:marTop w:val="0"/>
      <w:marBottom w:val="0"/>
      <w:divBdr>
        <w:top w:val="none" w:sz="0" w:space="0" w:color="auto"/>
        <w:left w:val="none" w:sz="0" w:space="0" w:color="auto"/>
        <w:bottom w:val="none" w:sz="0" w:space="0" w:color="auto"/>
        <w:right w:val="none" w:sz="0" w:space="0" w:color="auto"/>
      </w:divBdr>
      <w:divsChild>
        <w:div w:id="2125033826">
          <w:marLeft w:val="-225"/>
          <w:marRight w:val="-225"/>
          <w:marTop w:val="60"/>
          <w:marBottom w:val="60"/>
          <w:divBdr>
            <w:top w:val="none" w:sz="0" w:space="0" w:color="auto"/>
            <w:left w:val="none" w:sz="0" w:space="0" w:color="auto"/>
            <w:bottom w:val="none" w:sz="0" w:space="0" w:color="auto"/>
            <w:right w:val="none" w:sz="0" w:space="0" w:color="auto"/>
          </w:divBdr>
          <w:divsChild>
            <w:div w:id="7697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8506">
      <w:bodyDiv w:val="1"/>
      <w:marLeft w:val="0"/>
      <w:marRight w:val="0"/>
      <w:marTop w:val="0"/>
      <w:marBottom w:val="0"/>
      <w:divBdr>
        <w:top w:val="none" w:sz="0" w:space="0" w:color="auto"/>
        <w:left w:val="none" w:sz="0" w:space="0" w:color="auto"/>
        <w:bottom w:val="none" w:sz="0" w:space="0" w:color="auto"/>
        <w:right w:val="none" w:sz="0" w:space="0" w:color="auto"/>
      </w:divBdr>
    </w:div>
    <w:div w:id="290551555">
      <w:bodyDiv w:val="1"/>
      <w:marLeft w:val="0"/>
      <w:marRight w:val="0"/>
      <w:marTop w:val="0"/>
      <w:marBottom w:val="0"/>
      <w:divBdr>
        <w:top w:val="none" w:sz="0" w:space="0" w:color="auto"/>
        <w:left w:val="none" w:sz="0" w:space="0" w:color="auto"/>
        <w:bottom w:val="none" w:sz="0" w:space="0" w:color="auto"/>
        <w:right w:val="none" w:sz="0" w:space="0" w:color="auto"/>
      </w:divBdr>
      <w:divsChild>
        <w:div w:id="282923110">
          <w:marLeft w:val="-225"/>
          <w:marRight w:val="-225"/>
          <w:marTop w:val="60"/>
          <w:marBottom w:val="60"/>
          <w:divBdr>
            <w:top w:val="none" w:sz="0" w:space="0" w:color="auto"/>
            <w:left w:val="none" w:sz="0" w:space="0" w:color="auto"/>
            <w:bottom w:val="none" w:sz="0" w:space="0" w:color="auto"/>
            <w:right w:val="none" w:sz="0" w:space="0" w:color="auto"/>
          </w:divBdr>
          <w:divsChild>
            <w:div w:id="1255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2040">
      <w:bodyDiv w:val="1"/>
      <w:marLeft w:val="0"/>
      <w:marRight w:val="0"/>
      <w:marTop w:val="0"/>
      <w:marBottom w:val="0"/>
      <w:divBdr>
        <w:top w:val="none" w:sz="0" w:space="0" w:color="auto"/>
        <w:left w:val="none" w:sz="0" w:space="0" w:color="auto"/>
        <w:bottom w:val="none" w:sz="0" w:space="0" w:color="auto"/>
        <w:right w:val="none" w:sz="0" w:space="0" w:color="auto"/>
      </w:divBdr>
      <w:divsChild>
        <w:div w:id="313220123">
          <w:marLeft w:val="-225"/>
          <w:marRight w:val="-225"/>
          <w:marTop w:val="60"/>
          <w:marBottom w:val="60"/>
          <w:divBdr>
            <w:top w:val="none" w:sz="0" w:space="0" w:color="auto"/>
            <w:left w:val="none" w:sz="0" w:space="0" w:color="auto"/>
            <w:bottom w:val="none" w:sz="0" w:space="0" w:color="auto"/>
            <w:right w:val="none" w:sz="0" w:space="0" w:color="auto"/>
          </w:divBdr>
          <w:divsChild>
            <w:div w:id="17791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9053">
      <w:bodyDiv w:val="1"/>
      <w:marLeft w:val="0"/>
      <w:marRight w:val="0"/>
      <w:marTop w:val="0"/>
      <w:marBottom w:val="0"/>
      <w:divBdr>
        <w:top w:val="none" w:sz="0" w:space="0" w:color="auto"/>
        <w:left w:val="none" w:sz="0" w:space="0" w:color="auto"/>
        <w:bottom w:val="none" w:sz="0" w:space="0" w:color="auto"/>
        <w:right w:val="none" w:sz="0" w:space="0" w:color="auto"/>
      </w:divBdr>
    </w:div>
    <w:div w:id="370226415">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25807066">
      <w:bodyDiv w:val="1"/>
      <w:marLeft w:val="0"/>
      <w:marRight w:val="0"/>
      <w:marTop w:val="0"/>
      <w:marBottom w:val="0"/>
      <w:divBdr>
        <w:top w:val="none" w:sz="0" w:space="0" w:color="auto"/>
        <w:left w:val="none" w:sz="0" w:space="0" w:color="auto"/>
        <w:bottom w:val="none" w:sz="0" w:space="0" w:color="auto"/>
        <w:right w:val="none" w:sz="0" w:space="0" w:color="auto"/>
      </w:divBdr>
    </w:div>
    <w:div w:id="455681702">
      <w:bodyDiv w:val="1"/>
      <w:marLeft w:val="0"/>
      <w:marRight w:val="0"/>
      <w:marTop w:val="0"/>
      <w:marBottom w:val="0"/>
      <w:divBdr>
        <w:top w:val="none" w:sz="0" w:space="0" w:color="auto"/>
        <w:left w:val="none" w:sz="0" w:space="0" w:color="auto"/>
        <w:bottom w:val="none" w:sz="0" w:space="0" w:color="auto"/>
        <w:right w:val="none" w:sz="0" w:space="0" w:color="auto"/>
      </w:divBdr>
    </w:div>
    <w:div w:id="551573733">
      <w:bodyDiv w:val="1"/>
      <w:marLeft w:val="0"/>
      <w:marRight w:val="0"/>
      <w:marTop w:val="0"/>
      <w:marBottom w:val="0"/>
      <w:divBdr>
        <w:top w:val="none" w:sz="0" w:space="0" w:color="auto"/>
        <w:left w:val="none" w:sz="0" w:space="0" w:color="auto"/>
        <w:bottom w:val="none" w:sz="0" w:space="0" w:color="auto"/>
        <w:right w:val="none" w:sz="0" w:space="0" w:color="auto"/>
      </w:divBdr>
    </w:div>
    <w:div w:id="632442015">
      <w:bodyDiv w:val="1"/>
      <w:marLeft w:val="0"/>
      <w:marRight w:val="0"/>
      <w:marTop w:val="0"/>
      <w:marBottom w:val="0"/>
      <w:divBdr>
        <w:top w:val="none" w:sz="0" w:space="0" w:color="auto"/>
        <w:left w:val="none" w:sz="0" w:space="0" w:color="auto"/>
        <w:bottom w:val="none" w:sz="0" w:space="0" w:color="auto"/>
        <w:right w:val="none" w:sz="0" w:space="0" w:color="auto"/>
      </w:divBdr>
    </w:div>
    <w:div w:id="680661934">
      <w:bodyDiv w:val="1"/>
      <w:marLeft w:val="0"/>
      <w:marRight w:val="0"/>
      <w:marTop w:val="0"/>
      <w:marBottom w:val="0"/>
      <w:divBdr>
        <w:top w:val="none" w:sz="0" w:space="0" w:color="auto"/>
        <w:left w:val="none" w:sz="0" w:space="0" w:color="auto"/>
        <w:bottom w:val="none" w:sz="0" w:space="0" w:color="auto"/>
        <w:right w:val="none" w:sz="0" w:space="0" w:color="auto"/>
      </w:divBdr>
    </w:div>
    <w:div w:id="68891979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11557664">
      <w:bodyDiv w:val="1"/>
      <w:marLeft w:val="0"/>
      <w:marRight w:val="0"/>
      <w:marTop w:val="0"/>
      <w:marBottom w:val="0"/>
      <w:divBdr>
        <w:top w:val="none" w:sz="0" w:space="0" w:color="auto"/>
        <w:left w:val="none" w:sz="0" w:space="0" w:color="auto"/>
        <w:bottom w:val="none" w:sz="0" w:space="0" w:color="auto"/>
        <w:right w:val="none" w:sz="0" w:space="0" w:color="auto"/>
      </w:divBdr>
      <w:divsChild>
        <w:div w:id="1457528939">
          <w:marLeft w:val="-225"/>
          <w:marRight w:val="-225"/>
          <w:marTop w:val="60"/>
          <w:marBottom w:val="60"/>
          <w:divBdr>
            <w:top w:val="none" w:sz="0" w:space="0" w:color="auto"/>
            <w:left w:val="none" w:sz="0" w:space="0" w:color="auto"/>
            <w:bottom w:val="none" w:sz="0" w:space="0" w:color="auto"/>
            <w:right w:val="none" w:sz="0" w:space="0" w:color="auto"/>
          </w:divBdr>
          <w:divsChild>
            <w:div w:id="12113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8683">
      <w:bodyDiv w:val="1"/>
      <w:marLeft w:val="0"/>
      <w:marRight w:val="0"/>
      <w:marTop w:val="0"/>
      <w:marBottom w:val="0"/>
      <w:divBdr>
        <w:top w:val="none" w:sz="0" w:space="0" w:color="auto"/>
        <w:left w:val="none" w:sz="0" w:space="0" w:color="auto"/>
        <w:bottom w:val="none" w:sz="0" w:space="0" w:color="auto"/>
        <w:right w:val="none" w:sz="0" w:space="0" w:color="auto"/>
      </w:divBdr>
    </w:div>
    <w:div w:id="1009677210">
      <w:bodyDiv w:val="1"/>
      <w:marLeft w:val="0"/>
      <w:marRight w:val="0"/>
      <w:marTop w:val="0"/>
      <w:marBottom w:val="0"/>
      <w:divBdr>
        <w:top w:val="none" w:sz="0" w:space="0" w:color="auto"/>
        <w:left w:val="none" w:sz="0" w:space="0" w:color="auto"/>
        <w:bottom w:val="none" w:sz="0" w:space="0" w:color="auto"/>
        <w:right w:val="none" w:sz="0" w:space="0" w:color="auto"/>
      </w:divBdr>
    </w:div>
    <w:div w:id="1179349950">
      <w:bodyDiv w:val="1"/>
      <w:marLeft w:val="0"/>
      <w:marRight w:val="0"/>
      <w:marTop w:val="0"/>
      <w:marBottom w:val="0"/>
      <w:divBdr>
        <w:top w:val="none" w:sz="0" w:space="0" w:color="auto"/>
        <w:left w:val="none" w:sz="0" w:space="0" w:color="auto"/>
        <w:bottom w:val="none" w:sz="0" w:space="0" w:color="auto"/>
        <w:right w:val="none" w:sz="0" w:space="0" w:color="auto"/>
      </w:divBdr>
    </w:div>
    <w:div w:id="1203206699">
      <w:bodyDiv w:val="1"/>
      <w:marLeft w:val="0"/>
      <w:marRight w:val="0"/>
      <w:marTop w:val="0"/>
      <w:marBottom w:val="0"/>
      <w:divBdr>
        <w:top w:val="none" w:sz="0" w:space="0" w:color="auto"/>
        <w:left w:val="none" w:sz="0" w:space="0" w:color="auto"/>
        <w:bottom w:val="none" w:sz="0" w:space="0" w:color="auto"/>
        <w:right w:val="none" w:sz="0" w:space="0" w:color="auto"/>
      </w:divBdr>
    </w:div>
    <w:div w:id="1232423454">
      <w:bodyDiv w:val="1"/>
      <w:marLeft w:val="0"/>
      <w:marRight w:val="0"/>
      <w:marTop w:val="0"/>
      <w:marBottom w:val="0"/>
      <w:divBdr>
        <w:top w:val="none" w:sz="0" w:space="0" w:color="auto"/>
        <w:left w:val="none" w:sz="0" w:space="0" w:color="auto"/>
        <w:bottom w:val="none" w:sz="0" w:space="0" w:color="auto"/>
        <w:right w:val="none" w:sz="0" w:space="0" w:color="auto"/>
      </w:divBdr>
    </w:div>
    <w:div w:id="1255821121">
      <w:bodyDiv w:val="1"/>
      <w:marLeft w:val="0"/>
      <w:marRight w:val="0"/>
      <w:marTop w:val="0"/>
      <w:marBottom w:val="0"/>
      <w:divBdr>
        <w:top w:val="none" w:sz="0" w:space="0" w:color="auto"/>
        <w:left w:val="none" w:sz="0" w:space="0" w:color="auto"/>
        <w:bottom w:val="none" w:sz="0" w:space="0" w:color="auto"/>
        <w:right w:val="none" w:sz="0" w:space="0" w:color="auto"/>
      </w:divBdr>
    </w:div>
    <w:div w:id="1418476330">
      <w:bodyDiv w:val="1"/>
      <w:marLeft w:val="0"/>
      <w:marRight w:val="0"/>
      <w:marTop w:val="0"/>
      <w:marBottom w:val="0"/>
      <w:divBdr>
        <w:top w:val="none" w:sz="0" w:space="0" w:color="auto"/>
        <w:left w:val="none" w:sz="0" w:space="0" w:color="auto"/>
        <w:bottom w:val="none" w:sz="0" w:space="0" w:color="auto"/>
        <w:right w:val="none" w:sz="0" w:space="0" w:color="auto"/>
      </w:divBdr>
    </w:div>
    <w:div w:id="146604797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5778523">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20994625">
      <w:bodyDiv w:val="1"/>
      <w:marLeft w:val="0"/>
      <w:marRight w:val="0"/>
      <w:marTop w:val="0"/>
      <w:marBottom w:val="0"/>
      <w:divBdr>
        <w:top w:val="none" w:sz="0" w:space="0" w:color="auto"/>
        <w:left w:val="none" w:sz="0" w:space="0" w:color="auto"/>
        <w:bottom w:val="none" w:sz="0" w:space="0" w:color="auto"/>
        <w:right w:val="none" w:sz="0" w:space="0" w:color="auto"/>
      </w:divBdr>
    </w:div>
    <w:div w:id="1637956541">
      <w:bodyDiv w:val="1"/>
      <w:marLeft w:val="0"/>
      <w:marRight w:val="0"/>
      <w:marTop w:val="0"/>
      <w:marBottom w:val="0"/>
      <w:divBdr>
        <w:top w:val="none" w:sz="0" w:space="0" w:color="auto"/>
        <w:left w:val="none" w:sz="0" w:space="0" w:color="auto"/>
        <w:bottom w:val="none" w:sz="0" w:space="0" w:color="auto"/>
        <w:right w:val="none" w:sz="0" w:space="0" w:color="auto"/>
      </w:divBdr>
    </w:div>
    <w:div w:id="1767573453">
      <w:bodyDiv w:val="1"/>
      <w:marLeft w:val="0"/>
      <w:marRight w:val="0"/>
      <w:marTop w:val="0"/>
      <w:marBottom w:val="0"/>
      <w:divBdr>
        <w:top w:val="none" w:sz="0" w:space="0" w:color="auto"/>
        <w:left w:val="none" w:sz="0" w:space="0" w:color="auto"/>
        <w:bottom w:val="none" w:sz="0" w:space="0" w:color="auto"/>
        <w:right w:val="none" w:sz="0" w:space="0" w:color="auto"/>
      </w:divBdr>
    </w:div>
    <w:div w:id="1771470315">
      <w:bodyDiv w:val="1"/>
      <w:marLeft w:val="0"/>
      <w:marRight w:val="0"/>
      <w:marTop w:val="0"/>
      <w:marBottom w:val="0"/>
      <w:divBdr>
        <w:top w:val="none" w:sz="0" w:space="0" w:color="auto"/>
        <w:left w:val="none" w:sz="0" w:space="0" w:color="auto"/>
        <w:bottom w:val="none" w:sz="0" w:space="0" w:color="auto"/>
        <w:right w:val="none" w:sz="0" w:space="0" w:color="auto"/>
      </w:divBdr>
    </w:div>
    <w:div w:id="1831480478">
      <w:bodyDiv w:val="1"/>
      <w:marLeft w:val="0"/>
      <w:marRight w:val="0"/>
      <w:marTop w:val="0"/>
      <w:marBottom w:val="0"/>
      <w:divBdr>
        <w:top w:val="none" w:sz="0" w:space="0" w:color="auto"/>
        <w:left w:val="none" w:sz="0" w:space="0" w:color="auto"/>
        <w:bottom w:val="none" w:sz="0" w:space="0" w:color="auto"/>
        <w:right w:val="none" w:sz="0" w:space="0" w:color="auto"/>
      </w:divBdr>
    </w:div>
    <w:div w:id="1833717022">
      <w:bodyDiv w:val="1"/>
      <w:marLeft w:val="0"/>
      <w:marRight w:val="0"/>
      <w:marTop w:val="0"/>
      <w:marBottom w:val="0"/>
      <w:divBdr>
        <w:top w:val="none" w:sz="0" w:space="0" w:color="auto"/>
        <w:left w:val="none" w:sz="0" w:space="0" w:color="auto"/>
        <w:bottom w:val="none" w:sz="0" w:space="0" w:color="auto"/>
        <w:right w:val="none" w:sz="0" w:space="0" w:color="auto"/>
      </w:divBdr>
    </w:div>
    <w:div w:id="1904100941">
      <w:bodyDiv w:val="1"/>
      <w:marLeft w:val="0"/>
      <w:marRight w:val="0"/>
      <w:marTop w:val="0"/>
      <w:marBottom w:val="0"/>
      <w:divBdr>
        <w:top w:val="none" w:sz="0" w:space="0" w:color="auto"/>
        <w:left w:val="none" w:sz="0" w:space="0" w:color="auto"/>
        <w:bottom w:val="none" w:sz="0" w:space="0" w:color="auto"/>
        <w:right w:val="none" w:sz="0" w:space="0" w:color="auto"/>
      </w:divBdr>
    </w:div>
    <w:div w:id="1955361618">
      <w:bodyDiv w:val="1"/>
      <w:marLeft w:val="0"/>
      <w:marRight w:val="0"/>
      <w:marTop w:val="0"/>
      <w:marBottom w:val="0"/>
      <w:divBdr>
        <w:top w:val="none" w:sz="0" w:space="0" w:color="auto"/>
        <w:left w:val="none" w:sz="0" w:space="0" w:color="auto"/>
        <w:bottom w:val="none" w:sz="0" w:space="0" w:color="auto"/>
        <w:right w:val="none" w:sz="0" w:space="0" w:color="auto"/>
      </w:divBdr>
    </w:div>
    <w:div w:id="1982805549">
      <w:bodyDiv w:val="1"/>
      <w:marLeft w:val="0"/>
      <w:marRight w:val="0"/>
      <w:marTop w:val="0"/>
      <w:marBottom w:val="0"/>
      <w:divBdr>
        <w:top w:val="none" w:sz="0" w:space="0" w:color="auto"/>
        <w:left w:val="none" w:sz="0" w:space="0" w:color="auto"/>
        <w:bottom w:val="none" w:sz="0" w:space="0" w:color="auto"/>
        <w:right w:val="none" w:sz="0" w:space="0" w:color="auto"/>
      </w:divBdr>
    </w:div>
    <w:div w:id="1997999017">
      <w:bodyDiv w:val="1"/>
      <w:marLeft w:val="0"/>
      <w:marRight w:val="0"/>
      <w:marTop w:val="0"/>
      <w:marBottom w:val="0"/>
      <w:divBdr>
        <w:top w:val="none" w:sz="0" w:space="0" w:color="auto"/>
        <w:left w:val="none" w:sz="0" w:space="0" w:color="auto"/>
        <w:bottom w:val="none" w:sz="0" w:space="0" w:color="auto"/>
        <w:right w:val="none" w:sz="0" w:space="0" w:color="auto"/>
      </w:divBdr>
    </w:div>
    <w:div w:id="2017464487">
      <w:bodyDiv w:val="1"/>
      <w:marLeft w:val="0"/>
      <w:marRight w:val="0"/>
      <w:marTop w:val="0"/>
      <w:marBottom w:val="0"/>
      <w:divBdr>
        <w:top w:val="none" w:sz="0" w:space="0" w:color="auto"/>
        <w:left w:val="none" w:sz="0" w:space="0" w:color="auto"/>
        <w:bottom w:val="none" w:sz="0" w:space="0" w:color="auto"/>
        <w:right w:val="none" w:sz="0" w:space="0" w:color="auto"/>
      </w:divBdr>
    </w:div>
    <w:div w:id="2060779917">
      <w:bodyDiv w:val="1"/>
      <w:marLeft w:val="0"/>
      <w:marRight w:val="0"/>
      <w:marTop w:val="0"/>
      <w:marBottom w:val="0"/>
      <w:divBdr>
        <w:top w:val="none" w:sz="0" w:space="0" w:color="auto"/>
        <w:left w:val="none" w:sz="0" w:space="0" w:color="auto"/>
        <w:bottom w:val="none" w:sz="0" w:space="0" w:color="auto"/>
        <w:right w:val="none" w:sz="0" w:space="0" w:color="auto"/>
      </w:divBdr>
    </w:div>
    <w:div w:id="2101675757">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ca/caf/doc/2018/2018caf164/2018caf164.html" TargetMode="External"/><Relationship Id="rId21" Type="http://schemas.openxmlformats.org/officeDocument/2006/relationships/hyperlink" Target="https://www.canlii.org/fr/ca/cfpi/doc/2017/2017cf1041/2017cf1041.html" TargetMode="External"/><Relationship Id="rId34" Type="http://schemas.openxmlformats.org/officeDocument/2006/relationships/hyperlink" Target="https://www.canlii.org/fr/qc/qcca/doc/2018/2018qcca667/2018qcca667.html" TargetMode="External"/><Relationship Id="rId42" Type="http://schemas.openxmlformats.org/officeDocument/2006/relationships/hyperlink" Target="https://www.canlii.org/fr/ca/caf/doc/2018/2018caf115/2018caf115.html?autocompleteStr=2018%20caf%20115&amp;autocompletePos=1" TargetMode="External"/><Relationship Id="rId47" Type="http://schemas.openxmlformats.org/officeDocument/2006/relationships/hyperlink" Target="https://www.canlii.org/en/sk/skca/doc/2018/2018skca96/2018skca96.html?resultIndex=1" TargetMode="External"/><Relationship Id="rId50" Type="http://schemas.openxmlformats.org/officeDocument/2006/relationships/hyperlink" Target="https://www.canlii.org/en/sk/skca/doc/2018/2018skca96/2018skca96.html?resultIndex=1" TargetMode="External"/><Relationship Id="rId55" Type="http://schemas.openxmlformats.org/officeDocument/2006/relationships/hyperlink" Target="https://www.canlii.org/en/on/onsc/doc/2016/2016onsc6852/2016onsc6852.html?autocompleteStr=2016%20ONSC%206852&amp;autocompletePos=1" TargetMode="External"/><Relationship Id="rId63" Type="http://schemas.openxmlformats.org/officeDocument/2006/relationships/hyperlink" Target="https://www.canlii.org/en/ca/tcc/doc/2018/2018tcc55/2018tcc55.html?searchUrlHash=AAAAAAAAAAEAFTIwMTcgVENDIDE1NyAoQ2FuTElJKQAAAAEADy8yMDE3Y2NpLXRjYzE1NwE&amp;resultIndex=1" TargetMode="External"/><Relationship Id="rId68" Type="http://schemas.openxmlformats.org/officeDocument/2006/relationships/hyperlink" Target="https://www.canlii.org/en/on/onscdc/doc/2018/2018onsc3587/2018onsc3587.html?autocompleteStr=2018%20ONSC%203587&amp;autocompletePos=1" TargetMode="External"/><Relationship Id="rId76" Type="http://schemas.openxmlformats.org/officeDocument/2006/relationships/footer" Target="footer6.xml"/><Relationship Id="rId84" Type="http://schemas.openxmlformats.org/officeDocument/2006/relationships/footer" Target="footer10.xml"/><Relationship Id="rId89" Type="http://schemas.openxmlformats.org/officeDocument/2006/relationships/header" Target="header1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fr/ca/cci/doc/2016/2016cci172/2016cci172.html" TargetMode="Externa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htpdg" TargetMode="External"/><Relationship Id="rId11" Type="http://schemas.openxmlformats.org/officeDocument/2006/relationships/header" Target="header1.xml"/><Relationship Id="rId24" Type="http://schemas.openxmlformats.org/officeDocument/2006/relationships/hyperlink" Target="http://canlii.ca/t/hv4gm" TargetMode="External"/><Relationship Id="rId32" Type="http://schemas.openxmlformats.org/officeDocument/2006/relationships/hyperlink" Target="http://canlii.ca/t/htpdg" TargetMode="External"/><Relationship Id="rId37" Type="http://schemas.openxmlformats.org/officeDocument/2006/relationships/hyperlink" Target="http://canlii.ca/t/hrw09" TargetMode="External"/><Relationship Id="rId40" Type="http://schemas.openxmlformats.org/officeDocument/2006/relationships/hyperlink" Target="http://canlii.ca/t/hv8fk" TargetMode="External"/><Relationship Id="rId45" Type="http://schemas.openxmlformats.org/officeDocument/2006/relationships/hyperlink" Target="https://www.canlii.org/en/sk/skqb/doc/2016/2016skqb336/2016skqb336.html?resultIndex=1" TargetMode="External"/><Relationship Id="rId53" Type="http://schemas.openxmlformats.org/officeDocument/2006/relationships/hyperlink" Target="https://www.canlii.org/en/bc/bcsc/doc/2017/2017bcsc692/2017bcsc692.html?autocompleteStr=2017%20BCSC%20692&amp;autocompletePos=1" TargetMode="External"/><Relationship Id="rId58" Type="http://schemas.openxmlformats.org/officeDocument/2006/relationships/hyperlink" Target="https://www.canlii.org/en/on/onca/doc/2018/2018onca374/2018onca374.html?autocompleteStr=2018%20ONCA%20374&amp;autocompletePos=1" TargetMode="External"/><Relationship Id="rId66" Type="http://schemas.openxmlformats.org/officeDocument/2006/relationships/hyperlink" Target="https://www.canlii.org/fr/qc/qcca/doc/2018/2018qcca1409/2018qcca1409.html?resultIndex=1" TargetMode="External"/><Relationship Id="rId74" Type="http://schemas.openxmlformats.org/officeDocument/2006/relationships/header" Target="header6.xml"/><Relationship Id="rId79" Type="http://schemas.openxmlformats.org/officeDocument/2006/relationships/header" Target="header8.xml"/><Relationship Id="rId87" Type="http://schemas.openxmlformats.org/officeDocument/2006/relationships/hyperlink" Target="https://www.scc-csc.ca/case-dossier/info/sum-som-eng.aspx?cas=38087" TargetMode="External"/><Relationship Id="rId5" Type="http://schemas.openxmlformats.org/officeDocument/2006/relationships/webSettings" Target="webSettings.xml"/><Relationship Id="rId61" Type="http://schemas.openxmlformats.org/officeDocument/2006/relationships/hyperlink" Target="https://www.canlii.org/en/ca/fca/doc/2018/2018fca128/2018fca128.html?autocompleteStr=2018%20fca%20128&amp;autocompletePos=1" TargetMode="External"/><Relationship Id="rId82" Type="http://schemas.openxmlformats.org/officeDocument/2006/relationships/footer" Target="footer9.xml"/><Relationship Id="rId90" Type="http://schemas.openxmlformats.org/officeDocument/2006/relationships/header" Target="header12.xml"/><Relationship Id="rId95" Type="http://schemas.openxmlformats.org/officeDocument/2006/relationships/header" Target="header14.xml"/><Relationship Id="rId19" Type="http://schemas.openxmlformats.org/officeDocument/2006/relationships/hyperlink" Target="https://www.canlii.org/en/ca/fct/doc/2017/2017fc1041/2017fc1041.html" TargetMode="External"/><Relationship Id="rId14" Type="http://schemas.openxmlformats.org/officeDocument/2006/relationships/footer" Target="footer2.xml"/><Relationship Id="rId22" Type="http://schemas.openxmlformats.org/officeDocument/2006/relationships/hyperlink" Target="https://www.canlii.org/en/ca/fca/doc/2018/2018fca169/2018fca169.html" TargetMode="External"/><Relationship Id="rId27" Type="http://schemas.openxmlformats.org/officeDocument/2006/relationships/hyperlink" Target="http://canlii.ca/t/h03b7" TargetMode="External"/><Relationship Id="rId30" Type="http://schemas.openxmlformats.org/officeDocument/2006/relationships/hyperlink" Target="http://canlii.ca/t/h03b7" TargetMode="External"/><Relationship Id="rId35" Type="http://schemas.openxmlformats.org/officeDocument/2006/relationships/hyperlink" Target="https://www.canlii.org/fr/qc/qccs/doc/2018/2018qccs175/2018qccs175.html" TargetMode="External"/><Relationship Id="rId43" Type="http://schemas.openxmlformats.org/officeDocument/2006/relationships/hyperlink" Target="https://www.canlii.org/fr/ca/cfpi/doc/2016/2016cf1159/2016cf1159.html" TargetMode="External"/><Relationship Id="rId48" Type="http://schemas.openxmlformats.org/officeDocument/2006/relationships/hyperlink" Target="https://www.canlii.org/en/sk/skqb/doc/2016/2016skqb336/2016skqb336.html?resultIndex=1" TargetMode="External"/><Relationship Id="rId56" Type="http://schemas.openxmlformats.org/officeDocument/2006/relationships/hyperlink" Target="https://www.canlii.org/en/on/onca/doc/2018/2018onca374/2018onca374.html?autocompleteStr=2018%20ONCA%20374&amp;autocompletePos=1" TargetMode="External"/><Relationship Id="rId64" Type="http://schemas.openxmlformats.org/officeDocument/2006/relationships/hyperlink" Target="https://www.canlii.org/fr/ca/caf/doc/2018/2018caf128/2018caf128.html" TargetMode="External"/><Relationship Id="rId69" Type="http://schemas.openxmlformats.org/officeDocument/2006/relationships/hyperlink" Target="https://www.canlii.org/en/ca/tcc/doc/2016/2016canlii44788/2016canlii44788.html?autocompleteStr=2016%20tcc%20172&amp;autocompletePos=1" TargetMode="External"/><Relationship Id="rId77" Type="http://schemas.openxmlformats.org/officeDocument/2006/relationships/header" Target="header7.xml"/><Relationship Id="rId8" Type="http://schemas.openxmlformats.org/officeDocument/2006/relationships/image" Target="media/image1.wmf"/><Relationship Id="rId51" Type="http://schemas.openxmlformats.org/officeDocument/2006/relationships/hyperlink" Target="https://www.canlii.org/en/bc/bcsc/doc/2017/2017bcsc692/2017bcsc692.html?autocompleteStr=2017%20BCSC%20692&amp;autocompletePos=1" TargetMode="External"/><Relationship Id="rId72" Type="http://schemas.openxmlformats.org/officeDocument/2006/relationships/hyperlink" Target="https://www.canlii.org/fr/ca/caf/doc/2018/2018caf124/2018caf124.html" TargetMode="External"/><Relationship Id="rId80" Type="http://schemas.openxmlformats.org/officeDocument/2006/relationships/header" Target="header9.xml"/><Relationship Id="rId85" Type="http://schemas.openxmlformats.org/officeDocument/2006/relationships/hyperlink" Target="https://www.scc-csc.ca/case-dossier/info/sum-som-eng.aspx?cas=38089" TargetMode="External"/><Relationship Id="rId93" Type="http://schemas.openxmlformats.org/officeDocument/2006/relationships/header" Target="header13.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ca/cfpi/doc/2017/2017cf1054/2017cf1054.html" TargetMode="External"/><Relationship Id="rId33" Type="http://schemas.openxmlformats.org/officeDocument/2006/relationships/hyperlink" Target="https://www.canlii.org/fr/qc/qccs/doc/2018/2018qccs175/2018qccs175.html" TargetMode="External"/><Relationship Id="rId38" Type="http://schemas.openxmlformats.org/officeDocument/2006/relationships/hyperlink" Target="http://canlii.ca/t/hv8fk" TargetMode="External"/><Relationship Id="rId46" Type="http://schemas.openxmlformats.org/officeDocument/2006/relationships/hyperlink" Target="https://www.canlii.org/en/sk/skca/doc/2018/2018skca48/2018skca48.html?resultIndex=1" TargetMode="External"/><Relationship Id="rId59" Type="http://schemas.openxmlformats.org/officeDocument/2006/relationships/hyperlink" Target="https://www.canlii.org/en/ca/tcc/doc/2017/2017tcc157/2017tcc157.html?autocompleteStr=2017%20tcc%20157&amp;autocompletePos=1" TargetMode="External"/><Relationship Id="rId67" Type="http://schemas.openxmlformats.org/officeDocument/2006/relationships/hyperlink" Target="https://www.canlii.org/en/on/onscdc/doc/2018/2018onsc3587/2018onsc3587.html?autocompleteStr=2018%20ONSC%203587&amp;autocompletePos=1" TargetMode="External"/><Relationship Id="rId20" Type="http://schemas.openxmlformats.org/officeDocument/2006/relationships/hyperlink" Target="https://www.canlii.org/en/ca/fca/doc/2018/2018fca169/2018fca169.html" TargetMode="External"/><Relationship Id="rId41" Type="http://schemas.openxmlformats.org/officeDocument/2006/relationships/hyperlink" Target="https://www.canlii.org/en/ca/fct/doc/2016/2016fc1159/2016fc1159.html" TargetMode="External"/><Relationship Id="rId54" Type="http://schemas.openxmlformats.org/officeDocument/2006/relationships/hyperlink" Target="https://www.canlii.org/en/bc/bcca/doc/2018/2018bcca320/2018bcca320.html?resultIndex=1" TargetMode="External"/><Relationship Id="rId62" Type="http://schemas.openxmlformats.org/officeDocument/2006/relationships/hyperlink" Target="https://www.canlii.org/fr/ca/cci/doc/2017/2017cci157/2017cci157.html" TargetMode="External"/><Relationship Id="rId70" Type="http://schemas.openxmlformats.org/officeDocument/2006/relationships/hyperlink" Target="https://www.canlii.org/en/ca/fca/doc/2018/2018fca124/2018fca124.html?searchUrlHash=AAAAAAAAAAEAFTIwMTYgVENDIDE3MiAoQ2FuTElJKQAAAAEADy8yMDE2Y2NpLXRjYzE3MgE&amp;resultIndex=1" TargetMode="External"/><Relationship Id="rId75" Type="http://schemas.openxmlformats.org/officeDocument/2006/relationships/footer" Target="footer5.xml"/><Relationship Id="rId83" Type="http://schemas.openxmlformats.org/officeDocument/2006/relationships/header" Target="header10.xml"/><Relationship Id="rId88" Type="http://schemas.openxmlformats.org/officeDocument/2006/relationships/hyperlink" Target="https://www.scc-csc.ca/case-dossier/info/sum-som-eng.aspx?cas=38372" TargetMode="External"/><Relationship Id="rId91" Type="http://schemas.openxmlformats.org/officeDocument/2006/relationships/footer" Target="footer11.xml"/><Relationship Id="rId9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canlii.ca/t/hnx26" TargetMode="External"/><Relationship Id="rId28" Type="http://schemas.openxmlformats.org/officeDocument/2006/relationships/hyperlink" Target="http://canlii.ca/t/h4462" TargetMode="External"/><Relationship Id="rId36" Type="http://schemas.openxmlformats.org/officeDocument/2006/relationships/hyperlink" Target="https://www.canlii.org/fr/qc/qcca/doc/2018/2018qcca667/2018qcca667.html" TargetMode="External"/><Relationship Id="rId49" Type="http://schemas.openxmlformats.org/officeDocument/2006/relationships/hyperlink" Target="https://www.canlii.org/en/sk/skca/doc/2018/2018skca48/2018skca48.html?resultIndex=1" TargetMode="External"/><Relationship Id="rId57" Type="http://schemas.openxmlformats.org/officeDocument/2006/relationships/hyperlink" Target="https://www.canlii.org/en/on/onsc/doc/2016/2016onsc6852/2016onsc6852.html?autocompleteStr=2016%20ONSC%206852&amp;autocompletePos=1" TargetMode="External"/><Relationship Id="rId10" Type="http://schemas.openxmlformats.org/officeDocument/2006/relationships/hyperlink" Target="http://www.scc-csc.ca" TargetMode="External"/><Relationship Id="rId31" Type="http://schemas.openxmlformats.org/officeDocument/2006/relationships/hyperlink" Target="http://canlii.ca/t/h4462" TargetMode="External"/><Relationship Id="rId44" Type="http://schemas.openxmlformats.org/officeDocument/2006/relationships/hyperlink" Target="https://www.canlii.org/fr/ca/caf/doc/2018/2018caf115/2018caf115.html?autocompleteStr=2018%20caf%20115&amp;autocompletePos=1" TargetMode="External"/><Relationship Id="rId52" Type="http://schemas.openxmlformats.org/officeDocument/2006/relationships/hyperlink" Target="https://www.canlii.org/en/bc/bcca/doc/2018/2018bcca320/2018bcca320.html?resultIndex=1" TargetMode="External"/><Relationship Id="rId60" Type="http://schemas.openxmlformats.org/officeDocument/2006/relationships/hyperlink" Target="https://www.canlii.org/en/ca/tcc/doc/2018/2018tcc55/2018tcc55.html?searchUrlHash=AAAAAAAAAAEAFTIwMTcgVENDIDE1NyAoQ2FuTElJKQAAAAEADy8yMDE3Y2NpLXRjYzE1NwE&amp;resultIndex=1" TargetMode="External"/><Relationship Id="rId65" Type="http://schemas.openxmlformats.org/officeDocument/2006/relationships/hyperlink" Target="https://www.canlii.org/fr/qc/qcca/doc/2018/2018qcca1409/2018qcca1409.html?resultIndex=1" TargetMode="Externa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footer" Target="footer8.xml"/><Relationship Id="rId86" Type="http://schemas.openxmlformats.org/officeDocument/2006/relationships/hyperlink" Target="https://www.scc-csc.ca/case-dossier/info/sum-som-eng.aspx?cas=38286" TargetMode="External"/><Relationship Id="rId9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hrw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7D78-9038-4464-B8A1-1F04475E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45</Pages>
  <Words>16740</Words>
  <Characters>95420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2019-03-18T14:34:00Z</dcterms:created>
  <dcterms:modified xsi:type="dcterms:W3CDTF">2019-03-25T13:59:00Z</dcterms:modified>
</cp:coreProperties>
</file>