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A42DC" w:rsidTr="00F138C1">
        <w:tc>
          <w:tcPr>
            <w:tcW w:w="9648" w:type="dxa"/>
            <w:gridSpan w:val="3"/>
          </w:tcPr>
          <w:p w:rsidR="008C2D9E" w:rsidRPr="00CA42DC" w:rsidRDefault="008C2D9E" w:rsidP="00F138C1">
            <w:pPr>
              <w:tabs>
                <w:tab w:val="left" w:pos="6075"/>
              </w:tabs>
              <w:jc w:val="center"/>
              <w:rPr>
                <w:b/>
                <w:sz w:val="32"/>
                <w:szCs w:val="32"/>
                <w:lang w:val="fr-CA"/>
              </w:rPr>
            </w:pPr>
            <w:r w:rsidRPr="00CA42D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A42DC" w:rsidRDefault="008C2D9E" w:rsidP="00F138C1">
            <w:pPr>
              <w:tabs>
                <w:tab w:val="left" w:pos="6075"/>
              </w:tabs>
              <w:jc w:val="center"/>
              <w:rPr>
                <w:b/>
                <w:sz w:val="32"/>
                <w:szCs w:val="32"/>
                <w:lang w:val="fr-CA"/>
              </w:rPr>
            </w:pPr>
          </w:p>
        </w:tc>
      </w:tr>
      <w:tr w:rsidR="00F138C1" w:rsidRPr="00CA42DC" w:rsidTr="00F138C1">
        <w:tc>
          <w:tcPr>
            <w:tcW w:w="4599" w:type="dxa"/>
            <w:tcMar>
              <w:top w:w="284" w:type="dxa"/>
            </w:tcMar>
          </w:tcPr>
          <w:p w:rsidR="00F138C1" w:rsidRPr="00CA42DC" w:rsidRDefault="00F138C1" w:rsidP="00F138C1">
            <w:pPr>
              <w:tabs>
                <w:tab w:val="left" w:pos="6075"/>
              </w:tabs>
              <w:jc w:val="center"/>
              <w:rPr>
                <w:b/>
                <w:sz w:val="32"/>
                <w:szCs w:val="32"/>
              </w:rPr>
            </w:pPr>
            <w:r w:rsidRPr="00CA42DC">
              <w:rPr>
                <w:b/>
                <w:sz w:val="32"/>
                <w:szCs w:val="32"/>
              </w:rPr>
              <w:t>SUPREME COURT OF CANADA</w:t>
            </w:r>
          </w:p>
        </w:tc>
        <w:tc>
          <w:tcPr>
            <w:tcW w:w="483" w:type="dxa"/>
          </w:tcPr>
          <w:p w:rsidR="00F138C1" w:rsidRPr="00CA42DC" w:rsidRDefault="00F138C1" w:rsidP="00F138C1">
            <w:pPr>
              <w:tabs>
                <w:tab w:val="left" w:pos="6075"/>
              </w:tabs>
              <w:jc w:val="center"/>
              <w:rPr>
                <w:sz w:val="32"/>
                <w:szCs w:val="32"/>
              </w:rPr>
            </w:pPr>
          </w:p>
        </w:tc>
        <w:tc>
          <w:tcPr>
            <w:tcW w:w="4566" w:type="dxa"/>
            <w:tcMar>
              <w:top w:w="284" w:type="dxa"/>
            </w:tcMar>
          </w:tcPr>
          <w:p w:rsidR="00F138C1" w:rsidRPr="00CA42DC" w:rsidRDefault="00F138C1" w:rsidP="00F138C1">
            <w:pPr>
              <w:tabs>
                <w:tab w:val="left" w:pos="6075"/>
              </w:tabs>
              <w:jc w:val="center"/>
              <w:rPr>
                <w:b/>
                <w:sz w:val="32"/>
                <w:szCs w:val="32"/>
                <w:lang w:val="fr-CA"/>
              </w:rPr>
            </w:pPr>
            <w:r w:rsidRPr="00CA42DC">
              <w:rPr>
                <w:b/>
                <w:sz w:val="32"/>
                <w:szCs w:val="32"/>
                <w:lang w:val="fr-CA"/>
              </w:rPr>
              <w:t>COUR SUPRÊME DU CANADA</w:t>
            </w:r>
          </w:p>
        </w:tc>
      </w:tr>
      <w:tr w:rsidR="00F138C1" w:rsidRPr="00CA42DC" w:rsidTr="00F138C1">
        <w:tc>
          <w:tcPr>
            <w:tcW w:w="4599" w:type="dxa"/>
            <w:tcMar>
              <w:top w:w="567" w:type="dxa"/>
            </w:tcMar>
          </w:tcPr>
          <w:p w:rsidR="00F138C1" w:rsidRPr="00CA42DC" w:rsidRDefault="00F138C1" w:rsidP="00F138C1">
            <w:pPr>
              <w:tabs>
                <w:tab w:val="left" w:pos="6075"/>
              </w:tabs>
              <w:jc w:val="center"/>
              <w:rPr>
                <w:sz w:val="28"/>
                <w:szCs w:val="28"/>
              </w:rPr>
            </w:pPr>
            <w:r w:rsidRPr="00CA42DC">
              <w:rPr>
                <w:sz w:val="28"/>
                <w:szCs w:val="28"/>
              </w:rPr>
              <w:t>BULLETIN OF</w:t>
            </w:r>
            <w:r w:rsidRPr="00CA42DC">
              <w:rPr>
                <w:sz w:val="28"/>
                <w:szCs w:val="28"/>
              </w:rPr>
              <w:br/>
              <w:t xml:space="preserve"> PROCEEDINGS</w:t>
            </w:r>
          </w:p>
        </w:tc>
        <w:tc>
          <w:tcPr>
            <w:tcW w:w="483" w:type="dxa"/>
          </w:tcPr>
          <w:p w:rsidR="00F138C1" w:rsidRPr="00CA42DC" w:rsidRDefault="00F138C1" w:rsidP="00F138C1">
            <w:pPr>
              <w:tabs>
                <w:tab w:val="left" w:pos="6075"/>
              </w:tabs>
            </w:pPr>
          </w:p>
        </w:tc>
        <w:tc>
          <w:tcPr>
            <w:tcW w:w="4566" w:type="dxa"/>
            <w:tcMar>
              <w:top w:w="567" w:type="dxa"/>
            </w:tcMar>
          </w:tcPr>
          <w:p w:rsidR="00F138C1" w:rsidRPr="00CA42DC" w:rsidRDefault="00F138C1" w:rsidP="00F138C1">
            <w:pPr>
              <w:tabs>
                <w:tab w:val="left" w:pos="6075"/>
              </w:tabs>
              <w:jc w:val="center"/>
              <w:rPr>
                <w:sz w:val="28"/>
                <w:szCs w:val="28"/>
                <w:lang w:val="fr-CA"/>
              </w:rPr>
            </w:pPr>
            <w:r w:rsidRPr="00CA42DC">
              <w:rPr>
                <w:sz w:val="28"/>
                <w:szCs w:val="28"/>
                <w:lang w:val="fr-CA"/>
              </w:rPr>
              <w:t>BULLETIN DES</w:t>
            </w:r>
            <w:r w:rsidRPr="00CA42DC">
              <w:rPr>
                <w:sz w:val="28"/>
                <w:szCs w:val="28"/>
                <w:lang w:val="fr-CA"/>
              </w:rPr>
              <w:br/>
              <w:t xml:space="preserve"> PROCÉDURES</w:t>
            </w:r>
          </w:p>
        </w:tc>
      </w:tr>
      <w:tr w:rsidR="00F138C1" w:rsidRPr="004C36B8" w:rsidTr="00F138C1">
        <w:tc>
          <w:tcPr>
            <w:tcW w:w="4599" w:type="dxa"/>
            <w:tcMar>
              <w:top w:w="567" w:type="dxa"/>
            </w:tcMar>
          </w:tcPr>
          <w:p w:rsidR="00F138C1" w:rsidRPr="00CA42DC" w:rsidRDefault="00F138C1" w:rsidP="00F138C1">
            <w:pPr>
              <w:tabs>
                <w:tab w:val="left" w:pos="6075"/>
              </w:tabs>
              <w:jc w:val="both"/>
              <w:rPr>
                <w:rFonts w:ascii="Arial" w:hAnsi="Arial" w:cs="Arial"/>
                <w:i/>
                <w:sz w:val="20"/>
                <w:szCs w:val="20"/>
              </w:rPr>
            </w:pPr>
            <w:r w:rsidRPr="00CA42D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A42D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42DC" w:rsidRDefault="00F138C1" w:rsidP="00F138C1">
            <w:pPr>
              <w:tabs>
                <w:tab w:val="left" w:pos="6075"/>
              </w:tabs>
              <w:jc w:val="both"/>
              <w:rPr>
                <w:rFonts w:ascii="Arial" w:hAnsi="Arial" w:cs="Arial"/>
                <w:i/>
                <w:sz w:val="20"/>
                <w:szCs w:val="20"/>
                <w:lang w:val="fr-CA"/>
              </w:rPr>
            </w:pPr>
            <w:r w:rsidRPr="00CA42D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C36B8" w:rsidTr="00F138C1">
        <w:tc>
          <w:tcPr>
            <w:tcW w:w="4599" w:type="dxa"/>
            <w:tcMar>
              <w:top w:w="567" w:type="dxa"/>
            </w:tcMar>
          </w:tcPr>
          <w:p w:rsidR="00F138C1" w:rsidRPr="00CA42DC" w:rsidRDefault="00F138C1" w:rsidP="00F138C1">
            <w:pPr>
              <w:tabs>
                <w:tab w:val="left" w:pos="6075"/>
              </w:tabs>
              <w:jc w:val="both"/>
              <w:rPr>
                <w:rFonts w:ascii="Arial" w:hAnsi="Arial" w:cs="Arial"/>
                <w:i/>
                <w:sz w:val="20"/>
                <w:szCs w:val="20"/>
              </w:rPr>
            </w:pPr>
            <w:r w:rsidRPr="00CA42DC">
              <w:rPr>
                <w:rFonts w:ascii="Arial" w:hAnsi="Arial" w:cs="Arial"/>
                <w:i/>
                <w:sz w:val="20"/>
                <w:szCs w:val="20"/>
              </w:rPr>
              <w:t>During Court sessions, the Bulletin is usually issued weekly.</w:t>
            </w:r>
          </w:p>
        </w:tc>
        <w:tc>
          <w:tcPr>
            <w:tcW w:w="483" w:type="dxa"/>
          </w:tcPr>
          <w:p w:rsidR="00F138C1" w:rsidRPr="00CA42D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42DC" w:rsidRDefault="00F138C1" w:rsidP="00F138C1">
            <w:pPr>
              <w:tabs>
                <w:tab w:val="left" w:pos="6075"/>
              </w:tabs>
              <w:jc w:val="both"/>
              <w:rPr>
                <w:rFonts w:ascii="Arial" w:hAnsi="Arial" w:cs="Arial"/>
                <w:i/>
                <w:sz w:val="20"/>
                <w:szCs w:val="20"/>
                <w:lang w:val="fr-CA"/>
              </w:rPr>
            </w:pPr>
            <w:r w:rsidRPr="00CA42DC">
              <w:rPr>
                <w:rFonts w:ascii="Arial" w:hAnsi="Arial" w:cs="Arial"/>
                <w:i/>
                <w:sz w:val="20"/>
                <w:szCs w:val="20"/>
                <w:lang w:val="fr-CA"/>
              </w:rPr>
              <w:t>Le Bulletin paraît en principe toutes les semaines pendant les sessions de la Cour.</w:t>
            </w:r>
          </w:p>
        </w:tc>
      </w:tr>
      <w:tr w:rsidR="00F138C1" w:rsidRPr="004C36B8" w:rsidTr="00F138C1">
        <w:tc>
          <w:tcPr>
            <w:tcW w:w="4599" w:type="dxa"/>
            <w:tcMar>
              <w:top w:w="567" w:type="dxa"/>
            </w:tcMar>
          </w:tcPr>
          <w:p w:rsidR="00F138C1" w:rsidRPr="00CA42DC" w:rsidRDefault="00F138C1" w:rsidP="00F138C1">
            <w:pPr>
              <w:tabs>
                <w:tab w:val="left" w:pos="6075"/>
              </w:tabs>
              <w:jc w:val="both"/>
              <w:rPr>
                <w:rFonts w:ascii="Arial" w:hAnsi="Arial" w:cs="Arial"/>
                <w:i/>
                <w:sz w:val="20"/>
                <w:szCs w:val="20"/>
              </w:rPr>
            </w:pPr>
            <w:r w:rsidRPr="00CA42DC">
              <w:rPr>
                <w:rFonts w:ascii="Arial" w:hAnsi="Arial" w:cs="Arial"/>
                <w:i/>
                <w:sz w:val="20"/>
                <w:szCs w:val="20"/>
              </w:rPr>
              <w:fldChar w:fldCharType="begin"/>
            </w:r>
            <w:r w:rsidRPr="00CA42DC">
              <w:rPr>
                <w:rFonts w:ascii="Arial" w:hAnsi="Arial" w:cs="Arial"/>
                <w:i/>
                <w:sz w:val="20"/>
                <w:szCs w:val="20"/>
              </w:rPr>
              <w:instrText xml:space="preserve"> SEQ CHAPTER \h \r 1</w:instrText>
            </w:r>
            <w:r w:rsidRPr="00CA42DC">
              <w:rPr>
                <w:rFonts w:ascii="Arial" w:hAnsi="Arial" w:cs="Arial"/>
                <w:i/>
                <w:sz w:val="20"/>
                <w:szCs w:val="20"/>
              </w:rPr>
              <w:fldChar w:fldCharType="end"/>
            </w:r>
            <w:r w:rsidRPr="00CA42D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A42D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42DC" w:rsidRDefault="00F138C1" w:rsidP="00F138C1">
            <w:pPr>
              <w:tabs>
                <w:tab w:val="left" w:pos="6075"/>
              </w:tabs>
              <w:jc w:val="both"/>
              <w:rPr>
                <w:rFonts w:ascii="Arial" w:hAnsi="Arial" w:cs="Arial"/>
                <w:i/>
                <w:sz w:val="20"/>
                <w:szCs w:val="20"/>
                <w:lang w:val="fr-CA"/>
              </w:rPr>
            </w:pPr>
            <w:r w:rsidRPr="00CA42DC">
              <w:rPr>
                <w:rFonts w:ascii="Arial" w:hAnsi="Arial" w:cs="Arial"/>
                <w:i/>
                <w:sz w:val="20"/>
                <w:szCs w:val="20"/>
                <w:lang w:val="fr-CA"/>
              </w:rPr>
              <w:fldChar w:fldCharType="begin"/>
            </w:r>
            <w:r w:rsidRPr="00CA42DC">
              <w:rPr>
                <w:rFonts w:ascii="Arial" w:hAnsi="Arial" w:cs="Arial"/>
                <w:i/>
                <w:sz w:val="20"/>
                <w:szCs w:val="20"/>
                <w:lang w:val="fr-CA"/>
              </w:rPr>
              <w:instrText xml:space="preserve"> SEQ CHAPTER \h \r 1</w:instrText>
            </w:r>
            <w:r w:rsidRPr="00CA42DC">
              <w:rPr>
                <w:rFonts w:ascii="Arial" w:hAnsi="Arial" w:cs="Arial"/>
                <w:i/>
                <w:sz w:val="20"/>
                <w:szCs w:val="20"/>
                <w:lang w:val="fr-CA"/>
              </w:rPr>
              <w:fldChar w:fldCharType="end"/>
            </w:r>
            <w:r w:rsidRPr="00CA42D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C36B8" w:rsidTr="00F138C1">
        <w:tc>
          <w:tcPr>
            <w:tcW w:w="4599" w:type="dxa"/>
            <w:tcMar>
              <w:top w:w="567" w:type="dxa"/>
            </w:tcMar>
          </w:tcPr>
          <w:p w:rsidR="00F138C1" w:rsidRPr="00CA42DC" w:rsidRDefault="00F138C1" w:rsidP="00F138C1">
            <w:pPr>
              <w:tabs>
                <w:tab w:val="left" w:pos="6075"/>
              </w:tabs>
              <w:jc w:val="both"/>
              <w:rPr>
                <w:rFonts w:ascii="Arial" w:hAnsi="Arial" w:cs="Arial"/>
                <w:i/>
                <w:sz w:val="20"/>
                <w:szCs w:val="20"/>
              </w:rPr>
            </w:pPr>
            <w:r w:rsidRPr="00CA42DC">
              <w:rPr>
                <w:rFonts w:ascii="Arial" w:hAnsi="Arial" w:cs="Arial"/>
                <w:i/>
                <w:sz w:val="20"/>
                <w:szCs w:val="20"/>
                <w:lang w:val="en-US"/>
              </w:rPr>
              <w:t>Please c</w:t>
            </w:r>
            <w:r w:rsidRPr="00CA42DC">
              <w:rPr>
                <w:rFonts w:ascii="Arial" w:hAnsi="Arial" w:cs="Arial"/>
                <w:i/>
                <w:sz w:val="20"/>
                <w:szCs w:val="20"/>
              </w:rPr>
              <w:t xml:space="preserve">onsult the Supreme Court of Canada website at </w:t>
            </w:r>
            <w:hyperlink r:id="rId9" w:history="1">
              <w:r w:rsidRPr="00CA42DC">
                <w:rPr>
                  <w:rStyle w:val="Hyperlink"/>
                  <w:rFonts w:ascii="Arial" w:hAnsi="Arial" w:cs="Arial"/>
                  <w:i/>
                  <w:sz w:val="20"/>
                  <w:szCs w:val="20"/>
                </w:rPr>
                <w:t>www.scc-csc.ca</w:t>
              </w:r>
            </w:hyperlink>
            <w:r w:rsidRPr="00CA42DC">
              <w:rPr>
                <w:rFonts w:ascii="Arial" w:hAnsi="Arial" w:cs="Arial"/>
                <w:i/>
                <w:sz w:val="20"/>
                <w:szCs w:val="20"/>
              </w:rPr>
              <w:t xml:space="preserve"> for more information.</w:t>
            </w:r>
          </w:p>
        </w:tc>
        <w:tc>
          <w:tcPr>
            <w:tcW w:w="483" w:type="dxa"/>
          </w:tcPr>
          <w:p w:rsidR="00F138C1" w:rsidRPr="00CA42D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42DC" w:rsidRDefault="00F138C1" w:rsidP="00F138C1">
            <w:pPr>
              <w:tabs>
                <w:tab w:val="left" w:pos="6075"/>
              </w:tabs>
              <w:jc w:val="both"/>
              <w:rPr>
                <w:rFonts w:ascii="Arial" w:hAnsi="Arial" w:cs="Arial"/>
                <w:i/>
                <w:sz w:val="20"/>
                <w:szCs w:val="20"/>
                <w:lang w:val="fr-CA"/>
              </w:rPr>
            </w:pPr>
            <w:r w:rsidRPr="00CA42DC">
              <w:rPr>
                <w:rFonts w:ascii="Arial" w:hAnsi="Arial" w:cs="Arial"/>
                <w:i/>
                <w:sz w:val="20"/>
                <w:szCs w:val="20"/>
                <w:lang w:val="fr-CA"/>
              </w:rPr>
              <w:t xml:space="preserve">Pour de plus amples informations, veuillez consulter le site Web de la Cour suprême du Canada à l’adresse suivante : </w:t>
            </w:r>
            <w:hyperlink r:id="rId10" w:history="1">
              <w:r w:rsidRPr="00CA42DC">
                <w:rPr>
                  <w:rStyle w:val="Hyperlink"/>
                  <w:rFonts w:ascii="Arial" w:hAnsi="Arial" w:cs="Arial"/>
                  <w:i/>
                  <w:sz w:val="20"/>
                  <w:szCs w:val="20"/>
                  <w:lang w:val="fr-CA"/>
                </w:rPr>
                <w:t>www.scc-csc.ca</w:t>
              </w:r>
            </w:hyperlink>
            <w:r w:rsidRPr="00CA42DC">
              <w:rPr>
                <w:rFonts w:ascii="Arial" w:hAnsi="Arial" w:cs="Arial"/>
                <w:i/>
                <w:sz w:val="20"/>
                <w:szCs w:val="20"/>
                <w:lang w:val="fr-CA"/>
              </w:rPr>
              <w:t xml:space="preserve"> </w:t>
            </w:r>
          </w:p>
        </w:tc>
      </w:tr>
    </w:tbl>
    <w:p w:rsidR="00F138C1" w:rsidRPr="00CA42D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A42DC" w:rsidTr="00F138C1">
        <w:tc>
          <w:tcPr>
            <w:tcW w:w="2250" w:type="pct"/>
            <w:tcBorders>
              <w:top w:val="single" w:sz="4" w:space="0" w:color="auto"/>
            </w:tcBorders>
            <w:tcMar>
              <w:top w:w="284" w:type="dxa"/>
              <w:bottom w:w="284" w:type="dxa"/>
            </w:tcMar>
          </w:tcPr>
          <w:p w:rsidR="00F138C1" w:rsidRPr="00CA42DC" w:rsidRDefault="004406DE" w:rsidP="004406DE">
            <w:pPr>
              <w:tabs>
                <w:tab w:val="left" w:pos="6075"/>
              </w:tabs>
              <w:rPr>
                <w:rFonts w:ascii="Arial" w:hAnsi="Arial" w:cs="Arial"/>
                <w:i/>
                <w:sz w:val="20"/>
                <w:szCs w:val="20"/>
              </w:rPr>
            </w:pPr>
            <w:r w:rsidRPr="00CA42DC">
              <w:rPr>
                <w:lang w:val="fr-CA"/>
              </w:rPr>
              <w:t>June</w:t>
            </w:r>
            <w:r w:rsidR="00F138C1" w:rsidRPr="00CA42DC">
              <w:rPr>
                <w:lang w:val="fr-CA"/>
              </w:rPr>
              <w:t xml:space="preserve"> </w:t>
            </w:r>
            <w:r w:rsidRPr="00CA42DC">
              <w:rPr>
                <w:lang w:val="fr-CA"/>
              </w:rPr>
              <w:t>24</w:t>
            </w:r>
            <w:r w:rsidR="00F138C1" w:rsidRPr="00CA42DC">
              <w:rPr>
                <w:lang w:val="fr-CA"/>
              </w:rPr>
              <w:t>, 20</w:t>
            </w:r>
            <w:r w:rsidR="009B36BA" w:rsidRPr="00CA42DC">
              <w:rPr>
                <w:lang w:val="fr-CA"/>
              </w:rPr>
              <w:t>2</w:t>
            </w:r>
            <w:r w:rsidR="00E8642A" w:rsidRPr="00CA42DC">
              <w:rPr>
                <w:lang w:val="fr-CA"/>
              </w:rPr>
              <w:t>2</w:t>
            </w:r>
          </w:p>
        </w:tc>
        <w:tc>
          <w:tcPr>
            <w:tcW w:w="500" w:type="pct"/>
            <w:tcBorders>
              <w:top w:val="single" w:sz="4" w:space="0" w:color="auto"/>
            </w:tcBorders>
            <w:tcMar>
              <w:top w:w="284" w:type="dxa"/>
              <w:bottom w:w="284" w:type="dxa"/>
            </w:tcMar>
          </w:tcPr>
          <w:p w:rsidR="00F138C1" w:rsidRPr="00CA42DC" w:rsidRDefault="00F138C1" w:rsidP="009F2DC4">
            <w:pPr>
              <w:tabs>
                <w:tab w:val="left" w:pos="6075"/>
              </w:tabs>
              <w:jc w:val="center"/>
              <w:rPr>
                <w:rFonts w:ascii="Arial" w:hAnsi="Arial" w:cs="Arial"/>
                <w:i/>
                <w:sz w:val="20"/>
                <w:szCs w:val="20"/>
              </w:rPr>
            </w:pPr>
            <w:r w:rsidRPr="00CA42DC">
              <w:rPr>
                <w:lang w:val="fr-CA"/>
              </w:rPr>
              <w:t xml:space="preserve">1 - </w:t>
            </w:r>
            <w:r w:rsidR="00C408C6" w:rsidRPr="00CA42DC">
              <w:rPr>
                <w:lang w:val="fr-CA"/>
              </w:rPr>
              <w:t>2</w:t>
            </w:r>
            <w:r w:rsidR="009F2DC4" w:rsidRPr="00CA42DC">
              <w:rPr>
                <w:lang w:val="fr-CA"/>
              </w:rPr>
              <w:t>0</w:t>
            </w:r>
          </w:p>
        </w:tc>
        <w:tc>
          <w:tcPr>
            <w:tcW w:w="2250" w:type="pct"/>
            <w:tcBorders>
              <w:top w:val="single" w:sz="4" w:space="0" w:color="auto"/>
            </w:tcBorders>
            <w:tcMar>
              <w:top w:w="284" w:type="dxa"/>
              <w:bottom w:w="284" w:type="dxa"/>
            </w:tcMar>
          </w:tcPr>
          <w:p w:rsidR="00F138C1" w:rsidRPr="00CA42DC" w:rsidRDefault="00F138C1" w:rsidP="004406DE">
            <w:pPr>
              <w:tabs>
                <w:tab w:val="left" w:pos="6075"/>
              </w:tabs>
              <w:jc w:val="right"/>
              <w:rPr>
                <w:rFonts w:ascii="Arial" w:hAnsi="Arial" w:cs="Arial"/>
                <w:i/>
                <w:sz w:val="20"/>
                <w:szCs w:val="20"/>
                <w:lang w:val="fr-CA"/>
              </w:rPr>
            </w:pPr>
            <w:r w:rsidRPr="00CA42DC">
              <w:rPr>
                <w:lang w:val="fr-CA"/>
              </w:rPr>
              <w:t xml:space="preserve">Le </w:t>
            </w:r>
            <w:r w:rsidR="004406DE" w:rsidRPr="00CA42DC">
              <w:rPr>
                <w:lang w:val="fr-CA"/>
              </w:rPr>
              <w:t>24</w:t>
            </w:r>
            <w:r w:rsidRPr="00CA42DC">
              <w:rPr>
                <w:lang w:val="fr-CA"/>
              </w:rPr>
              <w:t xml:space="preserve"> </w:t>
            </w:r>
            <w:r w:rsidR="004406DE" w:rsidRPr="00CA42DC">
              <w:rPr>
                <w:lang w:val="fr-CA"/>
              </w:rPr>
              <w:t>juin</w:t>
            </w:r>
            <w:r w:rsidR="00BE5B3E" w:rsidRPr="00CA42DC">
              <w:rPr>
                <w:lang w:val="fr-CA"/>
              </w:rPr>
              <w:t xml:space="preserve"> </w:t>
            </w:r>
            <w:r w:rsidRPr="00CA42DC">
              <w:rPr>
                <w:lang w:val="fr-CA"/>
              </w:rPr>
              <w:t>202</w:t>
            </w:r>
            <w:r w:rsidR="00E8642A" w:rsidRPr="00CA42DC">
              <w:rPr>
                <w:lang w:val="fr-CA"/>
              </w:rPr>
              <w:t>2</w:t>
            </w:r>
          </w:p>
        </w:tc>
      </w:tr>
      <w:tr w:rsidR="00F138C1" w:rsidRPr="004C36B8" w:rsidTr="00F138C1">
        <w:tc>
          <w:tcPr>
            <w:tcW w:w="2250" w:type="pct"/>
            <w:tcBorders>
              <w:bottom w:val="single" w:sz="4" w:space="0" w:color="auto"/>
            </w:tcBorders>
            <w:tcMar>
              <w:top w:w="284" w:type="dxa"/>
              <w:bottom w:w="284" w:type="dxa"/>
            </w:tcMar>
          </w:tcPr>
          <w:p w:rsidR="00F138C1" w:rsidRPr="00CA42DC" w:rsidRDefault="00F138C1" w:rsidP="00E8642A">
            <w:pPr>
              <w:tabs>
                <w:tab w:val="left" w:pos="6075"/>
              </w:tabs>
              <w:rPr>
                <w:rFonts w:ascii="Arial" w:hAnsi="Arial" w:cs="Arial"/>
                <w:i/>
                <w:sz w:val="20"/>
                <w:szCs w:val="20"/>
              </w:rPr>
            </w:pPr>
            <w:r w:rsidRPr="00CA42DC">
              <w:rPr>
                <w:sz w:val="18"/>
                <w:szCs w:val="18"/>
                <w:lang w:val="en-US"/>
              </w:rPr>
              <w:t>© Supreme Court of Canada (202</w:t>
            </w:r>
            <w:r w:rsidR="00E8642A" w:rsidRPr="00CA42DC">
              <w:rPr>
                <w:sz w:val="18"/>
                <w:szCs w:val="18"/>
                <w:lang w:val="en-US"/>
              </w:rPr>
              <w:t>2</w:t>
            </w:r>
            <w:r w:rsidRPr="00CA42DC">
              <w:rPr>
                <w:sz w:val="18"/>
                <w:szCs w:val="18"/>
                <w:lang w:val="en-US"/>
              </w:rPr>
              <w:t>)</w:t>
            </w:r>
            <w:r w:rsidRPr="00CA42DC">
              <w:rPr>
                <w:sz w:val="18"/>
                <w:szCs w:val="18"/>
                <w:lang w:val="en-US"/>
              </w:rPr>
              <w:br/>
              <w:t>ISSN 1918-8358 (Online)</w:t>
            </w:r>
          </w:p>
        </w:tc>
        <w:tc>
          <w:tcPr>
            <w:tcW w:w="500" w:type="pct"/>
            <w:tcBorders>
              <w:bottom w:val="single" w:sz="4" w:space="0" w:color="auto"/>
            </w:tcBorders>
            <w:tcMar>
              <w:top w:w="284" w:type="dxa"/>
              <w:bottom w:w="284" w:type="dxa"/>
            </w:tcMar>
          </w:tcPr>
          <w:p w:rsidR="00F138C1" w:rsidRPr="00CA42D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A42DC" w:rsidRDefault="00F138C1" w:rsidP="00E8642A">
            <w:pPr>
              <w:tabs>
                <w:tab w:val="left" w:pos="6075"/>
              </w:tabs>
              <w:jc w:val="right"/>
              <w:rPr>
                <w:rFonts w:ascii="Arial" w:hAnsi="Arial" w:cs="Arial"/>
                <w:i/>
                <w:sz w:val="20"/>
                <w:szCs w:val="20"/>
                <w:lang w:val="fr-CA"/>
              </w:rPr>
            </w:pPr>
            <w:r w:rsidRPr="00CA42DC">
              <w:rPr>
                <w:sz w:val="18"/>
                <w:szCs w:val="18"/>
                <w:lang w:val="fr-CA"/>
              </w:rPr>
              <w:t>© Cour suprême du Canada (202</w:t>
            </w:r>
            <w:r w:rsidR="00E8642A" w:rsidRPr="00CA42DC">
              <w:rPr>
                <w:sz w:val="18"/>
                <w:szCs w:val="18"/>
                <w:lang w:val="fr-CA"/>
              </w:rPr>
              <w:t>2</w:t>
            </w:r>
            <w:proofErr w:type="gramStart"/>
            <w:r w:rsidRPr="00CA42DC">
              <w:rPr>
                <w:sz w:val="18"/>
                <w:szCs w:val="18"/>
                <w:lang w:val="fr-CA"/>
              </w:rPr>
              <w:t>)</w:t>
            </w:r>
            <w:proofErr w:type="gramEnd"/>
            <w:r w:rsidRPr="00CA42DC">
              <w:rPr>
                <w:sz w:val="18"/>
                <w:szCs w:val="18"/>
                <w:lang w:val="fr-CA"/>
              </w:rPr>
              <w:br/>
              <w:t>ISSN 1918-8358 (En ligne)</w:t>
            </w:r>
          </w:p>
        </w:tc>
      </w:tr>
    </w:tbl>
    <w:p w:rsidR="0030050B" w:rsidRPr="00CA42DC" w:rsidRDefault="0030050B" w:rsidP="00F138C1">
      <w:pPr>
        <w:tabs>
          <w:tab w:val="left" w:pos="6075"/>
        </w:tabs>
        <w:rPr>
          <w:lang w:val="fr-CA"/>
        </w:rPr>
      </w:pPr>
    </w:p>
    <w:p w:rsidR="00560DF1" w:rsidRPr="00CA42DC" w:rsidRDefault="00560DF1" w:rsidP="0095096B">
      <w:pPr>
        <w:tabs>
          <w:tab w:val="right" w:pos="9360"/>
        </w:tabs>
        <w:rPr>
          <w:lang w:val="fr-CA"/>
        </w:rPr>
      </w:pPr>
    </w:p>
    <w:p w:rsidR="00F138C1" w:rsidRPr="00CA42D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A42DC" w:rsidRDefault="00DC6B2E" w:rsidP="00693C38">
          <w:pPr>
            <w:pStyle w:val="Title"/>
            <w:jc w:val="center"/>
            <w:rPr>
              <w:rFonts w:ascii="Times New Roman" w:hAnsi="Times New Roman" w:cs="Times New Roman"/>
              <w:b/>
              <w:sz w:val="24"/>
              <w:szCs w:val="28"/>
              <w:lang w:val="fr-CA"/>
            </w:rPr>
          </w:pPr>
          <w:r w:rsidRPr="00CA42DC">
            <w:rPr>
              <w:rFonts w:ascii="Times New Roman" w:hAnsi="Times New Roman" w:cs="Times New Roman"/>
              <w:b/>
              <w:sz w:val="24"/>
              <w:szCs w:val="28"/>
              <w:lang w:val="fr-CA"/>
            </w:rPr>
            <w:t>Contents</w:t>
          </w:r>
        </w:p>
        <w:p w:rsidR="00693C38" w:rsidRPr="00CA42DC" w:rsidRDefault="00DC6B2E" w:rsidP="00693C38">
          <w:pPr>
            <w:jc w:val="center"/>
            <w:rPr>
              <w:b/>
              <w:szCs w:val="28"/>
              <w:lang w:val="fr-CA"/>
            </w:rPr>
          </w:pPr>
          <w:r w:rsidRPr="00CA42DC">
            <w:rPr>
              <w:b/>
              <w:szCs w:val="28"/>
              <w:lang w:val="fr-CA"/>
            </w:rPr>
            <w:t>Table des matières</w:t>
          </w:r>
        </w:p>
        <w:p w:rsidR="00693C38" w:rsidRPr="00CA42DC" w:rsidRDefault="00693C38" w:rsidP="00693C38">
          <w:pPr>
            <w:rPr>
              <w:lang w:val="fr-CA"/>
            </w:rPr>
          </w:pPr>
        </w:p>
        <w:p w:rsidR="009F2DC4" w:rsidRPr="00CA42DC" w:rsidRDefault="00DC6B2E">
          <w:pPr>
            <w:pStyle w:val="TOC1"/>
            <w:tabs>
              <w:tab w:val="right" w:leader="dot" w:pos="9638"/>
            </w:tabs>
            <w:rPr>
              <w:rFonts w:asciiTheme="minorHAnsi" w:eastAsiaTheme="minorEastAsia" w:hAnsiTheme="minorHAnsi"/>
              <w:noProof/>
              <w:sz w:val="22"/>
              <w:lang w:val="en-US"/>
            </w:rPr>
          </w:pPr>
          <w:r w:rsidRPr="00CA42DC">
            <w:rPr>
              <w:b/>
              <w:bCs/>
              <w:noProof/>
            </w:rPr>
            <w:fldChar w:fldCharType="begin"/>
          </w:r>
          <w:r w:rsidRPr="00CA42DC">
            <w:rPr>
              <w:b/>
              <w:bCs/>
              <w:noProof/>
            </w:rPr>
            <w:instrText xml:space="preserve"> TOC \o "1-3" \h \z \u </w:instrText>
          </w:r>
          <w:r w:rsidRPr="00CA42DC">
            <w:rPr>
              <w:b/>
              <w:bCs/>
              <w:noProof/>
            </w:rPr>
            <w:fldChar w:fldCharType="separate"/>
          </w:r>
          <w:hyperlink w:anchor="_Toc106803113" w:history="1">
            <w:r w:rsidR="009F2DC4" w:rsidRPr="00CA42DC">
              <w:rPr>
                <w:rStyle w:val="Hyperlink"/>
                <w:noProof/>
                <w:lang w:val="fr-CA"/>
              </w:rPr>
              <w:t>Applications for leave to appeal filed /  Demandes d’autorisation d’appel déposées</w:t>
            </w:r>
            <w:r w:rsidR="009F2DC4" w:rsidRPr="00CA42DC">
              <w:rPr>
                <w:noProof/>
                <w:webHidden/>
              </w:rPr>
              <w:tab/>
            </w:r>
            <w:r w:rsidR="009F2DC4" w:rsidRPr="00CA42DC">
              <w:rPr>
                <w:noProof/>
                <w:webHidden/>
              </w:rPr>
              <w:fldChar w:fldCharType="begin"/>
            </w:r>
            <w:r w:rsidR="009F2DC4" w:rsidRPr="00CA42DC">
              <w:rPr>
                <w:noProof/>
                <w:webHidden/>
              </w:rPr>
              <w:instrText xml:space="preserve"> PAGEREF _Toc106803113 \h </w:instrText>
            </w:r>
            <w:r w:rsidR="009F2DC4" w:rsidRPr="00CA42DC">
              <w:rPr>
                <w:noProof/>
                <w:webHidden/>
              </w:rPr>
            </w:r>
            <w:r w:rsidR="009F2DC4" w:rsidRPr="00CA42DC">
              <w:rPr>
                <w:noProof/>
                <w:webHidden/>
              </w:rPr>
              <w:fldChar w:fldCharType="separate"/>
            </w:r>
            <w:r w:rsidR="009F2DC4" w:rsidRPr="00CA42DC">
              <w:rPr>
                <w:noProof/>
                <w:webHidden/>
              </w:rPr>
              <w:t>1</w:t>
            </w:r>
            <w:r w:rsidR="009F2DC4" w:rsidRPr="00CA42DC">
              <w:rPr>
                <w:noProof/>
                <w:webHidden/>
              </w:rPr>
              <w:fldChar w:fldCharType="end"/>
            </w:r>
          </w:hyperlink>
        </w:p>
        <w:p w:rsidR="009F2DC4" w:rsidRPr="00CA42DC" w:rsidRDefault="003E1D08">
          <w:pPr>
            <w:pStyle w:val="TOC1"/>
            <w:tabs>
              <w:tab w:val="right" w:leader="dot" w:pos="9638"/>
            </w:tabs>
            <w:rPr>
              <w:rFonts w:asciiTheme="minorHAnsi" w:eastAsiaTheme="minorEastAsia" w:hAnsiTheme="minorHAnsi"/>
              <w:noProof/>
              <w:sz w:val="22"/>
              <w:lang w:val="en-US"/>
            </w:rPr>
          </w:pPr>
          <w:hyperlink w:anchor="_Toc106803114" w:history="1">
            <w:r w:rsidR="009F2DC4" w:rsidRPr="00CA42DC">
              <w:rPr>
                <w:rStyle w:val="Hyperlink"/>
                <w:noProof/>
                <w:lang w:val="fr-CA"/>
              </w:rPr>
              <w:t>Judgments on applications for leave /  Jugements rendus sur les demandes d’autorisation</w:t>
            </w:r>
            <w:r w:rsidR="009F2DC4" w:rsidRPr="00CA42DC">
              <w:rPr>
                <w:noProof/>
                <w:webHidden/>
              </w:rPr>
              <w:tab/>
            </w:r>
            <w:r w:rsidR="009F2DC4" w:rsidRPr="00CA42DC">
              <w:rPr>
                <w:noProof/>
                <w:webHidden/>
              </w:rPr>
              <w:fldChar w:fldCharType="begin"/>
            </w:r>
            <w:r w:rsidR="009F2DC4" w:rsidRPr="00CA42DC">
              <w:rPr>
                <w:noProof/>
                <w:webHidden/>
              </w:rPr>
              <w:instrText xml:space="preserve"> PAGEREF _Toc106803114 \h </w:instrText>
            </w:r>
            <w:r w:rsidR="009F2DC4" w:rsidRPr="00CA42DC">
              <w:rPr>
                <w:noProof/>
                <w:webHidden/>
              </w:rPr>
            </w:r>
            <w:r w:rsidR="009F2DC4" w:rsidRPr="00CA42DC">
              <w:rPr>
                <w:noProof/>
                <w:webHidden/>
              </w:rPr>
              <w:fldChar w:fldCharType="separate"/>
            </w:r>
            <w:r w:rsidR="009F2DC4" w:rsidRPr="00CA42DC">
              <w:rPr>
                <w:noProof/>
                <w:webHidden/>
              </w:rPr>
              <w:t>9</w:t>
            </w:r>
            <w:r w:rsidR="009F2DC4" w:rsidRPr="00CA42DC">
              <w:rPr>
                <w:noProof/>
                <w:webHidden/>
              </w:rPr>
              <w:fldChar w:fldCharType="end"/>
            </w:r>
          </w:hyperlink>
        </w:p>
        <w:p w:rsidR="009F2DC4" w:rsidRPr="00CA42DC" w:rsidRDefault="003E1D08">
          <w:pPr>
            <w:pStyle w:val="TOC1"/>
            <w:tabs>
              <w:tab w:val="right" w:leader="dot" w:pos="9638"/>
            </w:tabs>
            <w:rPr>
              <w:rFonts w:asciiTheme="minorHAnsi" w:eastAsiaTheme="minorEastAsia" w:hAnsiTheme="minorHAnsi"/>
              <w:noProof/>
              <w:sz w:val="22"/>
              <w:lang w:val="en-US"/>
            </w:rPr>
          </w:pPr>
          <w:hyperlink w:anchor="_Toc106803115" w:history="1">
            <w:r w:rsidR="009F2DC4" w:rsidRPr="00CA42DC">
              <w:rPr>
                <w:rStyle w:val="Hyperlink"/>
                <w:noProof/>
                <w:lang w:val="fr-CA"/>
              </w:rPr>
              <w:t>Motions /  Requêtes</w:t>
            </w:r>
            <w:r w:rsidR="009F2DC4" w:rsidRPr="00CA42DC">
              <w:rPr>
                <w:noProof/>
                <w:webHidden/>
              </w:rPr>
              <w:tab/>
            </w:r>
            <w:r w:rsidR="009F2DC4" w:rsidRPr="00CA42DC">
              <w:rPr>
                <w:noProof/>
                <w:webHidden/>
              </w:rPr>
              <w:fldChar w:fldCharType="begin"/>
            </w:r>
            <w:r w:rsidR="009F2DC4" w:rsidRPr="00CA42DC">
              <w:rPr>
                <w:noProof/>
                <w:webHidden/>
              </w:rPr>
              <w:instrText xml:space="preserve"> PAGEREF _Toc106803115 \h </w:instrText>
            </w:r>
            <w:r w:rsidR="009F2DC4" w:rsidRPr="00CA42DC">
              <w:rPr>
                <w:noProof/>
                <w:webHidden/>
              </w:rPr>
            </w:r>
            <w:r w:rsidR="009F2DC4" w:rsidRPr="00CA42DC">
              <w:rPr>
                <w:noProof/>
                <w:webHidden/>
              </w:rPr>
              <w:fldChar w:fldCharType="separate"/>
            </w:r>
            <w:r w:rsidR="009F2DC4" w:rsidRPr="00CA42DC">
              <w:rPr>
                <w:noProof/>
                <w:webHidden/>
              </w:rPr>
              <w:t>17</w:t>
            </w:r>
            <w:r w:rsidR="009F2DC4" w:rsidRPr="00CA42DC">
              <w:rPr>
                <w:noProof/>
                <w:webHidden/>
              </w:rPr>
              <w:fldChar w:fldCharType="end"/>
            </w:r>
          </w:hyperlink>
        </w:p>
        <w:p w:rsidR="009F2DC4" w:rsidRPr="00CA42DC" w:rsidRDefault="003E1D08">
          <w:pPr>
            <w:pStyle w:val="TOC1"/>
            <w:tabs>
              <w:tab w:val="right" w:leader="dot" w:pos="9638"/>
            </w:tabs>
            <w:rPr>
              <w:rFonts w:asciiTheme="minorHAnsi" w:eastAsiaTheme="minorEastAsia" w:hAnsiTheme="minorHAnsi"/>
              <w:noProof/>
              <w:sz w:val="22"/>
              <w:lang w:val="en-US"/>
            </w:rPr>
          </w:pPr>
          <w:hyperlink w:anchor="_Toc106803116" w:history="1">
            <w:r w:rsidR="009F2DC4" w:rsidRPr="00CA42DC">
              <w:rPr>
                <w:rStyle w:val="Hyperlink"/>
                <w:noProof/>
              </w:rPr>
              <w:t xml:space="preserve">Notices of appeal filed since the last issue /  </w:t>
            </w:r>
            <w:r w:rsidR="009F2DC4" w:rsidRPr="00CA42DC">
              <w:rPr>
                <w:rStyle w:val="Hyperlink"/>
                <w:noProof/>
                <w:lang w:val="fr-CA"/>
              </w:rPr>
              <w:t>Avis d’appel déposés depuis la dernière parution</w:t>
            </w:r>
            <w:r w:rsidR="009F2DC4" w:rsidRPr="00CA42DC">
              <w:rPr>
                <w:noProof/>
                <w:webHidden/>
              </w:rPr>
              <w:tab/>
            </w:r>
            <w:r w:rsidR="009F2DC4" w:rsidRPr="00CA42DC">
              <w:rPr>
                <w:noProof/>
                <w:webHidden/>
              </w:rPr>
              <w:fldChar w:fldCharType="begin"/>
            </w:r>
            <w:r w:rsidR="009F2DC4" w:rsidRPr="00CA42DC">
              <w:rPr>
                <w:noProof/>
                <w:webHidden/>
              </w:rPr>
              <w:instrText xml:space="preserve"> PAGEREF _Toc106803116 \h </w:instrText>
            </w:r>
            <w:r w:rsidR="009F2DC4" w:rsidRPr="00CA42DC">
              <w:rPr>
                <w:noProof/>
                <w:webHidden/>
              </w:rPr>
            </w:r>
            <w:r w:rsidR="009F2DC4" w:rsidRPr="00CA42DC">
              <w:rPr>
                <w:noProof/>
                <w:webHidden/>
              </w:rPr>
              <w:fldChar w:fldCharType="separate"/>
            </w:r>
            <w:r w:rsidR="009F2DC4" w:rsidRPr="00CA42DC">
              <w:rPr>
                <w:noProof/>
                <w:webHidden/>
              </w:rPr>
              <w:t>19</w:t>
            </w:r>
            <w:r w:rsidR="009F2DC4" w:rsidRPr="00CA42DC">
              <w:rPr>
                <w:noProof/>
                <w:webHidden/>
              </w:rPr>
              <w:fldChar w:fldCharType="end"/>
            </w:r>
          </w:hyperlink>
        </w:p>
        <w:p w:rsidR="009F2DC4" w:rsidRPr="00CA42DC" w:rsidRDefault="003E1D08">
          <w:pPr>
            <w:pStyle w:val="TOC1"/>
            <w:tabs>
              <w:tab w:val="right" w:leader="dot" w:pos="9638"/>
            </w:tabs>
            <w:rPr>
              <w:rFonts w:asciiTheme="minorHAnsi" w:eastAsiaTheme="minorEastAsia" w:hAnsiTheme="minorHAnsi"/>
              <w:noProof/>
              <w:sz w:val="22"/>
              <w:lang w:val="en-US"/>
            </w:rPr>
          </w:pPr>
          <w:hyperlink w:anchor="_Toc106803117" w:history="1">
            <w:r w:rsidR="009F2DC4" w:rsidRPr="00CA42DC">
              <w:rPr>
                <w:rStyle w:val="Hyperlink"/>
                <w:noProof/>
                <w:lang w:val="fr-CA"/>
              </w:rPr>
              <w:t>Pronouncements of reserved appeals /  Jugements rendus sur les appels en délibéré</w:t>
            </w:r>
            <w:r w:rsidR="009F2DC4" w:rsidRPr="00CA42DC">
              <w:rPr>
                <w:noProof/>
                <w:webHidden/>
              </w:rPr>
              <w:tab/>
            </w:r>
            <w:r w:rsidR="009F2DC4" w:rsidRPr="00CA42DC">
              <w:rPr>
                <w:noProof/>
                <w:webHidden/>
              </w:rPr>
              <w:fldChar w:fldCharType="begin"/>
            </w:r>
            <w:r w:rsidR="009F2DC4" w:rsidRPr="00CA42DC">
              <w:rPr>
                <w:noProof/>
                <w:webHidden/>
              </w:rPr>
              <w:instrText xml:space="preserve"> PAGEREF _Toc106803117 \h </w:instrText>
            </w:r>
            <w:r w:rsidR="009F2DC4" w:rsidRPr="00CA42DC">
              <w:rPr>
                <w:noProof/>
                <w:webHidden/>
              </w:rPr>
            </w:r>
            <w:r w:rsidR="009F2DC4" w:rsidRPr="00CA42DC">
              <w:rPr>
                <w:noProof/>
                <w:webHidden/>
              </w:rPr>
              <w:fldChar w:fldCharType="separate"/>
            </w:r>
            <w:r w:rsidR="009F2DC4" w:rsidRPr="00CA42DC">
              <w:rPr>
                <w:noProof/>
                <w:webHidden/>
              </w:rPr>
              <w:t>20</w:t>
            </w:r>
            <w:r w:rsidR="009F2DC4" w:rsidRPr="00CA42DC">
              <w:rPr>
                <w:noProof/>
                <w:webHidden/>
              </w:rPr>
              <w:fldChar w:fldCharType="end"/>
            </w:r>
          </w:hyperlink>
        </w:p>
        <w:p w:rsidR="00560DF1" w:rsidRPr="00CA42DC" w:rsidRDefault="00DC6B2E">
          <w:r w:rsidRPr="00CA42DC">
            <w:rPr>
              <w:b/>
              <w:bCs/>
              <w:noProof/>
              <w:sz w:val="20"/>
            </w:rPr>
            <w:fldChar w:fldCharType="end"/>
          </w:r>
        </w:p>
      </w:sdtContent>
    </w:sdt>
    <w:p w:rsidR="00560DF1" w:rsidRPr="00CA42D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C36B8" w:rsidTr="00F138C1">
        <w:trPr>
          <w:jc w:val="center"/>
        </w:trPr>
        <w:tc>
          <w:tcPr>
            <w:tcW w:w="9638" w:type="dxa"/>
          </w:tcPr>
          <w:p w:rsidR="00F138C1" w:rsidRPr="00CA42DC" w:rsidRDefault="00F138C1" w:rsidP="00F138C1">
            <w:pPr>
              <w:keepNext/>
              <w:tabs>
                <w:tab w:val="right" w:pos="9360"/>
              </w:tabs>
              <w:spacing w:after="120"/>
              <w:jc w:val="center"/>
              <w:rPr>
                <w:szCs w:val="24"/>
              </w:rPr>
            </w:pPr>
            <w:r w:rsidRPr="00CA42DC">
              <w:rPr>
                <w:szCs w:val="24"/>
              </w:rPr>
              <w:t>NOTICE</w:t>
            </w:r>
          </w:p>
          <w:p w:rsidR="00F138C1" w:rsidRPr="00CA42DC" w:rsidRDefault="00F138C1" w:rsidP="00F138C1">
            <w:pPr>
              <w:keepNext/>
              <w:tabs>
                <w:tab w:val="right" w:pos="9360"/>
              </w:tabs>
              <w:spacing w:after="120"/>
              <w:jc w:val="both"/>
              <w:rPr>
                <w:szCs w:val="24"/>
              </w:rPr>
            </w:pPr>
            <w:r w:rsidRPr="00CA42DC">
              <w:rPr>
                <w:szCs w:val="24"/>
              </w:rPr>
              <w:t>Case summaries included in the Bulletin are prepared by the Office of the Registrar of the Supreme Court of Canada (Law Branch) for information purposes only.</w:t>
            </w:r>
          </w:p>
          <w:p w:rsidR="00F138C1" w:rsidRPr="00CA42DC" w:rsidRDefault="00F138C1" w:rsidP="00F138C1">
            <w:pPr>
              <w:keepNext/>
              <w:tabs>
                <w:tab w:val="right" w:pos="9360"/>
              </w:tabs>
              <w:spacing w:after="120"/>
              <w:jc w:val="center"/>
              <w:rPr>
                <w:szCs w:val="24"/>
                <w:lang w:val="fr-CA"/>
              </w:rPr>
            </w:pPr>
            <w:r w:rsidRPr="00CA42DC">
              <w:rPr>
                <w:szCs w:val="24"/>
                <w:lang w:val="fr-CA"/>
              </w:rPr>
              <w:t>AVIS</w:t>
            </w:r>
          </w:p>
          <w:p w:rsidR="00F138C1" w:rsidRPr="00CA42DC" w:rsidRDefault="00F138C1" w:rsidP="00F138C1">
            <w:pPr>
              <w:keepNext/>
              <w:tabs>
                <w:tab w:val="right" w:pos="9360"/>
              </w:tabs>
              <w:spacing w:after="120"/>
              <w:jc w:val="both"/>
              <w:rPr>
                <w:sz w:val="20"/>
                <w:szCs w:val="20"/>
                <w:lang w:val="fr-CA"/>
              </w:rPr>
            </w:pPr>
            <w:r w:rsidRPr="00CA42DC">
              <w:rPr>
                <w:szCs w:val="24"/>
                <w:lang w:val="fr-CA"/>
              </w:rPr>
              <w:t>Les résumés des causes publiés dans le bulletin sont préparés par le Bureau du registraire (Direction générale du droit) uniquement à titre d’information.</w:t>
            </w:r>
          </w:p>
        </w:tc>
      </w:tr>
    </w:tbl>
    <w:p w:rsidR="00F138C1" w:rsidRPr="00CA42DC" w:rsidRDefault="00F138C1" w:rsidP="00F138C1">
      <w:pPr>
        <w:tabs>
          <w:tab w:val="right" w:pos="9360"/>
        </w:tabs>
        <w:rPr>
          <w:lang w:val="fr-CA"/>
        </w:rPr>
      </w:pPr>
    </w:p>
    <w:p w:rsidR="00F138C1" w:rsidRPr="00CA42DC" w:rsidRDefault="00F138C1" w:rsidP="00F138C1">
      <w:pPr>
        <w:tabs>
          <w:tab w:val="right" w:pos="9360"/>
        </w:tabs>
        <w:rPr>
          <w:lang w:val="fr-CA"/>
        </w:rPr>
      </w:pPr>
    </w:p>
    <w:p w:rsidR="00C01FCB" w:rsidRPr="00CA42DC" w:rsidRDefault="00C01FCB" w:rsidP="0095096B">
      <w:pPr>
        <w:tabs>
          <w:tab w:val="right" w:pos="9360"/>
        </w:tabs>
        <w:rPr>
          <w:lang w:val="fr-CA"/>
        </w:rPr>
      </w:pPr>
    </w:p>
    <w:p w:rsidR="00A87207" w:rsidRPr="00CA42DC" w:rsidRDefault="00A87207" w:rsidP="0095096B">
      <w:pPr>
        <w:tabs>
          <w:tab w:val="right" w:pos="9360"/>
        </w:tabs>
        <w:rPr>
          <w:lang w:val="fr-CA"/>
        </w:rPr>
        <w:sectPr w:rsidR="00A87207" w:rsidRPr="00CA42DC" w:rsidSect="0044776A">
          <w:pgSz w:w="12240" w:h="15840"/>
          <w:pgMar w:top="720" w:right="1152" w:bottom="1080" w:left="1440" w:header="706" w:footer="706" w:gutter="0"/>
          <w:cols w:space="708"/>
          <w:titlePg/>
          <w:docGrid w:linePitch="360"/>
        </w:sectPr>
      </w:pPr>
    </w:p>
    <w:p w:rsidR="00560DF1" w:rsidRPr="00CA42DC" w:rsidRDefault="00DD0BDC" w:rsidP="00567602">
      <w:pPr>
        <w:pStyle w:val="Header1StyleE"/>
        <w:pBdr>
          <w:bottom w:val="single" w:sz="12" w:space="1" w:color="auto"/>
        </w:pBdr>
        <w:rPr>
          <w:lang w:val="fr-CA"/>
        </w:rPr>
      </w:pPr>
      <w:bookmarkStart w:id="0" w:name="_Toc106803113"/>
      <w:r w:rsidRPr="00CA42DC">
        <w:rPr>
          <w:lang w:val="fr-CA"/>
        </w:rPr>
        <w:lastRenderedPageBreak/>
        <w:t>Applications for leave to appeal filed</w:t>
      </w:r>
      <w:r w:rsidR="00271E1E" w:rsidRPr="00CA42DC">
        <w:rPr>
          <w:lang w:val="fr-CA"/>
        </w:rPr>
        <w:t xml:space="preserve"> / </w:t>
      </w:r>
      <w:r w:rsidR="00727571" w:rsidRPr="00CA42DC">
        <w:rPr>
          <w:lang w:val="fr-CA"/>
        </w:rPr>
        <w:br/>
      </w:r>
      <w:r w:rsidRPr="00CA42DC">
        <w:rPr>
          <w:lang w:val="fr-CA"/>
        </w:rPr>
        <w:t>Demandes d’autorisation d’appel déposées</w:t>
      </w:r>
      <w:bookmarkEnd w:id="0"/>
    </w:p>
    <w:p w:rsidR="00F138C1" w:rsidRPr="00CA42D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A42DC" w:rsidTr="00F138C1">
        <w:tc>
          <w:tcPr>
            <w:tcW w:w="4239" w:type="dxa"/>
            <w:shd w:val="clear" w:color="auto" w:fill="auto"/>
          </w:tcPr>
          <w:p w:rsidR="00F138C1" w:rsidRPr="00CA42DC" w:rsidRDefault="00881147" w:rsidP="00F138C1">
            <w:pPr>
              <w:rPr>
                <w:sz w:val="20"/>
                <w:szCs w:val="20"/>
                <w:lang w:val="en-US"/>
              </w:rPr>
            </w:pPr>
            <w:r w:rsidRPr="00CA42DC">
              <w:rPr>
                <w:b/>
                <w:sz w:val="20"/>
                <w:szCs w:val="20"/>
                <w:lang w:val="en-US"/>
              </w:rPr>
              <w:t>Denis Turgeon</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Giroux, Mathieu</w:t>
            </w:r>
          </w:p>
          <w:p w:rsidR="00EC6816" w:rsidRPr="00CA42DC" w:rsidRDefault="00EC6816" w:rsidP="00F138C1">
            <w:pPr>
              <w:tabs>
                <w:tab w:val="left" w:pos="-1440"/>
                <w:tab w:val="left" w:pos="-720"/>
              </w:tabs>
              <w:rPr>
                <w:sz w:val="20"/>
                <w:szCs w:val="20"/>
                <w:lang w:val="en-US"/>
              </w:rPr>
            </w:pP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c</w:t>
            </w:r>
            <w:r w:rsidRPr="00CA42DC">
              <w:rPr>
                <w:sz w:val="20"/>
                <w:szCs w:val="20"/>
                <w:lang w:val="en-US"/>
              </w:rPr>
              <w:t>. (4</w:t>
            </w:r>
            <w:r w:rsidR="00881147" w:rsidRPr="00CA42DC">
              <w:rPr>
                <w:sz w:val="20"/>
                <w:szCs w:val="20"/>
                <w:lang w:val="en-US"/>
              </w:rPr>
              <w:t>0</w:t>
            </w:r>
            <w:r w:rsidRPr="00CA42DC">
              <w:rPr>
                <w:sz w:val="20"/>
                <w:szCs w:val="20"/>
                <w:lang w:val="en-US"/>
              </w:rPr>
              <w:t>1</w:t>
            </w:r>
            <w:r w:rsidR="00881147" w:rsidRPr="00CA42DC">
              <w:rPr>
                <w:sz w:val="20"/>
                <w:szCs w:val="20"/>
                <w:lang w:val="en-US"/>
              </w:rPr>
              <w:t>48</w:t>
            </w:r>
            <w:r w:rsidRPr="00CA42DC">
              <w:rPr>
                <w:sz w:val="20"/>
                <w:szCs w:val="20"/>
                <w:lang w:val="en-US"/>
              </w:rPr>
              <w:t>)</w:t>
            </w:r>
          </w:p>
          <w:p w:rsidR="00F138C1" w:rsidRPr="00CA42DC" w:rsidRDefault="00F138C1" w:rsidP="00F138C1">
            <w:pPr>
              <w:tabs>
                <w:tab w:val="left" w:pos="-1440"/>
                <w:tab w:val="left" w:pos="-720"/>
              </w:tabs>
              <w:rPr>
                <w:sz w:val="20"/>
                <w:szCs w:val="20"/>
                <w:lang w:val="en-US"/>
              </w:rPr>
            </w:pPr>
          </w:p>
          <w:p w:rsidR="00F138C1" w:rsidRPr="00CA42DC" w:rsidRDefault="00881147" w:rsidP="00F138C1">
            <w:pPr>
              <w:tabs>
                <w:tab w:val="left" w:pos="-1440"/>
                <w:tab w:val="left" w:pos="-720"/>
              </w:tabs>
              <w:rPr>
                <w:b/>
                <w:sz w:val="20"/>
                <w:szCs w:val="20"/>
                <w:lang w:val="fr-CA"/>
              </w:rPr>
            </w:pPr>
            <w:r w:rsidRPr="00CA42DC">
              <w:rPr>
                <w:b/>
                <w:sz w:val="20"/>
                <w:szCs w:val="20"/>
                <w:lang w:val="fr-CA"/>
              </w:rPr>
              <w:t>Sa Majesté la Reine</w:t>
            </w:r>
            <w:r w:rsidR="00F138C1" w:rsidRPr="00CA42DC">
              <w:rPr>
                <w:b/>
                <w:sz w:val="20"/>
                <w:szCs w:val="20"/>
                <w:lang w:val="fr-CA"/>
              </w:rPr>
              <w:t xml:space="preserve"> (</w:t>
            </w:r>
            <w:r w:rsidRPr="00CA42DC">
              <w:rPr>
                <w:b/>
                <w:sz w:val="20"/>
                <w:szCs w:val="20"/>
                <w:lang w:val="fr-CA"/>
              </w:rPr>
              <w:t>Qc</w:t>
            </w:r>
            <w:r w:rsidR="00F138C1" w:rsidRPr="00CA42DC">
              <w:rPr>
                <w:b/>
                <w:sz w:val="20"/>
                <w:szCs w:val="20"/>
                <w:lang w:val="fr-CA"/>
              </w:rPr>
              <w:t>)</w:t>
            </w:r>
          </w:p>
          <w:p w:rsidR="00F138C1" w:rsidRPr="00CA42DC" w:rsidRDefault="00F138C1" w:rsidP="00F138C1">
            <w:pPr>
              <w:tabs>
                <w:tab w:val="left" w:pos="-1440"/>
                <w:tab w:val="left" w:pos="-720"/>
              </w:tabs>
              <w:rPr>
                <w:sz w:val="20"/>
                <w:szCs w:val="20"/>
                <w:lang w:val="fr-CA"/>
              </w:rPr>
            </w:pPr>
            <w:r w:rsidRPr="00CA42DC">
              <w:rPr>
                <w:sz w:val="20"/>
                <w:szCs w:val="20"/>
                <w:lang w:val="fr-CA"/>
              </w:rPr>
              <w:tab/>
            </w:r>
            <w:r w:rsidR="00881147" w:rsidRPr="00CA42DC">
              <w:rPr>
                <w:sz w:val="20"/>
                <w:szCs w:val="20"/>
                <w:lang w:val="fr-CA"/>
              </w:rPr>
              <w:t>Boisvert, Régis</w:t>
            </w:r>
          </w:p>
          <w:p w:rsidR="00881147" w:rsidRPr="00CA42DC" w:rsidRDefault="00F138C1" w:rsidP="00F138C1">
            <w:pPr>
              <w:tabs>
                <w:tab w:val="left" w:pos="-1440"/>
                <w:tab w:val="left" w:pos="-720"/>
              </w:tabs>
              <w:rPr>
                <w:sz w:val="20"/>
                <w:szCs w:val="20"/>
                <w:lang w:val="fr-CA"/>
              </w:rPr>
            </w:pPr>
            <w:r w:rsidRPr="00CA42DC">
              <w:rPr>
                <w:sz w:val="20"/>
                <w:szCs w:val="20"/>
                <w:lang w:val="fr-CA"/>
              </w:rPr>
              <w:tab/>
            </w:r>
            <w:r w:rsidR="00881147" w:rsidRPr="00CA42DC">
              <w:rPr>
                <w:sz w:val="20"/>
                <w:szCs w:val="20"/>
                <w:lang w:val="fr-CA"/>
              </w:rPr>
              <w:t xml:space="preserve">Poursuites criminelles et pénales du </w:t>
            </w:r>
          </w:p>
          <w:p w:rsidR="00F138C1" w:rsidRPr="00CA42DC" w:rsidRDefault="00881147" w:rsidP="00F138C1">
            <w:pPr>
              <w:tabs>
                <w:tab w:val="left" w:pos="-1440"/>
                <w:tab w:val="left" w:pos="-720"/>
              </w:tabs>
              <w:rPr>
                <w:sz w:val="20"/>
                <w:szCs w:val="20"/>
                <w:lang w:val="fr-CA"/>
              </w:rPr>
            </w:pPr>
            <w:r w:rsidRPr="00CA42DC">
              <w:rPr>
                <w:sz w:val="20"/>
                <w:szCs w:val="20"/>
                <w:lang w:val="fr-CA"/>
              </w:rPr>
              <w:tab/>
              <w:t>Québec</w:t>
            </w:r>
          </w:p>
          <w:p w:rsidR="00F138C1" w:rsidRPr="00CA42DC" w:rsidRDefault="00F138C1" w:rsidP="00F138C1">
            <w:pPr>
              <w:tabs>
                <w:tab w:val="left" w:pos="-1440"/>
                <w:tab w:val="left" w:pos="-720"/>
              </w:tabs>
              <w:rPr>
                <w:sz w:val="20"/>
                <w:szCs w:val="20"/>
                <w:lang w:val="fr-CA"/>
              </w:rPr>
            </w:pPr>
          </w:p>
          <w:p w:rsidR="00F138C1" w:rsidRPr="00CA42DC" w:rsidRDefault="00F138C1" w:rsidP="00F138C1">
            <w:pPr>
              <w:rPr>
                <w:sz w:val="20"/>
                <w:szCs w:val="20"/>
                <w:lang w:val="fr-CA"/>
              </w:rPr>
            </w:pPr>
            <w:r w:rsidRPr="00CA42DC">
              <w:rPr>
                <w:sz w:val="20"/>
                <w:szCs w:val="20"/>
                <w:lang w:val="fr-CA"/>
              </w:rPr>
              <w:t>DATE</w:t>
            </w:r>
            <w:r w:rsidR="00881147" w:rsidRPr="00CA42DC">
              <w:rPr>
                <w:sz w:val="20"/>
                <w:szCs w:val="20"/>
                <w:lang w:val="fr-CA"/>
              </w:rPr>
              <w:t xml:space="preserve"> DE PRODUCTION</w:t>
            </w:r>
            <w:r w:rsidRPr="00CA42DC">
              <w:rPr>
                <w:sz w:val="20"/>
                <w:szCs w:val="20"/>
                <w:lang w:val="fr-CA"/>
              </w:rPr>
              <w:t>:</w:t>
            </w:r>
            <w:r w:rsidR="00881147" w:rsidRPr="00CA42DC">
              <w:rPr>
                <w:sz w:val="20"/>
                <w:szCs w:val="20"/>
                <w:lang w:val="fr-CA"/>
              </w:rPr>
              <w:t xml:space="preserve"> le 30 mai</w:t>
            </w:r>
            <w:r w:rsidRPr="00CA42DC">
              <w:rPr>
                <w:sz w:val="20"/>
                <w:szCs w:val="20"/>
                <w:lang w:val="fr-CA"/>
              </w:rPr>
              <w:t xml:space="preserve"> 20</w:t>
            </w:r>
            <w:r w:rsidR="00DA1D48" w:rsidRPr="00CA42DC">
              <w:rPr>
                <w:sz w:val="20"/>
                <w:szCs w:val="20"/>
                <w:lang w:val="fr-CA"/>
              </w:rPr>
              <w:t>2</w:t>
            </w:r>
            <w:r w:rsidR="00E8642A" w:rsidRPr="00CA42DC">
              <w:rPr>
                <w:sz w:val="20"/>
                <w:szCs w:val="20"/>
                <w:lang w:val="fr-CA"/>
              </w:rPr>
              <w:t>2</w:t>
            </w:r>
          </w:p>
          <w:p w:rsidR="004B2E86" w:rsidRPr="00CA42DC" w:rsidRDefault="004B2E86" w:rsidP="00F138C1">
            <w:pPr>
              <w:rPr>
                <w:sz w:val="20"/>
                <w:szCs w:val="20"/>
                <w:lang w:val="fr-CA"/>
              </w:rPr>
            </w:pPr>
          </w:p>
          <w:p w:rsidR="00F138C1" w:rsidRPr="00CA42DC" w:rsidRDefault="003E1D08"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881147" w:rsidRPr="00CA42DC" w:rsidRDefault="00881147" w:rsidP="00F138C1">
            <w:pPr>
              <w:jc w:val="center"/>
              <w:rPr>
                <w:sz w:val="20"/>
                <w:szCs w:val="20"/>
              </w:rPr>
            </w:pPr>
          </w:p>
          <w:p w:rsidR="00881147" w:rsidRPr="00CA42DC" w:rsidRDefault="00881147"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F138C1" w:rsidRPr="00CA42DC" w:rsidRDefault="00F138C1" w:rsidP="00F138C1">
            <w:pPr>
              <w:jc w:val="center"/>
              <w:rPr>
                <w:sz w:val="20"/>
                <w:szCs w:val="20"/>
              </w:rPr>
            </w:pPr>
          </w:p>
          <w:p w:rsidR="004B2E86" w:rsidRPr="00CA42DC" w:rsidRDefault="004B2E86" w:rsidP="00F138C1">
            <w:pPr>
              <w:jc w:val="center"/>
              <w:rPr>
                <w:sz w:val="20"/>
                <w:szCs w:val="20"/>
              </w:rPr>
            </w:pPr>
          </w:p>
          <w:p w:rsidR="00F138C1" w:rsidRPr="00CA42DC" w:rsidRDefault="00F138C1" w:rsidP="00F138C1">
            <w:pPr>
              <w:jc w:val="center"/>
              <w:rPr>
                <w:sz w:val="20"/>
                <w:szCs w:val="20"/>
              </w:rPr>
            </w:pPr>
          </w:p>
        </w:tc>
        <w:tc>
          <w:tcPr>
            <w:tcW w:w="4239" w:type="dxa"/>
            <w:shd w:val="clear" w:color="auto" w:fill="auto"/>
          </w:tcPr>
          <w:p w:rsidR="00F138C1" w:rsidRPr="00CA42DC" w:rsidRDefault="00881147" w:rsidP="00F138C1">
            <w:pPr>
              <w:rPr>
                <w:b/>
                <w:sz w:val="20"/>
                <w:szCs w:val="20"/>
                <w:lang w:val="en-US"/>
              </w:rPr>
            </w:pPr>
            <w:r w:rsidRPr="00CA42DC">
              <w:rPr>
                <w:b/>
                <w:sz w:val="20"/>
                <w:szCs w:val="20"/>
                <w:lang w:val="en-US"/>
              </w:rPr>
              <w:t>St. Anne's IRSSA Class Member Dr. Edmund Metatawabin, IAP Claimants T-00185, S-20774, S-16753, K-10106, S-11733, T-00178</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Brunning, Fay K</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Fay Brunning Professional Corporation</w:t>
            </w:r>
          </w:p>
          <w:p w:rsidR="00F138C1" w:rsidRPr="00CA42DC" w:rsidRDefault="00F138C1" w:rsidP="00F138C1">
            <w:pPr>
              <w:tabs>
                <w:tab w:val="left" w:pos="-1440"/>
                <w:tab w:val="left" w:pos="-720"/>
              </w:tabs>
              <w:rPr>
                <w:sz w:val="20"/>
                <w:szCs w:val="20"/>
                <w:lang w:val="en-US"/>
              </w:rPr>
            </w:pP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v</w:t>
            </w:r>
            <w:r w:rsidRPr="00CA42DC">
              <w:rPr>
                <w:sz w:val="20"/>
                <w:szCs w:val="20"/>
                <w:lang w:val="en-US"/>
              </w:rPr>
              <w:t>. (</w:t>
            </w:r>
            <w:r w:rsidR="00881147" w:rsidRPr="00CA42DC">
              <w:rPr>
                <w:sz w:val="20"/>
                <w:szCs w:val="20"/>
                <w:lang w:val="en-US"/>
              </w:rPr>
              <w:t>40149</w:t>
            </w:r>
            <w:r w:rsidRPr="00CA42DC">
              <w:rPr>
                <w:sz w:val="20"/>
                <w:szCs w:val="20"/>
                <w:lang w:val="en-US"/>
              </w:rPr>
              <w:t>)</w:t>
            </w:r>
          </w:p>
          <w:p w:rsidR="00F138C1" w:rsidRPr="00CA42DC" w:rsidRDefault="00F138C1" w:rsidP="00F138C1">
            <w:pPr>
              <w:tabs>
                <w:tab w:val="left" w:pos="-1440"/>
                <w:tab w:val="left" w:pos="-720"/>
              </w:tabs>
              <w:rPr>
                <w:sz w:val="20"/>
                <w:szCs w:val="20"/>
                <w:lang w:val="en-US"/>
              </w:rPr>
            </w:pPr>
          </w:p>
          <w:p w:rsidR="00F138C1" w:rsidRPr="00CA42DC" w:rsidRDefault="00881147" w:rsidP="00F138C1">
            <w:pPr>
              <w:tabs>
                <w:tab w:val="left" w:pos="-1440"/>
                <w:tab w:val="left" w:pos="-720"/>
              </w:tabs>
              <w:rPr>
                <w:b/>
                <w:sz w:val="20"/>
                <w:szCs w:val="20"/>
                <w:lang w:val="en-US"/>
              </w:rPr>
            </w:pPr>
            <w:r w:rsidRPr="00CA42DC">
              <w:rPr>
                <w:b/>
                <w:sz w:val="20"/>
                <w:szCs w:val="20"/>
                <w:lang w:val="en-US"/>
              </w:rPr>
              <w:t>Attorney General of Canada, et al.</w:t>
            </w:r>
            <w:r w:rsidR="00F138C1" w:rsidRPr="00CA42DC">
              <w:rPr>
                <w:sz w:val="20"/>
                <w:szCs w:val="20"/>
                <w:lang w:val="en-US"/>
              </w:rPr>
              <w:t xml:space="preserve"> </w:t>
            </w:r>
            <w:r w:rsidR="00F138C1" w:rsidRPr="00CA42DC">
              <w:rPr>
                <w:b/>
                <w:sz w:val="20"/>
                <w:szCs w:val="20"/>
                <w:lang w:val="en-US"/>
              </w:rPr>
              <w:t>(</w:t>
            </w:r>
            <w:r w:rsidRPr="00CA42DC">
              <w:rPr>
                <w:b/>
                <w:sz w:val="20"/>
                <w:szCs w:val="20"/>
                <w:lang w:val="en-US"/>
              </w:rPr>
              <w:t>Ont.</w:t>
            </w:r>
            <w:r w:rsidR="00F138C1" w:rsidRPr="00CA42DC">
              <w:rPr>
                <w:b/>
                <w:sz w:val="20"/>
                <w:szCs w:val="20"/>
                <w:lang w:val="en-US"/>
              </w:rPr>
              <w:t>)</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Daigle, François</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Department of Justice Canada</w:t>
            </w:r>
          </w:p>
          <w:p w:rsidR="00F138C1" w:rsidRPr="00CA42DC" w:rsidRDefault="00F138C1" w:rsidP="00F138C1">
            <w:pPr>
              <w:tabs>
                <w:tab w:val="left" w:pos="-1440"/>
                <w:tab w:val="left" w:pos="-720"/>
              </w:tabs>
              <w:rPr>
                <w:sz w:val="20"/>
                <w:szCs w:val="20"/>
                <w:lang w:val="en-US"/>
              </w:rPr>
            </w:pPr>
          </w:p>
          <w:p w:rsidR="00F138C1" w:rsidRPr="00CA42DC" w:rsidRDefault="00881147" w:rsidP="00F138C1">
            <w:pPr>
              <w:rPr>
                <w:sz w:val="20"/>
                <w:szCs w:val="20"/>
                <w:lang w:val="en-US"/>
              </w:rPr>
            </w:pPr>
            <w:r w:rsidRPr="00CA42DC">
              <w:rPr>
                <w:sz w:val="20"/>
                <w:szCs w:val="20"/>
                <w:lang w:val="en-US"/>
              </w:rPr>
              <w:t xml:space="preserve">FILING </w:t>
            </w:r>
            <w:r w:rsidR="00F138C1" w:rsidRPr="00CA42DC">
              <w:rPr>
                <w:sz w:val="20"/>
                <w:szCs w:val="20"/>
                <w:lang w:val="en-US"/>
              </w:rPr>
              <w:t xml:space="preserve">DATE: </w:t>
            </w:r>
            <w:r w:rsidRPr="00CA42DC">
              <w:rPr>
                <w:sz w:val="20"/>
                <w:szCs w:val="20"/>
                <w:lang w:val="en-US"/>
              </w:rPr>
              <w:t xml:space="preserve">May 30, </w:t>
            </w:r>
            <w:r w:rsidR="00F138C1" w:rsidRPr="00CA42DC">
              <w:rPr>
                <w:sz w:val="20"/>
                <w:szCs w:val="20"/>
                <w:lang w:val="en-US"/>
              </w:rPr>
              <w:t>20</w:t>
            </w:r>
            <w:r w:rsidR="00DA1D48" w:rsidRPr="00CA42DC">
              <w:rPr>
                <w:sz w:val="20"/>
                <w:szCs w:val="20"/>
                <w:lang w:val="en-US"/>
              </w:rPr>
              <w:t>2</w:t>
            </w:r>
            <w:r w:rsidR="00E8642A" w:rsidRPr="00CA42DC">
              <w:rPr>
                <w:sz w:val="20"/>
                <w:szCs w:val="20"/>
                <w:lang w:val="en-US"/>
              </w:rPr>
              <w:t>2</w:t>
            </w:r>
          </w:p>
          <w:p w:rsidR="004B2E86" w:rsidRPr="00CA42DC" w:rsidRDefault="004B2E86" w:rsidP="00F138C1">
            <w:pPr>
              <w:rPr>
                <w:sz w:val="20"/>
                <w:szCs w:val="20"/>
                <w:lang w:val="en-US"/>
              </w:rPr>
            </w:pPr>
          </w:p>
          <w:p w:rsidR="00F138C1" w:rsidRPr="00CA42DC" w:rsidRDefault="003E1D08"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CA42DC" w:rsidTr="00F138C1">
        <w:tc>
          <w:tcPr>
            <w:tcW w:w="4239" w:type="dxa"/>
            <w:shd w:val="clear" w:color="auto" w:fill="auto"/>
          </w:tcPr>
          <w:p w:rsidR="00F138C1" w:rsidRPr="00CA42DC" w:rsidRDefault="00881147" w:rsidP="009B36BA">
            <w:pPr>
              <w:tabs>
                <w:tab w:val="left" w:pos="-1440"/>
                <w:tab w:val="left" w:pos="-720"/>
              </w:tabs>
              <w:rPr>
                <w:b/>
                <w:sz w:val="20"/>
                <w:szCs w:val="20"/>
                <w:lang w:val="en-US"/>
              </w:rPr>
            </w:pPr>
            <w:r w:rsidRPr="00CA42DC">
              <w:rPr>
                <w:b/>
                <w:sz w:val="20"/>
                <w:szCs w:val="20"/>
                <w:lang w:val="en-US"/>
              </w:rPr>
              <w:t>Jim Shot Both Sides, et al.</w:t>
            </w:r>
          </w:p>
          <w:p w:rsidR="00F138C1" w:rsidRPr="00CA42DC" w:rsidRDefault="00F138C1" w:rsidP="00F138C1">
            <w:pPr>
              <w:keepNext/>
              <w:keepLines/>
              <w:tabs>
                <w:tab w:val="left" w:pos="-1440"/>
                <w:tab w:val="left" w:pos="-720"/>
              </w:tabs>
              <w:rPr>
                <w:sz w:val="20"/>
                <w:szCs w:val="20"/>
                <w:lang w:val="en-US"/>
              </w:rPr>
            </w:pPr>
            <w:r w:rsidRPr="00CA42DC">
              <w:rPr>
                <w:sz w:val="20"/>
                <w:szCs w:val="20"/>
                <w:lang w:val="en-US"/>
              </w:rPr>
              <w:tab/>
            </w:r>
            <w:r w:rsidR="00881147" w:rsidRPr="00CA42DC">
              <w:rPr>
                <w:sz w:val="20"/>
                <w:szCs w:val="20"/>
                <w:lang w:val="en-US"/>
              </w:rPr>
              <w:t>Befus, Gary</w:t>
            </w:r>
          </w:p>
          <w:p w:rsidR="00F138C1" w:rsidRPr="00CA42DC" w:rsidRDefault="00F138C1" w:rsidP="00F138C1">
            <w:pPr>
              <w:keepNext/>
              <w:keepLines/>
              <w:tabs>
                <w:tab w:val="left" w:pos="-1440"/>
                <w:tab w:val="left" w:pos="-720"/>
              </w:tabs>
              <w:rPr>
                <w:sz w:val="20"/>
                <w:szCs w:val="20"/>
                <w:lang w:val="en-US"/>
              </w:rPr>
            </w:pPr>
            <w:r w:rsidRPr="00CA42DC">
              <w:rPr>
                <w:sz w:val="20"/>
                <w:szCs w:val="20"/>
                <w:lang w:val="en-US"/>
              </w:rPr>
              <w:tab/>
            </w:r>
            <w:r w:rsidR="00881147" w:rsidRPr="00CA42DC">
              <w:rPr>
                <w:sz w:val="20"/>
                <w:szCs w:val="20"/>
                <w:lang w:val="en-US"/>
              </w:rPr>
              <w:t>Walsh LLP</w:t>
            </w:r>
          </w:p>
          <w:p w:rsidR="00F138C1" w:rsidRPr="00CA42DC" w:rsidRDefault="00F138C1" w:rsidP="00F138C1">
            <w:pPr>
              <w:keepNext/>
              <w:keepLines/>
              <w:tabs>
                <w:tab w:val="left" w:pos="-1440"/>
                <w:tab w:val="left" w:pos="-720"/>
              </w:tabs>
              <w:rPr>
                <w:sz w:val="20"/>
                <w:szCs w:val="20"/>
                <w:lang w:val="en-US"/>
              </w:rPr>
            </w:pPr>
          </w:p>
          <w:p w:rsidR="00F138C1" w:rsidRPr="00CA42DC" w:rsidRDefault="00F138C1" w:rsidP="00F138C1">
            <w:pPr>
              <w:keepNext/>
              <w:keepLines/>
              <w:tabs>
                <w:tab w:val="left" w:pos="-1440"/>
                <w:tab w:val="left" w:pos="-720"/>
              </w:tabs>
              <w:rPr>
                <w:sz w:val="20"/>
                <w:szCs w:val="20"/>
                <w:lang w:val="en-US"/>
              </w:rPr>
            </w:pPr>
            <w:r w:rsidRPr="00CA42DC">
              <w:rPr>
                <w:sz w:val="20"/>
                <w:szCs w:val="20"/>
                <w:lang w:val="en-US"/>
              </w:rPr>
              <w:tab/>
              <w:t>v. (</w:t>
            </w:r>
            <w:r w:rsidR="00881147" w:rsidRPr="00CA42DC">
              <w:rPr>
                <w:sz w:val="20"/>
                <w:szCs w:val="20"/>
                <w:lang w:val="en-US"/>
              </w:rPr>
              <w:t>40153</w:t>
            </w:r>
            <w:r w:rsidRPr="00CA42DC">
              <w:rPr>
                <w:sz w:val="20"/>
                <w:szCs w:val="20"/>
                <w:lang w:val="en-US"/>
              </w:rPr>
              <w:t>)</w:t>
            </w:r>
          </w:p>
          <w:p w:rsidR="00F138C1" w:rsidRPr="00CA42DC" w:rsidRDefault="00F138C1" w:rsidP="00F138C1">
            <w:pPr>
              <w:keepNext/>
              <w:keepLines/>
              <w:tabs>
                <w:tab w:val="left" w:pos="-1440"/>
                <w:tab w:val="left" w:pos="-720"/>
              </w:tabs>
              <w:rPr>
                <w:sz w:val="20"/>
                <w:szCs w:val="20"/>
                <w:lang w:val="en-US"/>
              </w:rPr>
            </w:pPr>
          </w:p>
          <w:p w:rsidR="00F138C1" w:rsidRPr="00CA42DC" w:rsidRDefault="00881147" w:rsidP="00F138C1">
            <w:pPr>
              <w:keepNext/>
              <w:keepLines/>
              <w:tabs>
                <w:tab w:val="left" w:pos="-1440"/>
                <w:tab w:val="left" w:pos="-720"/>
              </w:tabs>
              <w:rPr>
                <w:b/>
                <w:sz w:val="20"/>
                <w:szCs w:val="20"/>
                <w:lang w:val="en-US"/>
              </w:rPr>
            </w:pPr>
            <w:r w:rsidRPr="00CA42DC">
              <w:rPr>
                <w:b/>
                <w:sz w:val="20"/>
                <w:szCs w:val="20"/>
                <w:lang w:val="en-US"/>
              </w:rPr>
              <w:t>Her Majesty the Queen</w:t>
            </w:r>
            <w:r w:rsidR="00F138C1" w:rsidRPr="00CA42DC">
              <w:rPr>
                <w:b/>
                <w:sz w:val="20"/>
                <w:szCs w:val="20"/>
                <w:lang w:val="en-US"/>
              </w:rPr>
              <w:t xml:space="preserve"> (F.C.)</w:t>
            </w:r>
          </w:p>
          <w:p w:rsidR="00F138C1" w:rsidRPr="00CA42DC" w:rsidRDefault="00F138C1" w:rsidP="00F138C1">
            <w:pPr>
              <w:keepNext/>
              <w:keepLines/>
              <w:tabs>
                <w:tab w:val="left" w:pos="-1440"/>
                <w:tab w:val="left" w:pos="-720"/>
              </w:tabs>
              <w:rPr>
                <w:sz w:val="20"/>
                <w:szCs w:val="20"/>
                <w:lang w:val="en-US"/>
              </w:rPr>
            </w:pPr>
            <w:r w:rsidRPr="00CA42DC">
              <w:rPr>
                <w:sz w:val="20"/>
                <w:szCs w:val="20"/>
                <w:lang w:val="en-US"/>
              </w:rPr>
              <w:tab/>
            </w:r>
            <w:r w:rsidR="00881147" w:rsidRPr="00CA42DC">
              <w:rPr>
                <w:sz w:val="20"/>
                <w:szCs w:val="20"/>
                <w:lang w:val="en-US"/>
              </w:rPr>
              <w:t>Hughson, Bruce F.</w:t>
            </w:r>
          </w:p>
          <w:p w:rsidR="00F138C1" w:rsidRPr="00CA42DC" w:rsidRDefault="00F138C1" w:rsidP="00F138C1">
            <w:pPr>
              <w:keepNext/>
              <w:keepLines/>
              <w:tabs>
                <w:tab w:val="left" w:pos="-1440"/>
                <w:tab w:val="left" w:pos="-720"/>
              </w:tabs>
              <w:rPr>
                <w:sz w:val="20"/>
                <w:szCs w:val="20"/>
                <w:lang w:val="en-US"/>
              </w:rPr>
            </w:pPr>
            <w:r w:rsidRPr="00CA42DC">
              <w:rPr>
                <w:sz w:val="20"/>
                <w:szCs w:val="20"/>
                <w:lang w:val="en-US"/>
              </w:rPr>
              <w:tab/>
              <w:t>Attorney General of Canada</w:t>
            </w:r>
          </w:p>
          <w:p w:rsidR="00F138C1" w:rsidRPr="00CA42DC" w:rsidRDefault="00F138C1" w:rsidP="00F138C1">
            <w:pPr>
              <w:keepNext/>
              <w:keepLines/>
              <w:tabs>
                <w:tab w:val="left" w:pos="-1440"/>
                <w:tab w:val="left" w:pos="-720"/>
              </w:tabs>
              <w:rPr>
                <w:sz w:val="20"/>
                <w:szCs w:val="20"/>
                <w:lang w:val="en-US"/>
              </w:rPr>
            </w:pPr>
          </w:p>
          <w:p w:rsidR="004B2E86" w:rsidRPr="00CA42DC" w:rsidRDefault="00F138C1" w:rsidP="00F138C1">
            <w:pPr>
              <w:rPr>
                <w:sz w:val="20"/>
                <w:szCs w:val="20"/>
                <w:lang w:val="fr-CA"/>
              </w:rPr>
            </w:pPr>
            <w:r w:rsidRPr="00CA42DC">
              <w:rPr>
                <w:sz w:val="20"/>
                <w:szCs w:val="20"/>
                <w:lang w:val="fr-CA"/>
              </w:rPr>
              <w:t xml:space="preserve">FILING DATE: </w:t>
            </w:r>
            <w:r w:rsidR="00881147" w:rsidRPr="00CA42DC">
              <w:rPr>
                <w:sz w:val="20"/>
                <w:szCs w:val="20"/>
                <w:lang w:val="fr-CA"/>
              </w:rPr>
              <w:t>May 31</w:t>
            </w:r>
            <w:r w:rsidRPr="00CA42DC">
              <w:rPr>
                <w:sz w:val="20"/>
                <w:szCs w:val="20"/>
                <w:lang w:val="fr-CA"/>
              </w:rPr>
              <w:t>, 20</w:t>
            </w:r>
            <w:r w:rsidR="00DA1D48" w:rsidRPr="00CA42DC">
              <w:rPr>
                <w:sz w:val="20"/>
                <w:szCs w:val="20"/>
                <w:lang w:val="fr-CA"/>
              </w:rPr>
              <w:t>2</w:t>
            </w:r>
            <w:r w:rsidR="00E8642A" w:rsidRPr="00CA42DC">
              <w:rPr>
                <w:sz w:val="20"/>
                <w:szCs w:val="20"/>
                <w:lang w:val="fr-CA"/>
              </w:rPr>
              <w:t>2</w:t>
            </w:r>
          </w:p>
          <w:p w:rsidR="004B2E86" w:rsidRPr="00CA42DC" w:rsidRDefault="004B2E86" w:rsidP="00F138C1">
            <w:pPr>
              <w:rPr>
                <w:sz w:val="20"/>
                <w:szCs w:val="20"/>
                <w:lang w:val="fr-CA"/>
              </w:rPr>
            </w:pPr>
          </w:p>
          <w:p w:rsidR="00F138C1" w:rsidRPr="00CA42DC" w:rsidRDefault="003E1D08"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F138C1" w:rsidRPr="00CA42DC" w:rsidRDefault="00F138C1" w:rsidP="00F138C1">
            <w:pPr>
              <w:jc w:val="center"/>
              <w:rPr>
                <w:sz w:val="20"/>
                <w:szCs w:val="20"/>
                <w:lang w:val="en-US"/>
              </w:rPr>
            </w:pPr>
          </w:p>
          <w:p w:rsidR="004B2E86" w:rsidRPr="00CA42DC" w:rsidRDefault="004B2E86" w:rsidP="00F138C1">
            <w:pPr>
              <w:jc w:val="center"/>
              <w:rPr>
                <w:sz w:val="20"/>
                <w:szCs w:val="20"/>
                <w:lang w:val="en-US"/>
              </w:rPr>
            </w:pPr>
          </w:p>
        </w:tc>
        <w:tc>
          <w:tcPr>
            <w:tcW w:w="4239" w:type="dxa"/>
            <w:shd w:val="clear" w:color="auto" w:fill="auto"/>
          </w:tcPr>
          <w:p w:rsidR="00F138C1" w:rsidRPr="00CA42DC" w:rsidRDefault="00881147" w:rsidP="00F138C1">
            <w:pPr>
              <w:rPr>
                <w:b/>
                <w:sz w:val="20"/>
                <w:szCs w:val="20"/>
                <w:lang w:val="en-US"/>
              </w:rPr>
            </w:pPr>
            <w:r w:rsidRPr="00CA42DC">
              <w:rPr>
                <w:b/>
                <w:sz w:val="20"/>
                <w:szCs w:val="20"/>
                <w:lang w:val="en-US"/>
              </w:rPr>
              <w:t>Jay Link</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Campbell, Scott R.</w:t>
            </w: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Stewart McKelvey</w:t>
            </w:r>
          </w:p>
          <w:p w:rsidR="00F138C1" w:rsidRPr="00CA42DC" w:rsidRDefault="00F138C1" w:rsidP="00F138C1">
            <w:pPr>
              <w:tabs>
                <w:tab w:val="left" w:pos="-1440"/>
                <w:tab w:val="left" w:pos="-720"/>
              </w:tabs>
              <w:rPr>
                <w:sz w:val="20"/>
                <w:szCs w:val="20"/>
                <w:lang w:val="en-US"/>
              </w:rPr>
            </w:pPr>
          </w:p>
          <w:p w:rsidR="00F138C1" w:rsidRPr="00CA42DC" w:rsidRDefault="00F138C1" w:rsidP="00F138C1">
            <w:pPr>
              <w:tabs>
                <w:tab w:val="left" w:pos="-1440"/>
                <w:tab w:val="left" w:pos="-720"/>
              </w:tabs>
              <w:rPr>
                <w:sz w:val="20"/>
                <w:szCs w:val="20"/>
                <w:lang w:val="en-US"/>
              </w:rPr>
            </w:pPr>
            <w:r w:rsidRPr="00CA42DC">
              <w:rPr>
                <w:sz w:val="20"/>
                <w:szCs w:val="20"/>
                <w:lang w:val="en-US"/>
              </w:rPr>
              <w:tab/>
            </w:r>
            <w:r w:rsidR="00881147" w:rsidRPr="00CA42DC">
              <w:rPr>
                <w:sz w:val="20"/>
                <w:szCs w:val="20"/>
                <w:lang w:val="en-US"/>
              </w:rPr>
              <w:t>v</w:t>
            </w:r>
            <w:r w:rsidRPr="00CA42DC">
              <w:rPr>
                <w:sz w:val="20"/>
                <w:szCs w:val="20"/>
                <w:lang w:val="en-US"/>
              </w:rPr>
              <w:t>. (</w:t>
            </w:r>
            <w:r w:rsidR="00881147" w:rsidRPr="00CA42DC">
              <w:rPr>
                <w:sz w:val="20"/>
                <w:szCs w:val="20"/>
                <w:lang w:val="en-US"/>
              </w:rPr>
              <w:t>40150</w:t>
            </w:r>
            <w:r w:rsidRPr="00CA42DC">
              <w:rPr>
                <w:sz w:val="20"/>
                <w:szCs w:val="20"/>
                <w:lang w:val="en-US"/>
              </w:rPr>
              <w:t>)</w:t>
            </w:r>
          </w:p>
          <w:p w:rsidR="00F138C1" w:rsidRPr="00CA42DC" w:rsidRDefault="00F138C1" w:rsidP="00F138C1">
            <w:pPr>
              <w:tabs>
                <w:tab w:val="left" w:pos="-1440"/>
                <w:tab w:val="left" w:pos="-720"/>
              </w:tabs>
              <w:rPr>
                <w:sz w:val="20"/>
                <w:szCs w:val="20"/>
                <w:lang w:val="en-US"/>
              </w:rPr>
            </w:pPr>
          </w:p>
          <w:p w:rsidR="00F138C1" w:rsidRPr="00CA42DC" w:rsidRDefault="00881147" w:rsidP="00F138C1">
            <w:pPr>
              <w:tabs>
                <w:tab w:val="left" w:pos="-1440"/>
                <w:tab w:val="left" w:pos="-720"/>
              </w:tabs>
              <w:rPr>
                <w:b/>
                <w:sz w:val="20"/>
                <w:szCs w:val="20"/>
                <w:lang w:val="fr-CA"/>
              </w:rPr>
            </w:pPr>
            <w:r w:rsidRPr="00CA42DC">
              <w:rPr>
                <w:b/>
                <w:sz w:val="20"/>
                <w:szCs w:val="20"/>
                <w:lang w:val="en-US"/>
              </w:rPr>
              <w:t>John E. Link, et al.</w:t>
            </w:r>
            <w:r w:rsidR="00F138C1" w:rsidRPr="00CA42DC">
              <w:rPr>
                <w:sz w:val="20"/>
                <w:szCs w:val="20"/>
                <w:lang w:val="en-US"/>
              </w:rPr>
              <w:t xml:space="preserve"> </w:t>
            </w:r>
            <w:r w:rsidR="00F138C1" w:rsidRPr="00CA42DC">
              <w:rPr>
                <w:b/>
                <w:sz w:val="20"/>
                <w:szCs w:val="20"/>
                <w:lang w:val="fr-CA"/>
              </w:rPr>
              <w:t>(</w:t>
            </w:r>
            <w:r w:rsidRPr="00CA42DC">
              <w:rPr>
                <w:b/>
                <w:sz w:val="20"/>
                <w:szCs w:val="20"/>
                <w:lang w:val="fr-CA"/>
              </w:rPr>
              <w:t>N.S.</w:t>
            </w:r>
            <w:r w:rsidR="00F138C1" w:rsidRPr="00CA42DC">
              <w:rPr>
                <w:b/>
                <w:sz w:val="20"/>
                <w:szCs w:val="20"/>
                <w:lang w:val="fr-CA"/>
              </w:rPr>
              <w:t>)</w:t>
            </w:r>
          </w:p>
          <w:p w:rsidR="00F138C1" w:rsidRPr="00CA42DC" w:rsidRDefault="00F138C1" w:rsidP="00F138C1">
            <w:pPr>
              <w:tabs>
                <w:tab w:val="left" w:pos="-1440"/>
                <w:tab w:val="left" w:pos="-720"/>
              </w:tabs>
              <w:rPr>
                <w:sz w:val="20"/>
                <w:szCs w:val="20"/>
                <w:lang w:val="fr-CA"/>
              </w:rPr>
            </w:pPr>
            <w:r w:rsidRPr="00CA42DC">
              <w:rPr>
                <w:sz w:val="20"/>
                <w:szCs w:val="20"/>
                <w:lang w:val="fr-CA"/>
              </w:rPr>
              <w:tab/>
            </w:r>
            <w:r w:rsidR="00881147" w:rsidRPr="00CA42DC">
              <w:rPr>
                <w:sz w:val="20"/>
                <w:szCs w:val="20"/>
                <w:lang w:val="fr-CA"/>
              </w:rPr>
              <w:t>Awad, Q.C., Michelle</w:t>
            </w:r>
          </w:p>
          <w:p w:rsidR="00F138C1" w:rsidRPr="00CA42DC" w:rsidRDefault="00F138C1" w:rsidP="00F138C1">
            <w:pPr>
              <w:tabs>
                <w:tab w:val="left" w:pos="-1440"/>
                <w:tab w:val="left" w:pos="-720"/>
              </w:tabs>
              <w:rPr>
                <w:sz w:val="20"/>
                <w:szCs w:val="20"/>
                <w:lang w:val="en-US"/>
              </w:rPr>
            </w:pPr>
            <w:r w:rsidRPr="00CA42DC">
              <w:rPr>
                <w:sz w:val="20"/>
                <w:szCs w:val="20"/>
                <w:lang w:val="fr-CA"/>
              </w:rPr>
              <w:tab/>
            </w:r>
            <w:r w:rsidR="00881147" w:rsidRPr="00CA42DC">
              <w:rPr>
                <w:sz w:val="20"/>
                <w:szCs w:val="20"/>
                <w:lang w:val="en-US"/>
              </w:rPr>
              <w:t>McInnes Cooper</w:t>
            </w:r>
          </w:p>
          <w:p w:rsidR="00F138C1" w:rsidRPr="00CA42DC" w:rsidRDefault="00F138C1" w:rsidP="00F138C1">
            <w:pPr>
              <w:tabs>
                <w:tab w:val="left" w:pos="-1440"/>
                <w:tab w:val="left" w:pos="-720"/>
              </w:tabs>
              <w:rPr>
                <w:sz w:val="20"/>
                <w:szCs w:val="20"/>
                <w:lang w:val="en-US"/>
              </w:rPr>
            </w:pPr>
          </w:p>
          <w:p w:rsidR="00881147" w:rsidRPr="00CA42DC" w:rsidRDefault="00881147" w:rsidP="00881147">
            <w:pPr>
              <w:rPr>
                <w:sz w:val="20"/>
                <w:szCs w:val="20"/>
                <w:lang w:val="en-US"/>
              </w:rPr>
            </w:pPr>
            <w:r w:rsidRPr="00CA42DC">
              <w:rPr>
                <w:sz w:val="20"/>
                <w:szCs w:val="20"/>
                <w:lang w:val="en-US"/>
              </w:rPr>
              <w:t>FILING DATE: May 30, 2022</w:t>
            </w:r>
          </w:p>
          <w:p w:rsidR="004B2E86" w:rsidRPr="00CA42DC" w:rsidRDefault="004B2E86" w:rsidP="00F138C1">
            <w:pPr>
              <w:rPr>
                <w:sz w:val="20"/>
                <w:szCs w:val="20"/>
                <w:lang w:val="en-US"/>
              </w:rPr>
            </w:pPr>
          </w:p>
          <w:p w:rsidR="00F138C1" w:rsidRPr="00CA42DC" w:rsidRDefault="003E1D08"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CA42DC" w:rsidTr="00F138C1">
        <w:tc>
          <w:tcPr>
            <w:tcW w:w="4239" w:type="dxa"/>
            <w:shd w:val="clear" w:color="auto" w:fill="auto"/>
          </w:tcPr>
          <w:p w:rsidR="00DA1D48" w:rsidRPr="00CA42DC" w:rsidRDefault="007C0921" w:rsidP="00DA1D48">
            <w:pPr>
              <w:rPr>
                <w:sz w:val="20"/>
                <w:szCs w:val="20"/>
                <w:lang w:val="fr-CA"/>
              </w:rPr>
            </w:pPr>
            <w:r w:rsidRPr="00CA42DC">
              <w:rPr>
                <w:b/>
                <w:sz w:val="20"/>
                <w:szCs w:val="20"/>
                <w:lang w:val="fr-CA"/>
              </w:rPr>
              <w:t>Mirna Montejo Gordillo, et al.</w:t>
            </w:r>
          </w:p>
          <w:p w:rsidR="00DA1D48" w:rsidRPr="00CA42DC" w:rsidRDefault="00DA1D48" w:rsidP="00DA1D48">
            <w:pPr>
              <w:tabs>
                <w:tab w:val="left" w:pos="-1440"/>
                <w:tab w:val="left" w:pos="-720"/>
              </w:tabs>
              <w:rPr>
                <w:sz w:val="20"/>
                <w:szCs w:val="20"/>
                <w:lang w:val="en-US"/>
              </w:rPr>
            </w:pPr>
            <w:r w:rsidRPr="00CA42DC">
              <w:rPr>
                <w:sz w:val="20"/>
                <w:szCs w:val="20"/>
                <w:lang w:val="fr-CA"/>
              </w:rPr>
              <w:tab/>
            </w:r>
            <w:r w:rsidR="007C0921" w:rsidRPr="00CA42DC">
              <w:rPr>
                <w:sz w:val="20"/>
                <w:szCs w:val="20"/>
                <w:lang w:val="en-US"/>
              </w:rPr>
              <w:t>Hameed, Yavar</w:t>
            </w:r>
          </w:p>
          <w:p w:rsidR="00DA1D48" w:rsidRPr="00CA42DC" w:rsidRDefault="00EC6816" w:rsidP="00DA1D4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Hameed Law</w:t>
            </w:r>
          </w:p>
          <w:p w:rsidR="00EC6816" w:rsidRPr="00CA42DC" w:rsidRDefault="00EC6816" w:rsidP="00DA1D48">
            <w:pPr>
              <w:tabs>
                <w:tab w:val="left" w:pos="-1440"/>
                <w:tab w:val="left" w:pos="-720"/>
              </w:tabs>
              <w:rPr>
                <w:sz w:val="20"/>
                <w:szCs w:val="20"/>
                <w:lang w:val="en-US"/>
              </w:rPr>
            </w:pPr>
          </w:p>
          <w:p w:rsidR="00DA1D48" w:rsidRPr="00CA42DC" w:rsidRDefault="00DA1D48" w:rsidP="00DA1D48">
            <w:pPr>
              <w:tabs>
                <w:tab w:val="left" w:pos="-1440"/>
                <w:tab w:val="left" w:pos="-720"/>
              </w:tabs>
              <w:rPr>
                <w:sz w:val="20"/>
                <w:szCs w:val="20"/>
                <w:lang w:val="en-US"/>
              </w:rPr>
            </w:pPr>
            <w:r w:rsidRPr="00CA42DC">
              <w:rPr>
                <w:sz w:val="20"/>
                <w:szCs w:val="20"/>
                <w:lang w:val="en-US"/>
              </w:rPr>
              <w:tab/>
              <w:t>v. (4</w:t>
            </w:r>
            <w:r w:rsidR="00881147" w:rsidRPr="00CA42DC">
              <w:rPr>
                <w:sz w:val="20"/>
                <w:szCs w:val="20"/>
                <w:lang w:val="en-US"/>
              </w:rPr>
              <w:t>0152</w:t>
            </w:r>
            <w:r w:rsidRPr="00CA42DC">
              <w:rPr>
                <w:sz w:val="20"/>
                <w:szCs w:val="20"/>
                <w:lang w:val="en-US"/>
              </w:rPr>
              <w:t>)</w:t>
            </w:r>
          </w:p>
          <w:p w:rsidR="00DA1D48" w:rsidRPr="00CA42DC" w:rsidRDefault="00DA1D48" w:rsidP="00DA1D48">
            <w:pPr>
              <w:tabs>
                <w:tab w:val="left" w:pos="-1440"/>
                <w:tab w:val="left" w:pos="-720"/>
              </w:tabs>
              <w:rPr>
                <w:sz w:val="20"/>
                <w:szCs w:val="20"/>
                <w:lang w:val="en-US"/>
              </w:rPr>
            </w:pPr>
          </w:p>
          <w:p w:rsidR="00DA1D48" w:rsidRPr="00CA42DC" w:rsidRDefault="007C0921" w:rsidP="00DA1D48">
            <w:pPr>
              <w:tabs>
                <w:tab w:val="left" w:pos="-1440"/>
                <w:tab w:val="left" w:pos="-720"/>
              </w:tabs>
              <w:rPr>
                <w:b/>
                <w:sz w:val="20"/>
                <w:szCs w:val="20"/>
                <w:lang w:val="en-US"/>
              </w:rPr>
            </w:pPr>
            <w:r w:rsidRPr="00CA42DC">
              <w:rPr>
                <w:b/>
                <w:sz w:val="20"/>
                <w:szCs w:val="20"/>
                <w:lang w:val="en-US"/>
              </w:rPr>
              <w:t xml:space="preserve">Attorney General of Canada </w:t>
            </w:r>
            <w:r w:rsidR="00DA1D48" w:rsidRPr="00CA42DC">
              <w:rPr>
                <w:b/>
                <w:sz w:val="20"/>
                <w:szCs w:val="20"/>
                <w:lang w:val="en-US"/>
              </w:rPr>
              <w:t>(</w:t>
            </w:r>
            <w:r w:rsidR="00881147" w:rsidRPr="00CA42DC">
              <w:rPr>
                <w:b/>
                <w:sz w:val="20"/>
                <w:szCs w:val="20"/>
                <w:lang w:val="en-US"/>
              </w:rPr>
              <w:t>F.C</w:t>
            </w:r>
            <w:r w:rsidR="00DA1D48" w:rsidRPr="00CA42DC">
              <w:rPr>
                <w:b/>
                <w:sz w:val="20"/>
                <w:szCs w:val="20"/>
                <w:lang w:val="en-US"/>
              </w:rPr>
              <w:t>.)</w:t>
            </w:r>
          </w:p>
          <w:p w:rsidR="00DA1D48" w:rsidRPr="00CA42DC" w:rsidRDefault="00DA1D48" w:rsidP="00DA1D4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Marchildon, Lynn</w:t>
            </w:r>
          </w:p>
          <w:p w:rsidR="00DA1D48" w:rsidRPr="00CA42DC" w:rsidRDefault="00DA1D48" w:rsidP="00DA1D48">
            <w:pPr>
              <w:tabs>
                <w:tab w:val="left" w:pos="-1440"/>
                <w:tab w:val="left" w:pos="-720"/>
              </w:tabs>
              <w:rPr>
                <w:sz w:val="20"/>
                <w:szCs w:val="20"/>
              </w:rPr>
            </w:pPr>
            <w:r w:rsidRPr="00CA42DC">
              <w:rPr>
                <w:sz w:val="20"/>
                <w:szCs w:val="20"/>
                <w:lang w:val="en-US"/>
              </w:rPr>
              <w:tab/>
            </w:r>
            <w:r w:rsidR="007C0921" w:rsidRPr="00CA42DC">
              <w:rPr>
                <w:sz w:val="20"/>
                <w:szCs w:val="20"/>
              </w:rPr>
              <w:t>Attorney General of Canada</w:t>
            </w:r>
          </w:p>
          <w:p w:rsidR="00DA1D48" w:rsidRPr="00CA42DC" w:rsidRDefault="00DA1D48" w:rsidP="00DA1D48">
            <w:pPr>
              <w:tabs>
                <w:tab w:val="left" w:pos="-1440"/>
                <w:tab w:val="left" w:pos="-720"/>
              </w:tabs>
              <w:rPr>
                <w:sz w:val="20"/>
                <w:szCs w:val="20"/>
              </w:rPr>
            </w:pPr>
          </w:p>
          <w:p w:rsidR="00DA1D48" w:rsidRPr="00CA42DC" w:rsidRDefault="00DA1D48" w:rsidP="00DA1D48">
            <w:pPr>
              <w:rPr>
                <w:sz w:val="20"/>
                <w:szCs w:val="20"/>
              </w:rPr>
            </w:pPr>
            <w:r w:rsidRPr="00CA42DC">
              <w:rPr>
                <w:sz w:val="20"/>
                <w:szCs w:val="20"/>
              </w:rPr>
              <w:t xml:space="preserve">FILING DATE: </w:t>
            </w:r>
            <w:r w:rsidR="00881147" w:rsidRPr="00CA42DC">
              <w:rPr>
                <w:sz w:val="20"/>
                <w:szCs w:val="20"/>
              </w:rPr>
              <w:t>May 31</w:t>
            </w:r>
            <w:r w:rsidRPr="00CA42DC">
              <w:rPr>
                <w:sz w:val="20"/>
                <w:szCs w:val="20"/>
              </w:rPr>
              <w:t>, 202</w:t>
            </w:r>
            <w:r w:rsidR="00E8642A" w:rsidRPr="00CA42DC">
              <w:rPr>
                <w:sz w:val="20"/>
                <w:szCs w:val="20"/>
              </w:rPr>
              <w:t>2</w:t>
            </w:r>
          </w:p>
          <w:p w:rsidR="00DA1D48" w:rsidRPr="00CA42DC" w:rsidRDefault="00DA1D48" w:rsidP="00DA1D48">
            <w:pPr>
              <w:rPr>
                <w:sz w:val="20"/>
                <w:szCs w:val="20"/>
              </w:rPr>
            </w:pPr>
          </w:p>
          <w:p w:rsidR="00F138C1" w:rsidRPr="00CA42DC" w:rsidRDefault="003E1D08"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A42DC" w:rsidRDefault="00F138C1"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p w:rsidR="00DA1D48" w:rsidRPr="00CA42DC" w:rsidRDefault="00DA1D48" w:rsidP="00F138C1">
            <w:pPr>
              <w:jc w:val="center"/>
              <w:rPr>
                <w:sz w:val="20"/>
                <w:szCs w:val="20"/>
                <w:lang w:val="en-US"/>
              </w:rPr>
            </w:pPr>
          </w:p>
        </w:tc>
        <w:tc>
          <w:tcPr>
            <w:tcW w:w="4239" w:type="dxa"/>
            <w:shd w:val="clear" w:color="auto" w:fill="auto"/>
          </w:tcPr>
          <w:p w:rsidR="00DA1D48" w:rsidRPr="00CA42DC" w:rsidRDefault="007C0921" w:rsidP="00DA1D48">
            <w:pPr>
              <w:rPr>
                <w:b/>
                <w:sz w:val="20"/>
                <w:szCs w:val="20"/>
                <w:lang w:val="fr-CA"/>
              </w:rPr>
            </w:pPr>
            <w:r w:rsidRPr="00CA42DC">
              <w:rPr>
                <w:b/>
                <w:sz w:val="20"/>
                <w:szCs w:val="20"/>
                <w:lang w:val="fr-CA"/>
              </w:rPr>
              <w:t>Carmanah Management Corporation, et al.</w:t>
            </w:r>
          </w:p>
          <w:p w:rsidR="00DA1D48" w:rsidRPr="00CA42DC" w:rsidRDefault="00DA1D48" w:rsidP="00DA1D48">
            <w:pPr>
              <w:tabs>
                <w:tab w:val="left" w:pos="-1440"/>
                <w:tab w:val="left" w:pos="-720"/>
              </w:tabs>
              <w:rPr>
                <w:sz w:val="20"/>
                <w:szCs w:val="20"/>
                <w:lang w:val="en-US"/>
              </w:rPr>
            </w:pPr>
            <w:r w:rsidRPr="00CA42DC">
              <w:rPr>
                <w:sz w:val="20"/>
                <w:szCs w:val="20"/>
                <w:lang w:val="fr-CA"/>
              </w:rPr>
              <w:tab/>
            </w:r>
            <w:r w:rsidR="007C0921" w:rsidRPr="00CA42DC">
              <w:rPr>
                <w:sz w:val="20"/>
                <w:szCs w:val="20"/>
                <w:lang w:val="en-US"/>
              </w:rPr>
              <w:t>McDowell, William C.</w:t>
            </w:r>
          </w:p>
          <w:p w:rsidR="00DA1D48" w:rsidRPr="00CA42DC" w:rsidRDefault="00DA1D48" w:rsidP="00DA1D4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Lenczner Slaght LLP</w:t>
            </w:r>
          </w:p>
          <w:p w:rsidR="00DA1D48" w:rsidRPr="00CA42DC" w:rsidRDefault="00DA1D48" w:rsidP="00DA1D48">
            <w:pPr>
              <w:tabs>
                <w:tab w:val="left" w:pos="-1440"/>
                <w:tab w:val="left" w:pos="-720"/>
              </w:tabs>
              <w:rPr>
                <w:sz w:val="20"/>
                <w:szCs w:val="20"/>
                <w:lang w:val="en-US"/>
              </w:rPr>
            </w:pPr>
          </w:p>
          <w:p w:rsidR="00DA1D48" w:rsidRPr="00CA42DC" w:rsidRDefault="00DA1D48" w:rsidP="00DA1D48">
            <w:pPr>
              <w:tabs>
                <w:tab w:val="left" w:pos="-1440"/>
                <w:tab w:val="left" w:pos="-720"/>
              </w:tabs>
              <w:rPr>
                <w:sz w:val="20"/>
                <w:szCs w:val="20"/>
                <w:lang w:val="fr-CA"/>
              </w:rPr>
            </w:pPr>
            <w:r w:rsidRPr="00CA42DC">
              <w:rPr>
                <w:sz w:val="20"/>
                <w:szCs w:val="20"/>
                <w:lang w:val="en-US"/>
              </w:rPr>
              <w:tab/>
            </w:r>
            <w:r w:rsidR="007C0921" w:rsidRPr="00CA42DC">
              <w:rPr>
                <w:sz w:val="20"/>
                <w:szCs w:val="20"/>
                <w:lang w:val="fr-CA"/>
              </w:rPr>
              <w:t>v</w:t>
            </w:r>
            <w:r w:rsidRPr="00CA42DC">
              <w:rPr>
                <w:sz w:val="20"/>
                <w:szCs w:val="20"/>
                <w:lang w:val="fr-CA"/>
              </w:rPr>
              <w:t>. (</w:t>
            </w:r>
            <w:r w:rsidR="007C0921" w:rsidRPr="00CA42DC">
              <w:rPr>
                <w:sz w:val="20"/>
                <w:szCs w:val="20"/>
                <w:lang w:val="fr-CA"/>
              </w:rPr>
              <w:t>40154</w:t>
            </w:r>
            <w:r w:rsidRPr="00CA42DC">
              <w:rPr>
                <w:sz w:val="20"/>
                <w:szCs w:val="20"/>
                <w:lang w:val="fr-CA"/>
              </w:rPr>
              <w:t>)</w:t>
            </w:r>
          </w:p>
          <w:p w:rsidR="00DA1D48" w:rsidRPr="00CA42DC" w:rsidRDefault="00DA1D48" w:rsidP="00DA1D48">
            <w:pPr>
              <w:tabs>
                <w:tab w:val="left" w:pos="-1440"/>
                <w:tab w:val="left" w:pos="-720"/>
              </w:tabs>
              <w:rPr>
                <w:sz w:val="20"/>
                <w:szCs w:val="20"/>
                <w:lang w:val="fr-CA"/>
              </w:rPr>
            </w:pPr>
          </w:p>
          <w:p w:rsidR="00DA1D48" w:rsidRPr="00CA42DC" w:rsidRDefault="007C0921" w:rsidP="00DA1D48">
            <w:pPr>
              <w:tabs>
                <w:tab w:val="left" w:pos="-1440"/>
                <w:tab w:val="left" w:pos="-720"/>
              </w:tabs>
              <w:rPr>
                <w:b/>
                <w:sz w:val="20"/>
                <w:szCs w:val="20"/>
                <w:lang w:val="en-US"/>
              </w:rPr>
            </w:pPr>
            <w:r w:rsidRPr="00CA42DC">
              <w:rPr>
                <w:b/>
                <w:sz w:val="20"/>
                <w:szCs w:val="20"/>
                <w:lang w:val="fr-CA"/>
              </w:rPr>
              <w:t>Blackmore Management Inc., et al.</w:t>
            </w:r>
            <w:r w:rsidR="00DA1D48" w:rsidRPr="00CA42DC">
              <w:rPr>
                <w:sz w:val="20"/>
                <w:szCs w:val="20"/>
                <w:lang w:val="fr-CA"/>
              </w:rPr>
              <w:t xml:space="preserve"> </w:t>
            </w:r>
            <w:r w:rsidR="00DA1D48" w:rsidRPr="00CA42DC">
              <w:rPr>
                <w:b/>
                <w:sz w:val="20"/>
                <w:szCs w:val="20"/>
                <w:lang w:val="en-US"/>
              </w:rPr>
              <w:t>(</w:t>
            </w:r>
            <w:r w:rsidRPr="00CA42DC">
              <w:rPr>
                <w:b/>
                <w:sz w:val="20"/>
                <w:szCs w:val="20"/>
                <w:lang w:val="en-US"/>
              </w:rPr>
              <w:t>B.C.</w:t>
            </w:r>
            <w:r w:rsidR="00DA1D48" w:rsidRPr="00CA42DC">
              <w:rPr>
                <w:b/>
                <w:sz w:val="20"/>
                <w:szCs w:val="20"/>
                <w:lang w:val="en-US"/>
              </w:rPr>
              <w:t>)</w:t>
            </w:r>
          </w:p>
          <w:p w:rsidR="00DA1D48" w:rsidRPr="00CA42DC" w:rsidRDefault="00DA1D48" w:rsidP="00DA1D4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Sieg, Rodney W.</w:t>
            </w:r>
          </w:p>
          <w:p w:rsidR="00DA1D48" w:rsidRPr="00CA42DC" w:rsidRDefault="00DA1D48" w:rsidP="00DA1D4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Harris &amp; Company</w:t>
            </w:r>
          </w:p>
          <w:p w:rsidR="00DA1D48" w:rsidRPr="00CA42DC" w:rsidRDefault="00DA1D48" w:rsidP="00DA1D48">
            <w:pPr>
              <w:tabs>
                <w:tab w:val="left" w:pos="-1440"/>
                <w:tab w:val="left" w:pos="-720"/>
              </w:tabs>
              <w:rPr>
                <w:sz w:val="20"/>
                <w:szCs w:val="20"/>
                <w:lang w:val="en-US"/>
              </w:rPr>
            </w:pPr>
          </w:p>
          <w:p w:rsidR="007C0921" w:rsidRPr="00CA42DC" w:rsidRDefault="007C0921" w:rsidP="007C0921">
            <w:pPr>
              <w:rPr>
                <w:sz w:val="20"/>
                <w:szCs w:val="20"/>
              </w:rPr>
            </w:pPr>
            <w:r w:rsidRPr="00CA42DC">
              <w:rPr>
                <w:sz w:val="20"/>
                <w:szCs w:val="20"/>
              </w:rPr>
              <w:t>FILING DATE: May 31, 2022</w:t>
            </w:r>
          </w:p>
          <w:p w:rsidR="00DA1D48" w:rsidRPr="00CA42DC" w:rsidRDefault="00DA1D48" w:rsidP="00DA1D48">
            <w:pPr>
              <w:rPr>
                <w:sz w:val="20"/>
                <w:szCs w:val="20"/>
                <w:lang w:val="en-US"/>
              </w:rPr>
            </w:pPr>
          </w:p>
          <w:p w:rsidR="00F138C1" w:rsidRPr="00CA42DC" w:rsidRDefault="003E1D08" w:rsidP="00DA1D48">
            <w:pPr>
              <w:rPr>
                <w:sz w:val="20"/>
                <w:szCs w:val="20"/>
                <w:lang w:val="fr-CA"/>
              </w:rPr>
            </w:pPr>
            <w:r>
              <w:rPr>
                <w:sz w:val="20"/>
                <w:szCs w:val="20"/>
                <w:lang w:val="fr-CA"/>
              </w:rPr>
              <w:pict>
                <v:rect id="_x0000_i1030" style="width:108pt;height:1pt" o:hrpct="0" o:hrstd="t" o:hrnoshade="t" o:hr="t" fillcolor="black [3213]" stroked="f"/>
              </w:pict>
            </w:r>
          </w:p>
        </w:tc>
      </w:tr>
    </w:tbl>
    <w:p w:rsidR="00D84498" w:rsidRPr="00CA42DC" w:rsidRDefault="00D84498">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84498" w:rsidRPr="00CA42DC" w:rsidTr="00F138C1">
        <w:tc>
          <w:tcPr>
            <w:tcW w:w="4239" w:type="dxa"/>
            <w:shd w:val="clear" w:color="auto" w:fill="auto"/>
          </w:tcPr>
          <w:p w:rsidR="00D84498" w:rsidRPr="00CA42DC" w:rsidRDefault="007C0921" w:rsidP="00D84498">
            <w:pPr>
              <w:rPr>
                <w:b/>
                <w:sz w:val="20"/>
                <w:szCs w:val="20"/>
                <w:lang w:val="en-US"/>
              </w:rPr>
            </w:pPr>
            <w:r w:rsidRPr="00CA42DC">
              <w:rPr>
                <w:b/>
                <w:sz w:val="20"/>
                <w:szCs w:val="20"/>
                <w:lang w:val="en-US"/>
              </w:rPr>
              <w:lastRenderedPageBreak/>
              <w:t>Her Majesty the Queen</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Baiasu, Andreea</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Attorney General of Ontario</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7C0921" w:rsidRPr="00CA42DC">
              <w:rPr>
                <w:sz w:val="20"/>
                <w:szCs w:val="20"/>
                <w:lang w:val="en-US"/>
              </w:rPr>
              <w:t>40155</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7C0921" w:rsidP="00D84498">
            <w:pPr>
              <w:tabs>
                <w:tab w:val="left" w:pos="-1440"/>
                <w:tab w:val="left" w:pos="-720"/>
              </w:tabs>
              <w:rPr>
                <w:b/>
                <w:sz w:val="20"/>
                <w:szCs w:val="20"/>
                <w:lang w:val="en-US"/>
              </w:rPr>
            </w:pPr>
            <w:r w:rsidRPr="00CA42DC">
              <w:rPr>
                <w:b/>
                <w:sz w:val="20"/>
                <w:szCs w:val="20"/>
                <w:lang w:val="en-US"/>
              </w:rPr>
              <w:t>Jasmine Doxtator</w:t>
            </w:r>
            <w:r w:rsidR="00D84498" w:rsidRPr="00CA42DC">
              <w:rPr>
                <w:b/>
                <w:sz w:val="20"/>
                <w:szCs w:val="20"/>
                <w:lang w:val="en-US"/>
              </w:rPr>
              <w:t xml:space="preserve"> (</w:t>
            </w:r>
            <w:r w:rsidRPr="00CA42DC">
              <w:rPr>
                <w:b/>
                <w:sz w:val="20"/>
                <w:szCs w:val="20"/>
                <w:lang w:val="en-US"/>
              </w:rPr>
              <w:t>Ont.</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Litkowski, Richard</w:t>
            </w:r>
          </w:p>
          <w:p w:rsidR="00D84498" w:rsidRPr="00CA42DC" w:rsidRDefault="00D84498" w:rsidP="00D84498">
            <w:pPr>
              <w:tabs>
                <w:tab w:val="left" w:pos="-1440"/>
                <w:tab w:val="left" w:pos="-720"/>
              </w:tabs>
              <w:rPr>
                <w:sz w:val="20"/>
                <w:szCs w:val="20"/>
              </w:rPr>
            </w:pPr>
            <w:r w:rsidRPr="00CA42DC">
              <w:rPr>
                <w:sz w:val="20"/>
                <w:szCs w:val="20"/>
                <w:lang w:val="en-US"/>
              </w:rPr>
              <w:tab/>
            </w:r>
            <w:r w:rsidR="007C0921" w:rsidRPr="00CA42DC">
              <w:rPr>
                <w:sz w:val="20"/>
                <w:szCs w:val="20"/>
              </w:rPr>
              <w:t>Hicks Adams LLP</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7C0921" w:rsidRPr="00CA42DC">
              <w:rPr>
                <w:sz w:val="20"/>
                <w:szCs w:val="20"/>
              </w:rPr>
              <w:t>une</w:t>
            </w:r>
            <w:r w:rsidRPr="00CA42DC">
              <w:rPr>
                <w:sz w:val="20"/>
                <w:szCs w:val="20"/>
              </w:rPr>
              <w:t xml:space="preserve"> </w:t>
            </w:r>
            <w:r w:rsidR="007C0921" w:rsidRPr="00CA42DC">
              <w:rPr>
                <w:sz w:val="20"/>
                <w:szCs w:val="20"/>
              </w:rPr>
              <w:t>1</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D84498" w:rsidRPr="00CA42DC" w:rsidRDefault="007C0921" w:rsidP="00D84498">
            <w:pPr>
              <w:rPr>
                <w:sz w:val="20"/>
                <w:szCs w:val="20"/>
                <w:lang w:val="en-US"/>
              </w:rPr>
            </w:pPr>
            <w:r w:rsidRPr="00CA42DC">
              <w:rPr>
                <w:b/>
                <w:sz w:val="20"/>
                <w:szCs w:val="20"/>
                <w:lang w:val="en-US"/>
              </w:rPr>
              <w:t>Wayne Banh</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Yousefi, Leena R.</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YLaw Group</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7C0921" w:rsidRPr="00CA42DC">
              <w:rPr>
                <w:sz w:val="20"/>
                <w:szCs w:val="20"/>
                <w:lang w:val="en-US"/>
              </w:rPr>
              <w:t>40156</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7C0921" w:rsidP="00D84498">
            <w:pPr>
              <w:tabs>
                <w:tab w:val="left" w:pos="-1440"/>
                <w:tab w:val="left" w:pos="-720"/>
              </w:tabs>
              <w:rPr>
                <w:b/>
                <w:sz w:val="20"/>
                <w:szCs w:val="20"/>
                <w:lang w:val="en-US"/>
              </w:rPr>
            </w:pPr>
            <w:r w:rsidRPr="00CA42DC">
              <w:rPr>
                <w:b/>
                <w:sz w:val="20"/>
                <w:szCs w:val="20"/>
                <w:lang w:val="en-US"/>
              </w:rPr>
              <w:t xml:space="preserve">Amber Danica Melvie Chrysler </w:t>
            </w:r>
            <w:r w:rsidR="00D84498" w:rsidRPr="00CA42DC">
              <w:rPr>
                <w:b/>
                <w:sz w:val="20"/>
                <w:szCs w:val="20"/>
                <w:lang w:val="en-US"/>
              </w:rPr>
              <w:t>(</w:t>
            </w:r>
            <w:r w:rsidRPr="00CA42DC">
              <w:rPr>
                <w:b/>
                <w:sz w:val="20"/>
                <w:szCs w:val="20"/>
                <w:lang w:val="en-US"/>
              </w:rPr>
              <w:t>B.C</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7C0921" w:rsidRPr="00CA42DC">
              <w:rPr>
                <w:sz w:val="20"/>
                <w:szCs w:val="20"/>
                <w:lang w:val="en-US"/>
              </w:rPr>
              <w:t>Cote, Philip W.</w:t>
            </w:r>
          </w:p>
          <w:p w:rsidR="00D84498" w:rsidRPr="00CA42DC" w:rsidRDefault="00D84498" w:rsidP="00D84498">
            <w:pPr>
              <w:tabs>
                <w:tab w:val="left" w:pos="-1440"/>
                <w:tab w:val="left" w:pos="-720"/>
              </w:tabs>
              <w:rPr>
                <w:sz w:val="20"/>
                <w:szCs w:val="20"/>
              </w:rPr>
            </w:pPr>
            <w:r w:rsidRPr="00CA42DC">
              <w:rPr>
                <w:sz w:val="20"/>
                <w:szCs w:val="20"/>
                <w:lang w:val="en-US"/>
              </w:rPr>
              <w:tab/>
            </w:r>
            <w:r w:rsidR="007C0921" w:rsidRPr="00CA42DC">
              <w:rPr>
                <w:sz w:val="20"/>
                <w:szCs w:val="20"/>
              </w:rPr>
              <w:t>Cote &amp; Evans Trial Lawyers</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7C0921" w:rsidRPr="00CA42DC">
              <w:rPr>
                <w:sz w:val="20"/>
                <w:szCs w:val="20"/>
              </w:rPr>
              <w:t>une</w:t>
            </w:r>
            <w:r w:rsidRPr="00CA42DC">
              <w:rPr>
                <w:sz w:val="20"/>
                <w:szCs w:val="20"/>
              </w:rPr>
              <w:t xml:space="preserve"> </w:t>
            </w:r>
            <w:r w:rsidR="007C0921" w:rsidRPr="00CA42DC">
              <w:rPr>
                <w:sz w:val="20"/>
                <w:szCs w:val="20"/>
              </w:rPr>
              <w:t>1</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fr-CA"/>
              </w:rPr>
            </w:pPr>
            <w:r>
              <w:rPr>
                <w:sz w:val="20"/>
                <w:szCs w:val="20"/>
                <w:lang w:val="fr-CA"/>
              </w:rPr>
              <w:pict>
                <v:rect id="_x0000_i1032" style="width:108pt;height:1pt" o:hrpct="0" o:hrstd="t" o:hrnoshade="t" o:hr="t" fillcolor="black [3213]" stroked="f"/>
              </w:pict>
            </w:r>
          </w:p>
        </w:tc>
      </w:tr>
      <w:tr w:rsidR="00D84498" w:rsidRPr="00CA42DC" w:rsidTr="00F138C1">
        <w:tc>
          <w:tcPr>
            <w:tcW w:w="4239" w:type="dxa"/>
            <w:shd w:val="clear" w:color="auto" w:fill="auto"/>
          </w:tcPr>
          <w:p w:rsidR="00D84498" w:rsidRPr="00CA42DC" w:rsidRDefault="002D066D" w:rsidP="00D84498">
            <w:pPr>
              <w:rPr>
                <w:sz w:val="20"/>
                <w:szCs w:val="20"/>
                <w:lang w:val="fr-CA"/>
              </w:rPr>
            </w:pPr>
            <w:r w:rsidRPr="00CA42DC">
              <w:rPr>
                <w:b/>
                <w:sz w:val="20"/>
                <w:szCs w:val="20"/>
                <w:lang w:val="fr-CA"/>
              </w:rPr>
              <w:t>Stamatis (Steve) Stamatopoulos, et al.</w:t>
            </w: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2D066D" w:rsidRPr="00CA42DC">
              <w:rPr>
                <w:sz w:val="20"/>
                <w:szCs w:val="20"/>
                <w:lang w:val="fr-CA"/>
              </w:rPr>
              <w:t>Rouben, Allan</w:t>
            </w:r>
          </w:p>
          <w:p w:rsidR="00D84498" w:rsidRPr="00CA42DC" w:rsidRDefault="00D84498" w:rsidP="00D84498">
            <w:pPr>
              <w:tabs>
                <w:tab w:val="left" w:pos="-1440"/>
                <w:tab w:val="left" w:pos="-720"/>
              </w:tabs>
              <w:rPr>
                <w:sz w:val="20"/>
                <w:szCs w:val="20"/>
                <w:lang w:val="fr-CA"/>
              </w:rPr>
            </w:pPr>
          </w:p>
          <w:p w:rsidR="00D84498" w:rsidRPr="00CA42DC" w:rsidRDefault="00D84498" w:rsidP="00D84498">
            <w:pPr>
              <w:tabs>
                <w:tab w:val="left" w:pos="-1440"/>
                <w:tab w:val="left" w:pos="-720"/>
              </w:tabs>
              <w:rPr>
                <w:sz w:val="20"/>
                <w:szCs w:val="20"/>
                <w:lang w:val="fr-CA"/>
              </w:rPr>
            </w:pPr>
            <w:r w:rsidRPr="00CA42DC">
              <w:rPr>
                <w:sz w:val="20"/>
                <w:szCs w:val="20"/>
                <w:lang w:val="fr-CA"/>
              </w:rPr>
              <w:tab/>
              <w:t>v. (</w:t>
            </w:r>
            <w:r w:rsidR="007C0921" w:rsidRPr="00CA42DC">
              <w:rPr>
                <w:sz w:val="20"/>
                <w:szCs w:val="20"/>
                <w:lang w:val="fr-CA"/>
              </w:rPr>
              <w:t>40157</w:t>
            </w:r>
            <w:r w:rsidRPr="00CA42DC">
              <w:rPr>
                <w:sz w:val="20"/>
                <w:szCs w:val="20"/>
                <w:lang w:val="fr-CA"/>
              </w:rPr>
              <w:t>)</w:t>
            </w:r>
          </w:p>
          <w:p w:rsidR="00D84498" w:rsidRPr="00CA42DC" w:rsidRDefault="00D84498" w:rsidP="00D84498">
            <w:pPr>
              <w:tabs>
                <w:tab w:val="left" w:pos="-1440"/>
                <w:tab w:val="left" w:pos="-720"/>
              </w:tabs>
              <w:rPr>
                <w:sz w:val="20"/>
                <w:szCs w:val="20"/>
                <w:lang w:val="fr-CA"/>
              </w:rPr>
            </w:pPr>
          </w:p>
          <w:p w:rsidR="00D84498" w:rsidRPr="00CA42DC" w:rsidRDefault="002D066D" w:rsidP="00D84498">
            <w:pPr>
              <w:tabs>
                <w:tab w:val="left" w:pos="-1440"/>
                <w:tab w:val="left" w:pos="-720"/>
              </w:tabs>
              <w:rPr>
                <w:b/>
                <w:sz w:val="20"/>
                <w:szCs w:val="20"/>
                <w:lang w:val="fr-CA"/>
              </w:rPr>
            </w:pPr>
            <w:r w:rsidRPr="00CA42DC">
              <w:rPr>
                <w:b/>
                <w:sz w:val="20"/>
                <w:szCs w:val="20"/>
                <w:lang w:val="fr-CA"/>
              </w:rPr>
              <w:t>Richard J. Harris, et al.</w:t>
            </w:r>
            <w:r w:rsidR="00D84498" w:rsidRPr="00CA42DC">
              <w:rPr>
                <w:b/>
                <w:sz w:val="20"/>
                <w:szCs w:val="20"/>
                <w:lang w:val="fr-CA"/>
              </w:rPr>
              <w:t xml:space="preserve"> (</w:t>
            </w:r>
            <w:r w:rsidRPr="00CA42DC">
              <w:rPr>
                <w:b/>
                <w:sz w:val="20"/>
                <w:szCs w:val="20"/>
                <w:lang w:val="fr-CA"/>
              </w:rPr>
              <w:t>Ont</w:t>
            </w:r>
            <w:r w:rsidR="00D84498" w:rsidRPr="00CA42DC">
              <w:rPr>
                <w:b/>
                <w:sz w:val="20"/>
                <w:szCs w:val="20"/>
                <w:lang w:val="fr-CA"/>
              </w:rPr>
              <w:t>.)</w:t>
            </w:r>
          </w:p>
          <w:p w:rsidR="00D84498" w:rsidRPr="00CA42DC" w:rsidRDefault="00D84498" w:rsidP="00D84498">
            <w:pPr>
              <w:tabs>
                <w:tab w:val="left" w:pos="-1440"/>
                <w:tab w:val="left" w:pos="-720"/>
              </w:tabs>
              <w:rPr>
                <w:sz w:val="20"/>
                <w:szCs w:val="20"/>
                <w:lang w:val="en-US"/>
              </w:rPr>
            </w:pPr>
            <w:r w:rsidRPr="00CA42DC">
              <w:rPr>
                <w:sz w:val="20"/>
                <w:szCs w:val="20"/>
                <w:lang w:val="fr-CA"/>
              </w:rPr>
              <w:tab/>
            </w:r>
            <w:r w:rsidR="002D066D" w:rsidRPr="00CA42DC">
              <w:rPr>
                <w:sz w:val="20"/>
                <w:szCs w:val="20"/>
                <w:lang w:val="en-US"/>
              </w:rPr>
              <w:t>Bangay, Brian M.</w:t>
            </w:r>
          </w:p>
          <w:p w:rsidR="00D84498" w:rsidRPr="00CA42DC" w:rsidRDefault="00D84498" w:rsidP="00D84498">
            <w:pPr>
              <w:tabs>
                <w:tab w:val="left" w:pos="-1440"/>
                <w:tab w:val="left" w:pos="-720"/>
              </w:tabs>
              <w:rPr>
                <w:sz w:val="20"/>
                <w:szCs w:val="20"/>
              </w:rPr>
            </w:pPr>
            <w:r w:rsidRPr="00CA42DC">
              <w:rPr>
                <w:sz w:val="20"/>
                <w:szCs w:val="20"/>
                <w:lang w:val="en-US"/>
              </w:rPr>
              <w:tab/>
            </w:r>
            <w:r w:rsidR="002D066D" w:rsidRPr="00CA42DC">
              <w:rPr>
                <w:sz w:val="20"/>
                <w:szCs w:val="20"/>
              </w:rPr>
              <w:t>Desjardins General Insurance Group</w:t>
            </w:r>
          </w:p>
          <w:p w:rsidR="00D84498" w:rsidRPr="00CA42DC" w:rsidRDefault="00D84498" w:rsidP="00D84498">
            <w:pPr>
              <w:tabs>
                <w:tab w:val="left" w:pos="-1440"/>
                <w:tab w:val="left" w:pos="-720"/>
              </w:tabs>
              <w:rPr>
                <w:sz w:val="20"/>
                <w:szCs w:val="20"/>
              </w:rPr>
            </w:pPr>
          </w:p>
          <w:p w:rsidR="00D84498" w:rsidRPr="00CA42DC" w:rsidRDefault="002D066D" w:rsidP="00D84498">
            <w:pPr>
              <w:rPr>
                <w:sz w:val="20"/>
                <w:szCs w:val="20"/>
              </w:rPr>
            </w:pPr>
            <w:r w:rsidRPr="00CA42DC">
              <w:rPr>
                <w:sz w:val="20"/>
                <w:szCs w:val="20"/>
              </w:rPr>
              <w:t>FILING DATE: June</w:t>
            </w:r>
            <w:r w:rsidR="00D84498" w:rsidRPr="00CA42DC">
              <w:rPr>
                <w:sz w:val="20"/>
                <w:szCs w:val="20"/>
              </w:rPr>
              <w:t xml:space="preserve"> </w:t>
            </w:r>
            <w:r w:rsidRPr="00CA42DC">
              <w:rPr>
                <w:sz w:val="20"/>
                <w:szCs w:val="20"/>
              </w:rPr>
              <w:t>1</w:t>
            </w:r>
            <w:r w:rsidR="00D84498"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2D066D" w:rsidRPr="00CA42DC" w:rsidRDefault="002D066D"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D84498" w:rsidRPr="00CA42DC" w:rsidRDefault="002D066D" w:rsidP="00D84498">
            <w:pPr>
              <w:rPr>
                <w:sz w:val="20"/>
                <w:szCs w:val="20"/>
                <w:lang w:val="en-US"/>
              </w:rPr>
            </w:pPr>
            <w:r w:rsidRPr="00CA42DC">
              <w:rPr>
                <w:b/>
                <w:sz w:val="20"/>
                <w:szCs w:val="20"/>
                <w:lang w:val="en-US"/>
              </w:rPr>
              <w:t>Jennifer Louise Stewart, as executor of the estate of Christopher Stewart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Parsons, A.C. Richard</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Collette Parsons Corrin LLP</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2D066D" w:rsidRPr="00CA42DC">
              <w:rPr>
                <w:sz w:val="20"/>
                <w:szCs w:val="20"/>
                <w:lang w:val="en-US"/>
              </w:rPr>
              <w:t>40158</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2D066D" w:rsidP="00D84498">
            <w:pPr>
              <w:tabs>
                <w:tab w:val="left" w:pos="-1440"/>
                <w:tab w:val="left" w:pos="-720"/>
              </w:tabs>
              <w:rPr>
                <w:b/>
                <w:sz w:val="20"/>
                <w:szCs w:val="20"/>
                <w:lang w:val="en-US"/>
              </w:rPr>
            </w:pPr>
            <w:r w:rsidRPr="00CA42DC">
              <w:rPr>
                <w:b/>
                <w:sz w:val="20"/>
                <w:szCs w:val="20"/>
                <w:lang w:val="en-US"/>
              </w:rPr>
              <w:t>Lloyd's Underwriters, et al.</w:t>
            </w:r>
            <w:r w:rsidR="00D84498" w:rsidRPr="00CA42DC">
              <w:rPr>
                <w:b/>
                <w:sz w:val="20"/>
                <w:szCs w:val="20"/>
                <w:lang w:val="en-US"/>
              </w:rPr>
              <w:t xml:space="preserve"> (</w:t>
            </w:r>
            <w:r w:rsidRPr="00CA42DC">
              <w:rPr>
                <w:b/>
                <w:sz w:val="20"/>
                <w:szCs w:val="20"/>
                <w:lang w:val="en-US"/>
              </w:rPr>
              <w:t>B.C</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Mersey, Q.C., Avon M.</w:t>
            </w:r>
          </w:p>
          <w:p w:rsidR="00D84498" w:rsidRPr="00CA42DC" w:rsidRDefault="00D84498" w:rsidP="00D84498">
            <w:pPr>
              <w:tabs>
                <w:tab w:val="left" w:pos="-1440"/>
                <w:tab w:val="left" w:pos="-720"/>
              </w:tabs>
              <w:rPr>
                <w:sz w:val="20"/>
                <w:szCs w:val="20"/>
              </w:rPr>
            </w:pPr>
            <w:r w:rsidRPr="00CA42DC">
              <w:rPr>
                <w:sz w:val="20"/>
                <w:szCs w:val="20"/>
                <w:lang w:val="en-US"/>
              </w:rPr>
              <w:tab/>
            </w:r>
            <w:r w:rsidR="002D066D" w:rsidRPr="00CA42DC">
              <w:rPr>
                <w:sz w:val="20"/>
                <w:szCs w:val="20"/>
              </w:rPr>
              <w:t>Singleton Urquhart Reynolds Vogel LLP</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2D066D" w:rsidRPr="00CA42DC">
              <w:rPr>
                <w:sz w:val="20"/>
                <w:szCs w:val="20"/>
              </w:rPr>
              <w:t>une 1</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4" style="width:108pt;height:1pt" o:hrpct="0" o:hrstd="t" o:hrnoshade="t" o:hr="t" fillcolor="black [3213]" stroked="f"/>
              </w:pict>
            </w:r>
          </w:p>
        </w:tc>
      </w:tr>
      <w:tr w:rsidR="00D84498" w:rsidRPr="00CA42DC" w:rsidTr="00F138C1">
        <w:tc>
          <w:tcPr>
            <w:tcW w:w="4239" w:type="dxa"/>
            <w:shd w:val="clear" w:color="auto" w:fill="auto"/>
          </w:tcPr>
          <w:p w:rsidR="00D84498" w:rsidRPr="00CA42DC" w:rsidRDefault="002D066D" w:rsidP="00D84498">
            <w:pPr>
              <w:rPr>
                <w:sz w:val="20"/>
                <w:szCs w:val="20"/>
                <w:lang w:val="en-US"/>
              </w:rPr>
            </w:pPr>
            <w:r w:rsidRPr="00CA42DC">
              <w:rPr>
                <w:b/>
                <w:sz w:val="20"/>
                <w:szCs w:val="20"/>
                <w:lang w:val="en-US"/>
              </w:rPr>
              <w:t>Frederic Hakizimana, et al.</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Joeck, Molly</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Edelmann &amp; Company Law Corporation</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2D066D" w:rsidRPr="00CA42DC">
              <w:rPr>
                <w:sz w:val="20"/>
                <w:szCs w:val="20"/>
                <w:lang w:val="en-US"/>
              </w:rPr>
              <w:t>40159</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2D066D" w:rsidP="00D84498">
            <w:pPr>
              <w:tabs>
                <w:tab w:val="left" w:pos="-1440"/>
                <w:tab w:val="left" w:pos="-720"/>
              </w:tabs>
              <w:rPr>
                <w:b/>
                <w:sz w:val="20"/>
                <w:szCs w:val="20"/>
                <w:lang w:val="en-US"/>
              </w:rPr>
            </w:pPr>
            <w:r w:rsidRPr="00CA42DC">
              <w:rPr>
                <w:b/>
                <w:sz w:val="20"/>
                <w:szCs w:val="20"/>
                <w:lang w:val="en-US"/>
              </w:rPr>
              <w:t>Canada (Public Safety and Emergency Preparedness), et al.</w:t>
            </w:r>
            <w:r w:rsidR="00D84498" w:rsidRPr="00CA42DC">
              <w:rPr>
                <w:b/>
                <w:sz w:val="20"/>
                <w:szCs w:val="20"/>
                <w:lang w:val="en-US"/>
              </w:rPr>
              <w:t xml:space="preserve"> (</w:t>
            </w:r>
            <w:r w:rsidRPr="00CA42DC">
              <w:rPr>
                <w:b/>
                <w:sz w:val="20"/>
                <w:szCs w:val="20"/>
                <w:lang w:val="en-US"/>
              </w:rPr>
              <w:t>F.C</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2D066D" w:rsidRPr="00CA42DC">
              <w:rPr>
                <w:sz w:val="20"/>
                <w:szCs w:val="20"/>
                <w:lang w:val="en-US"/>
              </w:rPr>
              <w:t>Sokhansanj, Banafsheh</w:t>
            </w:r>
          </w:p>
          <w:p w:rsidR="00D84498" w:rsidRPr="00CA42DC" w:rsidRDefault="00D84498" w:rsidP="00D84498">
            <w:pPr>
              <w:tabs>
                <w:tab w:val="left" w:pos="-1440"/>
                <w:tab w:val="left" w:pos="-720"/>
              </w:tabs>
              <w:rPr>
                <w:sz w:val="20"/>
                <w:szCs w:val="20"/>
              </w:rPr>
            </w:pPr>
            <w:r w:rsidRPr="00CA42DC">
              <w:rPr>
                <w:sz w:val="20"/>
                <w:szCs w:val="20"/>
                <w:lang w:val="en-US"/>
              </w:rPr>
              <w:tab/>
            </w:r>
            <w:r w:rsidR="002D066D" w:rsidRPr="00CA42DC">
              <w:rPr>
                <w:sz w:val="20"/>
                <w:szCs w:val="20"/>
              </w:rPr>
              <w:t>Attorney General of Canada</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2D066D" w:rsidRPr="00CA42DC">
              <w:rPr>
                <w:sz w:val="20"/>
                <w:szCs w:val="20"/>
              </w:rPr>
              <w:t>une</w:t>
            </w:r>
            <w:r w:rsidRPr="00CA42DC">
              <w:rPr>
                <w:sz w:val="20"/>
                <w:szCs w:val="20"/>
              </w:rPr>
              <w:t xml:space="preserve"> </w:t>
            </w:r>
            <w:r w:rsidR="002D066D" w:rsidRPr="00CA42DC">
              <w:rPr>
                <w:sz w:val="20"/>
                <w:szCs w:val="20"/>
              </w:rPr>
              <w:t>1</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2D066D" w:rsidRPr="00CA42DC" w:rsidRDefault="002D066D"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D84498" w:rsidRPr="00CA42DC" w:rsidRDefault="0086158A" w:rsidP="00D84498">
            <w:pPr>
              <w:rPr>
                <w:sz w:val="20"/>
                <w:szCs w:val="20"/>
                <w:lang w:val="fr-CA"/>
              </w:rPr>
            </w:pPr>
            <w:r w:rsidRPr="00CA42DC">
              <w:rPr>
                <w:b/>
                <w:sz w:val="20"/>
                <w:szCs w:val="20"/>
                <w:lang w:val="fr-CA"/>
              </w:rPr>
              <w:t>Ville de Mascouche</w:t>
            </w: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86158A" w:rsidRPr="00CA42DC">
              <w:rPr>
                <w:sz w:val="20"/>
                <w:szCs w:val="20"/>
                <w:lang w:val="fr-CA"/>
              </w:rPr>
              <w:t>Girard, Jean-François</w:t>
            </w: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86158A" w:rsidRPr="00CA42DC">
              <w:rPr>
                <w:sz w:val="20"/>
                <w:szCs w:val="20"/>
                <w:lang w:val="fr-CA"/>
              </w:rPr>
              <w:t>DHC Avocats</w:t>
            </w:r>
          </w:p>
          <w:p w:rsidR="00D84498" w:rsidRPr="00CA42DC" w:rsidRDefault="00D84498" w:rsidP="00D84498">
            <w:pPr>
              <w:tabs>
                <w:tab w:val="left" w:pos="-1440"/>
                <w:tab w:val="left" w:pos="-720"/>
              </w:tabs>
              <w:rPr>
                <w:sz w:val="20"/>
                <w:szCs w:val="20"/>
                <w:lang w:val="fr-CA"/>
              </w:rPr>
            </w:pP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2D066D" w:rsidRPr="00CA42DC">
              <w:rPr>
                <w:sz w:val="20"/>
                <w:szCs w:val="20"/>
                <w:lang w:val="fr-CA"/>
              </w:rPr>
              <w:t>c</w:t>
            </w:r>
            <w:r w:rsidRPr="00CA42DC">
              <w:rPr>
                <w:sz w:val="20"/>
                <w:szCs w:val="20"/>
                <w:lang w:val="fr-CA"/>
              </w:rPr>
              <w:t>. (4</w:t>
            </w:r>
            <w:r w:rsidR="002D066D" w:rsidRPr="00CA42DC">
              <w:rPr>
                <w:sz w:val="20"/>
                <w:szCs w:val="20"/>
                <w:lang w:val="fr-CA"/>
              </w:rPr>
              <w:t>0161</w:t>
            </w:r>
            <w:r w:rsidRPr="00CA42DC">
              <w:rPr>
                <w:sz w:val="20"/>
                <w:szCs w:val="20"/>
                <w:lang w:val="fr-CA"/>
              </w:rPr>
              <w:t>)</w:t>
            </w:r>
          </w:p>
          <w:p w:rsidR="00D84498" w:rsidRPr="00CA42DC" w:rsidRDefault="00D84498" w:rsidP="00D84498">
            <w:pPr>
              <w:tabs>
                <w:tab w:val="left" w:pos="-1440"/>
                <w:tab w:val="left" w:pos="-720"/>
              </w:tabs>
              <w:rPr>
                <w:sz w:val="20"/>
                <w:szCs w:val="20"/>
                <w:lang w:val="fr-CA"/>
              </w:rPr>
            </w:pPr>
          </w:p>
          <w:p w:rsidR="00D84498" w:rsidRPr="00CA42DC" w:rsidRDefault="0086158A" w:rsidP="00D84498">
            <w:pPr>
              <w:tabs>
                <w:tab w:val="left" w:pos="-1440"/>
                <w:tab w:val="left" w:pos="-720"/>
              </w:tabs>
              <w:rPr>
                <w:b/>
                <w:sz w:val="20"/>
                <w:szCs w:val="20"/>
                <w:lang w:val="fr-CA"/>
              </w:rPr>
            </w:pPr>
            <w:r w:rsidRPr="00CA42DC">
              <w:rPr>
                <w:b/>
                <w:sz w:val="20"/>
                <w:szCs w:val="20"/>
                <w:lang w:val="fr-CA"/>
              </w:rPr>
              <w:t>Ginette Dupras, et al.</w:t>
            </w:r>
            <w:r w:rsidR="00D84498" w:rsidRPr="00CA42DC">
              <w:rPr>
                <w:b/>
                <w:sz w:val="20"/>
                <w:szCs w:val="20"/>
                <w:lang w:val="fr-CA"/>
              </w:rPr>
              <w:t xml:space="preserve"> (</w:t>
            </w:r>
            <w:r w:rsidRPr="00CA42DC">
              <w:rPr>
                <w:b/>
                <w:sz w:val="20"/>
                <w:szCs w:val="20"/>
                <w:lang w:val="fr-CA"/>
              </w:rPr>
              <w:t>Qc</w:t>
            </w:r>
            <w:r w:rsidR="00D84498" w:rsidRPr="00CA42DC">
              <w:rPr>
                <w:b/>
                <w:sz w:val="20"/>
                <w:szCs w:val="20"/>
                <w:lang w:val="fr-CA"/>
              </w:rPr>
              <w:t>)</w:t>
            </w: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86158A" w:rsidRPr="00CA42DC">
              <w:rPr>
                <w:sz w:val="20"/>
                <w:szCs w:val="20"/>
                <w:lang w:val="fr-CA"/>
              </w:rPr>
              <w:t>Bélair, Sylvain</w:t>
            </w:r>
          </w:p>
          <w:p w:rsidR="00D84498" w:rsidRPr="00CA42DC" w:rsidRDefault="00D84498" w:rsidP="00D84498">
            <w:pPr>
              <w:tabs>
                <w:tab w:val="left" w:pos="-1440"/>
                <w:tab w:val="left" w:pos="-720"/>
              </w:tabs>
              <w:rPr>
                <w:sz w:val="20"/>
                <w:szCs w:val="20"/>
                <w:lang w:val="fr-CA"/>
              </w:rPr>
            </w:pPr>
            <w:r w:rsidRPr="00CA42DC">
              <w:rPr>
                <w:sz w:val="20"/>
                <w:szCs w:val="20"/>
                <w:lang w:val="fr-CA"/>
              </w:rPr>
              <w:tab/>
            </w:r>
            <w:r w:rsidR="0086158A" w:rsidRPr="00CA42DC">
              <w:rPr>
                <w:sz w:val="20"/>
                <w:szCs w:val="20"/>
                <w:lang w:val="fr-CA"/>
              </w:rPr>
              <w:t>de Grandpré Chait s.e.n.c.r.l.</w:t>
            </w:r>
          </w:p>
          <w:p w:rsidR="00D84498" w:rsidRPr="00CA42DC" w:rsidRDefault="00D84498" w:rsidP="00D84498">
            <w:pPr>
              <w:tabs>
                <w:tab w:val="left" w:pos="-1440"/>
                <w:tab w:val="left" w:pos="-720"/>
              </w:tabs>
              <w:rPr>
                <w:sz w:val="20"/>
                <w:szCs w:val="20"/>
                <w:lang w:val="fr-CA"/>
              </w:rPr>
            </w:pPr>
          </w:p>
          <w:p w:rsidR="00D84498" w:rsidRPr="00CA42DC" w:rsidRDefault="00D84498" w:rsidP="00D84498">
            <w:pPr>
              <w:rPr>
                <w:sz w:val="20"/>
                <w:szCs w:val="20"/>
                <w:lang w:val="fr-CA"/>
              </w:rPr>
            </w:pPr>
            <w:r w:rsidRPr="00CA42DC">
              <w:rPr>
                <w:sz w:val="20"/>
                <w:szCs w:val="20"/>
                <w:lang w:val="fr-CA"/>
              </w:rPr>
              <w:t>DATE</w:t>
            </w:r>
            <w:r w:rsidR="0086158A" w:rsidRPr="00CA42DC">
              <w:rPr>
                <w:sz w:val="20"/>
                <w:szCs w:val="20"/>
                <w:lang w:val="fr-CA"/>
              </w:rPr>
              <w:t xml:space="preserve"> DE PRODUCTION</w:t>
            </w:r>
            <w:r w:rsidRPr="00CA42DC">
              <w:rPr>
                <w:sz w:val="20"/>
                <w:szCs w:val="20"/>
                <w:lang w:val="fr-CA"/>
              </w:rPr>
              <w:t xml:space="preserve">: </w:t>
            </w:r>
            <w:r w:rsidR="0086158A" w:rsidRPr="00CA42DC">
              <w:rPr>
                <w:sz w:val="20"/>
                <w:szCs w:val="20"/>
                <w:lang w:val="fr-CA"/>
              </w:rPr>
              <w:t>le 2 juin</w:t>
            </w:r>
            <w:r w:rsidRPr="00CA42DC">
              <w:rPr>
                <w:sz w:val="20"/>
                <w:szCs w:val="20"/>
                <w:lang w:val="fr-CA"/>
              </w:rPr>
              <w:t xml:space="preserve"> 2022</w:t>
            </w:r>
          </w:p>
          <w:p w:rsidR="00D84498" w:rsidRPr="00CA42DC" w:rsidRDefault="00D84498" w:rsidP="00D84498">
            <w:pPr>
              <w:rPr>
                <w:sz w:val="20"/>
                <w:szCs w:val="20"/>
                <w:lang w:val="fr-CA"/>
              </w:rPr>
            </w:pPr>
          </w:p>
          <w:p w:rsidR="00D84498" w:rsidRPr="00CA42DC" w:rsidRDefault="003E1D08" w:rsidP="00D84498">
            <w:pPr>
              <w:rPr>
                <w:b/>
                <w:sz w:val="20"/>
                <w:szCs w:val="20"/>
                <w:lang w:val="en-US"/>
              </w:rPr>
            </w:pPr>
            <w:r>
              <w:rPr>
                <w:sz w:val="20"/>
                <w:szCs w:val="20"/>
                <w:lang w:val="fr-CA"/>
              </w:rPr>
              <w:pict>
                <v:rect id="_x0000_i1036" style="width:108pt;height:1pt" o:hrpct="0" o:hrstd="t" o:hrnoshade="t" o:hr="t" fillcolor="black [3213]" stroked="f"/>
              </w:pict>
            </w:r>
          </w:p>
        </w:tc>
      </w:tr>
    </w:tbl>
    <w:p w:rsidR="0086158A" w:rsidRPr="00CA42DC" w:rsidRDefault="0086158A">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84498" w:rsidRPr="00CA42DC" w:rsidTr="00F138C1">
        <w:tc>
          <w:tcPr>
            <w:tcW w:w="4239" w:type="dxa"/>
            <w:shd w:val="clear" w:color="auto" w:fill="auto"/>
          </w:tcPr>
          <w:p w:rsidR="00D84498" w:rsidRPr="00CA42DC" w:rsidRDefault="0086158A" w:rsidP="00D84498">
            <w:pPr>
              <w:rPr>
                <w:sz w:val="20"/>
                <w:szCs w:val="20"/>
                <w:lang w:val="en-US"/>
              </w:rPr>
            </w:pPr>
            <w:r w:rsidRPr="00CA42DC">
              <w:rPr>
                <w:b/>
                <w:sz w:val="20"/>
                <w:szCs w:val="20"/>
                <w:lang w:val="en-US"/>
              </w:rPr>
              <w:lastRenderedPageBreak/>
              <w:t>Fareed Pirani, et al.</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86158A" w:rsidRPr="00CA42DC">
              <w:rPr>
                <w:sz w:val="20"/>
                <w:szCs w:val="20"/>
                <w:lang w:val="en-US"/>
              </w:rPr>
              <w:t>Schachter, Stephen R.</w:t>
            </w:r>
          </w:p>
          <w:p w:rsidR="00D84498" w:rsidRPr="00CA42DC" w:rsidRDefault="00D84498" w:rsidP="00D84498">
            <w:pPr>
              <w:tabs>
                <w:tab w:val="left" w:pos="-1440"/>
                <w:tab w:val="left" w:pos="-720"/>
              </w:tabs>
              <w:rPr>
                <w:sz w:val="20"/>
                <w:szCs w:val="20"/>
                <w:lang w:val="fr-CA"/>
              </w:rPr>
            </w:pPr>
            <w:r w:rsidRPr="00CA42DC">
              <w:rPr>
                <w:sz w:val="20"/>
                <w:szCs w:val="20"/>
                <w:lang w:val="en-US"/>
              </w:rPr>
              <w:tab/>
            </w:r>
            <w:r w:rsidR="0086158A" w:rsidRPr="00CA42DC">
              <w:rPr>
                <w:sz w:val="20"/>
                <w:szCs w:val="20"/>
                <w:lang w:val="fr-CA"/>
              </w:rPr>
              <w:t>Nathanson, Schachter &amp; Thompson LLP</w:t>
            </w:r>
          </w:p>
          <w:p w:rsidR="00D84498" w:rsidRPr="00CA42DC" w:rsidRDefault="00D84498" w:rsidP="00D84498">
            <w:pPr>
              <w:tabs>
                <w:tab w:val="left" w:pos="-1440"/>
                <w:tab w:val="left" w:pos="-720"/>
              </w:tabs>
              <w:rPr>
                <w:sz w:val="20"/>
                <w:szCs w:val="20"/>
                <w:lang w:val="fr-CA"/>
              </w:rPr>
            </w:pPr>
          </w:p>
          <w:p w:rsidR="00D84498" w:rsidRPr="00CA42DC" w:rsidRDefault="00D84498" w:rsidP="00D84498">
            <w:pPr>
              <w:tabs>
                <w:tab w:val="left" w:pos="-1440"/>
                <w:tab w:val="left" w:pos="-720"/>
              </w:tabs>
              <w:rPr>
                <w:sz w:val="20"/>
                <w:szCs w:val="20"/>
                <w:lang w:val="fr-CA"/>
              </w:rPr>
            </w:pPr>
            <w:r w:rsidRPr="00CA42DC">
              <w:rPr>
                <w:sz w:val="20"/>
                <w:szCs w:val="20"/>
                <w:lang w:val="fr-CA"/>
              </w:rPr>
              <w:tab/>
              <w:t>v. (</w:t>
            </w:r>
            <w:r w:rsidR="0086158A" w:rsidRPr="00CA42DC">
              <w:rPr>
                <w:sz w:val="20"/>
                <w:szCs w:val="20"/>
                <w:lang w:val="fr-CA"/>
              </w:rPr>
              <w:t>40162</w:t>
            </w:r>
            <w:r w:rsidRPr="00CA42DC">
              <w:rPr>
                <w:sz w:val="20"/>
                <w:szCs w:val="20"/>
                <w:lang w:val="fr-CA"/>
              </w:rPr>
              <w:t>)</w:t>
            </w:r>
          </w:p>
          <w:p w:rsidR="00D84498" w:rsidRPr="00CA42DC" w:rsidRDefault="00D84498" w:rsidP="00D84498">
            <w:pPr>
              <w:tabs>
                <w:tab w:val="left" w:pos="-1440"/>
                <w:tab w:val="left" w:pos="-720"/>
              </w:tabs>
              <w:rPr>
                <w:sz w:val="20"/>
                <w:szCs w:val="20"/>
                <w:lang w:val="fr-CA"/>
              </w:rPr>
            </w:pPr>
          </w:p>
          <w:p w:rsidR="00D84498" w:rsidRPr="00CA42DC" w:rsidRDefault="0086158A" w:rsidP="00D84498">
            <w:pPr>
              <w:tabs>
                <w:tab w:val="left" w:pos="-1440"/>
                <w:tab w:val="left" w:pos="-720"/>
              </w:tabs>
              <w:rPr>
                <w:b/>
                <w:sz w:val="20"/>
                <w:szCs w:val="20"/>
                <w:lang w:val="en-US"/>
              </w:rPr>
            </w:pPr>
            <w:r w:rsidRPr="00CA42DC">
              <w:rPr>
                <w:b/>
                <w:sz w:val="20"/>
                <w:szCs w:val="20"/>
                <w:lang w:val="fr-CA"/>
              </w:rPr>
              <w:t>Haider Pirani, et al.</w:t>
            </w:r>
            <w:r w:rsidR="00D84498" w:rsidRPr="00CA42DC">
              <w:rPr>
                <w:b/>
                <w:sz w:val="20"/>
                <w:szCs w:val="20"/>
                <w:lang w:val="fr-CA"/>
              </w:rPr>
              <w:t xml:space="preserve"> </w:t>
            </w:r>
            <w:r w:rsidR="00D84498" w:rsidRPr="00CA42DC">
              <w:rPr>
                <w:b/>
                <w:sz w:val="20"/>
                <w:szCs w:val="20"/>
                <w:lang w:val="en-US"/>
              </w:rPr>
              <w:t>(</w:t>
            </w:r>
            <w:r w:rsidRPr="00CA42DC">
              <w:rPr>
                <w:b/>
                <w:sz w:val="20"/>
                <w:szCs w:val="20"/>
                <w:lang w:val="en-US"/>
              </w:rPr>
              <w:t>B.C</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86158A" w:rsidRPr="00CA42DC">
              <w:rPr>
                <w:sz w:val="20"/>
                <w:szCs w:val="20"/>
                <w:lang w:val="en-US"/>
              </w:rPr>
              <w:t>Deane, Robert J.C.</w:t>
            </w:r>
          </w:p>
          <w:p w:rsidR="00D84498" w:rsidRPr="00CA42DC" w:rsidRDefault="00D84498" w:rsidP="00D84498">
            <w:pPr>
              <w:tabs>
                <w:tab w:val="left" w:pos="-1440"/>
                <w:tab w:val="left" w:pos="-720"/>
              </w:tabs>
              <w:rPr>
                <w:sz w:val="20"/>
                <w:szCs w:val="20"/>
              </w:rPr>
            </w:pPr>
            <w:r w:rsidRPr="00CA42DC">
              <w:rPr>
                <w:sz w:val="20"/>
                <w:szCs w:val="20"/>
                <w:lang w:val="en-US"/>
              </w:rPr>
              <w:tab/>
            </w:r>
            <w:r w:rsidR="0086158A" w:rsidRPr="00CA42DC">
              <w:rPr>
                <w:sz w:val="20"/>
                <w:szCs w:val="20"/>
              </w:rPr>
              <w:t>Borden Ladner Gervais LLP</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86158A" w:rsidRPr="00CA42DC">
              <w:rPr>
                <w:sz w:val="20"/>
                <w:szCs w:val="20"/>
              </w:rPr>
              <w:t>une 2</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86158A" w:rsidRPr="00CA42DC" w:rsidRDefault="0086158A"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D84498" w:rsidRPr="00CA42DC" w:rsidRDefault="0086158A" w:rsidP="00D84498">
            <w:pPr>
              <w:rPr>
                <w:sz w:val="20"/>
                <w:szCs w:val="20"/>
                <w:lang w:val="en-US"/>
              </w:rPr>
            </w:pPr>
            <w:r w:rsidRPr="00CA42DC">
              <w:rPr>
                <w:b/>
                <w:sz w:val="20"/>
                <w:szCs w:val="20"/>
                <w:lang w:val="en-US"/>
              </w:rPr>
              <w:t>Tracey Joan Abbott, et al.</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86158A" w:rsidRPr="00CA42DC">
              <w:rPr>
                <w:sz w:val="20"/>
                <w:szCs w:val="20"/>
                <w:lang w:val="en-US"/>
              </w:rPr>
              <w:t>Abrametz, Jonathan S.</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86158A" w:rsidRPr="00CA42DC">
              <w:rPr>
                <w:sz w:val="20"/>
                <w:szCs w:val="20"/>
                <w:lang w:val="en-US"/>
              </w:rPr>
              <w:t>The Barrister Group</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(4</w:t>
            </w:r>
            <w:r w:rsidR="0086158A" w:rsidRPr="00CA42DC">
              <w:rPr>
                <w:sz w:val="20"/>
                <w:szCs w:val="20"/>
                <w:lang w:val="en-US"/>
              </w:rPr>
              <w:t>0163</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86158A" w:rsidP="00D84498">
            <w:pPr>
              <w:tabs>
                <w:tab w:val="left" w:pos="-1440"/>
                <w:tab w:val="left" w:pos="-720"/>
              </w:tabs>
              <w:rPr>
                <w:b/>
                <w:sz w:val="20"/>
                <w:szCs w:val="20"/>
                <w:lang w:val="en-US"/>
              </w:rPr>
            </w:pPr>
            <w:r w:rsidRPr="00CA42DC">
              <w:rPr>
                <w:b/>
                <w:sz w:val="20"/>
                <w:szCs w:val="20"/>
                <w:lang w:val="en-US"/>
              </w:rPr>
              <w:t>Saskatchewan Power Corporation</w:t>
            </w:r>
            <w:r w:rsidR="00D84498" w:rsidRPr="00CA42DC">
              <w:rPr>
                <w:b/>
                <w:sz w:val="20"/>
                <w:szCs w:val="20"/>
                <w:lang w:val="en-US"/>
              </w:rPr>
              <w:t xml:space="preserve"> (</w:t>
            </w:r>
            <w:r w:rsidRPr="00CA42DC">
              <w:rPr>
                <w:b/>
                <w:sz w:val="20"/>
                <w:szCs w:val="20"/>
                <w:lang w:val="en-US"/>
              </w:rPr>
              <w:t>Sask</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86158A" w:rsidRPr="00CA42DC">
              <w:rPr>
                <w:sz w:val="20"/>
                <w:szCs w:val="20"/>
                <w:lang w:val="en-US"/>
              </w:rPr>
              <w:t>Clayards, Jason M.</w:t>
            </w:r>
          </w:p>
          <w:p w:rsidR="00D84498" w:rsidRPr="00CA42DC" w:rsidRDefault="00D84498" w:rsidP="00D84498">
            <w:pPr>
              <w:tabs>
                <w:tab w:val="left" w:pos="-1440"/>
                <w:tab w:val="left" w:pos="-720"/>
              </w:tabs>
              <w:rPr>
                <w:sz w:val="20"/>
                <w:szCs w:val="20"/>
              </w:rPr>
            </w:pPr>
            <w:r w:rsidRPr="00CA42DC">
              <w:rPr>
                <w:sz w:val="20"/>
                <w:szCs w:val="20"/>
                <w:lang w:val="en-US"/>
              </w:rPr>
              <w:tab/>
            </w:r>
            <w:r w:rsidR="0086158A" w:rsidRPr="00CA42DC">
              <w:rPr>
                <w:sz w:val="20"/>
                <w:szCs w:val="20"/>
              </w:rPr>
              <w:t>McKercher LLP</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86158A" w:rsidRPr="00CA42DC">
              <w:rPr>
                <w:sz w:val="20"/>
                <w:szCs w:val="20"/>
              </w:rPr>
              <w:t>une</w:t>
            </w:r>
            <w:r w:rsidRPr="00CA42DC">
              <w:rPr>
                <w:sz w:val="20"/>
                <w:szCs w:val="20"/>
              </w:rPr>
              <w:t xml:space="preserve"> </w:t>
            </w:r>
            <w:r w:rsidR="0086158A" w:rsidRPr="00CA42DC">
              <w:rPr>
                <w:sz w:val="20"/>
                <w:szCs w:val="20"/>
              </w:rPr>
              <w:t>2</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8" style="width:108pt;height:1pt" o:hrpct="0" o:hrstd="t" o:hrnoshade="t" o:hr="t" fillcolor="black [3213]" stroked="f"/>
              </w:pict>
            </w:r>
          </w:p>
        </w:tc>
      </w:tr>
      <w:tr w:rsidR="00D84498" w:rsidRPr="00CA42DC" w:rsidTr="00F138C1">
        <w:tc>
          <w:tcPr>
            <w:tcW w:w="4239" w:type="dxa"/>
            <w:shd w:val="clear" w:color="auto" w:fill="auto"/>
          </w:tcPr>
          <w:p w:rsidR="00D84498" w:rsidRPr="00CA42DC" w:rsidRDefault="0086158A" w:rsidP="00D84498">
            <w:pPr>
              <w:rPr>
                <w:sz w:val="20"/>
                <w:szCs w:val="20"/>
                <w:lang w:val="en-US"/>
              </w:rPr>
            </w:pPr>
            <w:r w:rsidRPr="00CA42DC">
              <w:rPr>
                <w:b/>
                <w:sz w:val="20"/>
                <w:szCs w:val="20"/>
                <w:lang w:val="en-US"/>
              </w:rPr>
              <w:t>Harry Gefen</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Tupman, Lionel J.</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Tupman &amp; Bloom LLP</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(4</w:t>
            </w:r>
            <w:r w:rsidR="0086158A" w:rsidRPr="00CA42DC">
              <w:rPr>
                <w:sz w:val="20"/>
                <w:szCs w:val="20"/>
                <w:lang w:val="en-US"/>
              </w:rPr>
              <w:t>0164</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86158A" w:rsidP="00D84498">
            <w:pPr>
              <w:tabs>
                <w:tab w:val="left" w:pos="-1440"/>
                <w:tab w:val="left" w:pos="-720"/>
              </w:tabs>
              <w:rPr>
                <w:b/>
                <w:sz w:val="20"/>
                <w:szCs w:val="20"/>
                <w:lang w:val="en-US"/>
              </w:rPr>
            </w:pPr>
            <w:r w:rsidRPr="00CA42DC">
              <w:rPr>
                <w:b/>
                <w:sz w:val="20"/>
                <w:szCs w:val="20"/>
                <w:lang w:val="en-US"/>
              </w:rPr>
              <w:t>Henia Gefen in her Personal Capacity and as Estate Trustee of the Estate of Elias Gefen, et al.</w:t>
            </w:r>
            <w:r w:rsidR="00D84498" w:rsidRPr="00CA42DC">
              <w:rPr>
                <w:b/>
                <w:sz w:val="20"/>
                <w:szCs w:val="20"/>
                <w:lang w:val="en-US"/>
              </w:rPr>
              <w:t xml:space="preserve"> (</w:t>
            </w:r>
            <w:r w:rsidRPr="00CA42DC">
              <w:rPr>
                <w:b/>
                <w:sz w:val="20"/>
                <w:szCs w:val="20"/>
                <w:lang w:val="en-US"/>
              </w:rPr>
              <w:t>Ont</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Moldaver, Q.C., Ronald B.</w:t>
            </w:r>
          </w:p>
          <w:p w:rsidR="00D84498" w:rsidRPr="00CA42DC" w:rsidRDefault="00D84498" w:rsidP="00D84498">
            <w:pPr>
              <w:tabs>
                <w:tab w:val="left" w:pos="-1440"/>
                <w:tab w:val="left" w:pos="-720"/>
              </w:tabs>
              <w:rPr>
                <w:sz w:val="20"/>
                <w:szCs w:val="20"/>
              </w:rPr>
            </w:pPr>
            <w:r w:rsidRPr="00CA42DC">
              <w:rPr>
                <w:sz w:val="20"/>
                <w:szCs w:val="20"/>
                <w:lang w:val="en-US"/>
              </w:rPr>
              <w:tab/>
            </w:r>
            <w:r w:rsidR="00E52873" w:rsidRPr="00CA42DC">
              <w:rPr>
                <w:sz w:val="20"/>
                <w:szCs w:val="20"/>
              </w:rPr>
              <w:t>Moldaver Barristers</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86158A" w:rsidRPr="00CA42DC">
              <w:rPr>
                <w:sz w:val="20"/>
                <w:szCs w:val="20"/>
              </w:rPr>
              <w:t>une</w:t>
            </w:r>
            <w:r w:rsidRPr="00CA42DC">
              <w:rPr>
                <w:sz w:val="20"/>
                <w:szCs w:val="20"/>
              </w:rPr>
              <w:t xml:space="preserve"> </w:t>
            </w:r>
            <w:r w:rsidR="0086158A" w:rsidRPr="00CA42DC">
              <w:rPr>
                <w:sz w:val="20"/>
                <w:szCs w:val="20"/>
              </w:rPr>
              <w:t>2</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86158A" w:rsidRPr="00CA42DC" w:rsidRDefault="0086158A" w:rsidP="00F138C1">
            <w:pPr>
              <w:jc w:val="center"/>
              <w:rPr>
                <w:sz w:val="20"/>
                <w:szCs w:val="20"/>
                <w:lang w:val="en-US"/>
              </w:rPr>
            </w:pPr>
          </w:p>
          <w:p w:rsidR="0086158A" w:rsidRPr="00CA42DC" w:rsidRDefault="0086158A"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D84498" w:rsidRPr="00CA42DC" w:rsidRDefault="00E52873" w:rsidP="00D84498">
            <w:pPr>
              <w:rPr>
                <w:sz w:val="20"/>
                <w:szCs w:val="20"/>
                <w:lang w:val="en-US"/>
              </w:rPr>
            </w:pPr>
            <w:r w:rsidRPr="00CA42DC">
              <w:rPr>
                <w:b/>
                <w:sz w:val="20"/>
                <w:szCs w:val="20"/>
                <w:lang w:val="en-US"/>
              </w:rPr>
              <w:t>Robin Cliff</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Burley, Craig</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E52873" w:rsidRPr="00CA42DC">
              <w:rPr>
                <w:sz w:val="20"/>
                <w:szCs w:val="20"/>
                <w:lang w:val="en-US"/>
              </w:rPr>
              <w:t>40165</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E52873" w:rsidP="00D84498">
            <w:pPr>
              <w:tabs>
                <w:tab w:val="left" w:pos="-1440"/>
                <w:tab w:val="left" w:pos="-720"/>
              </w:tabs>
              <w:rPr>
                <w:b/>
                <w:sz w:val="20"/>
                <w:szCs w:val="20"/>
                <w:lang w:val="en-US"/>
              </w:rPr>
            </w:pPr>
            <w:r w:rsidRPr="00CA42DC">
              <w:rPr>
                <w:b/>
                <w:sz w:val="20"/>
                <w:szCs w:val="20"/>
                <w:lang w:val="en-US"/>
              </w:rPr>
              <w:t>Her Majesty the Queen</w:t>
            </w:r>
            <w:r w:rsidR="00D84498" w:rsidRPr="00CA42DC">
              <w:rPr>
                <w:b/>
                <w:sz w:val="20"/>
                <w:szCs w:val="20"/>
                <w:lang w:val="en-US"/>
              </w:rPr>
              <w:t xml:space="preserve"> (</w:t>
            </w:r>
            <w:r w:rsidRPr="00CA42DC">
              <w:rPr>
                <w:b/>
                <w:sz w:val="20"/>
                <w:szCs w:val="20"/>
                <w:lang w:val="en-US"/>
              </w:rPr>
              <w:t>F.C</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Omisade, Tokunbo</w:t>
            </w:r>
          </w:p>
          <w:p w:rsidR="00D84498" w:rsidRPr="00CA42DC" w:rsidRDefault="00D84498" w:rsidP="00D84498">
            <w:pPr>
              <w:tabs>
                <w:tab w:val="left" w:pos="-1440"/>
                <w:tab w:val="left" w:pos="-720"/>
              </w:tabs>
              <w:rPr>
                <w:sz w:val="20"/>
                <w:szCs w:val="20"/>
              </w:rPr>
            </w:pPr>
            <w:r w:rsidRPr="00CA42DC">
              <w:rPr>
                <w:sz w:val="20"/>
                <w:szCs w:val="20"/>
                <w:lang w:val="en-US"/>
              </w:rPr>
              <w:tab/>
            </w:r>
            <w:r w:rsidR="00E52873" w:rsidRPr="00CA42DC">
              <w:rPr>
                <w:sz w:val="20"/>
                <w:szCs w:val="20"/>
              </w:rPr>
              <w:t>Department of Justice</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FILING DATE: J</w:t>
            </w:r>
            <w:r w:rsidR="00E52873" w:rsidRPr="00CA42DC">
              <w:rPr>
                <w:sz w:val="20"/>
                <w:szCs w:val="20"/>
              </w:rPr>
              <w:t>une</w:t>
            </w:r>
            <w:r w:rsidRPr="00CA42DC">
              <w:rPr>
                <w:sz w:val="20"/>
                <w:szCs w:val="20"/>
              </w:rPr>
              <w:t xml:space="preserve"> </w:t>
            </w:r>
            <w:r w:rsidR="00E52873" w:rsidRPr="00CA42DC">
              <w:rPr>
                <w:sz w:val="20"/>
                <w:szCs w:val="20"/>
              </w:rPr>
              <w:t>2</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40" style="width:108pt;height:1pt" o:hrpct="0" o:hrstd="t" o:hrnoshade="t" o:hr="t" fillcolor="black [3213]" stroked="f"/>
              </w:pict>
            </w:r>
          </w:p>
        </w:tc>
      </w:tr>
      <w:tr w:rsidR="00D84498" w:rsidRPr="00CA42DC" w:rsidTr="00F138C1">
        <w:tc>
          <w:tcPr>
            <w:tcW w:w="4239" w:type="dxa"/>
            <w:shd w:val="clear" w:color="auto" w:fill="auto"/>
          </w:tcPr>
          <w:p w:rsidR="00D84498" w:rsidRPr="00CA42DC" w:rsidRDefault="00E52873" w:rsidP="00D84498">
            <w:pPr>
              <w:rPr>
                <w:sz w:val="20"/>
                <w:szCs w:val="20"/>
                <w:lang w:val="en-US"/>
              </w:rPr>
            </w:pPr>
            <w:r w:rsidRPr="00CA42DC">
              <w:rPr>
                <w:b/>
                <w:sz w:val="20"/>
                <w:szCs w:val="20"/>
                <w:lang w:val="en-US"/>
              </w:rPr>
              <w:t>Justice Okojie</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Sewrattan, Chris</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Sewrattan Criminal Lawyers</w:t>
            </w:r>
          </w:p>
          <w:p w:rsidR="00D84498" w:rsidRPr="00CA42DC" w:rsidRDefault="00D84498" w:rsidP="00D84498">
            <w:pPr>
              <w:tabs>
                <w:tab w:val="left" w:pos="-1440"/>
                <w:tab w:val="left" w:pos="-720"/>
              </w:tabs>
              <w:rPr>
                <w:sz w:val="20"/>
                <w:szCs w:val="20"/>
                <w:lang w:val="en-US"/>
              </w:rPr>
            </w:pPr>
          </w:p>
          <w:p w:rsidR="00D84498" w:rsidRPr="00CA42DC" w:rsidRDefault="00D84498" w:rsidP="00D84498">
            <w:pPr>
              <w:tabs>
                <w:tab w:val="left" w:pos="-1440"/>
                <w:tab w:val="left" w:pos="-720"/>
              </w:tabs>
              <w:rPr>
                <w:sz w:val="20"/>
                <w:szCs w:val="20"/>
                <w:lang w:val="en-US"/>
              </w:rPr>
            </w:pPr>
            <w:r w:rsidRPr="00CA42DC">
              <w:rPr>
                <w:sz w:val="20"/>
                <w:szCs w:val="20"/>
                <w:lang w:val="en-US"/>
              </w:rPr>
              <w:tab/>
              <w:t>v. (</w:t>
            </w:r>
            <w:r w:rsidR="00E52873" w:rsidRPr="00CA42DC">
              <w:rPr>
                <w:sz w:val="20"/>
                <w:szCs w:val="20"/>
                <w:lang w:val="en-US"/>
              </w:rPr>
              <w:t>40088</w:t>
            </w:r>
            <w:r w:rsidRPr="00CA42DC">
              <w:rPr>
                <w:sz w:val="20"/>
                <w:szCs w:val="20"/>
                <w:lang w:val="en-US"/>
              </w:rPr>
              <w:t>)</w:t>
            </w:r>
          </w:p>
          <w:p w:rsidR="00D84498" w:rsidRPr="00CA42DC" w:rsidRDefault="00D84498" w:rsidP="00D84498">
            <w:pPr>
              <w:tabs>
                <w:tab w:val="left" w:pos="-1440"/>
                <w:tab w:val="left" w:pos="-720"/>
              </w:tabs>
              <w:rPr>
                <w:sz w:val="20"/>
                <w:szCs w:val="20"/>
                <w:lang w:val="en-US"/>
              </w:rPr>
            </w:pPr>
          </w:p>
          <w:p w:rsidR="00D84498" w:rsidRPr="00CA42DC" w:rsidRDefault="00E52873" w:rsidP="00D84498">
            <w:pPr>
              <w:tabs>
                <w:tab w:val="left" w:pos="-1440"/>
                <w:tab w:val="left" w:pos="-720"/>
              </w:tabs>
              <w:rPr>
                <w:b/>
                <w:sz w:val="20"/>
                <w:szCs w:val="20"/>
                <w:lang w:val="en-US"/>
              </w:rPr>
            </w:pPr>
            <w:r w:rsidRPr="00CA42DC">
              <w:rPr>
                <w:b/>
                <w:sz w:val="20"/>
                <w:szCs w:val="20"/>
                <w:lang w:val="en-US"/>
              </w:rPr>
              <w:t>Her Majesty the Queen</w:t>
            </w:r>
            <w:r w:rsidR="00D84498" w:rsidRPr="00CA42DC">
              <w:rPr>
                <w:b/>
                <w:sz w:val="20"/>
                <w:szCs w:val="20"/>
                <w:lang w:val="en-US"/>
              </w:rPr>
              <w:t xml:space="preserve"> (</w:t>
            </w:r>
            <w:r w:rsidRPr="00CA42DC">
              <w:rPr>
                <w:b/>
                <w:sz w:val="20"/>
                <w:szCs w:val="20"/>
                <w:lang w:val="en-US"/>
              </w:rPr>
              <w:t>Ont</w:t>
            </w:r>
            <w:r w:rsidR="00D84498" w:rsidRPr="00CA42DC">
              <w:rPr>
                <w:b/>
                <w:sz w:val="20"/>
                <w:szCs w:val="20"/>
                <w:lang w:val="en-US"/>
              </w:rPr>
              <w:t>.)</w:t>
            </w:r>
          </w:p>
          <w:p w:rsidR="00D84498" w:rsidRPr="00CA42DC" w:rsidRDefault="00D84498" w:rsidP="00D84498">
            <w:pPr>
              <w:tabs>
                <w:tab w:val="left" w:pos="-1440"/>
                <w:tab w:val="left" w:pos="-720"/>
              </w:tabs>
              <w:rPr>
                <w:sz w:val="20"/>
                <w:szCs w:val="20"/>
                <w:lang w:val="en-US"/>
              </w:rPr>
            </w:pPr>
            <w:r w:rsidRPr="00CA42DC">
              <w:rPr>
                <w:sz w:val="20"/>
                <w:szCs w:val="20"/>
                <w:lang w:val="en-US"/>
              </w:rPr>
              <w:tab/>
            </w:r>
            <w:r w:rsidR="00E52873" w:rsidRPr="00CA42DC">
              <w:rPr>
                <w:sz w:val="20"/>
                <w:szCs w:val="20"/>
                <w:lang w:val="en-US"/>
              </w:rPr>
              <w:t>Shaikh, Sarah</w:t>
            </w:r>
          </w:p>
          <w:p w:rsidR="00D84498" w:rsidRPr="00CA42DC" w:rsidRDefault="00D84498" w:rsidP="00D84498">
            <w:pPr>
              <w:tabs>
                <w:tab w:val="left" w:pos="-1440"/>
                <w:tab w:val="left" w:pos="-720"/>
              </w:tabs>
              <w:rPr>
                <w:sz w:val="20"/>
                <w:szCs w:val="20"/>
              </w:rPr>
            </w:pPr>
            <w:r w:rsidRPr="00CA42DC">
              <w:rPr>
                <w:sz w:val="20"/>
                <w:szCs w:val="20"/>
                <w:lang w:val="en-US"/>
              </w:rPr>
              <w:tab/>
            </w:r>
            <w:r w:rsidR="00E52873" w:rsidRPr="00CA42DC">
              <w:rPr>
                <w:sz w:val="20"/>
                <w:szCs w:val="20"/>
              </w:rPr>
              <w:t>Public Prosecution Service of Canada</w:t>
            </w:r>
          </w:p>
          <w:p w:rsidR="00D84498" w:rsidRPr="00CA42DC" w:rsidRDefault="00D84498" w:rsidP="00D84498">
            <w:pPr>
              <w:tabs>
                <w:tab w:val="left" w:pos="-1440"/>
                <w:tab w:val="left" w:pos="-720"/>
              </w:tabs>
              <w:rPr>
                <w:sz w:val="20"/>
                <w:szCs w:val="20"/>
              </w:rPr>
            </w:pPr>
          </w:p>
          <w:p w:rsidR="00D84498" w:rsidRPr="00CA42DC" w:rsidRDefault="00D84498" w:rsidP="00D84498">
            <w:pPr>
              <w:rPr>
                <w:sz w:val="20"/>
                <w:szCs w:val="20"/>
              </w:rPr>
            </w:pPr>
            <w:r w:rsidRPr="00CA42DC">
              <w:rPr>
                <w:sz w:val="20"/>
                <w:szCs w:val="20"/>
              </w:rPr>
              <w:t xml:space="preserve">FILING DATE: </w:t>
            </w:r>
            <w:r w:rsidR="00E52873" w:rsidRPr="00CA42DC">
              <w:rPr>
                <w:sz w:val="20"/>
                <w:szCs w:val="20"/>
              </w:rPr>
              <w:t>April</w:t>
            </w:r>
            <w:r w:rsidRPr="00CA42DC">
              <w:rPr>
                <w:sz w:val="20"/>
                <w:szCs w:val="20"/>
              </w:rPr>
              <w:t xml:space="preserve"> </w:t>
            </w:r>
            <w:r w:rsidR="00E52873" w:rsidRPr="00CA42DC">
              <w:rPr>
                <w:sz w:val="20"/>
                <w:szCs w:val="20"/>
              </w:rPr>
              <w:t>14</w:t>
            </w:r>
            <w:r w:rsidRPr="00CA42DC">
              <w:rPr>
                <w:sz w:val="20"/>
                <w:szCs w:val="20"/>
              </w:rPr>
              <w:t>, 2022</w:t>
            </w:r>
          </w:p>
          <w:p w:rsidR="00D84498" w:rsidRPr="00CA42DC" w:rsidRDefault="00D84498" w:rsidP="00D84498">
            <w:pPr>
              <w:rPr>
                <w:sz w:val="20"/>
                <w:szCs w:val="20"/>
              </w:rPr>
            </w:pPr>
          </w:p>
          <w:p w:rsidR="00D84498" w:rsidRPr="00CA42DC" w:rsidRDefault="003E1D08" w:rsidP="00D84498">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p w:rsidR="00D84498" w:rsidRPr="00CA42DC" w:rsidRDefault="00D84498" w:rsidP="00F138C1">
            <w:pPr>
              <w:jc w:val="center"/>
              <w:rPr>
                <w:sz w:val="20"/>
                <w:szCs w:val="20"/>
                <w:lang w:val="en-US"/>
              </w:rPr>
            </w:pPr>
          </w:p>
        </w:tc>
        <w:tc>
          <w:tcPr>
            <w:tcW w:w="4239" w:type="dxa"/>
            <w:shd w:val="clear" w:color="auto" w:fill="auto"/>
          </w:tcPr>
          <w:p w:rsidR="00E15D2D" w:rsidRPr="00CA42DC" w:rsidRDefault="00E15D2D" w:rsidP="00E15D2D">
            <w:pPr>
              <w:rPr>
                <w:sz w:val="20"/>
                <w:szCs w:val="20"/>
                <w:lang w:val="fr-CA"/>
              </w:rPr>
            </w:pPr>
            <w:r w:rsidRPr="00CA42DC">
              <w:rPr>
                <w:b/>
                <w:sz w:val="20"/>
                <w:szCs w:val="20"/>
                <w:lang w:val="fr-CA"/>
              </w:rPr>
              <w:t>John Aquino, et al.</w:t>
            </w:r>
          </w:p>
          <w:p w:rsidR="00E15D2D" w:rsidRPr="00CA42DC" w:rsidRDefault="00E15D2D" w:rsidP="00E15D2D">
            <w:pPr>
              <w:tabs>
                <w:tab w:val="left" w:pos="-1440"/>
                <w:tab w:val="left" w:pos="-720"/>
              </w:tabs>
              <w:rPr>
                <w:sz w:val="20"/>
                <w:szCs w:val="20"/>
                <w:lang w:val="fr-CA"/>
              </w:rPr>
            </w:pPr>
            <w:r w:rsidRPr="00CA42DC">
              <w:rPr>
                <w:sz w:val="20"/>
                <w:szCs w:val="20"/>
                <w:lang w:val="fr-CA"/>
              </w:rPr>
              <w:tab/>
              <w:t>Corsianos, Terry</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Pr="00CA42DC">
              <w:rPr>
                <w:sz w:val="20"/>
                <w:szCs w:val="20"/>
                <w:lang w:val="en-US"/>
              </w:rPr>
              <w:t>Law Office of Terry Corsianos</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(40166)</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b/>
                <w:sz w:val="20"/>
                <w:szCs w:val="20"/>
                <w:lang w:val="en-US"/>
              </w:rPr>
            </w:pPr>
            <w:r w:rsidRPr="00CA42DC">
              <w:rPr>
                <w:b/>
                <w:sz w:val="20"/>
                <w:szCs w:val="20"/>
                <w:lang w:val="en-US"/>
              </w:rPr>
              <w:t>Ernst &amp; Young Inc., in its capacity as Court-Appointed Monitor of Bondfield Construction Company Limited, et al. (Ont.)</w:t>
            </w:r>
          </w:p>
          <w:p w:rsidR="00E15D2D" w:rsidRPr="00CA42DC" w:rsidRDefault="00E15D2D" w:rsidP="00E15D2D">
            <w:pPr>
              <w:tabs>
                <w:tab w:val="left" w:pos="-1440"/>
                <w:tab w:val="left" w:pos="-720"/>
              </w:tabs>
              <w:rPr>
                <w:sz w:val="20"/>
                <w:szCs w:val="20"/>
                <w:lang w:val="en-US"/>
              </w:rPr>
            </w:pPr>
            <w:r w:rsidRPr="00CA42DC">
              <w:rPr>
                <w:sz w:val="20"/>
                <w:szCs w:val="20"/>
                <w:lang w:val="en-US"/>
              </w:rPr>
              <w:tab/>
              <w:t>Merskey, Alan</w:t>
            </w:r>
          </w:p>
          <w:p w:rsidR="00E15D2D" w:rsidRPr="00CA42DC" w:rsidRDefault="00E15D2D" w:rsidP="00E15D2D">
            <w:pPr>
              <w:tabs>
                <w:tab w:val="left" w:pos="-1440"/>
                <w:tab w:val="left" w:pos="-720"/>
              </w:tabs>
              <w:rPr>
                <w:sz w:val="20"/>
                <w:szCs w:val="20"/>
              </w:rPr>
            </w:pPr>
            <w:r w:rsidRPr="00CA42DC">
              <w:rPr>
                <w:sz w:val="20"/>
                <w:szCs w:val="20"/>
                <w:lang w:val="en-US"/>
              </w:rPr>
              <w:tab/>
            </w:r>
            <w:r w:rsidRPr="00CA42DC">
              <w:rPr>
                <w:sz w:val="20"/>
                <w:szCs w:val="20"/>
              </w:rPr>
              <w:t>Cassels Brock &amp; Blackwell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FILING DATE: June 3, 2022</w:t>
            </w:r>
          </w:p>
          <w:p w:rsidR="00E15D2D" w:rsidRPr="00CA42DC" w:rsidRDefault="00E15D2D" w:rsidP="00E15D2D">
            <w:pPr>
              <w:rPr>
                <w:sz w:val="20"/>
                <w:szCs w:val="20"/>
              </w:rPr>
            </w:pPr>
          </w:p>
          <w:p w:rsidR="00D84498" w:rsidRPr="00CA42DC" w:rsidRDefault="003E1D08" w:rsidP="00E15D2D">
            <w:pPr>
              <w:rPr>
                <w:b/>
                <w:sz w:val="20"/>
                <w:szCs w:val="20"/>
                <w:lang w:val="en-US"/>
              </w:rPr>
            </w:pPr>
            <w:r>
              <w:rPr>
                <w:sz w:val="20"/>
                <w:szCs w:val="20"/>
                <w:lang w:val="fr-CA"/>
              </w:rPr>
              <w:pict>
                <v:rect id="_x0000_i1042" style="width:108pt;height:1pt" o:hrpct="0" o:hrstd="t" o:hrnoshade="t" o:hr="t" fillcolor="black [3213]" stroked="f"/>
              </w:pict>
            </w:r>
          </w:p>
        </w:tc>
      </w:tr>
    </w:tbl>
    <w:p w:rsidR="00E15D2D" w:rsidRPr="00CA42DC" w:rsidRDefault="00E15D2D">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15D2D" w:rsidRPr="00CA42DC" w:rsidTr="00F138C1">
        <w:tc>
          <w:tcPr>
            <w:tcW w:w="4239" w:type="dxa"/>
            <w:shd w:val="clear" w:color="auto" w:fill="auto"/>
          </w:tcPr>
          <w:p w:rsidR="00E15D2D" w:rsidRPr="00CA42DC" w:rsidRDefault="00E15D2D" w:rsidP="00E15D2D">
            <w:pPr>
              <w:rPr>
                <w:sz w:val="20"/>
                <w:szCs w:val="20"/>
                <w:lang w:val="en-US"/>
              </w:rPr>
            </w:pPr>
            <w:r w:rsidRPr="00CA42DC">
              <w:rPr>
                <w:b/>
                <w:sz w:val="20"/>
                <w:szCs w:val="20"/>
                <w:lang w:val="en-US"/>
              </w:rPr>
              <w:lastRenderedPageBreak/>
              <w:t>E</w:t>
            </w:r>
            <w:r w:rsidR="004C36B8">
              <w:rPr>
                <w:b/>
                <w:sz w:val="20"/>
                <w:szCs w:val="20"/>
                <w:lang w:val="en-US"/>
              </w:rPr>
              <w:t>.</w:t>
            </w:r>
            <w:r w:rsidRPr="00CA42DC">
              <w:rPr>
                <w:b/>
                <w:sz w:val="20"/>
                <w:szCs w:val="20"/>
                <w:lang w:val="en-US"/>
              </w:rPr>
              <w:t>H</w:t>
            </w:r>
            <w:r w:rsidR="004C36B8">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E</w:t>
            </w:r>
            <w:r w:rsidR="003E1D08">
              <w:rPr>
                <w:sz w:val="20"/>
                <w:szCs w:val="20"/>
                <w:lang w:val="en-US"/>
              </w:rPr>
              <w:t>.H.</w:t>
            </w:r>
            <w:bookmarkStart w:id="1" w:name="_GoBack"/>
            <w:bookmarkEnd w:id="1"/>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(40167)</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b/>
                <w:sz w:val="20"/>
                <w:szCs w:val="20"/>
                <w:lang w:val="en-US"/>
              </w:rPr>
            </w:pPr>
            <w:r w:rsidRPr="00CA42DC">
              <w:rPr>
                <w:b/>
                <w:sz w:val="20"/>
                <w:szCs w:val="20"/>
                <w:lang w:val="en-US"/>
              </w:rPr>
              <w:t>S</w:t>
            </w:r>
            <w:r w:rsidR="004C36B8">
              <w:rPr>
                <w:b/>
                <w:sz w:val="20"/>
                <w:szCs w:val="20"/>
                <w:lang w:val="en-US"/>
              </w:rPr>
              <w:t>.</w:t>
            </w:r>
            <w:r w:rsidRPr="00CA42DC">
              <w:rPr>
                <w:b/>
                <w:sz w:val="20"/>
                <w:szCs w:val="20"/>
                <w:lang w:val="en-US"/>
              </w:rPr>
              <w:t>I</w:t>
            </w:r>
            <w:r w:rsidR="004C36B8">
              <w:rPr>
                <w:b/>
                <w:sz w:val="20"/>
                <w:szCs w:val="20"/>
                <w:lang w:val="en-US"/>
              </w:rPr>
              <w:t>.</w:t>
            </w:r>
            <w:r w:rsidRPr="00CA42DC">
              <w:rPr>
                <w:b/>
                <w:sz w:val="20"/>
                <w:szCs w:val="20"/>
                <w:lang w:val="en-US"/>
              </w:rPr>
              <w:t xml:space="preserve"> (Que.)</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Heft, Andrew H.</w:t>
            </w:r>
          </w:p>
          <w:p w:rsidR="00E15D2D" w:rsidRPr="00CA42DC" w:rsidRDefault="00E15D2D" w:rsidP="00E15D2D">
            <w:pPr>
              <w:tabs>
                <w:tab w:val="left" w:pos="-1440"/>
                <w:tab w:val="left" w:pos="-720"/>
              </w:tabs>
              <w:rPr>
                <w:sz w:val="20"/>
                <w:szCs w:val="20"/>
              </w:rPr>
            </w:pPr>
            <w:r w:rsidRPr="00CA42DC">
              <w:rPr>
                <w:sz w:val="20"/>
                <w:szCs w:val="20"/>
                <w:lang w:val="en-US"/>
              </w:rPr>
              <w:tab/>
            </w:r>
            <w:r w:rsidR="00C1611F" w:rsidRPr="00CA42DC">
              <w:rPr>
                <w:sz w:val="20"/>
                <w:szCs w:val="20"/>
              </w:rPr>
              <w:t>Devine Schachter Polak</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FILING DATE: June 3,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C1611F" w:rsidRPr="00CA42DC" w:rsidRDefault="00C1611F" w:rsidP="00F138C1">
            <w:pPr>
              <w:jc w:val="center"/>
              <w:rPr>
                <w:sz w:val="20"/>
                <w:szCs w:val="20"/>
                <w:lang w:val="en-US"/>
              </w:rPr>
            </w:pPr>
          </w:p>
          <w:p w:rsidR="00E15D2D" w:rsidRPr="00CA42DC" w:rsidRDefault="00E15D2D" w:rsidP="00F138C1">
            <w:pPr>
              <w:jc w:val="center"/>
              <w:rPr>
                <w:sz w:val="20"/>
                <w:szCs w:val="20"/>
                <w:lang w:val="en-US"/>
              </w:rPr>
            </w:pPr>
          </w:p>
          <w:p w:rsidR="00C1611F" w:rsidRPr="00CA42DC" w:rsidRDefault="00C1611F" w:rsidP="00F138C1">
            <w:pPr>
              <w:jc w:val="center"/>
              <w:rPr>
                <w:sz w:val="20"/>
                <w:szCs w:val="20"/>
                <w:lang w:val="en-US"/>
              </w:rPr>
            </w:pPr>
          </w:p>
          <w:p w:rsidR="00C1611F" w:rsidRPr="00CA42DC" w:rsidRDefault="00C1611F" w:rsidP="00F138C1">
            <w:pPr>
              <w:jc w:val="center"/>
              <w:rPr>
                <w:sz w:val="20"/>
                <w:szCs w:val="20"/>
                <w:lang w:val="en-US"/>
              </w:rPr>
            </w:pPr>
          </w:p>
          <w:p w:rsidR="00C1611F" w:rsidRPr="00CA42DC" w:rsidRDefault="00C1611F"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C1611F" w:rsidP="00E15D2D">
            <w:pPr>
              <w:rPr>
                <w:sz w:val="20"/>
                <w:szCs w:val="20"/>
                <w:lang w:val="en-US"/>
              </w:rPr>
            </w:pPr>
            <w:r w:rsidRPr="00CA42DC">
              <w:rPr>
                <w:b/>
                <w:sz w:val="20"/>
                <w:szCs w:val="20"/>
                <w:lang w:val="en-US"/>
              </w:rPr>
              <w:t>Hassan Bougrine</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Chohan, Dhiren R.</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Weaver, Simmons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C1611F" w:rsidRPr="00CA42DC">
              <w:rPr>
                <w:sz w:val="20"/>
                <w:szCs w:val="20"/>
                <w:lang w:val="en-US"/>
              </w:rPr>
              <w:t>16</w:t>
            </w:r>
            <w:r w:rsidRPr="00CA42DC">
              <w:rPr>
                <w:sz w:val="20"/>
                <w:szCs w:val="20"/>
                <w:lang w:val="en-US"/>
              </w:rPr>
              <w:t>8)</w:t>
            </w:r>
          </w:p>
          <w:p w:rsidR="00E15D2D" w:rsidRPr="00CA42DC" w:rsidRDefault="00E15D2D" w:rsidP="00E15D2D">
            <w:pPr>
              <w:tabs>
                <w:tab w:val="left" w:pos="-1440"/>
                <w:tab w:val="left" w:pos="-720"/>
              </w:tabs>
              <w:rPr>
                <w:sz w:val="20"/>
                <w:szCs w:val="20"/>
                <w:lang w:val="en-US"/>
              </w:rPr>
            </w:pPr>
          </w:p>
          <w:p w:rsidR="00E15D2D" w:rsidRPr="00CA42DC" w:rsidRDefault="00C1611F" w:rsidP="00E15D2D">
            <w:pPr>
              <w:tabs>
                <w:tab w:val="left" w:pos="-1440"/>
                <w:tab w:val="left" w:pos="-720"/>
              </w:tabs>
              <w:rPr>
                <w:b/>
                <w:sz w:val="20"/>
                <w:szCs w:val="20"/>
                <w:lang w:val="en-US"/>
              </w:rPr>
            </w:pPr>
            <w:r w:rsidRPr="00CA42DC">
              <w:rPr>
                <w:b/>
                <w:sz w:val="20"/>
                <w:szCs w:val="20"/>
                <w:lang w:val="en-US"/>
              </w:rPr>
              <w:t>Interjuridisdictional Support Orders Unit Director, Family Responsibility Office for the benefit of Catarina Elisabet Krause, et al.</w:t>
            </w:r>
            <w:r w:rsidR="00E15D2D" w:rsidRPr="00CA42DC">
              <w:rPr>
                <w:b/>
                <w:sz w:val="20"/>
                <w:szCs w:val="20"/>
                <w:lang w:val="en-US"/>
              </w:rPr>
              <w:t xml:space="preserve"> (Ont.)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Puchala, Heather</w:t>
            </w:r>
          </w:p>
          <w:p w:rsidR="00C1611F" w:rsidRPr="00CA42DC" w:rsidRDefault="00E15D2D" w:rsidP="00E15D2D">
            <w:pPr>
              <w:tabs>
                <w:tab w:val="left" w:pos="-1440"/>
                <w:tab w:val="left" w:pos="-720"/>
              </w:tabs>
              <w:rPr>
                <w:sz w:val="20"/>
                <w:szCs w:val="20"/>
              </w:rPr>
            </w:pPr>
            <w:r w:rsidRPr="00CA42DC">
              <w:rPr>
                <w:sz w:val="20"/>
                <w:szCs w:val="20"/>
                <w:lang w:val="en-US"/>
              </w:rPr>
              <w:tab/>
            </w:r>
            <w:r w:rsidR="00C1611F" w:rsidRPr="00CA42DC">
              <w:rPr>
                <w:sz w:val="20"/>
                <w:szCs w:val="20"/>
              </w:rPr>
              <w:t xml:space="preserve">Interjurisdictional Support Orders Unit </w:t>
            </w:r>
          </w:p>
          <w:p w:rsidR="00E15D2D" w:rsidRPr="00CA42DC" w:rsidRDefault="00C1611F" w:rsidP="00E15D2D">
            <w:pPr>
              <w:tabs>
                <w:tab w:val="left" w:pos="-1440"/>
                <w:tab w:val="left" w:pos="-720"/>
              </w:tabs>
              <w:rPr>
                <w:sz w:val="20"/>
                <w:szCs w:val="20"/>
              </w:rPr>
            </w:pPr>
            <w:r w:rsidRPr="00CA42DC">
              <w:rPr>
                <w:sz w:val="20"/>
                <w:szCs w:val="20"/>
                <w:lang w:val="en-US"/>
              </w:rPr>
              <w:tab/>
            </w:r>
            <w:r w:rsidRPr="00CA42DC">
              <w:rPr>
                <w:sz w:val="20"/>
                <w:szCs w:val="20"/>
              </w:rPr>
              <w:t>Director, Family Responsibility Office</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C1611F" w:rsidRPr="00CA42DC">
              <w:rPr>
                <w:sz w:val="20"/>
                <w:szCs w:val="20"/>
              </w:rPr>
              <w:t>June 3</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4"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C1611F" w:rsidP="00E15D2D">
            <w:pPr>
              <w:rPr>
                <w:sz w:val="20"/>
                <w:szCs w:val="20"/>
                <w:lang w:val="en-US"/>
              </w:rPr>
            </w:pPr>
            <w:r w:rsidRPr="00CA42DC">
              <w:rPr>
                <w:b/>
                <w:sz w:val="20"/>
                <w:szCs w:val="20"/>
                <w:lang w:val="en-US"/>
              </w:rPr>
              <w:t>Martin Peter Sutherland</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Rogala, Joshua</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Rees Dyck Rogala Law Offices</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C1611F" w:rsidRPr="00CA42DC">
              <w:rPr>
                <w:sz w:val="20"/>
                <w:szCs w:val="20"/>
                <w:lang w:val="en-US"/>
              </w:rPr>
              <w:t>169</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b/>
                <w:sz w:val="20"/>
                <w:szCs w:val="20"/>
                <w:lang w:val="en-US"/>
              </w:rPr>
            </w:pPr>
            <w:r w:rsidRPr="00CA42DC">
              <w:rPr>
                <w:b/>
                <w:sz w:val="20"/>
                <w:szCs w:val="20"/>
                <w:lang w:val="en-US"/>
              </w:rPr>
              <w:t>Her Majesty the Queen (</w:t>
            </w:r>
            <w:r w:rsidR="00C1611F" w:rsidRPr="00CA42DC">
              <w:rPr>
                <w:b/>
                <w:sz w:val="20"/>
                <w:szCs w:val="20"/>
                <w:lang w:val="en-US"/>
              </w:rPr>
              <w:t>Man</w:t>
            </w:r>
            <w:r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Lagimodière, Renée</w:t>
            </w:r>
          </w:p>
          <w:p w:rsidR="00E15D2D" w:rsidRPr="00CA42DC" w:rsidRDefault="00E15D2D" w:rsidP="00E15D2D">
            <w:pPr>
              <w:tabs>
                <w:tab w:val="left" w:pos="-1440"/>
                <w:tab w:val="left" w:pos="-720"/>
              </w:tabs>
              <w:rPr>
                <w:sz w:val="20"/>
                <w:szCs w:val="20"/>
              </w:rPr>
            </w:pPr>
            <w:r w:rsidRPr="00CA42DC">
              <w:rPr>
                <w:sz w:val="20"/>
                <w:szCs w:val="20"/>
                <w:lang w:val="en-US"/>
              </w:rPr>
              <w:tab/>
            </w:r>
            <w:r w:rsidR="00C1611F" w:rsidRPr="00CA42DC">
              <w:rPr>
                <w:sz w:val="20"/>
                <w:szCs w:val="20"/>
              </w:rPr>
              <w:t>Attorney General of Manitoba</w:t>
            </w:r>
          </w:p>
          <w:p w:rsidR="00E15D2D" w:rsidRPr="00CA42DC" w:rsidRDefault="00E15D2D" w:rsidP="00E15D2D">
            <w:pPr>
              <w:tabs>
                <w:tab w:val="left" w:pos="-1440"/>
                <w:tab w:val="left" w:pos="-720"/>
              </w:tabs>
              <w:rPr>
                <w:sz w:val="20"/>
                <w:szCs w:val="20"/>
              </w:rPr>
            </w:pPr>
          </w:p>
          <w:p w:rsidR="00E15D2D" w:rsidRPr="00CA42DC" w:rsidRDefault="00C1611F" w:rsidP="00E15D2D">
            <w:pPr>
              <w:rPr>
                <w:sz w:val="20"/>
                <w:szCs w:val="20"/>
              </w:rPr>
            </w:pPr>
            <w:r w:rsidRPr="00CA42DC">
              <w:rPr>
                <w:sz w:val="20"/>
                <w:szCs w:val="20"/>
              </w:rPr>
              <w:t>FILING DATE: June</w:t>
            </w:r>
            <w:r w:rsidR="00E15D2D" w:rsidRPr="00CA42DC">
              <w:rPr>
                <w:sz w:val="20"/>
                <w:szCs w:val="20"/>
              </w:rPr>
              <w:t xml:space="preserve"> </w:t>
            </w:r>
            <w:r w:rsidRPr="00CA42DC">
              <w:rPr>
                <w:sz w:val="20"/>
                <w:szCs w:val="20"/>
              </w:rPr>
              <w:t>3</w:t>
            </w:r>
            <w:r w:rsidR="00E15D2D"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C1611F" w:rsidRPr="00CA42DC" w:rsidRDefault="00C1611F" w:rsidP="00F138C1">
            <w:pPr>
              <w:jc w:val="center"/>
              <w:rPr>
                <w:sz w:val="20"/>
                <w:szCs w:val="20"/>
                <w:lang w:val="en-US"/>
              </w:rPr>
            </w:pPr>
          </w:p>
          <w:p w:rsidR="00C1611F" w:rsidRPr="00CA42DC" w:rsidRDefault="00C1611F"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C1611F" w:rsidP="00E15D2D">
            <w:pPr>
              <w:rPr>
                <w:sz w:val="20"/>
                <w:szCs w:val="20"/>
                <w:lang w:val="en-US"/>
              </w:rPr>
            </w:pPr>
            <w:r w:rsidRPr="00CA42DC">
              <w:rPr>
                <w:b/>
                <w:sz w:val="20"/>
                <w:szCs w:val="20"/>
                <w:lang w:val="en-US"/>
              </w:rPr>
              <w:t>Albert Russell Weaver</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Phillips, G. Allan</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Phillips Paul</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C1611F" w:rsidRPr="00CA42DC">
              <w:rPr>
                <w:sz w:val="20"/>
                <w:szCs w:val="20"/>
                <w:lang w:val="en-US"/>
              </w:rPr>
              <w:t>17</w:t>
            </w:r>
            <w:r w:rsidRPr="00CA42DC">
              <w:rPr>
                <w:sz w:val="20"/>
                <w:szCs w:val="20"/>
                <w:lang w:val="en-US"/>
              </w:rPr>
              <w:t>0)</w:t>
            </w:r>
          </w:p>
          <w:p w:rsidR="00E15D2D" w:rsidRPr="00CA42DC" w:rsidRDefault="00E15D2D" w:rsidP="00E15D2D">
            <w:pPr>
              <w:tabs>
                <w:tab w:val="left" w:pos="-1440"/>
                <w:tab w:val="left" w:pos="-720"/>
              </w:tabs>
              <w:rPr>
                <w:sz w:val="20"/>
                <w:szCs w:val="20"/>
                <w:lang w:val="en-US"/>
              </w:rPr>
            </w:pPr>
          </w:p>
          <w:p w:rsidR="00E15D2D" w:rsidRPr="00CA42DC" w:rsidRDefault="00C1611F" w:rsidP="00E15D2D">
            <w:pPr>
              <w:tabs>
                <w:tab w:val="left" w:pos="-1440"/>
                <w:tab w:val="left" w:pos="-720"/>
              </w:tabs>
              <w:rPr>
                <w:b/>
                <w:sz w:val="20"/>
                <w:szCs w:val="20"/>
                <w:lang w:val="en-US"/>
              </w:rPr>
            </w:pPr>
            <w:r w:rsidRPr="00CA42DC">
              <w:rPr>
                <w:b/>
                <w:sz w:val="20"/>
                <w:szCs w:val="20"/>
                <w:lang w:val="en-US"/>
              </w:rPr>
              <w:t>Thomas Donald Ikaika Miller, Administrator of the Estate of Lani Jo Weaver, Deceased (B.C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C1611F" w:rsidRPr="00CA42DC">
              <w:rPr>
                <w:sz w:val="20"/>
                <w:szCs w:val="20"/>
                <w:lang w:val="en-US"/>
              </w:rPr>
              <w:t>Simington, Kelly</w:t>
            </w:r>
          </w:p>
          <w:p w:rsidR="00E15D2D" w:rsidRPr="00CA42DC" w:rsidRDefault="00E15D2D" w:rsidP="00E15D2D">
            <w:pPr>
              <w:tabs>
                <w:tab w:val="left" w:pos="-1440"/>
                <w:tab w:val="left" w:pos="-720"/>
              </w:tabs>
              <w:rPr>
                <w:sz w:val="20"/>
                <w:szCs w:val="20"/>
              </w:rPr>
            </w:pPr>
            <w:r w:rsidRPr="00CA42DC">
              <w:rPr>
                <w:sz w:val="20"/>
                <w:szCs w:val="20"/>
                <w:lang w:val="en-US"/>
              </w:rPr>
              <w:tab/>
            </w:r>
            <w:r w:rsidR="00C1611F" w:rsidRPr="00CA42DC">
              <w:rPr>
                <w:sz w:val="20"/>
                <w:szCs w:val="20"/>
              </w:rPr>
              <w:t>North Shore Law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C1611F" w:rsidRPr="00CA42DC">
              <w:rPr>
                <w:sz w:val="20"/>
                <w:szCs w:val="20"/>
              </w:rPr>
              <w:t>June 6</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6"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D80255" w:rsidP="00E15D2D">
            <w:pPr>
              <w:rPr>
                <w:sz w:val="20"/>
                <w:szCs w:val="20"/>
                <w:lang w:val="en-US"/>
              </w:rPr>
            </w:pPr>
            <w:r w:rsidRPr="00CA42DC">
              <w:rPr>
                <w:b/>
                <w:sz w:val="20"/>
                <w:szCs w:val="20"/>
                <w:lang w:val="en-US"/>
              </w:rPr>
              <w:t>Iristel inc.</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D80255" w:rsidRPr="00CA42DC">
              <w:rPr>
                <w:sz w:val="20"/>
                <w:szCs w:val="20"/>
                <w:lang w:val="en-US"/>
              </w:rPr>
              <w:t>Masson, Ad. E., Louis</w:t>
            </w:r>
          </w:p>
          <w:p w:rsidR="00E15D2D" w:rsidRPr="00CA42DC" w:rsidRDefault="00E15D2D" w:rsidP="00E15D2D">
            <w:pPr>
              <w:tabs>
                <w:tab w:val="left" w:pos="-1440"/>
                <w:tab w:val="left" w:pos="-720"/>
              </w:tabs>
              <w:rPr>
                <w:sz w:val="20"/>
                <w:szCs w:val="20"/>
                <w:lang w:val="fr-CA"/>
              </w:rPr>
            </w:pPr>
            <w:r w:rsidRPr="00CA42DC">
              <w:rPr>
                <w:sz w:val="20"/>
                <w:szCs w:val="20"/>
                <w:lang w:val="en-US"/>
              </w:rPr>
              <w:tab/>
            </w:r>
            <w:r w:rsidR="00D80255" w:rsidRPr="00CA42DC">
              <w:rPr>
                <w:sz w:val="20"/>
                <w:szCs w:val="20"/>
                <w:lang w:val="fr-CA"/>
              </w:rPr>
              <w:t>Therrien Couture Joli-Coeur s.e.n.c.r.l.</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D80255" w:rsidRPr="00CA42DC">
              <w:rPr>
                <w:sz w:val="20"/>
                <w:szCs w:val="20"/>
                <w:lang w:val="fr-CA"/>
              </w:rPr>
              <w:t>c</w:t>
            </w:r>
            <w:r w:rsidRPr="00CA42DC">
              <w:rPr>
                <w:sz w:val="20"/>
                <w:szCs w:val="20"/>
                <w:lang w:val="fr-CA"/>
              </w:rPr>
              <w:t>. (40</w:t>
            </w:r>
            <w:r w:rsidR="00D80255" w:rsidRPr="00CA42DC">
              <w:rPr>
                <w:sz w:val="20"/>
                <w:szCs w:val="20"/>
                <w:lang w:val="fr-CA"/>
              </w:rPr>
              <w:t>171</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D80255" w:rsidP="00E15D2D">
            <w:pPr>
              <w:tabs>
                <w:tab w:val="left" w:pos="-1440"/>
                <w:tab w:val="left" w:pos="-720"/>
              </w:tabs>
              <w:rPr>
                <w:b/>
                <w:sz w:val="20"/>
                <w:szCs w:val="20"/>
                <w:lang w:val="en-US"/>
              </w:rPr>
            </w:pPr>
            <w:r w:rsidRPr="00CA42DC">
              <w:rPr>
                <w:b/>
                <w:sz w:val="20"/>
                <w:szCs w:val="20"/>
                <w:lang w:val="fr-CA"/>
              </w:rPr>
              <w:t xml:space="preserve">Telus Communications inc., et al. </w:t>
            </w:r>
            <w:r w:rsidR="00E15D2D" w:rsidRPr="00CA42DC">
              <w:rPr>
                <w:b/>
                <w:sz w:val="20"/>
                <w:szCs w:val="20"/>
                <w:lang w:val="en-US"/>
              </w:rPr>
              <w:t>(</w:t>
            </w:r>
            <w:r w:rsidRPr="00CA42DC">
              <w:rPr>
                <w:b/>
                <w:sz w:val="20"/>
                <w:szCs w:val="20"/>
                <w:lang w:val="en-US"/>
              </w:rPr>
              <w:t>C.F.</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D80255" w:rsidRPr="00CA42DC">
              <w:rPr>
                <w:sz w:val="20"/>
                <w:szCs w:val="20"/>
                <w:lang w:val="en-US"/>
              </w:rPr>
              <w:t>Rootham, Christopher C.</w:t>
            </w:r>
          </w:p>
          <w:p w:rsidR="00E15D2D" w:rsidRPr="00CA42DC" w:rsidRDefault="00E15D2D" w:rsidP="00E15D2D">
            <w:pPr>
              <w:tabs>
                <w:tab w:val="left" w:pos="-1440"/>
                <w:tab w:val="left" w:pos="-720"/>
              </w:tabs>
              <w:rPr>
                <w:sz w:val="20"/>
                <w:szCs w:val="20"/>
                <w:lang w:val="fr-CA"/>
              </w:rPr>
            </w:pPr>
            <w:r w:rsidRPr="00CA42DC">
              <w:rPr>
                <w:sz w:val="20"/>
                <w:szCs w:val="20"/>
                <w:lang w:val="en-US"/>
              </w:rPr>
              <w:tab/>
            </w:r>
            <w:r w:rsidR="00D80255" w:rsidRPr="00CA42DC">
              <w:rPr>
                <w:sz w:val="20"/>
                <w:szCs w:val="20"/>
                <w:lang w:val="fr-CA"/>
              </w:rPr>
              <w:t>Nelligan O'Brien Payne LLP</w:t>
            </w:r>
          </w:p>
          <w:p w:rsidR="00E15D2D" w:rsidRPr="00CA42DC" w:rsidRDefault="00E15D2D" w:rsidP="00E15D2D">
            <w:pPr>
              <w:tabs>
                <w:tab w:val="left" w:pos="-1440"/>
                <w:tab w:val="left" w:pos="-720"/>
              </w:tabs>
              <w:rPr>
                <w:sz w:val="20"/>
                <w:szCs w:val="20"/>
                <w:lang w:val="fr-CA"/>
              </w:rPr>
            </w:pPr>
          </w:p>
          <w:p w:rsidR="00E15D2D" w:rsidRPr="00CA42DC" w:rsidRDefault="00E15D2D" w:rsidP="00E15D2D">
            <w:pPr>
              <w:rPr>
                <w:sz w:val="20"/>
                <w:szCs w:val="20"/>
                <w:lang w:val="fr-CA"/>
              </w:rPr>
            </w:pPr>
            <w:r w:rsidRPr="00CA42DC">
              <w:rPr>
                <w:sz w:val="20"/>
                <w:szCs w:val="20"/>
                <w:lang w:val="fr-CA"/>
              </w:rPr>
              <w:t>DATE</w:t>
            </w:r>
            <w:r w:rsidR="00D80255" w:rsidRPr="00CA42DC">
              <w:rPr>
                <w:sz w:val="20"/>
                <w:szCs w:val="20"/>
                <w:lang w:val="fr-CA"/>
              </w:rPr>
              <w:t xml:space="preserve"> DE PRODUCTION</w:t>
            </w:r>
            <w:r w:rsidRPr="00CA42DC">
              <w:rPr>
                <w:sz w:val="20"/>
                <w:szCs w:val="20"/>
                <w:lang w:val="fr-CA"/>
              </w:rPr>
              <w:t xml:space="preserve">: </w:t>
            </w:r>
            <w:r w:rsidR="00D80255" w:rsidRPr="00CA42DC">
              <w:rPr>
                <w:sz w:val="20"/>
                <w:szCs w:val="20"/>
                <w:lang w:val="fr-CA"/>
              </w:rPr>
              <w:t>le 6 juin</w:t>
            </w:r>
            <w:r w:rsidRPr="00CA42DC">
              <w:rPr>
                <w:sz w:val="20"/>
                <w:szCs w:val="20"/>
                <w:lang w:val="fr-CA"/>
              </w:rPr>
              <w:t xml:space="preserve">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D80255" w:rsidP="00E15D2D">
            <w:pPr>
              <w:rPr>
                <w:sz w:val="20"/>
                <w:szCs w:val="20"/>
                <w:lang w:val="en-US"/>
              </w:rPr>
            </w:pPr>
            <w:r w:rsidRPr="00CA42DC">
              <w:rPr>
                <w:b/>
                <w:sz w:val="20"/>
                <w:szCs w:val="20"/>
                <w:lang w:val="en-US"/>
              </w:rPr>
              <w:t>Gordon Frank Nickerson</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D80255" w:rsidRPr="00CA42DC">
              <w:rPr>
                <w:sz w:val="20"/>
                <w:szCs w:val="20"/>
                <w:lang w:val="en-US"/>
              </w:rPr>
              <w:t>Gordon Frank Nickerson</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D80255" w:rsidRPr="00CA42DC">
              <w:rPr>
                <w:sz w:val="20"/>
                <w:szCs w:val="20"/>
                <w:lang w:val="en-US"/>
              </w:rPr>
              <w:t>142</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b/>
                <w:sz w:val="20"/>
                <w:szCs w:val="20"/>
                <w:lang w:val="en-US"/>
              </w:rPr>
            </w:pPr>
            <w:r w:rsidRPr="00CA42DC">
              <w:rPr>
                <w:b/>
                <w:sz w:val="20"/>
                <w:szCs w:val="20"/>
                <w:lang w:val="en-US"/>
              </w:rPr>
              <w:t>Her Majesty the Queen (</w:t>
            </w:r>
            <w:r w:rsidR="00D80255" w:rsidRPr="00CA42DC">
              <w:rPr>
                <w:b/>
                <w:sz w:val="20"/>
                <w:szCs w:val="20"/>
                <w:lang w:val="en-US"/>
              </w:rPr>
              <w:t>N.S</w:t>
            </w:r>
            <w:r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D80255" w:rsidRPr="00CA42DC">
              <w:rPr>
                <w:sz w:val="20"/>
                <w:szCs w:val="20"/>
                <w:lang w:val="en-US"/>
              </w:rPr>
              <w:t>Scott, Q.C., Mark A.</w:t>
            </w:r>
          </w:p>
          <w:p w:rsidR="00D80255" w:rsidRPr="00CA42DC" w:rsidRDefault="00E15D2D" w:rsidP="00E15D2D">
            <w:pPr>
              <w:tabs>
                <w:tab w:val="left" w:pos="-1440"/>
                <w:tab w:val="left" w:pos="-720"/>
              </w:tabs>
              <w:rPr>
                <w:sz w:val="20"/>
                <w:szCs w:val="20"/>
              </w:rPr>
            </w:pPr>
            <w:r w:rsidRPr="00CA42DC">
              <w:rPr>
                <w:sz w:val="20"/>
                <w:szCs w:val="20"/>
                <w:lang w:val="en-US"/>
              </w:rPr>
              <w:tab/>
            </w:r>
            <w:r w:rsidR="00D80255" w:rsidRPr="00CA42DC">
              <w:rPr>
                <w:sz w:val="20"/>
                <w:szCs w:val="20"/>
              </w:rPr>
              <w:t xml:space="preserve">Public Prosecution Service of Nova </w:t>
            </w:r>
          </w:p>
          <w:p w:rsidR="00E15D2D" w:rsidRPr="00CA42DC" w:rsidRDefault="00D80255" w:rsidP="00E15D2D">
            <w:pPr>
              <w:tabs>
                <w:tab w:val="left" w:pos="-1440"/>
                <w:tab w:val="left" w:pos="-720"/>
              </w:tabs>
              <w:rPr>
                <w:sz w:val="20"/>
                <w:szCs w:val="20"/>
              </w:rPr>
            </w:pPr>
            <w:r w:rsidRPr="00CA42DC">
              <w:rPr>
                <w:sz w:val="20"/>
                <w:szCs w:val="20"/>
                <w:lang w:val="en-US"/>
              </w:rPr>
              <w:tab/>
            </w:r>
            <w:r w:rsidRPr="00CA42DC">
              <w:rPr>
                <w:sz w:val="20"/>
                <w:szCs w:val="20"/>
              </w:rPr>
              <w:t>Scotia</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FILING DATE:</w:t>
            </w:r>
            <w:r w:rsidR="00D80255" w:rsidRPr="00CA42DC">
              <w:rPr>
                <w:sz w:val="20"/>
                <w:szCs w:val="20"/>
              </w:rPr>
              <w:t xml:space="preserve"> May 25</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8" style="width:108pt;height:1pt" o:hrpct="0" o:hrstd="t" o:hrnoshade="t" o:hr="t" fillcolor="black [3213]" stroked="f"/>
              </w:pict>
            </w:r>
          </w:p>
        </w:tc>
      </w:tr>
    </w:tbl>
    <w:p w:rsidR="00D80255" w:rsidRPr="00CA42DC" w:rsidRDefault="00D80255">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15D2D" w:rsidRPr="00CA42DC" w:rsidTr="00F138C1">
        <w:tc>
          <w:tcPr>
            <w:tcW w:w="4239" w:type="dxa"/>
            <w:shd w:val="clear" w:color="auto" w:fill="auto"/>
          </w:tcPr>
          <w:p w:rsidR="00E15D2D" w:rsidRPr="00CA42DC" w:rsidRDefault="001E13AB" w:rsidP="00E15D2D">
            <w:pPr>
              <w:rPr>
                <w:sz w:val="20"/>
                <w:szCs w:val="20"/>
                <w:lang w:val="en-US"/>
              </w:rPr>
            </w:pPr>
            <w:r w:rsidRPr="00CA42DC">
              <w:rPr>
                <w:b/>
                <w:sz w:val="20"/>
                <w:szCs w:val="20"/>
                <w:lang w:val="en-US"/>
              </w:rPr>
              <w:lastRenderedPageBreak/>
              <w:t>Clifford Barry Howdle</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Clifford Barry Howdle</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1E13AB" w:rsidRPr="00CA42DC">
              <w:rPr>
                <w:sz w:val="20"/>
                <w:szCs w:val="20"/>
                <w:lang w:val="en-US"/>
              </w:rPr>
              <w:t>144</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1E13AB" w:rsidP="00E15D2D">
            <w:pPr>
              <w:tabs>
                <w:tab w:val="left" w:pos="-1440"/>
                <w:tab w:val="left" w:pos="-720"/>
              </w:tabs>
              <w:rPr>
                <w:b/>
                <w:sz w:val="20"/>
                <w:szCs w:val="20"/>
                <w:lang w:val="en-US"/>
              </w:rPr>
            </w:pPr>
            <w:r w:rsidRPr="00CA42DC">
              <w:rPr>
                <w:b/>
                <w:sz w:val="20"/>
                <w:szCs w:val="20"/>
                <w:lang w:val="en-US"/>
              </w:rPr>
              <w:t>The Warden of Mission Medium Institution</w:t>
            </w:r>
            <w:r w:rsidR="00E15D2D" w:rsidRPr="00CA42DC">
              <w:rPr>
                <w:b/>
                <w:sz w:val="20"/>
                <w:szCs w:val="20"/>
                <w:lang w:val="en-US"/>
              </w:rPr>
              <w:t xml:space="preserve"> (</w:t>
            </w:r>
            <w:r w:rsidRPr="00CA42DC">
              <w:rPr>
                <w:b/>
                <w:sz w:val="20"/>
                <w:szCs w:val="20"/>
                <w:lang w:val="en-US"/>
              </w:rPr>
              <w:t>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De Los Reyes, Charmaine</w:t>
            </w:r>
          </w:p>
          <w:p w:rsidR="00E15D2D" w:rsidRPr="00CA42DC" w:rsidRDefault="00E15D2D" w:rsidP="00E15D2D">
            <w:pPr>
              <w:tabs>
                <w:tab w:val="left" w:pos="-1440"/>
                <w:tab w:val="left" w:pos="-720"/>
              </w:tabs>
              <w:rPr>
                <w:sz w:val="20"/>
                <w:szCs w:val="20"/>
              </w:rPr>
            </w:pPr>
            <w:r w:rsidRPr="00CA42DC">
              <w:rPr>
                <w:sz w:val="20"/>
                <w:szCs w:val="20"/>
                <w:lang w:val="en-US"/>
              </w:rPr>
              <w:tab/>
            </w:r>
            <w:r w:rsidR="001E13AB" w:rsidRPr="00CA42DC">
              <w:rPr>
                <w:sz w:val="20"/>
                <w:szCs w:val="20"/>
              </w:rPr>
              <w:t>Department of Justice</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1E13AB" w:rsidRPr="00CA42DC">
              <w:rPr>
                <w:sz w:val="20"/>
                <w:szCs w:val="20"/>
              </w:rPr>
              <w:t>May</w:t>
            </w:r>
            <w:r w:rsidRPr="00CA42DC">
              <w:rPr>
                <w:sz w:val="20"/>
                <w:szCs w:val="20"/>
              </w:rPr>
              <w:t xml:space="preserve"> </w:t>
            </w:r>
            <w:r w:rsidR="001E13AB" w:rsidRPr="00CA42DC">
              <w:rPr>
                <w:sz w:val="20"/>
                <w:szCs w:val="20"/>
              </w:rPr>
              <w:t>27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1E13AB" w:rsidRPr="00CA42DC" w:rsidRDefault="001E13AB"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1E13AB" w:rsidP="00E15D2D">
            <w:pPr>
              <w:rPr>
                <w:sz w:val="20"/>
                <w:szCs w:val="20"/>
                <w:lang w:val="fr-CA"/>
              </w:rPr>
            </w:pPr>
            <w:r w:rsidRPr="00CA42DC">
              <w:rPr>
                <w:b/>
                <w:sz w:val="20"/>
                <w:szCs w:val="20"/>
                <w:lang w:val="fr-CA"/>
              </w:rPr>
              <w:t>JVD Installations Inc, et al.</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001E13AB" w:rsidRPr="00CA42DC">
              <w:rPr>
                <w:sz w:val="20"/>
                <w:szCs w:val="20"/>
                <w:lang w:val="en-US"/>
              </w:rPr>
              <w:t>Preston, Mike</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McLean &amp; Armstrong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1E13AB" w:rsidRPr="00CA42DC">
              <w:rPr>
                <w:sz w:val="20"/>
                <w:szCs w:val="20"/>
                <w:lang w:val="en-US"/>
              </w:rPr>
              <w:t>172</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1E13AB" w:rsidP="00E15D2D">
            <w:pPr>
              <w:tabs>
                <w:tab w:val="left" w:pos="-1440"/>
                <w:tab w:val="left" w:pos="-720"/>
              </w:tabs>
              <w:rPr>
                <w:b/>
                <w:sz w:val="20"/>
                <w:szCs w:val="20"/>
                <w:lang w:val="en-US"/>
              </w:rPr>
            </w:pPr>
            <w:r w:rsidRPr="00CA42DC">
              <w:rPr>
                <w:b/>
                <w:sz w:val="20"/>
                <w:szCs w:val="20"/>
                <w:lang w:val="en-US"/>
              </w:rPr>
              <w:t>Skookum Creek Power Partnership, et al.</w:t>
            </w:r>
            <w:r w:rsidR="00E15D2D" w:rsidRPr="00CA42DC">
              <w:rPr>
                <w:b/>
                <w:sz w:val="20"/>
                <w:szCs w:val="20"/>
                <w:lang w:val="en-US"/>
              </w:rPr>
              <w:t xml:space="preserve"> (</w:t>
            </w:r>
            <w:r w:rsidRPr="00CA42DC">
              <w:rPr>
                <w:b/>
                <w:sz w:val="20"/>
                <w:szCs w:val="20"/>
                <w:lang w:val="en-US"/>
              </w:rPr>
              <w:t>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Morgan, Michael B.</w:t>
            </w:r>
          </w:p>
          <w:p w:rsidR="00E15D2D" w:rsidRPr="00CA42DC" w:rsidRDefault="00E15D2D" w:rsidP="00E15D2D">
            <w:pPr>
              <w:tabs>
                <w:tab w:val="left" w:pos="-1440"/>
                <w:tab w:val="left" w:pos="-720"/>
              </w:tabs>
              <w:rPr>
                <w:sz w:val="20"/>
                <w:szCs w:val="20"/>
              </w:rPr>
            </w:pPr>
            <w:r w:rsidRPr="00CA42DC">
              <w:rPr>
                <w:sz w:val="20"/>
                <w:szCs w:val="20"/>
                <w:lang w:val="en-US"/>
              </w:rPr>
              <w:tab/>
            </w:r>
            <w:r w:rsidR="001E13AB" w:rsidRPr="00CA42DC">
              <w:rPr>
                <w:sz w:val="20"/>
                <w:szCs w:val="20"/>
              </w:rPr>
              <w:t>Lawson Lundell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1E13AB" w:rsidRPr="00CA42DC">
              <w:rPr>
                <w:sz w:val="20"/>
                <w:szCs w:val="20"/>
              </w:rPr>
              <w:t>June</w:t>
            </w:r>
            <w:r w:rsidRPr="00CA42DC">
              <w:rPr>
                <w:sz w:val="20"/>
                <w:szCs w:val="20"/>
              </w:rPr>
              <w:t xml:space="preserve"> </w:t>
            </w:r>
            <w:r w:rsidR="001E13AB"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0"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1E13AB" w:rsidP="00E15D2D">
            <w:pPr>
              <w:rPr>
                <w:sz w:val="20"/>
                <w:szCs w:val="20"/>
                <w:lang w:val="en-US"/>
              </w:rPr>
            </w:pPr>
            <w:r w:rsidRPr="00CA42DC">
              <w:rPr>
                <w:b/>
                <w:sz w:val="20"/>
                <w:szCs w:val="20"/>
                <w:lang w:val="en-US"/>
              </w:rPr>
              <w:t>Malkiat Singh Baring, et al.</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Ellis, Robert J.</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Richard Buell Sutton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1E13AB" w:rsidRPr="00CA42DC">
              <w:rPr>
                <w:sz w:val="20"/>
                <w:szCs w:val="20"/>
                <w:lang w:val="en-US"/>
              </w:rPr>
              <w:t>173</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1E13AB" w:rsidP="00E15D2D">
            <w:pPr>
              <w:tabs>
                <w:tab w:val="left" w:pos="-1440"/>
                <w:tab w:val="left" w:pos="-720"/>
              </w:tabs>
              <w:rPr>
                <w:b/>
                <w:sz w:val="20"/>
                <w:szCs w:val="20"/>
                <w:lang w:val="en-US"/>
              </w:rPr>
            </w:pPr>
            <w:r w:rsidRPr="00CA42DC">
              <w:rPr>
                <w:b/>
                <w:sz w:val="20"/>
                <w:szCs w:val="20"/>
                <w:lang w:val="en-US"/>
              </w:rPr>
              <w:t>Harminder Singh Grewal, et al.</w:t>
            </w:r>
            <w:r w:rsidR="00E15D2D" w:rsidRPr="00CA42DC">
              <w:rPr>
                <w:b/>
                <w:sz w:val="20"/>
                <w:szCs w:val="20"/>
                <w:lang w:val="en-US"/>
              </w:rPr>
              <w:t xml:space="preserve"> (</w:t>
            </w:r>
            <w:r w:rsidRPr="00CA42DC">
              <w:rPr>
                <w:b/>
                <w:sz w:val="20"/>
                <w:szCs w:val="20"/>
                <w:lang w:val="en-US"/>
              </w:rPr>
              <w:t>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Lamer, Francis</w:t>
            </w:r>
          </w:p>
          <w:p w:rsidR="00E15D2D" w:rsidRPr="00CA42DC" w:rsidRDefault="00E15D2D" w:rsidP="00E15D2D">
            <w:pPr>
              <w:tabs>
                <w:tab w:val="left" w:pos="-1440"/>
                <w:tab w:val="left" w:pos="-720"/>
              </w:tabs>
              <w:rPr>
                <w:sz w:val="20"/>
                <w:szCs w:val="20"/>
              </w:rPr>
            </w:pPr>
            <w:r w:rsidRPr="00CA42DC">
              <w:rPr>
                <w:sz w:val="20"/>
                <w:szCs w:val="20"/>
                <w:lang w:val="en-US"/>
              </w:rPr>
              <w:tab/>
            </w:r>
            <w:r w:rsidR="001E13AB" w:rsidRPr="00CA42DC">
              <w:rPr>
                <w:sz w:val="20"/>
                <w:szCs w:val="20"/>
              </w:rPr>
              <w:t>Kornfeld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1E13AB" w:rsidRPr="00CA42DC">
              <w:rPr>
                <w:sz w:val="20"/>
                <w:szCs w:val="20"/>
              </w:rPr>
              <w:t>June</w:t>
            </w:r>
            <w:r w:rsidRPr="00CA42DC">
              <w:rPr>
                <w:sz w:val="20"/>
                <w:szCs w:val="20"/>
              </w:rPr>
              <w:t xml:space="preserve"> </w:t>
            </w:r>
            <w:r w:rsidR="001E13AB"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1E13AB" w:rsidRPr="00CA42DC" w:rsidRDefault="001E13AB"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1E13AB" w:rsidP="00E15D2D">
            <w:pPr>
              <w:rPr>
                <w:sz w:val="20"/>
                <w:szCs w:val="20"/>
                <w:lang w:val="en-US"/>
              </w:rPr>
            </w:pPr>
            <w:r w:rsidRPr="00CA42DC">
              <w:rPr>
                <w:b/>
                <w:sz w:val="20"/>
                <w:szCs w:val="20"/>
                <w:lang w:val="en-US"/>
              </w:rPr>
              <w:t>Errol Patrick Johnson, et al.</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Ramji, Karim</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Karim Ramji Law Corp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1E13AB" w:rsidRPr="00CA42DC">
              <w:rPr>
                <w:sz w:val="20"/>
                <w:szCs w:val="20"/>
                <w:lang w:val="en-US"/>
              </w:rPr>
              <w:t>174</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1E13AB" w:rsidP="00E15D2D">
            <w:pPr>
              <w:tabs>
                <w:tab w:val="left" w:pos="-1440"/>
                <w:tab w:val="left" w:pos="-720"/>
              </w:tabs>
              <w:rPr>
                <w:b/>
                <w:sz w:val="20"/>
                <w:szCs w:val="20"/>
                <w:lang w:val="en-US"/>
              </w:rPr>
            </w:pPr>
            <w:r w:rsidRPr="00CA42DC">
              <w:rPr>
                <w:b/>
                <w:sz w:val="20"/>
                <w:szCs w:val="20"/>
                <w:lang w:val="en-US"/>
              </w:rPr>
              <w:t>Her Majesty the Queen in Right of the Province of British Columbia, et al.</w:t>
            </w:r>
            <w:r w:rsidR="00E15D2D" w:rsidRPr="00CA42DC">
              <w:rPr>
                <w:b/>
                <w:sz w:val="20"/>
                <w:szCs w:val="20"/>
                <w:lang w:val="en-US"/>
              </w:rPr>
              <w:t xml:space="preserve"> (</w:t>
            </w:r>
            <w:r w:rsidRPr="00CA42DC">
              <w:rPr>
                <w:b/>
                <w:sz w:val="20"/>
                <w:szCs w:val="20"/>
                <w:lang w:val="en-US"/>
              </w:rPr>
              <w:t>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1E13AB" w:rsidRPr="00CA42DC">
              <w:rPr>
                <w:sz w:val="20"/>
                <w:szCs w:val="20"/>
                <w:lang w:val="en-US"/>
              </w:rPr>
              <w:t>Gay, Q.C., Andrew D.</w:t>
            </w:r>
          </w:p>
          <w:p w:rsidR="00E15D2D" w:rsidRPr="00CA42DC" w:rsidRDefault="00E15D2D" w:rsidP="00E15D2D">
            <w:pPr>
              <w:tabs>
                <w:tab w:val="left" w:pos="-1440"/>
                <w:tab w:val="left" w:pos="-720"/>
              </w:tabs>
              <w:rPr>
                <w:sz w:val="20"/>
                <w:szCs w:val="20"/>
              </w:rPr>
            </w:pPr>
            <w:r w:rsidRPr="00CA42DC">
              <w:rPr>
                <w:sz w:val="20"/>
                <w:szCs w:val="20"/>
                <w:lang w:val="en-US"/>
              </w:rPr>
              <w:tab/>
            </w:r>
            <w:r w:rsidR="001E13AB" w:rsidRPr="00CA42DC">
              <w:rPr>
                <w:sz w:val="20"/>
                <w:szCs w:val="20"/>
              </w:rPr>
              <w:t>Gudmundseth Mickelson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1E13AB" w:rsidRPr="00CA42DC">
              <w:rPr>
                <w:sz w:val="20"/>
                <w:szCs w:val="20"/>
              </w:rPr>
              <w:t>June</w:t>
            </w:r>
            <w:r w:rsidRPr="00CA42DC">
              <w:rPr>
                <w:sz w:val="20"/>
                <w:szCs w:val="20"/>
              </w:rPr>
              <w:t xml:space="preserve"> </w:t>
            </w:r>
            <w:r w:rsidR="001E13AB"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2"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BD2EC8" w:rsidP="00E15D2D">
            <w:pPr>
              <w:rPr>
                <w:sz w:val="20"/>
                <w:szCs w:val="20"/>
                <w:lang w:val="fr-CA"/>
              </w:rPr>
            </w:pPr>
            <w:r w:rsidRPr="00CA42DC">
              <w:rPr>
                <w:b/>
                <w:sz w:val="20"/>
                <w:szCs w:val="20"/>
                <w:lang w:val="fr-CA"/>
              </w:rPr>
              <w:t>La Presse inc.</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Nadon, Marc-André</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Prévost Fortin D'Aoust</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c</w:t>
            </w:r>
            <w:r w:rsidRPr="00CA42DC">
              <w:rPr>
                <w:sz w:val="20"/>
                <w:szCs w:val="20"/>
                <w:lang w:val="fr-CA"/>
              </w:rPr>
              <w:t>. (40</w:t>
            </w:r>
            <w:r w:rsidR="00D71459" w:rsidRPr="00CA42DC">
              <w:rPr>
                <w:sz w:val="20"/>
                <w:szCs w:val="20"/>
                <w:lang w:val="fr-CA"/>
              </w:rPr>
              <w:t>175</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BD2EC8" w:rsidP="00E15D2D">
            <w:pPr>
              <w:tabs>
                <w:tab w:val="left" w:pos="-1440"/>
                <w:tab w:val="left" w:pos="-720"/>
              </w:tabs>
              <w:rPr>
                <w:b/>
                <w:sz w:val="20"/>
                <w:szCs w:val="20"/>
                <w:lang w:val="fr-CA"/>
              </w:rPr>
            </w:pPr>
            <w:r w:rsidRPr="00CA42DC">
              <w:rPr>
                <w:b/>
                <w:sz w:val="20"/>
                <w:szCs w:val="20"/>
                <w:lang w:val="fr-CA"/>
              </w:rPr>
              <w:t>Frédérick Silva, et al.</w:t>
            </w:r>
            <w:r w:rsidR="00E15D2D" w:rsidRPr="00CA42DC">
              <w:rPr>
                <w:b/>
                <w:sz w:val="20"/>
                <w:szCs w:val="20"/>
                <w:lang w:val="fr-CA"/>
              </w:rPr>
              <w:t xml:space="preserve"> (</w:t>
            </w:r>
            <w:r w:rsidRPr="00CA42DC">
              <w:rPr>
                <w:b/>
                <w:sz w:val="20"/>
                <w:szCs w:val="20"/>
                <w:lang w:val="fr-CA"/>
              </w:rPr>
              <w:t>Qc</w:t>
            </w:r>
            <w:r w:rsidR="00E15D2D" w:rsidRPr="00CA42DC">
              <w:rPr>
                <w:b/>
                <w:sz w:val="20"/>
                <w:szCs w:val="20"/>
                <w:lang w:val="fr-CA"/>
              </w:rPr>
              <w: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Roy, Danièle</w:t>
            </w:r>
          </w:p>
          <w:p w:rsidR="00E15D2D" w:rsidRPr="00CA42DC" w:rsidRDefault="00E15D2D" w:rsidP="00E15D2D">
            <w:pPr>
              <w:tabs>
                <w:tab w:val="left" w:pos="-1440"/>
                <w:tab w:val="left" w:pos="-720"/>
              </w:tabs>
              <w:rPr>
                <w:sz w:val="20"/>
                <w:szCs w:val="20"/>
                <w:lang w:val="fr-CA"/>
              </w:rPr>
            </w:pPr>
          </w:p>
          <w:p w:rsidR="00E15D2D" w:rsidRPr="00CA42DC" w:rsidRDefault="00E15D2D" w:rsidP="00E15D2D">
            <w:pPr>
              <w:rPr>
                <w:sz w:val="20"/>
                <w:szCs w:val="20"/>
                <w:lang w:val="fr-CA"/>
              </w:rPr>
            </w:pPr>
            <w:r w:rsidRPr="00CA42DC">
              <w:rPr>
                <w:sz w:val="20"/>
                <w:szCs w:val="20"/>
                <w:lang w:val="fr-CA"/>
              </w:rPr>
              <w:t>DATE</w:t>
            </w:r>
            <w:r w:rsidR="00BD2EC8" w:rsidRPr="00CA42DC">
              <w:rPr>
                <w:sz w:val="20"/>
                <w:szCs w:val="20"/>
                <w:lang w:val="fr-CA"/>
              </w:rPr>
              <w:t xml:space="preserve"> DE PRODUCTION</w:t>
            </w:r>
            <w:r w:rsidRPr="00CA42DC">
              <w:rPr>
                <w:sz w:val="20"/>
                <w:szCs w:val="20"/>
                <w:lang w:val="fr-CA"/>
              </w:rPr>
              <w:t xml:space="preserve">: </w:t>
            </w:r>
            <w:r w:rsidR="00BD2EC8" w:rsidRPr="00CA42DC">
              <w:rPr>
                <w:sz w:val="20"/>
                <w:szCs w:val="20"/>
                <w:lang w:val="fr-CA"/>
              </w:rPr>
              <w:t>le 7 juin</w:t>
            </w:r>
            <w:r w:rsidRPr="00CA42DC">
              <w:rPr>
                <w:sz w:val="20"/>
                <w:szCs w:val="20"/>
                <w:lang w:val="fr-CA"/>
              </w:rPr>
              <w:t xml:space="preserve">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BD2EC8" w:rsidRPr="00CA42DC" w:rsidRDefault="00BD2EC8"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BD2EC8" w:rsidP="00E15D2D">
            <w:pPr>
              <w:rPr>
                <w:sz w:val="20"/>
                <w:szCs w:val="20"/>
                <w:lang w:val="fr-CA"/>
              </w:rPr>
            </w:pPr>
            <w:r w:rsidRPr="00CA42DC">
              <w:rPr>
                <w:b/>
                <w:sz w:val="20"/>
                <w:szCs w:val="20"/>
                <w:lang w:val="fr-CA"/>
              </w:rPr>
              <w:t>Celia Yang</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Campisi Jr., Joseph</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BD2EC8" w:rsidRPr="00CA42DC">
              <w:rPr>
                <w:sz w:val="20"/>
                <w:szCs w:val="20"/>
                <w:lang w:val="fr-CA"/>
              </w:rPr>
              <w:t>Campisi LLP</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en-US"/>
              </w:rPr>
            </w:pPr>
            <w:r w:rsidRPr="00CA42DC">
              <w:rPr>
                <w:sz w:val="20"/>
                <w:szCs w:val="20"/>
                <w:lang w:val="fr-CA"/>
              </w:rPr>
              <w:tab/>
            </w:r>
            <w:r w:rsidRPr="00CA42DC">
              <w:rPr>
                <w:sz w:val="20"/>
                <w:szCs w:val="20"/>
                <w:lang w:val="en-US"/>
              </w:rPr>
              <w:t>v. (40</w:t>
            </w:r>
            <w:r w:rsidR="00BD2EC8" w:rsidRPr="00CA42DC">
              <w:rPr>
                <w:sz w:val="20"/>
                <w:szCs w:val="20"/>
                <w:lang w:val="en-US"/>
              </w:rPr>
              <w:t>176</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BD2EC8" w:rsidP="00E15D2D">
            <w:pPr>
              <w:tabs>
                <w:tab w:val="left" w:pos="-1440"/>
                <w:tab w:val="left" w:pos="-720"/>
              </w:tabs>
              <w:rPr>
                <w:b/>
                <w:sz w:val="20"/>
                <w:szCs w:val="20"/>
                <w:lang w:val="en-US"/>
              </w:rPr>
            </w:pPr>
            <w:r w:rsidRPr="00CA42DC">
              <w:rPr>
                <w:b/>
                <w:sz w:val="20"/>
                <w:szCs w:val="20"/>
                <w:lang w:val="en-US"/>
              </w:rPr>
              <w:t>Co-operators General Insurance Company, et al.</w:t>
            </w:r>
            <w:r w:rsidR="00E15D2D" w:rsidRPr="00CA42DC">
              <w:rPr>
                <w:b/>
                <w:sz w:val="20"/>
                <w:szCs w:val="20"/>
                <w:lang w:val="en-US"/>
              </w:rPr>
              <w:t xml:space="preserve"> (Ont.)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BD2EC8" w:rsidRPr="00CA42DC">
              <w:rPr>
                <w:sz w:val="20"/>
                <w:szCs w:val="20"/>
                <w:lang w:val="en-US"/>
              </w:rPr>
              <w:t>Samworth, Philippa G.</w:t>
            </w:r>
          </w:p>
          <w:p w:rsidR="00E15D2D" w:rsidRPr="00CA42DC" w:rsidRDefault="00E15D2D" w:rsidP="00E15D2D">
            <w:pPr>
              <w:tabs>
                <w:tab w:val="left" w:pos="-1440"/>
                <w:tab w:val="left" w:pos="-720"/>
              </w:tabs>
              <w:rPr>
                <w:sz w:val="20"/>
                <w:szCs w:val="20"/>
              </w:rPr>
            </w:pPr>
            <w:r w:rsidRPr="00CA42DC">
              <w:rPr>
                <w:sz w:val="20"/>
                <w:szCs w:val="20"/>
                <w:lang w:val="en-US"/>
              </w:rPr>
              <w:tab/>
            </w:r>
            <w:r w:rsidR="00BD2EC8" w:rsidRPr="00CA42DC">
              <w:rPr>
                <w:sz w:val="20"/>
                <w:szCs w:val="20"/>
              </w:rPr>
              <w:t>Dutton Brock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BD2EC8" w:rsidRPr="00CA42DC">
              <w:rPr>
                <w:sz w:val="20"/>
                <w:szCs w:val="20"/>
              </w:rPr>
              <w:t>June</w:t>
            </w:r>
            <w:r w:rsidRPr="00CA42DC">
              <w:rPr>
                <w:sz w:val="20"/>
                <w:szCs w:val="20"/>
              </w:rPr>
              <w:t xml:space="preserve"> </w:t>
            </w:r>
            <w:r w:rsidR="00BD2EC8"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4" style="width:108pt;height:1pt" o:hrpct="0" o:hrstd="t" o:hrnoshade="t" o:hr="t" fillcolor="black [3213]" stroked="f"/>
              </w:pict>
            </w:r>
          </w:p>
        </w:tc>
      </w:tr>
    </w:tbl>
    <w:p w:rsidR="00BD2EC8" w:rsidRPr="00CA42DC" w:rsidRDefault="00BD2EC8">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15D2D" w:rsidRPr="00CA42DC" w:rsidTr="00F138C1">
        <w:tc>
          <w:tcPr>
            <w:tcW w:w="4239" w:type="dxa"/>
            <w:shd w:val="clear" w:color="auto" w:fill="auto"/>
          </w:tcPr>
          <w:p w:rsidR="00E15D2D" w:rsidRPr="00CA42DC" w:rsidRDefault="0000649A" w:rsidP="00E15D2D">
            <w:pPr>
              <w:rPr>
                <w:sz w:val="20"/>
                <w:szCs w:val="20"/>
                <w:lang w:val="en-US"/>
              </w:rPr>
            </w:pPr>
            <w:r w:rsidRPr="00CA42DC">
              <w:rPr>
                <w:b/>
                <w:sz w:val="20"/>
                <w:szCs w:val="20"/>
                <w:lang w:val="en-US"/>
              </w:rPr>
              <w:lastRenderedPageBreak/>
              <w:t>Her Majesty the Queen</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Sinclair, Q.C., W. Dean</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Attorney General for Saskatchewan</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00649A" w:rsidRPr="00CA42DC">
              <w:rPr>
                <w:sz w:val="20"/>
                <w:szCs w:val="20"/>
                <w:lang w:val="en-US"/>
              </w:rPr>
              <w:t>177</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00649A" w:rsidP="00E15D2D">
            <w:pPr>
              <w:tabs>
                <w:tab w:val="left" w:pos="-1440"/>
                <w:tab w:val="left" w:pos="-720"/>
              </w:tabs>
              <w:rPr>
                <w:b/>
                <w:sz w:val="20"/>
                <w:szCs w:val="20"/>
                <w:lang w:val="en-US"/>
              </w:rPr>
            </w:pPr>
            <w:r w:rsidRPr="00CA42DC">
              <w:rPr>
                <w:b/>
                <w:sz w:val="20"/>
                <w:szCs w:val="20"/>
                <w:lang w:val="en-US"/>
              </w:rPr>
              <w:t>Gary Alexander Iron</w:t>
            </w:r>
            <w:r w:rsidR="00E15D2D" w:rsidRPr="00CA42DC">
              <w:rPr>
                <w:b/>
                <w:sz w:val="20"/>
                <w:szCs w:val="20"/>
                <w:lang w:val="en-US"/>
              </w:rPr>
              <w:t xml:space="preserve"> (</w:t>
            </w:r>
            <w:r w:rsidRPr="00CA42DC">
              <w:rPr>
                <w:b/>
                <w:sz w:val="20"/>
                <w:szCs w:val="20"/>
                <w:lang w:val="en-US"/>
              </w:rPr>
              <w:t>Sask</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Bortis, Meagan</w:t>
            </w:r>
          </w:p>
          <w:p w:rsidR="00E15D2D" w:rsidRPr="00CA42DC" w:rsidRDefault="00E15D2D" w:rsidP="00E15D2D">
            <w:pPr>
              <w:tabs>
                <w:tab w:val="left" w:pos="-1440"/>
                <w:tab w:val="left" w:pos="-720"/>
              </w:tabs>
              <w:rPr>
                <w:sz w:val="20"/>
                <w:szCs w:val="20"/>
              </w:rPr>
            </w:pPr>
            <w:r w:rsidRPr="00CA42DC">
              <w:rPr>
                <w:sz w:val="20"/>
                <w:szCs w:val="20"/>
                <w:lang w:val="en-US"/>
              </w:rPr>
              <w:tab/>
            </w:r>
            <w:r w:rsidR="0000649A" w:rsidRPr="00CA42DC">
              <w:rPr>
                <w:sz w:val="20"/>
                <w:szCs w:val="20"/>
              </w:rPr>
              <w:t>Little &amp; Company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00649A" w:rsidRPr="00CA42DC">
              <w:rPr>
                <w:sz w:val="20"/>
                <w:szCs w:val="20"/>
              </w:rPr>
              <w:t>June</w:t>
            </w:r>
            <w:r w:rsidRPr="00CA42DC">
              <w:rPr>
                <w:sz w:val="20"/>
                <w:szCs w:val="20"/>
              </w:rPr>
              <w:t xml:space="preserve"> </w:t>
            </w:r>
            <w:r w:rsidR="0000649A"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00649A" w:rsidP="00E15D2D">
            <w:pPr>
              <w:rPr>
                <w:sz w:val="20"/>
                <w:szCs w:val="20"/>
                <w:lang w:val="fr-CA"/>
              </w:rPr>
            </w:pPr>
            <w:r w:rsidRPr="00CA42DC">
              <w:rPr>
                <w:b/>
                <w:sz w:val="20"/>
                <w:szCs w:val="20"/>
                <w:lang w:val="fr-CA"/>
              </w:rPr>
              <w:t>OZ Optics Ltd., et al.</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0000649A" w:rsidRPr="00CA42DC">
              <w:rPr>
                <w:sz w:val="20"/>
                <w:szCs w:val="20"/>
                <w:lang w:val="en-US"/>
              </w:rPr>
              <w:t>Karnis, Nicholas</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Oz Optics Ltd.</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00649A" w:rsidRPr="00CA42DC">
              <w:rPr>
                <w:sz w:val="20"/>
                <w:szCs w:val="20"/>
                <w:lang w:val="en-US"/>
              </w:rPr>
              <w:t>17</w:t>
            </w:r>
            <w:r w:rsidRPr="00CA42DC">
              <w:rPr>
                <w:sz w:val="20"/>
                <w:szCs w:val="20"/>
                <w:lang w:val="en-US"/>
              </w:rPr>
              <w:t>8)</w:t>
            </w:r>
          </w:p>
          <w:p w:rsidR="00E15D2D" w:rsidRPr="00CA42DC" w:rsidRDefault="00E15D2D" w:rsidP="00E15D2D">
            <w:pPr>
              <w:tabs>
                <w:tab w:val="left" w:pos="-1440"/>
                <w:tab w:val="left" w:pos="-720"/>
              </w:tabs>
              <w:rPr>
                <w:sz w:val="20"/>
                <w:szCs w:val="20"/>
                <w:lang w:val="en-US"/>
              </w:rPr>
            </w:pPr>
          </w:p>
          <w:p w:rsidR="00E15D2D" w:rsidRPr="00CA42DC" w:rsidRDefault="0000649A" w:rsidP="00E15D2D">
            <w:pPr>
              <w:tabs>
                <w:tab w:val="left" w:pos="-1440"/>
                <w:tab w:val="left" w:pos="-720"/>
              </w:tabs>
              <w:rPr>
                <w:b/>
                <w:sz w:val="20"/>
                <w:szCs w:val="20"/>
                <w:lang w:val="en-US"/>
              </w:rPr>
            </w:pPr>
            <w:r w:rsidRPr="00CA42DC">
              <w:rPr>
                <w:b/>
                <w:sz w:val="20"/>
                <w:szCs w:val="20"/>
                <w:lang w:val="en-US"/>
              </w:rPr>
              <w:t>Victor Ages Vallance LLP</w:t>
            </w:r>
            <w:r w:rsidR="00E15D2D" w:rsidRPr="00CA42DC">
              <w:rPr>
                <w:b/>
                <w:sz w:val="20"/>
                <w:szCs w:val="20"/>
                <w:lang w:val="en-US"/>
              </w:rPr>
              <w:t xml:space="preserve"> (Ont.)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Cutler, David</w:t>
            </w:r>
          </w:p>
          <w:p w:rsidR="00E15D2D" w:rsidRPr="00CA42DC" w:rsidRDefault="00E15D2D" w:rsidP="00E15D2D">
            <w:pPr>
              <w:tabs>
                <w:tab w:val="left" w:pos="-1440"/>
                <w:tab w:val="left" w:pos="-720"/>
              </w:tabs>
              <w:rPr>
                <w:sz w:val="20"/>
                <w:szCs w:val="20"/>
              </w:rPr>
            </w:pPr>
            <w:r w:rsidRPr="00CA42DC">
              <w:rPr>
                <w:sz w:val="20"/>
                <w:szCs w:val="20"/>
                <w:lang w:val="en-US"/>
              </w:rPr>
              <w:tab/>
            </w:r>
            <w:r w:rsidR="0000649A" w:rsidRPr="00CA42DC">
              <w:rPr>
                <w:sz w:val="20"/>
                <w:szCs w:val="20"/>
              </w:rPr>
              <w:t>Victor Ages Vallance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00649A" w:rsidRPr="00CA42DC">
              <w:rPr>
                <w:sz w:val="20"/>
                <w:szCs w:val="20"/>
              </w:rPr>
              <w:t>June</w:t>
            </w:r>
            <w:r w:rsidRPr="00CA42DC">
              <w:rPr>
                <w:sz w:val="20"/>
                <w:szCs w:val="20"/>
              </w:rPr>
              <w:t xml:space="preserve"> </w:t>
            </w:r>
            <w:r w:rsidR="0000649A"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6"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00649A" w:rsidP="00E15D2D">
            <w:pPr>
              <w:rPr>
                <w:sz w:val="20"/>
                <w:szCs w:val="20"/>
                <w:lang w:val="fr-CA"/>
              </w:rPr>
            </w:pPr>
            <w:r w:rsidRPr="00CA42DC">
              <w:rPr>
                <w:b/>
                <w:sz w:val="20"/>
                <w:szCs w:val="20"/>
                <w:lang w:val="fr-CA"/>
              </w:rPr>
              <w:t>D. Samra, et al.</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00649A" w:rsidRPr="00CA42DC">
              <w:rPr>
                <w:sz w:val="20"/>
                <w:szCs w:val="20"/>
                <w:lang w:val="fr-CA"/>
              </w:rPr>
              <w:t>Cruz, Darryl A.</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0000649A" w:rsidRPr="00CA42DC">
              <w:rPr>
                <w:sz w:val="20"/>
                <w:szCs w:val="20"/>
                <w:lang w:val="en-US"/>
              </w:rPr>
              <w:t>McCarthy Tétrault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00649A" w:rsidRPr="00CA42DC">
              <w:rPr>
                <w:sz w:val="20"/>
                <w:szCs w:val="20"/>
                <w:lang w:val="en-US"/>
              </w:rPr>
              <w:t>179</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00649A" w:rsidP="00E15D2D">
            <w:pPr>
              <w:tabs>
                <w:tab w:val="left" w:pos="-1440"/>
                <w:tab w:val="left" w:pos="-720"/>
              </w:tabs>
              <w:rPr>
                <w:b/>
                <w:sz w:val="20"/>
                <w:szCs w:val="20"/>
                <w:lang w:val="en-US"/>
              </w:rPr>
            </w:pPr>
            <w:r w:rsidRPr="00CA42DC">
              <w:rPr>
                <w:b/>
                <w:sz w:val="20"/>
                <w:szCs w:val="20"/>
                <w:lang w:val="en-US"/>
              </w:rPr>
              <w:t>Rhonda Hong-Ching Cheung, a minor by her Litigation Guardian, Yuen Ni Cheung-Kwan, et al.</w:t>
            </w:r>
            <w:r w:rsidR="00E15D2D" w:rsidRPr="00CA42DC">
              <w:rPr>
                <w:b/>
                <w:sz w:val="20"/>
                <w:szCs w:val="20"/>
                <w:lang w:val="en-US"/>
              </w:rPr>
              <w:t xml:space="preserve"> (Ont.)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MacKenzie, Gavin</w:t>
            </w:r>
          </w:p>
          <w:p w:rsidR="00E15D2D" w:rsidRPr="00CA42DC" w:rsidRDefault="00E15D2D" w:rsidP="00E15D2D">
            <w:pPr>
              <w:tabs>
                <w:tab w:val="left" w:pos="-1440"/>
                <w:tab w:val="left" w:pos="-720"/>
              </w:tabs>
              <w:rPr>
                <w:sz w:val="20"/>
                <w:szCs w:val="20"/>
              </w:rPr>
            </w:pPr>
            <w:r w:rsidRPr="00CA42DC">
              <w:rPr>
                <w:sz w:val="20"/>
                <w:szCs w:val="20"/>
                <w:lang w:val="en-US"/>
              </w:rPr>
              <w:tab/>
            </w:r>
            <w:r w:rsidR="0000649A" w:rsidRPr="00CA42DC">
              <w:rPr>
                <w:sz w:val="20"/>
                <w:szCs w:val="20"/>
              </w:rPr>
              <w:t>MacKenzie Barristers</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00649A" w:rsidRPr="00CA42DC">
              <w:rPr>
                <w:sz w:val="20"/>
                <w:szCs w:val="20"/>
              </w:rPr>
              <w:t>June</w:t>
            </w:r>
            <w:r w:rsidRPr="00CA42DC">
              <w:rPr>
                <w:sz w:val="20"/>
                <w:szCs w:val="20"/>
              </w:rPr>
              <w:t xml:space="preserve"> </w:t>
            </w:r>
            <w:r w:rsidR="0000649A" w:rsidRPr="00CA42DC">
              <w:rPr>
                <w:sz w:val="20"/>
                <w:szCs w:val="20"/>
              </w:rPr>
              <w:t>7</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00649A" w:rsidRPr="00CA42DC" w:rsidRDefault="0000649A" w:rsidP="00F138C1">
            <w:pPr>
              <w:jc w:val="center"/>
              <w:rPr>
                <w:sz w:val="20"/>
                <w:szCs w:val="20"/>
                <w:lang w:val="en-US"/>
              </w:rPr>
            </w:pPr>
          </w:p>
          <w:p w:rsidR="0000649A" w:rsidRPr="00CA42DC" w:rsidRDefault="0000649A" w:rsidP="00F138C1">
            <w:pPr>
              <w:jc w:val="center"/>
              <w:rPr>
                <w:sz w:val="20"/>
                <w:szCs w:val="20"/>
                <w:lang w:val="en-US"/>
              </w:rPr>
            </w:pPr>
          </w:p>
          <w:p w:rsidR="00E15D2D" w:rsidRPr="00CA42DC" w:rsidRDefault="00E15D2D" w:rsidP="00F138C1">
            <w:pPr>
              <w:jc w:val="center"/>
              <w:rPr>
                <w:sz w:val="20"/>
                <w:szCs w:val="20"/>
                <w:lang w:val="en-US"/>
              </w:rPr>
            </w:pPr>
          </w:p>
          <w:p w:rsidR="005365D3" w:rsidRPr="00CA42DC" w:rsidRDefault="005365D3"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00649A" w:rsidP="00E15D2D">
            <w:pPr>
              <w:rPr>
                <w:sz w:val="20"/>
                <w:szCs w:val="20"/>
                <w:lang w:val="en-US"/>
              </w:rPr>
            </w:pPr>
            <w:r w:rsidRPr="00CA42DC">
              <w:rPr>
                <w:b/>
                <w:sz w:val="20"/>
                <w:szCs w:val="20"/>
                <w:lang w:val="en-US"/>
              </w:rPr>
              <w:t>Rebecca Marie Ingram</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Rath, Jeffrey R.W.</w:t>
            </w:r>
          </w:p>
          <w:p w:rsidR="0000649A" w:rsidRPr="00CA42DC" w:rsidRDefault="00E15D2D" w:rsidP="00E15D2D">
            <w:pPr>
              <w:tabs>
                <w:tab w:val="left" w:pos="-1440"/>
                <w:tab w:val="left" w:pos="-720"/>
              </w:tabs>
              <w:rPr>
                <w:sz w:val="20"/>
                <w:szCs w:val="20"/>
                <w:lang w:val="en-US"/>
              </w:rPr>
            </w:pPr>
            <w:r w:rsidRPr="00CA42DC">
              <w:rPr>
                <w:sz w:val="20"/>
                <w:szCs w:val="20"/>
                <w:lang w:val="en-US"/>
              </w:rPr>
              <w:tab/>
            </w:r>
            <w:r w:rsidR="0000649A" w:rsidRPr="00CA42DC">
              <w:rPr>
                <w:sz w:val="20"/>
                <w:szCs w:val="20"/>
                <w:lang w:val="en-US"/>
              </w:rPr>
              <w:t xml:space="preserve">Rath &amp; Company, Barristers &amp; </w:t>
            </w:r>
          </w:p>
          <w:p w:rsidR="00E15D2D" w:rsidRPr="00CA42DC" w:rsidRDefault="0000649A" w:rsidP="00E15D2D">
            <w:pPr>
              <w:tabs>
                <w:tab w:val="left" w:pos="-1440"/>
                <w:tab w:val="left" w:pos="-720"/>
              </w:tabs>
              <w:rPr>
                <w:sz w:val="20"/>
                <w:szCs w:val="20"/>
                <w:lang w:val="en-US"/>
              </w:rPr>
            </w:pPr>
            <w:r w:rsidRPr="00CA42DC">
              <w:rPr>
                <w:sz w:val="20"/>
                <w:szCs w:val="20"/>
                <w:lang w:val="en-US"/>
              </w:rPr>
              <w:tab/>
              <w:t>Solicitors</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00649A" w:rsidRPr="00CA42DC">
              <w:rPr>
                <w:sz w:val="20"/>
                <w:szCs w:val="20"/>
                <w:lang w:val="en-US"/>
              </w:rPr>
              <w:t>18</w:t>
            </w:r>
            <w:r w:rsidRPr="00CA42DC">
              <w:rPr>
                <w:sz w:val="20"/>
                <w:szCs w:val="20"/>
                <w:lang w:val="en-US"/>
              </w:rPr>
              <w:t>0)</w:t>
            </w:r>
          </w:p>
          <w:p w:rsidR="00E15D2D" w:rsidRPr="00CA42DC" w:rsidRDefault="00E15D2D" w:rsidP="00E15D2D">
            <w:pPr>
              <w:tabs>
                <w:tab w:val="left" w:pos="-1440"/>
                <w:tab w:val="left" w:pos="-720"/>
              </w:tabs>
              <w:rPr>
                <w:sz w:val="20"/>
                <w:szCs w:val="20"/>
                <w:lang w:val="en-US"/>
              </w:rPr>
            </w:pPr>
          </w:p>
          <w:p w:rsidR="00E15D2D" w:rsidRPr="00CA42DC" w:rsidRDefault="0000649A" w:rsidP="00E15D2D">
            <w:pPr>
              <w:tabs>
                <w:tab w:val="left" w:pos="-1440"/>
                <w:tab w:val="left" w:pos="-720"/>
              </w:tabs>
              <w:rPr>
                <w:b/>
                <w:sz w:val="20"/>
                <w:szCs w:val="20"/>
                <w:lang w:val="en-US"/>
              </w:rPr>
            </w:pPr>
            <w:r w:rsidRPr="00CA42DC">
              <w:rPr>
                <w:b/>
                <w:sz w:val="20"/>
                <w:szCs w:val="20"/>
                <w:lang w:val="en-US"/>
              </w:rPr>
              <w:t>Her Majesty the Queen in Right of the Province of Alberta, et al.</w:t>
            </w:r>
            <w:r w:rsidR="00E15D2D" w:rsidRPr="00CA42DC">
              <w:rPr>
                <w:b/>
                <w:sz w:val="20"/>
                <w:szCs w:val="20"/>
                <w:lang w:val="en-US"/>
              </w:rPr>
              <w:t xml:space="preserve"> (</w:t>
            </w:r>
            <w:r w:rsidRPr="00CA42DC">
              <w:rPr>
                <w:b/>
                <w:sz w:val="20"/>
                <w:szCs w:val="20"/>
                <w:lang w:val="en-US"/>
              </w:rPr>
              <w:t>Alta</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5365D3" w:rsidRPr="00CA42DC">
              <w:rPr>
                <w:sz w:val="20"/>
                <w:szCs w:val="20"/>
                <w:lang w:val="en-US"/>
              </w:rPr>
              <w:t>LeClair, Brooklyn</w:t>
            </w:r>
          </w:p>
          <w:p w:rsidR="005365D3" w:rsidRPr="00CA42DC" w:rsidRDefault="00E15D2D" w:rsidP="00E15D2D">
            <w:pPr>
              <w:tabs>
                <w:tab w:val="left" w:pos="-1440"/>
                <w:tab w:val="left" w:pos="-720"/>
              </w:tabs>
              <w:rPr>
                <w:sz w:val="20"/>
                <w:szCs w:val="20"/>
              </w:rPr>
            </w:pPr>
            <w:r w:rsidRPr="00CA42DC">
              <w:rPr>
                <w:sz w:val="20"/>
                <w:szCs w:val="20"/>
                <w:lang w:val="en-US"/>
              </w:rPr>
              <w:tab/>
            </w:r>
            <w:r w:rsidR="005365D3" w:rsidRPr="00CA42DC">
              <w:rPr>
                <w:sz w:val="20"/>
                <w:szCs w:val="20"/>
              </w:rPr>
              <w:t xml:space="preserve">Alberta Justice Constitutional and </w:t>
            </w:r>
          </w:p>
          <w:p w:rsidR="00E15D2D" w:rsidRPr="00CA42DC" w:rsidRDefault="005365D3" w:rsidP="00E15D2D">
            <w:pPr>
              <w:tabs>
                <w:tab w:val="left" w:pos="-1440"/>
                <w:tab w:val="left" w:pos="-720"/>
              </w:tabs>
              <w:rPr>
                <w:sz w:val="20"/>
                <w:szCs w:val="20"/>
              </w:rPr>
            </w:pPr>
            <w:r w:rsidRPr="00CA42DC">
              <w:rPr>
                <w:sz w:val="20"/>
                <w:szCs w:val="20"/>
                <w:lang w:val="en-US"/>
              </w:rPr>
              <w:tab/>
            </w:r>
            <w:r w:rsidRPr="00CA42DC">
              <w:rPr>
                <w:sz w:val="20"/>
                <w:szCs w:val="20"/>
              </w:rPr>
              <w:t>Aboriginal Law</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00649A" w:rsidRPr="00CA42DC">
              <w:rPr>
                <w:sz w:val="20"/>
                <w:szCs w:val="20"/>
              </w:rPr>
              <w:t>June</w:t>
            </w:r>
            <w:r w:rsidRPr="00CA42DC">
              <w:rPr>
                <w:sz w:val="20"/>
                <w:szCs w:val="20"/>
              </w:rPr>
              <w:t xml:space="preserve"> </w:t>
            </w:r>
            <w:r w:rsidR="0000649A"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8"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EC6FDA" w:rsidP="00E15D2D">
            <w:pPr>
              <w:rPr>
                <w:sz w:val="20"/>
                <w:szCs w:val="20"/>
                <w:lang w:val="en-US"/>
              </w:rPr>
            </w:pPr>
            <w:r w:rsidRPr="00CA42DC">
              <w:rPr>
                <w:b/>
                <w:sz w:val="20"/>
                <w:szCs w:val="20"/>
                <w:lang w:val="en-US"/>
              </w:rPr>
              <w:t>Tyson Bowe, an infant, by his litigation guardian, Rosalyn Hina Chalmers</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Dalziel, Q.C., Ryan D. W.</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Dalziel Law Corporation</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EC6FDA" w:rsidRPr="00CA42DC">
              <w:rPr>
                <w:sz w:val="20"/>
                <w:szCs w:val="20"/>
                <w:lang w:val="en-US"/>
              </w:rPr>
              <w:t>181</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C6FDA" w:rsidP="00E15D2D">
            <w:pPr>
              <w:tabs>
                <w:tab w:val="left" w:pos="-1440"/>
                <w:tab w:val="left" w:pos="-720"/>
              </w:tabs>
              <w:rPr>
                <w:b/>
                <w:sz w:val="20"/>
                <w:szCs w:val="20"/>
                <w:lang w:val="en-US"/>
              </w:rPr>
            </w:pPr>
            <w:r w:rsidRPr="00CA42DC">
              <w:rPr>
                <w:b/>
                <w:sz w:val="20"/>
                <w:szCs w:val="20"/>
                <w:lang w:val="en-US"/>
              </w:rPr>
              <w:t>Roy Boltz, et al.</w:t>
            </w:r>
            <w:r w:rsidR="00E15D2D" w:rsidRPr="00CA42DC">
              <w:rPr>
                <w:b/>
                <w:sz w:val="20"/>
                <w:szCs w:val="20"/>
                <w:lang w:val="en-US"/>
              </w:rPr>
              <w:t xml:space="preserve"> (</w:t>
            </w:r>
            <w:r w:rsidRPr="00CA42DC">
              <w:rPr>
                <w:b/>
                <w:sz w:val="20"/>
                <w:szCs w:val="20"/>
                <w:lang w:val="en-US"/>
              </w:rPr>
              <w:t>B.C.</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Gunn, Q.C., Angus M.</w:t>
            </w:r>
          </w:p>
          <w:p w:rsidR="00E15D2D" w:rsidRPr="00CA42DC" w:rsidRDefault="00E15D2D" w:rsidP="00E15D2D">
            <w:pPr>
              <w:tabs>
                <w:tab w:val="left" w:pos="-1440"/>
                <w:tab w:val="left" w:pos="-720"/>
              </w:tabs>
              <w:rPr>
                <w:sz w:val="20"/>
                <w:szCs w:val="20"/>
              </w:rPr>
            </w:pPr>
            <w:r w:rsidRPr="00CA42DC">
              <w:rPr>
                <w:sz w:val="20"/>
                <w:szCs w:val="20"/>
                <w:lang w:val="en-US"/>
              </w:rPr>
              <w:tab/>
            </w:r>
            <w:r w:rsidR="00EC6FDA" w:rsidRPr="00CA42DC">
              <w:rPr>
                <w:sz w:val="20"/>
                <w:szCs w:val="20"/>
              </w:rPr>
              <w:t>Eyford Partners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EC6FDA" w:rsidRPr="00CA42DC">
              <w:rPr>
                <w:sz w:val="20"/>
                <w:szCs w:val="20"/>
              </w:rPr>
              <w:t>June</w:t>
            </w:r>
            <w:r w:rsidRPr="00CA42DC">
              <w:rPr>
                <w:sz w:val="20"/>
                <w:szCs w:val="20"/>
              </w:rPr>
              <w:t xml:space="preserve"> </w:t>
            </w:r>
            <w:r w:rsidR="00EC6FDA"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C6FDA" w:rsidRPr="00CA42DC" w:rsidRDefault="00EC6FDA"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EC6FDA" w:rsidP="00E15D2D">
            <w:pPr>
              <w:rPr>
                <w:sz w:val="20"/>
                <w:szCs w:val="20"/>
                <w:lang w:val="en-US"/>
              </w:rPr>
            </w:pPr>
            <w:r w:rsidRPr="00CA42DC">
              <w:rPr>
                <w:b/>
                <w:sz w:val="20"/>
                <w:szCs w:val="20"/>
                <w:lang w:val="en-US"/>
              </w:rPr>
              <w:t>Amarjot Lamba, et al.</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Mulholland, Matthew W.</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Gill + Mulholland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EC6FDA" w:rsidRPr="00CA42DC">
              <w:rPr>
                <w:sz w:val="20"/>
                <w:szCs w:val="20"/>
                <w:lang w:val="en-US"/>
              </w:rPr>
              <w:t>182</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C6FDA" w:rsidP="00E15D2D">
            <w:pPr>
              <w:tabs>
                <w:tab w:val="left" w:pos="-1440"/>
                <w:tab w:val="left" w:pos="-720"/>
              </w:tabs>
              <w:rPr>
                <w:b/>
                <w:sz w:val="20"/>
                <w:szCs w:val="20"/>
                <w:lang w:val="en-US"/>
              </w:rPr>
            </w:pPr>
            <w:r w:rsidRPr="00CA42DC">
              <w:rPr>
                <w:b/>
                <w:sz w:val="20"/>
                <w:szCs w:val="20"/>
                <w:lang w:val="en-US"/>
              </w:rPr>
              <w:t>Michael Mitchell, et al.</w:t>
            </w:r>
            <w:r w:rsidR="00E15D2D" w:rsidRPr="00CA42DC">
              <w:rPr>
                <w:b/>
                <w:sz w:val="20"/>
                <w:szCs w:val="20"/>
                <w:lang w:val="en-US"/>
              </w:rPr>
              <w:t xml:space="preserve"> (Ont.)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Unger Peters, Monica</w:t>
            </w:r>
          </w:p>
          <w:p w:rsidR="00E15D2D" w:rsidRPr="00CA42DC" w:rsidRDefault="00E15D2D" w:rsidP="00E15D2D">
            <w:pPr>
              <w:tabs>
                <w:tab w:val="left" w:pos="-1440"/>
                <w:tab w:val="left" w:pos="-720"/>
              </w:tabs>
              <w:rPr>
                <w:sz w:val="20"/>
                <w:szCs w:val="20"/>
              </w:rPr>
            </w:pPr>
            <w:r w:rsidRPr="00CA42DC">
              <w:rPr>
                <w:sz w:val="20"/>
                <w:szCs w:val="20"/>
                <w:lang w:val="en-US"/>
              </w:rPr>
              <w:tab/>
            </w:r>
            <w:r w:rsidR="00EC6FDA" w:rsidRPr="00CA42DC">
              <w:rPr>
                <w:sz w:val="20"/>
                <w:szCs w:val="20"/>
              </w:rPr>
              <w:t>Garfinkle Biderman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EC6FDA" w:rsidRPr="00CA42DC">
              <w:rPr>
                <w:sz w:val="20"/>
                <w:szCs w:val="20"/>
              </w:rPr>
              <w:t>June</w:t>
            </w:r>
            <w:r w:rsidRPr="00CA42DC">
              <w:rPr>
                <w:sz w:val="20"/>
                <w:szCs w:val="20"/>
              </w:rPr>
              <w:t xml:space="preserve"> </w:t>
            </w:r>
            <w:r w:rsidR="00EC6FDA"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0" style="width:108pt;height:1pt" o:hrpct="0" o:hrstd="t" o:hrnoshade="t" o:hr="t" fillcolor="black [3213]" stroked="f"/>
              </w:pict>
            </w:r>
          </w:p>
        </w:tc>
      </w:tr>
    </w:tbl>
    <w:p w:rsidR="00EC6FDA" w:rsidRPr="00CA42DC" w:rsidRDefault="00EC6FDA">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15D2D" w:rsidRPr="00CA42DC" w:rsidTr="00F138C1">
        <w:tc>
          <w:tcPr>
            <w:tcW w:w="4239" w:type="dxa"/>
            <w:shd w:val="clear" w:color="auto" w:fill="auto"/>
          </w:tcPr>
          <w:p w:rsidR="00E15D2D" w:rsidRPr="00CA42DC" w:rsidRDefault="00EC6FDA" w:rsidP="00E15D2D">
            <w:pPr>
              <w:rPr>
                <w:sz w:val="20"/>
                <w:szCs w:val="20"/>
                <w:lang w:val="fr-CA"/>
              </w:rPr>
            </w:pPr>
            <w:r w:rsidRPr="00CA42DC">
              <w:rPr>
                <w:b/>
                <w:sz w:val="20"/>
                <w:szCs w:val="20"/>
                <w:lang w:val="fr-CA"/>
              </w:rPr>
              <w:lastRenderedPageBreak/>
              <w:t>L.R.</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EC6FDA" w:rsidRPr="00CA42DC">
              <w:rPr>
                <w:sz w:val="20"/>
                <w:szCs w:val="20"/>
                <w:lang w:val="fr-CA"/>
              </w:rPr>
              <w:t>Oiknine, Danielle</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EC6FDA" w:rsidRPr="00CA42DC">
              <w:rPr>
                <w:sz w:val="20"/>
                <w:szCs w:val="20"/>
                <w:lang w:val="fr-CA"/>
              </w:rPr>
              <w:t>Oiknine &amp; Associés</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t>v. (40</w:t>
            </w:r>
            <w:r w:rsidR="00EC6FDA" w:rsidRPr="00CA42DC">
              <w:rPr>
                <w:sz w:val="20"/>
                <w:szCs w:val="20"/>
                <w:lang w:val="fr-CA"/>
              </w:rPr>
              <w:t>183</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EC6FDA" w:rsidP="00E15D2D">
            <w:pPr>
              <w:tabs>
                <w:tab w:val="left" w:pos="-1440"/>
                <w:tab w:val="left" w:pos="-720"/>
              </w:tabs>
              <w:rPr>
                <w:b/>
                <w:sz w:val="20"/>
                <w:szCs w:val="20"/>
                <w:lang w:val="fr-CA"/>
              </w:rPr>
            </w:pPr>
            <w:r w:rsidRPr="00CA42DC">
              <w:rPr>
                <w:b/>
                <w:sz w:val="20"/>
                <w:szCs w:val="20"/>
                <w:lang w:val="fr-CA"/>
              </w:rPr>
              <w:t>D.L., et al. (Que</w:t>
            </w:r>
            <w:r w:rsidR="00E15D2D" w:rsidRPr="00CA42DC">
              <w:rPr>
                <w:b/>
                <w:sz w:val="20"/>
                <w:szCs w:val="20"/>
                <w:lang w:val="fr-CA"/>
              </w:rPr>
              <w: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EC6FDA" w:rsidRPr="00CA42DC">
              <w:rPr>
                <w:sz w:val="20"/>
                <w:szCs w:val="20"/>
                <w:lang w:val="fr-CA"/>
              </w:rPr>
              <w:t>El Masri, Jean</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EC6FDA" w:rsidRPr="00CA42DC">
              <w:rPr>
                <w:sz w:val="20"/>
                <w:szCs w:val="20"/>
                <w:lang w:val="fr-CA"/>
              </w:rPr>
              <w:t>El Masri Avocat Inc.</w:t>
            </w:r>
          </w:p>
          <w:p w:rsidR="00E15D2D" w:rsidRPr="00CA42DC" w:rsidRDefault="00E15D2D" w:rsidP="00E15D2D">
            <w:pPr>
              <w:tabs>
                <w:tab w:val="left" w:pos="-1440"/>
                <w:tab w:val="left" w:pos="-720"/>
              </w:tabs>
              <w:rPr>
                <w:sz w:val="20"/>
                <w:szCs w:val="20"/>
                <w:lang w:val="fr-CA"/>
              </w:rPr>
            </w:pPr>
          </w:p>
          <w:p w:rsidR="00E15D2D" w:rsidRPr="00CA42DC" w:rsidRDefault="00E15D2D" w:rsidP="00E15D2D">
            <w:pPr>
              <w:rPr>
                <w:sz w:val="20"/>
                <w:szCs w:val="20"/>
              </w:rPr>
            </w:pPr>
            <w:r w:rsidRPr="00CA42DC">
              <w:rPr>
                <w:sz w:val="20"/>
                <w:szCs w:val="20"/>
              </w:rPr>
              <w:t xml:space="preserve">FILING DATE: </w:t>
            </w:r>
            <w:r w:rsidR="00EC6FDA" w:rsidRPr="00CA42DC">
              <w:rPr>
                <w:sz w:val="20"/>
                <w:szCs w:val="20"/>
              </w:rPr>
              <w:t>June</w:t>
            </w:r>
            <w:r w:rsidRPr="00CA42DC">
              <w:rPr>
                <w:sz w:val="20"/>
                <w:szCs w:val="20"/>
              </w:rPr>
              <w:t xml:space="preserve"> </w:t>
            </w:r>
            <w:r w:rsidR="00EC6FDA"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1"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C6FDA" w:rsidRPr="00CA42DC" w:rsidRDefault="00EC6FDA" w:rsidP="00F138C1">
            <w:pPr>
              <w:jc w:val="center"/>
              <w:rPr>
                <w:sz w:val="20"/>
                <w:szCs w:val="20"/>
                <w:lang w:val="en-US"/>
              </w:rPr>
            </w:pPr>
          </w:p>
          <w:p w:rsidR="006906EB" w:rsidRPr="00CA42DC" w:rsidRDefault="006906EB" w:rsidP="00F138C1">
            <w:pPr>
              <w:jc w:val="center"/>
              <w:rPr>
                <w:sz w:val="20"/>
                <w:szCs w:val="20"/>
                <w:lang w:val="en-US"/>
              </w:rPr>
            </w:pPr>
          </w:p>
          <w:p w:rsidR="00EC6FDA" w:rsidRPr="00CA42DC" w:rsidRDefault="00EC6FDA" w:rsidP="00F138C1">
            <w:pPr>
              <w:jc w:val="center"/>
              <w:rPr>
                <w:sz w:val="20"/>
                <w:szCs w:val="20"/>
                <w:lang w:val="en-US"/>
              </w:rPr>
            </w:pPr>
          </w:p>
          <w:p w:rsidR="00EC6FDA" w:rsidRPr="00CA42DC" w:rsidRDefault="00EC6FDA" w:rsidP="00F138C1">
            <w:pPr>
              <w:jc w:val="center"/>
              <w:rPr>
                <w:sz w:val="20"/>
                <w:szCs w:val="20"/>
                <w:lang w:val="en-US"/>
              </w:rPr>
            </w:pPr>
          </w:p>
          <w:p w:rsidR="00EC6FDA" w:rsidRPr="00CA42DC" w:rsidRDefault="00EC6FDA" w:rsidP="00F138C1">
            <w:pPr>
              <w:jc w:val="center"/>
              <w:rPr>
                <w:sz w:val="20"/>
                <w:szCs w:val="20"/>
                <w:lang w:val="en-US"/>
              </w:rPr>
            </w:pPr>
          </w:p>
          <w:p w:rsidR="006906EB" w:rsidRPr="00CA42DC" w:rsidRDefault="006906EB" w:rsidP="00F138C1">
            <w:pPr>
              <w:jc w:val="center"/>
              <w:rPr>
                <w:sz w:val="20"/>
                <w:szCs w:val="20"/>
                <w:lang w:val="en-US"/>
              </w:rPr>
            </w:pPr>
          </w:p>
          <w:p w:rsidR="00EC6FDA" w:rsidRPr="00CA42DC" w:rsidRDefault="00EC6FDA" w:rsidP="00F138C1">
            <w:pPr>
              <w:jc w:val="center"/>
              <w:rPr>
                <w:sz w:val="20"/>
                <w:szCs w:val="20"/>
                <w:lang w:val="en-US"/>
              </w:rPr>
            </w:pPr>
          </w:p>
          <w:p w:rsidR="00EC6FDA" w:rsidRPr="00CA42DC" w:rsidRDefault="00EC6FDA"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EC6FDA" w:rsidP="00E15D2D">
            <w:pPr>
              <w:rPr>
                <w:sz w:val="20"/>
                <w:szCs w:val="20"/>
                <w:lang w:val="en-US"/>
              </w:rPr>
            </w:pPr>
            <w:r w:rsidRPr="00CA42DC">
              <w:rPr>
                <w:b/>
                <w:sz w:val="20"/>
                <w:szCs w:val="20"/>
                <w:lang w:val="en-US"/>
              </w:rPr>
              <w:t>George Gordon First Nation and the Chief and Council of the George Gordon First Nation Comprised of Chief Glen Pratt and Councillors John McNab, Bonny Gordon, Donna Anderson, Hugh Pratt, Dennis Hunter, Bryan A. McNabb, et al.</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Rath, Jeffrey R.W.</w:t>
            </w:r>
          </w:p>
          <w:p w:rsidR="00EC6FDA" w:rsidRPr="00CA42DC" w:rsidRDefault="00E15D2D"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 xml:space="preserve">Rath &amp; Company, Barristers &amp; </w:t>
            </w:r>
          </w:p>
          <w:p w:rsidR="00E15D2D" w:rsidRPr="00CA42DC" w:rsidRDefault="006906EB" w:rsidP="00E15D2D">
            <w:pPr>
              <w:tabs>
                <w:tab w:val="left" w:pos="-1440"/>
                <w:tab w:val="left" w:pos="-720"/>
              </w:tabs>
              <w:rPr>
                <w:sz w:val="20"/>
                <w:szCs w:val="20"/>
                <w:lang w:val="en-US"/>
              </w:rPr>
            </w:pPr>
            <w:r w:rsidRPr="00CA42DC">
              <w:rPr>
                <w:sz w:val="20"/>
                <w:szCs w:val="20"/>
                <w:lang w:val="en-US"/>
              </w:rPr>
              <w:tab/>
            </w:r>
            <w:r w:rsidR="00EC6FDA" w:rsidRPr="00CA42DC">
              <w:rPr>
                <w:sz w:val="20"/>
                <w:szCs w:val="20"/>
                <w:lang w:val="en-US"/>
              </w:rPr>
              <w:t>Solicitors</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EC6FDA" w:rsidRPr="00CA42DC">
              <w:rPr>
                <w:sz w:val="20"/>
                <w:szCs w:val="20"/>
                <w:lang w:val="en-US"/>
              </w:rPr>
              <w:t>184</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C6FDA" w:rsidP="00E15D2D">
            <w:pPr>
              <w:tabs>
                <w:tab w:val="left" w:pos="-1440"/>
                <w:tab w:val="left" w:pos="-720"/>
              </w:tabs>
              <w:rPr>
                <w:b/>
                <w:sz w:val="20"/>
                <w:szCs w:val="20"/>
                <w:lang w:val="en-US"/>
              </w:rPr>
            </w:pPr>
            <w:r w:rsidRPr="00CA42DC">
              <w:rPr>
                <w:b/>
                <w:sz w:val="20"/>
                <w:szCs w:val="20"/>
                <w:lang w:val="en-US"/>
              </w:rPr>
              <w:t>Her Majesty the Queen in Right of Saskatchewan, et al.</w:t>
            </w:r>
            <w:r w:rsidR="00E15D2D" w:rsidRPr="00CA42DC">
              <w:rPr>
                <w:b/>
                <w:sz w:val="20"/>
                <w:szCs w:val="20"/>
                <w:lang w:val="en-US"/>
              </w:rPr>
              <w:t xml:space="preserve"> (</w:t>
            </w:r>
            <w:r w:rsidRPr="00CA42DC">
              <w:rPr>
                <w:b/>
                <w:sz w:val="20"/>
                <w:szCs w:val="20"/>
                <w:lang w:val="en-US"/>
              </w:rPr>
              <w:t>Sask</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906EB" w:rsidRPr="00CA42DC">
              <w:rPr>
                <w:sz w:val="20"/>
                <w:szCs w:val="20"/>
                <w:lang w:val="en-US"/>
              </w:rPr>
              <w:t>Fyfe, R. James</w:t>
            </w:r>
          </w:p>
          <w:p w:rsidR="006906EB" w:rsidRPr="00CA42DC" w:rsidRDefault="00E15D2D" w:rsidP="00E15D2D">
            <w:pPr>
              <w:tabs>
                <w:tab w:val="left" w:pos="-1440"/>
                <w:tab w:val="left" w:pos="-720"/>
              </w:tabs>
              <w:rPr>
                <w:sz w:val="20"/>
                <w:szCs w:val="20"/>
              </w:rPr>
            </w:pPr>
            <w:r w:rsidRPr="00CA42DC">
              <w:rPr>
                <w:sz w:val="20"/>
                <w:szCs w:val="20"/>
                <w:lang w:val="en-US"/>
              </w:rPr>
              <w:tab/>
            </w:r>
            <w:r w:rsidR="006906EB" w:rsidRPr="00CA42DC">
              <w:rPr>
                <w:sz w:val="20"/>
                <w:szCs w:val="20"/>
              </w:rPr>
              <w:t xml:space="preserve">Aboriginal Law Branch - Ministry of </w:t>
            </w:r>
          </w:p>
          <w:p w:rsidR="00E15D2D" w:rsidRPr="00CA42DC" w:rsidRDefault="006906EB" w:rsidP="00E15D2D">
            <w:pPr>
              <w:tabs>
                <w:tab w:val="left" w:pos="-1440"/>
                <w:tab w:val="left" w:pos="-720"/>
              </w:tabs>
              <w:rPr>
                <w:sz w:val="20"/>
                <w:szCs w:val="20"/>
              </w:rPr>
            </w:pPr>
            <w:r w:rsidRPr="00CA42DC">
              <w:rPr>
                <w:sz w:val="20"/>
                <w:szCs w:val="20"/>
                <w:lang w:val="en-US"/>
              </w:rPr>
              <w:tab/>
            </w:r>
            <w:r w:rsidRPr="00CA42DC">
              <w:rPr>
                <w:sz w:val="20"/>
                <w:szCs w:val="20"/>
              </w:rPr>
              <w:t>Justice</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EC6FDA" w:rsidRPr="00CA42DC">
              <w:rPr>
                <w:sz w:val="20"/>
                <w:szCs w:val="20"/>
              </w:rPr>
              <w:t>June</w:t>
            </w:r>
            <w:r w:rsidRPr="00CA42DC">
              <w:rPr>
                <w:sz w:val="20"/>
                <w:szCs w:val="20"/>
              </w:rPr>
              <w:t xml:space="preserve"> </w:t>
            </w:r>
            <w:r w:rsidR="00EC6FDA"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2"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6906EB" w:rsidP="00E15D2D">
            <w:pPr>
              <w:rPr>
                <w:sz w:val="20"/>
                <w:szCs w:val="20"/>
                <w:lang w:val="fr-CA"/>
              </w:rPr>
            </w:pPr>
            <w:r w:rsidRPr="00CA42DC">
              <w:rPr>
                <w:b/>
                <w:sz w:val="20"/>
                <w:szCs w:val="20"/>
                <w:lang w:val="fr-CA"/>
              </w:rPr>
              <w:t>Bruce Wilson</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Doyon, Felix-Antoine 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Labrecque Doyon, Avocats</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c</w:t>
            </w:r>
            <w:r w:rsidRPr="00CA42DC">
              <w:rPr>
                <w:sz w:val="20"/>
                <w:szCs w:val="20"/>
                <w:lang w:val="fr-CA"/>
              </w:rPr>
              <w:t>. (40</w:t>
            </w:r>
            <w:r w:rsidR="006906EB" w:rsidRPr="00CA42DC">
              <w:rPr>
                <w:sz w:val="20"/>
                <w:szCs w:val="20"/>
                <w:lang w:val="fr-CA"/>
              </w:rPr>
              <w:t>185</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6906EB" w:rsidP="00E15D2D">
            <w:pPr>
              <w:tabs>
                <w:tab w:val="left" w:pos="-1440"/>
                <w:tab w:val="left" w:pos="-720"/>
              </w:tabs>
              <w:rPr>
                <w:b/>
                <w:sz w:val="20"/>
                <w:szCs w:val="20"/>
                <w:lang w:val="fr-CA"/>
              </w:rPr>
            </w:pPr>
            <w:r w:rsidRPr="00CA42DC">
              <w:rPr>
                <w:b/>
                <w:sz w:val="20"/>
                <w:szCs w:val="20"/>
                <w:lang w:val="fr-CA"/>
              </w:rPr>
              <w:t>Sa Majesté la Reine</w:t>
            </w:r>
            <w:r w:rsidR="00E15D2D" w:rsidRPr="00CA42DC">
              <w:rPr>
                <w:b/>
                <w:sz w:val="20"/>
                <w:szCs w:val="20"/>
                <w:lang w:val="fr-CA"/>
              </w:rPr>
              <w:t xml:space="preserve"> (</w:t>
            </w:r>
            <w:r w:rsidRPr="00CA42DC">
              <w:rPr>
                <w:b/>
                <w:sz w:val="20"/>
                <w:szCs w:val="20"/>
                <w:lang w:val="fr-CA"/>
              </w:rPr>
              <w:t>Qc</w:t>
            </w:r>
            <w:r w:rsidR="00E15D2D" w:rsidRPr="00CA42DC">
              <w:rPr>
                <w:b/>
                <w:sz w:val="20"/>
                <w:szCs w:val="20"/>
                <w:lang w:val="fr-CA"/>
              </w:rPr>
              <w: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Bal, Louis-Charles</w:t>
            </w:r>
          </w:p>
          <w:p w:rsidR="006906EB"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 xml:space="preserve">Directeur des poursuites criminelles et </w:t>
            </w:r>
          </w:p>
          <w:p w:rsidR="00E15D2D" w:rsidRPr="00CA42DC" w:rsidRDefault="006906EB" w:rsidP="00E15D2D">
            <w:pPr>
              <w:tabs>
                <w:tab w:val="left" w:pos="-1440"/>
                <w:tab w:val="left" w:pos="-720"/>
              </w:tabs>
              <w:rPr>
                <w:sz w:val="20"/>
                <w:szCs w:val="20"/>
                <w:lang w:val="fr-CA"/>
              </w:rPr>
            </w:pPr>
            <w:r w:rsidRPr="00CA42DC">
              <w:rPr>
                <w:sz w:val="20"/>
                <w:szCs w:val="20"/>
                <w:lang w:val="fr-CA"/>
              </w:rPr>
              <w:tab/>
              <w:t>pénales du Québec</w:t>
            </w:r>
          </w:p>
          <w:p w:rsidR="00E15D2D" w:rsidRPr="00CA42DC" w:rsidRDefault="00E15D2D" w:rsidP="00E15D2D">
            <w:pPr>
              <w:tabs>
                <w:tab w:val="left" w:pos="-1440"/>
                <w:tab w:val="left" w:pos="-720"/>
              </w:tabs>
              <w:rPr>
                <w:sz w:val="20"/>
                <w:szCs w:val="20"/>
                <w:lang w:val="fr-CA"/>
              </w:rPr>
            </w:pPr>
          </w:p>
          <w:p w:rsidR="00E15D2D" w:rsidRPr="00CA42DC" w:rsidRDefault="00E15D2D" w:rsidP="00E15D2D">
            <w:pPr>
              <w:rPr>
                <w:sz w:val="20"/>
                <w:szCs w:val="20"/>
                <w:lang w:val="fr-CA"/>
              </w:rPr>
            </w:pPr>
            <w:r w:rsidRPr="00CA42DC">
              <w:rPr>
                <w:sz w:val="20"/>
                <w:szCs w:val="20"/>
                <w:lang w:val="fr-CA"/>
              </w:rPr>
              <w:t>DATE</w:t>
            </w:r>
            <w:r w:rsidR="006906EB" w:rsidRPr="00CA42DC">
              <w:rPr>
                <w:sz w:val="20"/>
                <w:szCs w:val="20"/>
                <w:lang w:val="fr-CA"/>
              </w:rPr>
              <w:t xml:space="preserve"> DE PRODUCTION</w:t>
            </w:r>
            <w:r w:rsidRPr="00CA42DC">
              <w:rPr>
                <w:sz w:val="20"/>
                <w:szCs w:val="20"/>
                <w:lang w:val="fr-CA"/>
              </w:rPr>
              <w:t xml:space="preserve">: </w:t>
            </w:r>
            <w:r w:rsidR="006906EB" w:rsidRPr="00CA42DC">
              <w:rPr>
                <w:sz w:val="20"/>
                <w:szCs w:val="20"/>
                <w:lang w:val="fr-CA"/>
              </w:rPr>
              <w:t>le 8 juin</w:t>
            </w:r>
            <w:r w:rsidRPr="00CA42DC">
              <w:rPr>
                <w:sz w:val="20"/>
                <w:szCs w:val="20"/>
                <w:lang w:val="fr-CA"/>
              </w:rPr>
              <w:t xml:space="preserve">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63"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6906EB" w:rsidRPr="00CA42DC" w:rsidRDefault="006906EB"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6906EB" w:rsidP="00E15D2D">
            <w:pPr>
              <w:rPr>
                <w:sz w:val="20"/>
                <w:szCs w:val="20"/>
                <w:lang w:val="en-US"/>
              </w:rPr>
            </w:pPr>
            <w:r w:rsidRPr="00CA42DC">
              <w:rPr>
                <w:b/>
                <w:sz w:val="20"/>
                <w:szCs w:val="20"/>
                <w:lang w:val="en-US"/>
              </w:rPr>
              <w:t>Human Concern International</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906EB" w:rsidRPr="00CA42DC">
              <w:rPr>
                <w:sz w:val="20"/>
                <w:szCs w:val="20"/>
                <w:lang w:val="en-US"/>
              </w:rPr>
              <w:t>Chipeur, Q.C., Gerald D.</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906EB" w:rsidRPr="00CA42DC">
              <w:rPr>
                <w:sz w:val="20"/>
                <w:szCs w:val="20"/>
                <w:lang w:val="en-US"/>
              </w:rPr>
              <w:t>Miller Thomson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6906EB" w:rsidRPr="00CA42DC">
              <w:rPr>
                <w:sz w:val="20"/>
                <w:szCs w:val="20"/>
                <w:lang w:val="en-US"/>
              </w:rPr>
              <w:t>186</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b/>
                <w:sz w:val="20"/>
                <w:szCs w:val="20"/>
                <w:lang w:val="en-US"/>
              </w:rPr>
            </w:pPr>
            <w:r w:rsidRPr="00CA42DC">
              <w:rPr>
                <w:b/>
                <w:sz w:val="20"/>
                <w:szCs w:val="20"/>
                <w:lang w:val="en-US"/>
              </w:rPr>
              <w:t>Her Majesty the Queen (</w:t>
            </w:r>
            <w:r w:rsidR="006906EB" w:rsidRPr="00CA42DC">
              <w:rPr>
                <w:b/>
                <w:sz w:val="20"/>
                <w:szCs w:val="20"/>
                <w:lang w:val="en-US"/>
              </w:rPr>
              <w:t>F.C.</w:t>
            </w:r>
            <w:r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906EB" w:rsidRPr="00CA42DC">
              <w:rPr>
                <w:sz w:val="20"/>
                <w:szCs w:val="20"/>
                <w:lang w:val="en-US"/>
              </w:rPr>
              <w:t>Rains, Linsey</w:t>
            </w:r>
          </w:p>
          <w:p w:rsidR="00E15D2D" w:rsidRPr="00CA42DC" w:rsidRDefault="00E15D2D" w:rsidP="00E15D2D">
            <w:pPr>
              <w:tabs>
                <w:tab w:val="left" w:pos="-1440"/>
                <w:tab w:val="left" w:pos="-720"/>
              </w:tabs>
              <w:rPr>
                <w:sz w:val="20"/>
                <w:szCs w:val="20"/>
              </w:rPr>
            </w:pPr>
            <w:r w:rsidRPr="00CA42DC">
              <w:rPr>
                <w:sz w:val="20"/>
                <w:szCs w:val="20"/>
                <w:lang w:val="en-US"/>
              </w:rPr>
              <w:tab/>
            </w:r>
            <w:r w:rsidR="006906EB" w:rsidRPr="00CA42DC">
              <w:rPr>
                <w:sz w:val="20"/>
                <w:szCs w:val="20"/>
              </w:rPr>
              <w:t>Deputy Attorney General of Canada</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6906EB" w:rsidRPr="00CA42DC">
              <w:rPr>
                <w:sz w:val="20"/>
                <w:szCs w:val="20"/>
              </w:rPr>
              <w:t>June</w:t>
            </w:r>
            <w:r w:rsidRPr="00CA42DC">
              <w:rPr>
                <w:sz w:val="20"/>
                <w:szCs w:val="20"/>
              </w:rPr>
              <w:t xml:space="preserve"> </w:t>
            </w:r>
            <w:r w:rsidR="006906EB" w:rsidRPr="00CA42DC">
              <w:rPr>
                <w:sz w:val="20"/>
                <w:szCs w:val="20"/>
              </w:rPr>
              <w:t>8</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4"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6906EB" w:rsidP="00E15D2D">
            <w:pPr>
              <w:rPr>
                <w:sz w:val="20"/>
                <w:szCs w:val="20"/>
                <w:lang w:val="fr-CA"/>
              </w:rPr>
            </w:pPr>
            <w:r w:rsidRPr="00CA42DC">
              <w:rPr>
                <w:b/>
                <w:sz w:val="20"/>
                <w:szCs w:val="20"/>
                <w:lang w:val="fr-CA"/>
              </w:rPr>
              <w:t>9255-2504 Québec inc., et al.</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Bélair, Sylvain</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de Grandpré Chait s.e.n.c.r.l.</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906EB" w:rsidRPr="00CA42DC">
              <w:rPr>
                <w:sz w:val="20"/>
                <w:szCs w:val="20"/>
                <w:lang w:val="fr-CA"/>
              </w:rPr>
              <w:t>c</w:t>
            </w:r>
            <w:r w:rsidRPr="00CA42DC">
              <w:rPr>
                <w:sz w:val="20"/>
                <w:szCs w:val="20"/>
                <w:lang w:val="fr-CA"/>
              </w:rPr>
              <w:t>. (40</w:t>
            </w:r>
            <w:r w:rsidR="006906EB" w:rsidRPr="00CA42DC">
              <w:rPr>
                <w:sz w:val="20"/>
                <w:szCs w:val="20"/>
                <w:lang w:val="fr-CA"/>
              </w:rPr>
              <w:t>187</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6906EB" w:rsidP="00E15D2D">
            <w:pPr>
              <w:tabs>
                <w:tab w:val="left" w:pos="-1440"/>
                <w:tab w:val="left" w:pos="-720"/>
              </w:tabs>
              <w:rPr>
                <w:b/>
                <w:sz w:val="20"/>
                <w:szCs w:val="20"/>
                <w:lang w:val="fr-CA"/>
              </w:rPr>
            </w:pPr>
            <w:r w:rsidRPr="00CA42DC">
              <w:rPr>
                <w:b/>
                <w:sz w:val="20"/>
                <w:szCs w:val="20"/>
                <w:lang w:val="fr-CA"/>
              </w:rPr>
              <w:t>Sa Majesté la Reine</w:t>
            </w:r>
            <w:r w:rsidR="00E15D2D" w:rsidRPr="00CA42DC">
              <w:rPr>
                <w:b/>
                <w:sz w:val="20"/>
                <w:szCs w:val="20"/>
                <w:lang w:val="fr-CA"/>
              </w:rPr>
              <w:t xml:space="preserve"> (</w:t>
            </w:r>
            <w:r w:rsidRPr="00CA42DC">
              <w:rPr>
                <w:b/>
                <w:sz w:val="20"/>
                <w:szCs w:val="20"/>
                <w:lang w:val="fr-CA"/>
              </w:rPr>
              <w:t>C.F</w:t>
            </w:r>
            <w:r w:rsidR="00E15D2D" w:rsidRPr="00CA42DC">
              <w:rPr>
                <w:b/>
                <w:sz w:val="20"/>
                <w:szCs w:val="20"/>
                <w:lang w:val="fr-CA"/>
              </w:rPr>
              <w:t>.)</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006906EB" w:rsidRPr="00CA42DC">
              <w:rPr>
                <w:sz w:val="20"/>
                <w:szCs w:val="20"/>
                <w:lang w:val="en-US"/>
              </w:rPr>
              <w:t>Kellam, Michelle</w:t>
            </w:r>
          </w:p>
          <w:p w:rsidR="00E15D2D" w:rsidRPr="00CA42DC" w:rsidRDefault="00E15D2D" w:rsidP="00E15D2D">
            <w:pPr>
              <w:tabs>
                <w:tab w:val="left" w:pos="-1440"/>
                <w:tab w:val="left" w:pos="-720"/>
              </w:tabs>
              <w:rPr>
                <w:sz w:val="20"/>
                <w:szCs w:val="20"/>
              </w:rPr>
            </w:pPr>
            <w:r w:rsidRPr="00CA42DC">
              <w:rPr>
                <w:sz w:val="20"/>
                <w:szCs w:val="20"/>
                <w:lang w:val="en-US"/>
              </w:rPr>
              <w:tab/>
            </w:r>
            <w:r w:rsidR="006906EB" w:rsidRPr="00CA42DC">
              <w:rPr>
                <w:sz w:val="20"/>
                <w:szCs w:val="20"/>
              </w:rPr>
              <w:t>Attorney General of Canada</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lang w:val="fr-CA"/>
              </w:rPr>
            </w:pPr>
            <w:r w:rsidRPr="00CA42DC">
              <w:rPr>
                <w:sz w:val="20"/>
                <w:szCs w:val="20"/>
                <w:lang w:val="fr-CA"/>
              </w:rPr>
              <w:t>DATE</w:t>
            </w:r>
            <w:r w:rsidR="006906EB" w:rsidRPr="00CA42DC">
              <w:rPr>
                <w:sz w:val="20"/>
                <w:szCs w:val="20"/>
                <w:lang w:val="fr-CA"/>
              </w:rPr>
              <w:t xml:space="preserve"> DE PRODUCTION</w:t>
            </w:r>
            <w:r w:rsidRPr="00CA42DC">
              <w:rPr>
                <w:sz w:val="20"/>
                <w:szCs w:val="20"/>
                <w:lang w:val="fr-CA"/>
              </w:rPr>
              <w:t xml:space="preserve">: </w:t>
            </w:r>
            <w:r w:rsidR="006906EB" w:rsidRPr="00CA42DC">
              <w:rPr>
                <w:sz w:val="20"/>
                <w:szCs w:val="20"/>
                <w:lang w:val="fr-CA"/>
              </w:rPr>
              <w:t>le 8 juin</w:t>
            </w:r>
            <w:r w:rsidRPr="00CA42DC">
              <w:rPr>
                <w:sz w:val="20"/>
                <w:szCs w:val="20"/>
                <w:lang w:val="fr-CA"/>
              </w:rPr>
              <w:t xml:space="preserve">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65"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6906EB" w:rsidP="00E15D2D">
            <w:pPr>
              <w:rPr>
                <w:sz w:val="20"/>
                <w:szCs w:val="20"/>
                <w:lang w:val="fr-CA"/>
              </w:rPr>
            </w:pPr>
            <w:r w:rsidRPr="00CA42DC">
              <w:rPr>
                <w:b/>
                <w:sz w:val="20"/>
                <w:szCs w:val="20"/>
                <w:lang w:val="fr-CA"/>
              </w:rPr>
              <w:t>2285754 Ontario Inc., et al.</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75696A" w:rsidRPr="00CA42DC">
              <w:rPr>
                <w:sz w:val="20"/>
                <w:szCs w:val="20"/>
                <w:lang w:val="fr-CA"/>
              </w:rPr>
              <w:t>Sawhney, Ravinder</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t>v. (40</w:t>
            </w:r>
            <w:r w:rsidR="006906EB" w:rsidRPr="00CA42DC">
              <w:rPr>
                <w:sz w:val="20"/>
                <w:szCs w:val="20"/>
                <w:lang w:val="fr-CA"/>
              </w:rPr>
              <w:t>189</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75696A" w:rsidP="00E15D2D">
            <w:pPr>
              <w:tabs>
                <w:tab w:val="left" w:pos="-1440"/>
                <w:tab w:val="left" w:pos="-720"/>
              </w:tabs>
              <w:rPr>
                <w:b/>
                <w:sz w:val="20"/>
                <w:szCs w:val="20"/>
                <w:lang w:val="fr-CA"/>
              </w:rPr>
            </w:pPr>
            <w:r w:rsidRPr="00CA42DC">
              <w:rPr>
                <w:b/>
                <w:sz w:val="20"/>
                <w:szCs w:val="20"/>
                <w:lang w:val="fr-CA"/>
              </w:rPr>
              <w:t xml:space="preserve">1504641 Ontario Inc., et al. </w:t>
            </w:r>
            <w:r w:rsidR="00E15D2D" w:rsidRPr="00CA42DC">
              <w:rPr>
                <w:b/>
                <w:sz w:val="20"/>
                <w:szCs w:val="20"/>
                <w:lang w:val="fr-CA"/>
              </w:rPr>
              <w:t>(Ont.)</w:t>
            </w:r>
          </w:p>
          <w:p w:rsidR="00E15D2D" w:rsidRPr="00CA42DC" w:rsidRDefault="00E15D2D" w:rsidP="00E15D2D">
            <w:pPr>
              <w:tabs>
                <w:tab w:val="left" w:pos="-1440"/>
                <w:tab w:val="left" w:pos="-720"/>
              </w:tabs>
              <w:rPr>
                <w:sz w:val="20"/>
                <w:szCs w:val="20"/>
                <w:lang w:val="en-US"/>
              </w:rPr>
            </w:pPr>
            <w:r w:rsidRPr="00CA42DC">
              <w:rPr>
                <w:sz w:val="20"/>
                <w:szCs w:val="20"/>
                <w:lang w:val="fr-CA"/>
              </w:rPr>
              <w:tab/>
            </w:r>
            <w:r w:rsidR="0075696A" w:rsidRPr="00CA42DC">
              <w:rPr>
                <w:sz w:val="20"/>
                <w:szCs w:val="20"/>
                <w:lang w:val="en-US"/>
              </w:rPr>
              <w:t>Adrian, Gwendolyn</w:t>
            </w:r>
          </w:p>
          <w:p w:rsidR="00E15D2D" w:rsidRPr="00CA42DC" w:rsidRDefault="00E15D2D" w:rsidP="00E15D2D">
            <w:pPr>
              <w:tabs>
                <w:tab w:val="left" w:pos="-1440"/>
                <w:tab w:val="left" w:pos="-720"/>
              </w:tabs>
              <w:rPr>
                <w:sz w:val="20"/>
                <w:szCs w:val="20"/>
              </w:rPr>
            </w:pPr>
            <w:r w:rsidRPr="00CA42DC">
              <w:rPr>
                <w:sz w:val="20"/>
                <w:szCs w:val="20"/>
                <w:lang w:val="en-US"/>
              </w:rPr>
              <w:tab/>
            </w:r>
            <w:r w:rsidR="0075696A" w:rsidRPr="00CA42DC">
              <w:rPr>
                <w:sz w:val="20"/>
                <w:szCs w:val="20"/>
              </w:rPr>
              <w:t>Kramer Simaan Dhillon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6906EB" w:rsidRPr="00CA42DC">
              <w:rPr>
                <w:sz w:val="20"/>
                <w:szCs w:val="20"/>
              </w:rPr>
              <w:t>June</w:t>
            </w:r>
            <w:r w:rsidRPr="00CA42DC">
              <w:rPr>
                <w:sz w:val="20"/>
                <w:szCs w:val="20"/>
              </w:rPr>
              <w:t xml:space="preserve"> </w:t>
            </w:r>
            <w:r w:rsidR="006906EB" w:rsidRPr="00CA42DC">
              <w:rPr>
                <w:sz w:val="20"/>
                <w:szCs w:val="20"/>
              </w:rPr>
              <w:t>9</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6" style="width:108pt;height:1pt" o:hrpct="0" o:hrstd="t" o:hrnoshade="t" o:hr="t" fillcolor="black [3213]" stroked="f"/>
              </w:pict>
            </w:r>
          </w:p>
        </w:tc>
      </w:tr>
    </w:tbl>
    <w:p w:rsidR="006906EB" w:rsidRPr="00CA42DC" w:rsidRDefault="006906EB">
      <w:r w:rsidRPr="00CA42D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15D2D" w:rsidRPr="00CA42DC" w:rsidTr="00F138C1">
        <w:tc>
          <w:tcPr>
            <w:tcW w:w="4239" w:type="dxa"/>
            <w:shd w:val="clear" w:color="auto" w:fill="auto"/>
          </w:tcPr>
          <w:p w:rsidR="00E15D2D" w:rsidRPr="00CA42DC" w:rsidRDefault="009936A4" w:rsidP="00E15D2D">
            <w:pPr>
              <w:rPr>
                <w:sz w:val="20"/>
                <w:szCs w:val="20"/>
                <w:lang w:val="en-US"/>
              </w:rPr>
            </w:pPr>
            <w:r w:rsidRPr="00CA42DC">
              <w:rPr>
                <w:b/>
                <w:sz w:val="20"/>
                <w:szCs w:val="20"/>
                <w:lang w:val="en-US"/>
              </w:rPr>
              <w:lastRenderedPageBreak/>
              <w:t>Nunatsiavut Government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9936A4" w:rsidRPr="00CA42DC">
              <w:rPr>
                <w:sz w:val="20"/>
                <w:szCs w:val="20"/>
                <w:lang w:val="en-US"/>
              </w:rPr>
              <w:t>Crane, Q.C., Brian A.</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9936A4" w:rsidRPr="00CA42DC">
              <w:rPr>
                <w:sz w:val="20"/>
                <w:szCs w:val="20"/>
                <w:lang w:val="en-US"/>
              </w:rPr>
              <w:t>Gowling WLG (Canada) LLP</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9936A4" w:rsidRPr="00CA42DC">
              <w:rPr>
                <w:sz w:val="20"/>
                <w:szCs w:val="20"/>
                <w:lang w:val="en-US"/>
              </w:rPr>
              <w:t>190</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9936A4" w:rsidP="00E15D2D">
            <w:pPr>
              <w:tabs>
                <w:tab w:val="left" w:pos="-1440"/>
                <w:tab w:val="left" w:pos="-720"/>
              </w:tabs>
              <w:rPr>
                <w:b/>
                <w:sz w:val="20"/>
                <w:szCs w:val="20"/>
                <w:lang w:val="en-US"/>
              </w:rPr>
            </w:pPr>
            <w:r w:rsidRPr="00CA42DC">
              <w:rPr>
                <w:b/>
                <w:sz w:val="20"/>
                <w:szCs w:val="20"/>
                <w:lang w:val="en-US"/>
              </w:rPr>
              <w:t xml:space="preserve">Her Majesty the Queen in Right of Newfoundland and Labrador </w:t>
            </w:r>
            <w:r w:rsidR="00E15D2D" w:rsidRPr="00CA42DC">
              <w:rPr>
                <w:b/>
                <w:sz w:val="20"/>
                <w:szCs w:val="20"/>
                <w:lang w:val="en-US"/>
              </w:rPr>
              <w:t>(</w:t>
            </w:r>
            <w:r w:rsidRPr="00CA42DC">
              <w:rPr>
                <w:b/>
                <w:sz w:val="20"/>
                <w:szCs w:val="20"/>
                <w:lang w:val="en-US"/>
              </w:rPr>
              <w:t>N.L</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9936A4" w:rsidRPr="00CA42DC">
              <w:rPr>
                <w:sz w:val="20"/>
                <w:szCs w:val="20"/>
                <w:lang w:val="en-US"/>
              </w:rPr>
              <w:t>Mellor, Justin</w:t>
            </w:r>
          </w:p>
          <w:p w:rsidR="009936A4" w:rsidRPr="00CA42DC" w:rsidRDefault="00E15D2D" w:rsidP="00E15D2D">
            <w:pPr>
              <w:tabs>
                <w:tab w:val="left" w:pos="-1440"/>
                <w:tab w:val="left" w:pos="-720"/>
              </w:tabs>
              <w:rPr>
                <w:sz w:val="20"/>
                <w:szCs w:val="20"/>
              </w:rPr>
            </w:pPr>
            <w:r w:rsidRPr="00CA42DC">
              <w:rPr>
                <w:sz w:val="20"/>
                <w:szCs w:val="20"/>
                <w:lang w:val="en-US"/>
              </w:rPr>
              <w:tab/>
            </w:r>
            <w:r w:rsidR="009936A4" w:rsidRPr="00CA42DC">
              <w:rPr>
                <w:sz w:val="20"/>
                <w:szCs w:val="20"/>
              </w:rPr>
              <w:t xml:space="preserve">Attorney General of Newfoundland and </w:t>
            </w:r>
          </w:p>
          <w:p w:rsidR="00E15D2D" w:rsidRPr="00CA42DC" w:rsidRDefault="009936A4" w:rsidP="00E15D2D">
            <w:pPr>
              <w:tabs>
                <w:tab w:val="left" w:pos="-1440"/>
                <w:tab w:val="left" w:pos="-720"/>
              </w:tabs>
              <w:rPr>
                <w:sz w:val="20"/>
                <w:szCs w:val="20"/>
              </w:rPr>
            </w:pPr>
            <w:r w:rsidRPr="00CA42DC">
              <w:rPr>
                <w:sz w:val="20"/>
                <w:szCs w:val="20"/>
                <w:lang w:val="en-US"/>
              </w:rPr>
              <w:tab/>
            </w:r>
            <w:r w:rsidRPr="00CA42DC">
              <w:rPr>
                <w:sz w:val="20"/>
                <w:szCs w:val="20"/>
              </w:rPr>
              <w:t>Labrador</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9936A4" w:rsidRPr="00CA42DC">
              <w:rPr>
                <w:sz w:val="20"/>
                <w:szCs w:val="20"/>
              </w:rPr>
              <w:t>June</w:t>
            </w:r>
            <w:r w:rsidRPr="00CA42DC">
              <w:rPr>
                <w:sz w:val="20"/>
                <w:szCs w:val="20"/>
              </w:rPr>
              <w:t xml:space="preserve"> </w:t>
            </w:r>
            <w:r w:rsidR="009936A4" w:rsidRPr="00CA42DC">
              <w:rPr>
                <w:sz w:val="20"/>
                <w:szCs w:val="20"/>
              </w:rPr>
              <w:t>9</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67"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9936A4" w:rsidRPr="00CA42DC" w:rsidRDefault="009936A4" w:rsidP="00F138C1">
            <w:pPr>
              <w:jc w:val="center"/>
              <w:rPr>
                <w:sz w:val="20"/>
                <w:szCs w:val="20"/>
                <w:lang w:val="en-US"/>
              </w:rPr>
            </w:pPr>
          </w:p>
          <w:p w:rsidR="00E15D2D" w:rsidRPr="00CA42DC" w:rsidRDefault="00E15D2D" w:rsidP="00F138C1">
            <w:pPr>
              <w:jc w:val="center"/>
              <w:rPr>
                <w:sz w:val="20"/>
                <w:szCs w:val="20"/>
                <w:lang w:val="en-US"/>
              </w:rPr>
            </w:pPr>
          </w:p>
          <w:p w:rsidR="009936A4" w:rsidRPr="00CA42DC" w:rsidRDefault="009936A4"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9936A4" w:rsidP="00E15D2D">
            <w:pPr>
              <w:rPr>
                <w:sz w:val="20"/>
                <w:szCs w:val="20"/>
                <w:lang w:val="fr-CA"/>
              </w:rPr>
            </w:pPr>
            <w:r w:rsidRPr="00CA42DC">
              <w:rPr>
                <w:b/>
                <w:sz w:val="20"/>
                <w:szCs w:val="20"/>
                <w:lang w:val="fr-CA"/>
              </w:rPr>
              <w:t>Sa Majesté la Reine</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Marcotte Bélanger, Alexis</w:t>
            </w:r>
          </w:p>
          <w:p w:rsidR="009936A4"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 xml:space="preserve">Poursuites criminelles et pénales du </w:t>
            </w:r>
          </w:p>
          <w:p w:rsidR="00E15D2D" w:rsidRPr="00CA42DC" w:rsidRDefault="009936A4" w:rsidP="00E15D2D">
            <w:pPr>
              <w:tabs>
                <w:tab w:val="left" w:pos="-1440"/>
                <w:tab w:val="left" w:pos="-720"/>
              </w:tabs>
              <w:rPr>
                <w:sz w:val="20"/>
                <w:szCs w:val="20"/>
                <w:lang w:val="fr-CA"/>
              </w:rPr>
            </w:pPr>
            <w:r w:rsidRPr="00CA42DC">
              <w:rPr>
                <w:sz w:val="20"/>
                <w:szCs w:val="20"/>
                <w:lang w:val="fr-CA"/>
              </w:rPr>
              <w:tab/>
              <w:t>Québec</w:t>
            </w:r>
          </w:p>
          <w:p w:rsidR="00E15D2D" w:rsidRPr="00CA42DC" w:rsidRDefault="00E15D2D" w:rsidP="00E15D2D">
            <w:pPr>
              <w:tabs>
                <w:tab w:val="left" w:pos="-1440"/>
                <w:tab w:val="left" w:pos="-720"/>
              </w:tabs>
              <w:rPr>
                <w:sz w:val="20"/>
                <w:szCs w:val="20"/>
                <w:lang w:val="fr-CA"/>
              </w:rPr>
            </w:pP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c</w:t>
            </w:r>
            <w:r w:rsidRPr="00CA42DC">
              <w:rPr>
                <w:sz w:val="20"/>
                <w:szCs w:val="20"/>
                <w:lang w:val="fr-CA"/>
              </w:rPr>
              <w:t>. (40</w:t>
            </w:r>
            <w:r w:rsidR="009936A4" w:rsidRPr="00CA42DC">
              <w:rPr>
                <w:sz w:val="20"/>
                <w:szCs w:val="20"/>
                <w:lang w:val="fr-CA"/>
              </w:rPr>
              <w:t>191</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9936A4" w:rsidP="00E15D2D">
            <w:pPr>
              <w:tabs>
                <w:tab w:val="left" w:pos="-1440"/>
                <w:tab w:val="left" w:pos="-720"/>
              </w:tabs>
              <w:rPr>
                <w:b/>
                <w:sz w:val="20"/>
                <w:szCs w:val="20"/>
                <w:lang w:val="fr-CA"/>
              </w:rPr>
            </w:pPr>
            <w:r w:rsidRPr="00CA42DC">
              <w:rPr>
                <w:b/>
                <w:sz w:val="20"/>
                <w:szCs w:val="20"/>
                <w:lang w:val="fr-CA"/>
              </w:rPr>
              <w:t xml:space="preserve">Adèle Sorella </w:t>
            </w:r>
            <w:r w:rsidR="00E15D2D" w:rsidRPr="00CA42DC">
              <w:rPr>
                <w:b/>
                <w:sz w:val="20"/>
                <w:szCs w:val="20"/>
                <w:lang w:val="fr-CA"/>
              </w:rPr>
              <w:t>(</w:t>
            </w:r>
            <w:r w:rsidRPr="00CA42DC">
              <w:rPr>
                <w:b/>
                <w:sz w:val="20"/>
                <w:szCs w:val="20"/>
                <w:lang w:val="fr-CA"/>
              </w:rPr>
              <w:t>Qc</w:t>
            </w:r>
            <w:r w:rsidR="00E15D2D" w:rsidRPr="00CA42DC">
              <w:rPr>
                <w:b/>
                <w:sz w:val="20"/>
                <w:szCs w:val="20"/>
                <w:lang w:val="fr-CA"/>
              </w:rPr>
              <w: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Poupart, Pierre</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Les avocats Poupart, Touma</w:t>
            </w:r>
          </w:p>
          <w:p w:rsidR="00E15D2D" w:rsidRPr="00CA42DC" w:rsidRDefault="00E15D2D" w:rsidP="00E15D2D">
            <w:pPr>
              <w:tabs>
                <w:tab w:val="left" w:pos="-1440"/>
                <w:tab w:val="left" w:pos="-720"/>
              </w:tabs>
              <w:rPr>
                <w:sz w:val="20"/>
                <w:szCs w:val="20"/>
                <w:lang w:val="fr-CA"/>
              </w:rPr>
            </w:pPr>
          </w:p>
          <w:p w:rsidR="00E15D2D" w:rsidRPr="00CA42DC" w:rsidRDefault="00E15D2D" w:rsidP="00E15D2D">
            <w:pPr>
              <w:rPr>
                <w:sz w:val="20"/>
                <w:szCs w:val="20"/>
                <w:lang w:val="fr-CA"/>
              </w:rPr>
            </w:pPr>
            <w:r w:rsidRPr="00CA42DC">
              <w:rPr>
                <w:sz w:val="20"/>
                <w:szCs w:val="20"/>
                <w:lang w:val="fr-CA"/>
              </w:rPr>
              <w:t>DATE</w:t>
            </w:r>
            <w:r w:rsidR="009936A4" w:rsidRPr="00CA42DC">
              <w:rPr>
                <w:sz w:val="20"/>
                <w:szCs w:val="20"/>
                <w:lang w:val="fr-CA"/>
              </w:rPr>
              <w:t xml:space="preserve"> DE PRODUCTION</w:t>
            </w:r>
            <w:r w:rsidRPr="00CA42DC">
              <w:rPr>
                <w:sz w:val="20"/>
                <w:szCs w:val="20"/>
                <w:lang w:val="fr-CA"/>
              </w:rPr>
              <w:t xml:space="preserve">: </w:t>
            </w:r>
            <w:r w:rsidR="009936A4" w:rsidRPr="00CA42DC">
              <w:rPr>
                <w:sz w:val="20"/>
                <w:szCs w:val="20"/>
                <w:lang w:val="fr-CA"/>
              </w:rPr>
              <w:t>le 9 juin</w:t>
            </w:r>
            <w:r w:rsidRPr="00CA42DC">
              <w:rPr>
                <w:sz w:val="20"/>
                <w:szCs w:val="20"/>
                <w:lang w:val="fr-CA"/>
              </w:rPr>
              <w:t xml:space="preserve">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68"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9936A4" w:rsidP="00E15D2D">
            <w:pPr>
              <w:rPr>
                <w:sz w:val="20"/>
                <w:szCs w:val="20"/>
                <w:lang w:val="fr-CA"/>
              </w:rPr>
            </w:pPr>
            <w:r w:rsidRPr="00CA42DC">
              <w:rPr>
                <w:b/>
                <w:sz w:val="20"/>
                <w:szCs w:val="20"/>
                <w:lang w:val="fr-CA"/>
              </w:rPr>
              <w:t>Telus Communication inc.</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Martineau, Yves</w:t>
            </w:r>
          </w:p>
          <w:p w:rsidR="00E15D2D" w:rsidRPr="009E67F8" w:rsidRDefault="00E15D2D" w:rsidP="00E15D2D">
            <w:pPr>
              <w:tabs>
                <w:tab w:val="left" w:pos="-1440"/>
                <w:tab w:val="left" w:pos="-720"/>
              </w:tabs>
              <w:rPr>
                <w:sz w:val="20"/>
                <w:szCs w:val="20"/>
                <w:lang w:val="fr-CA"/>
              </w:rPr>
            </w:pPr>
            <w:r w:rsidRPr="00CA42DC">
              <w:rPr>
                <w:sz w:val="20"/>
                <w:szCs w:val="20"/>
                <w:lang w:val="fr-CA"/>
              </w:rPr>
              <w:tab/>
            </w:r>
            <w:r w:rsidR="009936A4" w:rsidRPr="009E67F8">
              <w:rPr>
                <w:sz w:val="20"/>
                <w:szCs w:val="20"/>
                <w:lang w:val="fr-CA"/>
              </w:rPr>
              <w:t>Stikeman Elliott LLP</w:t>
            </w:r>
          </w:p>
          <w:p w:rsidR="00E15D2D" w:rsidRPr="009E67F8" w:rsidRDefault="00E15D2D" w:rsidP="00E15D2D">
            <w:pPr>
              <w:tabs>
                <w:tab w:val="left" w:pos="-1440"/>
                <w:tab w:val="left" w:pos="-720"/>
              </w:tabs>
              <w:rPr>
                <w:sz w:val="20"/>
                <w:szCs w:val="20"/>
                <w:lang w:val="fr-CA"/>
              </w:rPr>
            </w:pPr>
          </w:p>
          <w:p w:rsidR="00E15D2D" w:rsidRPr="009E67F8" w:rsidRDefault="00E15D2D" w:rsidP="00E15D2D">
            <w:pPr>
              <w:tabs>
                <w:tab w:val="left" w:pos="-1440"/>
                <w:tab w:val="left" w:pos="-720"/>
              </w:tabs>
              <w:rPr>
                <w:sz w:val="20"/>
                <w:szCs w:val="20"/>
                <w:lang w:val="fr-CA"/>
              </w:rPr>
            </w:pPr>
            <w:r w:rsidRPr="009E67F8">
              <w:rPr>
                <w:sz w:val="20"/>
                <w:szCs w:val="20"/>
                <w:lang w:val="fr-CA"/>
              </w:rPr>
              <w:tab/>
            </w:r>
            <w:r w:rsidR="009936A4" w:rsidRPr="009E67F8">
              <w:rPr>
                <w:sz w:val="20"/>
                <w:szCs w:val="20"/>
                <w:lang w:val="fr-CA"/>
              </w:rPr>
              <w:t>c</w:t>
            </w:r>
            <w:r w:rsidRPr="009E67F8">
              <w:rPr>
                <w:sz w:val="20"/>
                <w:szCs w:val="20"/>
                <w:lang w:val="fr-CA"/>
              </w:rPr>
              <w:t>. (40</w:t>
            </w:r>
            <w:r w:rsidR="009936A4" w:rsidRPr="009E67F8">
              <w:rPr>
                <w:sz w:val="20"/>
                <w:szCs w:val="20"/>
                <w:lang w:val="fr-CA"/>
              </w:rPr>
              <w:t>192</w:t>
            </w:r>
            <w:r w:rsidRPr="009E67F8">
              <w:rPr>
                <w:sz w:val="20"/>
                <w:szCs w:val="20"/>
                <w:lang w:val="fr-CA"/>
              </w:rPr>
              <w:t>)</w:t>
            </w:r>
          </w:p>
          <w:p w:rsidR="00E15D2D" w:rsidRPr="009E67F8" w:rsidRDefault="00E15D2D" w:rsidP="00E15D2D">
            <w:pPr>
              <w:tabs>
                <w:tab w:val="left" w:pos="-1440"/>
                <w:tab w:val="left" w:pos="-720"/>
              </w:tabs>
              <w:rPr>
                <w:sz w:val="20"/>
                <w:szCs w:val="20"/>
                <w:lang w:val="fr-CA"/>
              </w:rPr>
            </w:pPr>
          </w:p>
          <w:p w:rsidR="00E15D2D" w:rsidRPr="009E67F8" w:rsidRDefault="009936A4" w:rsidP="00E15D2D">
            <w:pPr>
              <w:tabs>
                <w:tab w:val="left" w:pos="-1440"/>
                <w:tab w:val="left" w:pos="-720"/>
              </w:tabs>
              <w:rPr>
                <w:b/>
                <w:sz w:val="20"/>
                <w:szCs w:val="20"/>
                <w:lang w:val="fr-CA"/>
              </w:rPr>
            </w:pPr>
            <w:r w:rsidRPr="00CA42DC">
              <w:rPr>
                <w:b/>
                <w:sz w:val="20"/>
                <w:szCs w:val="20"/>
                <w:lang w:val="fr-CA"/>
              </w:rPr>
              <w:t>Directeur des poursuites criminelles et pénales (Office de la protection du consommateur), et al.</w:t>
            </w:r>
            <w:r w:rsidR="00E15D2D" w:rsidRPr="00CA42DC">
              <w:rPr>
                <w:b/>
                <w:sz w:val="20"/>
                <w:szCs w:val="20"/>
                <w:lang w:val="fr-CA"/>
              </w:rPr>
              <w:t xml:space="preserve"> </w:t>
            </w:r>
            <w:r w:rsidR="00E15D2D" w:rsidRPr="009E67F8">
              <w:rPr>
                <w:b/>
                <w:sz w:val="20"/>
                <w:szCs w:val="20"/>
                <w:lang w:val="fr-CA"/>
              </w:rPr>
              <w:t>(</w:t>
            </w:r>
            <w:r w:rsidRPr="009E67F8">
              <w:rPr>
                <w:b/>
                <w:sz w:val="20"/>
                <w:szCs w:val="20"/>
                <w:lang w:val="fr-CA"/>
              </w:rPr>
              <w:t>Qc</w:t>
            </w:r>
            <w:r w:rsidR="00E15D2D" w:rsidRPr="009E67F8">
              <w:rPr>
                <w:b/>
                <w:sz w:val="20"/>
                <w:szCs w:val="20"/>
                <w:lang w:val="fr-CA"/>
              </w:rPr>
              <w:t>)</w:t>
            </w:r>
          </w:p>
          <w:p w:rsidR="00E15D2D" w:rsidRPr="00CA42DC" w:rsidRDefault="00E15D2D" w:rsidP="00E15D2D">
            <w:pPr>
              <w:tabs>
                <w:tab w:val="left" w:pos="-1440"/>
                <w:tab w:val="left" w:pos="-720"/>
              </w:tabs>
              <w:rPr>
                <w:sz w:val="20"/>
                <w:szCs w:val="20"/>
                <w:lang w:val="fr-CA"/>
              </w:rPr>
            </w:pPr>
            <w:r w:rsidRPr="009E67F8">
              <w:rPr>
                <w:sz w:val="20"/>
                <w:szCs w:val="20"/>
                <w:lang w:val="fr-CA"/>
              </w:rPr>
              <w:tab/>
            </w:r>
            <w:r w:rsidR="009936A4" w:rsidRPr="00CA42DC">
              <w:rPr>
                <w:sz w:val="20"/>
                <w:szCs w:val="20"/>
                <w:lang w:val="fr-CA"/>
              </w:rPr>
              <w:t>Lavoie, Simon</w:t>
            </w:r>
          </w:p>
          <w:p w:rsidR="009936A4" w:rsidRPr="00CA42DC" w:rsidRDefault="00E15D2D" w:rsidP="00E15D2D">
            <w:pPr>
              <w:tabs>
                <w:tab w:val="left" w:pos="-1440"/>
                <w:tab w:val="left" w:pos="-720"/>
              </w:tabs>
              <w:rPr>
                <w:sz w:val="20"/>
                <w:szCs w:val="20"/>
                <w:lang w:val="fr-CA"/>
              </w:rPr>
            </w:pPr>
            <w:r w:rsidRPr="00CA42DC">
              <w:rPr>
                <w:sz w:val="20"/>
                <w:szCs w:val="20"/>
                <w:lang w:val="fr-CA"/>
              </w:rPr>
              <w:tab/>
            </w:r>
            <w:r w:rsidR="009936A4" w:rsidRPr="00CA42DC">
              <w:rPr>
                <w:sz w:val="20"/>
                <w:szCs w:val="20"/>
                <w:lang w:val="fr-CA"/>
              </w:rPr>
              <w:t xml:space="preserve">Directeur des poursuites criminelles et </w:t>
            </w:r>
          </w:p>
          <w:p w:rsidR="00E15D2D" w:rsidRPr="00CA42DC" w:rsidRDefault="009936A4" w:rsidP="00E15D2D">
            <w:pPr>
              <w:tabs>
                <w:tab w:val="left" w:pos="-1440"/>
                <w:tab w:val="left" w:pos="-720"/>
              </w:tabs>
              <w:rPr>
                <w:sz w:val="20"/>
                <w:szCs w:val="20"/>
                <w:lang w:val="fr-CA"/>
              </w:rPr>
            </w:pPr>
            <w:r w:rsidRPr="00CA42DC">
              <w:rPr>
                <w:sz w:val="20"/>
                <w:szCs w:val="20"/>
                <w:lang w:val="fr-CA"/>
              </w:rPr>
              <w:tab/>
              <w:t>pénales du Québec</w:t>
            </w:r>
          </w:p>
          <w:p w:rsidR="00E15D2D" w:rsidRPr="00CA42DC" w:rsidRDefault="00E15D2D" w:rsidP="00E15D2D">
            <w:pPr>
              <w:tabs>
                <w:tab w:val="left" w:pos="-1440"/>
                <w:tab w:val="left" w:pos="-720"/>
              </w:tabs>
              <w:rPr>
                <w:sz w:val="20"/>
                <w:szCs w:val="20"/>
                <w:lang w:val="fr-CA"/>
              </w:rPr>
            </w:pPr>
          </w:p>
          <w:p w:rsidR="009936A4" w:rsidRPr="00CA42DC" w:rsidRDefault="009936A4" w:rsidP="009936A4">
            <w:pPr>
              <w:rPr>
                <w:sz w:val="20"/>
                <w:szCs w:val="20"/>
                <w:lang w:val="fr-CA"/>
              </w:rPr>
            </w:pPr>
            <w:r w:rsidRPr="00CA42DC">
              <w:rPr>
                <w:sz w:val="20"/>
                <w:szCs w:val="20"/>
                <w:lang w:val="fr-CA"/>
              </w:rPr>
              <w:t>DATE DE PRODUCTION: le 9 juin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69"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9936A4" w:rsidRPr="00CA42DC" w:rsidRDefault="009936A4" w:rsidP="00F138C1">
            <w:pPr>
              <w:jc w:val="center"/>
              <w:rPr>
                <w:sz w:val="20"/>
                <w:szCs w:val="20"/>
                <w:lang w:val="en-US"/>
              </w:rPr>
            </w:pPr>
          </w:p>
          <w:p w:rsidR="009936A4" w:rsidRPr="00CA42DC" w:rsidRDefault="009936A4"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9936A4" w:rsidRPr="00CA42DC" w:rsidRDefault="009936A4"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640DF9" w:rsidP="00E15D2D">
            <w:pPr>
              <w:rPr>
                <w:sz w:val="20"/>
                <w:szCs w:val="20"/>
                <w:lang w:val="en-US"/>
              </w:rPr>
            </w:pPr>
            <w:r w:rsidRPr="00CA42DC">
              <w:rPr>
                <w:b/>
                <w:sz w:val="20"/>
                <w:szCs w:val="20"/>
                <w:lang w:val="en-US"/>
              </w:rPr>
              <w:t>Bell Canada</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40DF9" w:rsidRPr="00CA42DC">
              <w:rPr>
                <w:sz w:val="20"/>
                <w:szCs w:val="20"/>
                <w:lang w:val="en-US"/>
              </w:rPr>
              <w:t>Poplaw, Mason</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40DF9" w:rsidRPr="00CA42DC">
              <w:rPr>
                <w:sz w:val="20"/>
                <w:szCs w:val="20"/>
                <w:lang w:val="en-US"/>
              </w:rPr>
              <w:t>McCarthy Tétrault, s.e.n.c.r.l., s.r.l.</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fr-CA"/>
              </w:rPr>
            </w:pPr>
            <w:r w:rsidRPr="00CA42DC">
              <w:rPr>
                <w:sz w:val="20"/>
                <w:szCs w:val="20"/>
                <w:lang w:val="en-US"/>
              </w:rPr>
              <w:tab/>
            </w:r>
            <w:r w:rsidR="00640DF9" w:rsidRPr="00CA42DC">
              <w:rPr>
                <w:sz w:val="20"/>
                <w:szCs w:val="20"/>
                <w:lang w:val="fr-CA"/>
              </w:rPr>
              <w:t>c</w:t>
            </w:r>
            <w:r w:rsidRPr="00CA42DC">
              <w:rPr>
                <w:sz w:val="20"/>
                <w:szCs w:val="20"/>
                <w:lang w:val="fr-CA"/>
              </w:rPr>
              <w:t>. (40</w:t>
            </w:r>
            <w:r w:rsidR="009936A4" w:rsidRPr="00CA42DC">
              <w:rPr>
                <w:sz w:val="20"/>
                <w:szCs w:val="20"/>
                <w:lang w:val="fr-CA"/>
              </w:rPr>
              <w:t>193</w:t>
            </w:r>
            <w:r w:rsidRPr="00CA42DC">
              <w:rPr>
                <w:sz w:val="20"/>
                <w:szCs w:val="20"/>
                <w:lang w:val="fr-CA"/>
              </w:rPr>
              <w:t>)</w:t>
            </w:r>
          </w:p>
          <w:p w:rsidR="00E15D2D" w:rsidRPr="00CA42DC" w:rsidRDefault="00E15D2D" w:rsidP="00E15D2D">
            <w:pPr>
              <w:tabs>
                <w:tab w:val="left" w:pos="-1440"/>
                <w:tab w:val="left" w:pos="-720"/>
              </w:tabs>
              <w:rPr>
                <w:sz w:val="20"/>
                <w:szCs w:val="20"/>
                <w:lang w:val="fr-CA"/>
              </w:rPr>
            </w:pPr>
          </w:p>
          <w:p w:rsidR="00E15D2D" w:rsidRPr="00CA42DC" w:rsidRDefault="00640DF9" w:rsidP="00640DF9">
            <w:pPr>
              <w:tabs>
                <w:tab w:val="left" w:pos="-1440"/>
                <w:tab w:val="left" w:pos="-720"/>
              </w:tabs>
              <w:rPr>
                <w:b/>
                <w:sz w:val="20"/>
                <w:szCs w:val="20"/>
                <w:lang w:val="fr-CA"/>
              </w:rPr>
            </w:pPr>
            <w:r w:rsidRPr="00CA42DC">
              <w:rPr>
                <w:b/>
                <w:sz w:val="20"/>
                <w:szCs w:val="20"/>
                <w:lang w:val="fr-CA"/>
              </w:rPr>
              <w:t>Directeur des Poursuites Criminelles et Pénales (Office de la Protection du Consommateur), et al.</w:t>
            </w:r>
            <w:r w:rsidR="00E15D2D" w:rsidRPr="00CA42DC">
              <w:rPr>
                <w:b/>
                <w:sz w:val="20"/>
                <w:szCs w:val="20"/>
                <w:lang w:val="fr-CA"/>
              </w:rPr>
              <w:t xml:space="preserve"> (</w:t>
            </w:r>
            <w:r w:rsidRPr="00CA42DC">
              <w:rPr>
                <w:b/>
                <w:sz w:val="20"/>
                <w:szCs w:val="20"/>
                <w:lang w:val="fr-CA"/>
              </w:rPr>
              <w:t>Qc</w:t>
            </w:r>
            <w:r w:rsidR="00E15D2D" w:rsidRPr="00CA42DC">
              <w:rPr>
                <w:b/>
                <w:sz w:val="20"/>
                <w:szCs w:val="20"/>
                <w:lang w:val="fr-CA"/>
              </w:rPr>
              <w:t>)</w:t>
            </w:r>
          </w:p>
          <w:p w:rsidR="00E15D2D" w:rsidRPr="00CA42DC" w:rsidRDefault="00E15D2D" w:rsidP="00E15D2D">
            <w:pPr>
              <w:tabs>
                <w:tab w:val="left" w:pos="-1440"/>
                <w:tab w:val="left" w:pos="-720"/>
              </w:tabs>
              <w:rPr>
                <w:sz w:val="20"/>
                <w:szCs w:val="20"/>
                <w:lang w:val="fr-CA"/>
              </w:rPr>
            </w:pPr>
            <w:r w:rsidRPr="00CA42DC">
              <w:rPr>
                <w:sz w:val="20"/>
                <w:szCs w:val="20"/>
                <w:lang w:val="fr-CA"/>
              </w:rPr>
              <w:tab/>
            </w:r>
            <w:r w:rsidR="00640DF9" w:rsidRPr="00CA42DC">
              <w:rPr>
                <w:sz w:val="20"/>
                <w:szCs w:val="20"/>
                <w:lang w:val="fr-CA"/>
              </w:rPr>
              <w:t>Lavoie, Simon</w:t>
            </w:r>
          </w:p>
          <w:p w:rsidR="00640DF9" w:rsidRPr="00CA42DC" w:rsidRDefault="00E15D2D" w:rsidP="00E15D2D">
            <w:pPr>
              <w:tabs>
                <w:tab w:val="left" w:pos="-1440"/>
                <w:tab w:val="left" w:pos="-720"/>
              </w:tabs>
              <w:rPr>
                <w:sz w:val="20"/>
                <w:szCs w:val="20"/>
                <w:lang w:val="fr-CA"/>
              </w:rPr>
            </w:pPr>
            <w:r w:rsidRPr="00CA42DC">
              <w:rPr>
                <w:sz w:val="20"/>
                <w:szCs w:val="20"/>
                <w:lang w:val="fr-CA"/>
              </w:rPr>
              <w:tab/>
            </w:r>
            <w:r w:rsidR="00640DF9" w:rsidRPr="00CA42DC">
              <w:rPr>
                <w:sz w:val="20"/>
                <w:szCs w:val="20"/>
                <w:lang w:val="fr-CA"/>
              </w:rPr>
              <w:t xml:space="preserve">Directeur des poursuites criminelles et </w:t>
            </w:r>
          </w:p>
          <w:p w:rsidR="00E15D2D" w:rsidRPr="00CA42DC" w:rsidRDefault="00640DF9" w:rsidP="00E15D2D">
            <w:pPr>
              <w:tabs>
                <w:tab w:val="left" w:pos="-1440"/>
                <w:tab w:val="left" w:pos="-720"/>
              </w:tabs>
              <w:rPr>
                <w:sz w:val="20"/>
                <w:szCs w:val="20"/>
                <w:lang w:val="fr-CA"/>
              </w:rPr>
            </w:pPr>
            <w:r w:rsidRPr="00CA42DC">
              <w:rPr>
                <w:sz w:val="20"/>
                <w:szCs w:val="20"/>
                <w:lang w:val="fr-CA"/>
              </w:rPr>
              <w:tab/>
              <w:t>pénales du Québec</w:t>
            </w:r>
          </w:p>
          <w:p w:rsidR="00E15D2D" w:rsidRPr="00CA42DC" w:rsidRDefault="00E15D2D" w:rsidP="00E15D2D">
            <w:pPr>
              <w:tabs>
                <w:tab w:val="left" w:pos="-1440"/>
                <w:tab w:val="left" w:pos="-720"/>
              </w:tabs>
              <w:rPr>
                <w:sz w:val="20"/>
                <w:szCs w:val="20"/>
                <w:lang w:val="fr-CA"/>
              </w:rPr>
            </w:pPr>
          </w:p>
          <w:p w:rsidR="00640DF9" w:rsidRPr="00CA42DC" w:rsidRDefault="00640DF9" w:rsidP="00640DF9">
            <w:pPr>
              <w:rPr>
                <w:sz w:val="20"/>
                <w:szCs w:val="20"/>
                <w:lang w:val="fr-CA"/>
              </w:rPr>
            </w:pPr>
            <w:r w:rsidRPr="00CA42DC">
              <w:rPr>
                <w:sz w:val="20"/>
                <w:szCs w:val="20"/>
                <w:lang w:val="fr-CA"/>
              </w:rPr>
              <w:t>DATE DE PRODUCTION: le 9 juin 2022</w:t>
            </w:r>
          </w:p>
          <w:p w:rsidR="00E15D2D" w:rsidRPr="00CA42DC" w:rsidRDefault="00E15D2D" w:rsidP="00E15D2D">
            <w:pPr>
              <w:rPr>
                <w:sz w:val="20"/>
                <w:szCs w:val="20"/>
                <w:lang w:val="fr-CA"/>
              </w:rPr>
            </w:pPr>
          </w:p>
          <w:p w:rsidR="00E15D2D" w:rsidRPr="00CA42DC" w:rsidRDefault="003E1D08" w:rsidP="00E15D2D">
            <w:pPr>
              <w:rPr>
                <w:b/>
                <w:sz w:val="20"/>
                <w:szCs w:val="20"/>
                <w:lang w:val="en-US"/>
              </w:rPr>
            </w:pPr>
            <w:r>
              <w:rPr>
                <w:sz w:val="20"/>
                <w:szCs w:val="20"/>
                <w:lang w:val="fr-CA"/>
              </w:rPr>
              <w:pict>
                <v:rect id="_x0000_i1070" style="width:108pt;height:1pt" o:hrpct="0" o:hrstd="t" o:hrnoshade="t" o:hr="t" fillcolor="black [3213]" stroked="f"/>
              </w:pict>
            </w:r>
          </w:p>
        </w:tc>
      </w:tr>
      <w:tr w:rsidR="00E15D2D" w:rsidRPr="00CA42DC" w:rsidTr="00F138C1">
        <w:tc>
          <w:tcPr>
            <w:tcW w:w="4239" w:type="dxa"/>
            <w:shd w:val="clear" w:color="auto" w:fill="auto"/>
          </w:tcPr>
          <w:p w:rsidR="00E15D2D" w:rsidRPr="00CA42DC" w:rsidRDefault="00640DF9" w:rsidP="00E15D2D">
            <w:pPr>
              <w:rPr>
                <w:sz w:val="20"/>
                <w:szCs w:val="20"/>
                <w:lang w:val="en-US"/>
              </w:rPr>
            </w:pPr>
            <w:r w:rsidRPr="00CA42DC">
              <w:rPr>
                <w:b/>
                <w:sz w:val="20"/>
                <w:szCs w:val="20"/>
                <w:lang w:val="en-US"/>
              </w:rPr>
              <w:t>Timothy Leyne</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40DF9" w:rsidRPr="00CA42DC">
              <w:rPr>
                <w:sz w:val="20"/>
                <w:szCs w:val="20"/>
                <w:lang w:val="en-US"/>
              </w:rPr>
              <w:t>Grey, Julius H.</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40DF9" w:rsidRPr="00CA42DC">
              <w:rPr>
                <w:sz w:val="20"/>
                <w:szCs w:val="20"/>
                <w:lang w:val="en-US"/>
              </w:rPr>
              <w:t>Grey Casgrain, s.e.n.c.</w:t>
            </w:r>
          </w:p>
          <w:p w:rsidR="00E15D2D" w:rsidRPr="00CA42DC" w:rsidRDefault="00E15D2D" w:rsidP="00E15D2D">
            <w:pPr>
              <w:tabs>
                <w:tab w:val="left" w:pos="-1440"/>
                <w:tab w:val="left" w:pos="-720"/>
              </w:tabs>
              <w:rPr>
                <w:sz w:val="20"/>
                <w:szCs w:val="20"/>
                <w:lang w:val="en-US"/>
              </w:rPr>
            </w:pPr>
          </w:p>
          <w:p w:rsidR="00E15D2D" w:rsidRPr="00CA42DC" w:rsidRDefault="00E15D2D" w:rsidP="00E15D2D">
            <w:pPr>
              <w:tabs>
                <w:tab w:val="left" w:pos="-1440"/>
                <w:tab w:val="left" w:pos="-720"/>
              </w:tabs>
              <w:rPr>
                <w:sz w:val="20"/>
                <w:szCs w:val="20"/>
                <w:lang w:val="en-US"/>
              </w:rPr>
            </w:pPr>
            <w:r w:rsidRPr="00CA42DC">
              <w:rPr>
                <w:sz w:val="20"/>
                <w:szCs w:val="20"/>
                <w:lang w:val="en-US"/>
              </w:rPr>
              <w:tab/>
              <w:t>v. (40</w:t>
            </w:r>
            <w:r w:rsidR="00640DF9" w:rsidRPr="00CA42DC">
              <w:rPr>
                <w:sz w:val="20"/>
                <w:szCs w:val="20"/>
                <w:lang w:val="en-US"/>
              </w:rPr>
              <w:t>194</w:t>
            </w:r>
            <w:r w:rsidRPr="00CA42DC">
              <w:rPr>
                <w:sz w:val="20"/>
                <w:szCs w:val="20"/>
                <w:lang w:val="en-US"/>
              </w:rPr>
              <w:t>)</w:t>
            </w:r>
          </w:p>
          <w:p w:rsidR="00E15D2D" w:rsidRPr="00CA42DC" w:rsidRDefault="00E15D2D" w:rsidP="00E15D2D">
            <w:pPr>
              <w:tabs>
                <w:tab w:val="left" w:pos="-1440"/>
                <w:tab w:val="left" w:pos="-720"/>
              </w:tabs>
              <w:rPr>
                <w:sz w:val="20"/>
                <w:szCs w:val="20"/>
                <w:lang w:val="en-US"/>
              </w:rPr>
            </w:pPr>
          </w:p>
          <w:p w:rsidR="00E15D2D" w:rsidRPr="00CA42DC" w:rsidRDefault="00640DF9" w:rsidP="00E15D2D">
            <w:pPr>
              <w:tabs>
                <w:tab w:val="left" w:pos="-1440"/>
                <w:tab w:val="left" w:pos="-720"/>
              </w:tabs>
              <w:rPr>
                <w:b/>
                <w:sz w:val="20"/>
                <w:szCs w:val="20"/>
                <w:lang w:val="en-US"/>
              </w:rPr>
            </w:pPr>
            <w:r w:rsidRPr="00CA42DC">
              <w:rPr>
                <w:b/>
                <w:sz w:val="20"/>
                <w:szCs w:val="20"/>
                <w:lang w:val="en-US"/>
              </w:rPr>
              <w:t>PSP Investments</w:t>
            </w:r>
            <w:r w:rsidR="00E15D2D" w:rsidRPr="00CA42DC">
              <w:rPr>
                <w:b/>
                <w:sz w:val="20"/>
                <w:szCs w:val="20"/>
                <w:lang w:val="en-US"/>
              </w:rPr>
              <w:t xml:space="preserve"> (</w:t>
            </w:r>
            <w:r w:rsidRPr="00CA42DC">
              <w:rPr>
                <w:b/>
                <w:sz w:val="20"/>
                <w:szCs w:val="20"/>
                <w:lang w:val="en-US"/>
              </w:rPr>
              <w:t>Que</w:t>
            </w:r>
            <w:r w:rsidR="00E15D2D" w:rsidRPr="00CA42DC">
              <w:rPr>
                <w:b/>
                <w:sz w:val="20"/>
                <w:szCs w:val="20"/>
                <w:lang w:val="en-US"/>
              </w:rPr>
              <w:t>.)</w:t>
            </w:r>
          </w:p>
          <w:p w:rsidR="00E15D2D" w:rsidRPr="00CA42DC" w:rsidRDefault="00E15D2D" w:rsidP="00E15D2D">
            <w:pPr>
              <w:tabs>
                <w:tab w:val="left" w:pos="-1440"/>
                <w:tab w:val="left" w:pos="-720"/>
              </w:tabs>
              <w:rPr>
                <w:sz w:val="20"/>
                <w:szCs w:val="20"/>
                <w:lang w:val="en-US"/>
              </w:rPr>
            </w:pPr>
            <w:r w:rsidRPr="00CA42DC">
              <w:rPr>
                <w:sz w:val="20"/>
                <w:szCs w:val="20"/>
                <w:lang w:val="en-US"/>
              </w:rPr>
              <w:tab/>
            </w:r>
            <w:r w:rsidR="00640DF9" w:rsidRPr="00CA42DC">
              <w:rPr>
                <w:sz w:val="20"/>
                <w:szCs w:val="20"/>
                <w:lang w:val="en-US"/>
              </w:rPr>
              <w:t>Leduc, Daniel</w:t>
            </w:r>
          </w:p>
          <w:p w:rsidR="00E15D2D" w:rsidRPr="00CA42DC" w:rsidRDefault="00E15D2D" w:rsidP="00E15D2D">
            <w:pPr>
              <w:tabs>
                <w:tab w:val="left" w:pos="-1440"/>
                <w:tab w:val="left" w:pos="-720"/>
              </w:tabs>
              <w:rPr>
                <w:sz w:val="20"/>
                <w:szCs w:val="20"/>
              </w:rPr>
            </w:pPr>
            <w:r w:rsidRPr="00CA42DC">
              <w:rPr>
                <w:sz w:val="20"/>
                <w:szCs w:val="20"/>
                <w:lang w:val="en-US"/>
              </w:rPr>
              <w:tab/>
            </w:r>
            <w:r w:rsidR="00640DF9" w:rsidRPr="00CA42DC">
              <w:rPr>
                <w:sz w:val="20"/>
                <w:szCs w:val="20"/>
              </w:rPr>
              <w:t>Norton Rose Fulbright Canada LLP</w:t>
            </w:r>
          </w:p>
          <w:p w:rsidR="00E15D2D" w:rsidRPr="00CA42DC" w:rsidRDefault="00E15D2D" w:rsidP="00E15D2D">
            <w:pPr>
              <w:tabs>
                <w:tab w:val="left" w:pos="-1440"/>
                <w:tab w:val="left" w:pos="-720"/>
              </w:tabs>
              <w:rPr>
                <w:sz w:val="20"/>
                <w:szCs w:val="20"/>
              </w:rPr>
            </w:pPr>
          </w:p>
          <w:p w:rsidR="00E15D2D" w:rsidRPr="00CA42DC" w:rsidRDefault="00E15D2D" w:rsidP="00E15D2D">
            <w:pPr>
              <w:rPr>
                <w:sz w:val="20"/>
                <w:szCs w:val="20"/>
              </w:rPr>
            </w:pPr>
            <w:r w:rsidRPr="00CA42DC">
              <w:rPr>
                <w:sz w:val="20"/>
                <w:szCs w:val="20"/>
              </w:rPr>
              <w:t xml:space="preserve">FILING DATE: </w:t>
            </w:r>
            <w:r w:rsidR="00640DF9" w:rsidRPr="00CA42DC">
              <w:rPr>
                <w:sz w:val="20"/>
                <w:szCs w:val="20"/>
              </w:rPr>
              <w:t>June</w:t>
            </w:r>
            <w:r w:rsidRPr="00CA42DC">
              <w:rPr>
                <w:sz w:val="20"/>
                <w:szCs w:val="20"/>
              </w:rPr>
              <w:t xml:space="preserve"> </w:t>
            </w:r>
            <w:r w:rsidR="00640DF9" w:rsidRPr="00CA42DC">
              <w:rPr>
                <w:sz w:val="20"/>
                <w:szCs w:val="20"/>
              </w:rPr>
              <w:t>9</w:t>
            </w:r>
            <w:r w:rsidRPr="00CA42DC">
              <w:rPr>
                <w:sz w:val="20"/>
                <w:szCs w:val="20"/>
              </w:rPr>
              <w:t>, 2022</w:t>
            </w:r>
          </w:p>
          <w:p w:rsidR="00E15D2D" w:rsidRPr="00CA42DC" w:rsidRDefault="00E15D2D" w:rsidP="00E15D2D">
            <w:pPr>
              <w:rPr>
                <w:sz w:val="20"/>
                <w:szCs w:val="20"/>
              </w:rPr>
            </w:pPr>
          </w:p>
          <w:p w:rsidR="00E15D2D" w:rsidRPr="00CA42DC" w:rsidRDefault="003E1D08" w:rsidP="00E15D2D">
            <w:pPr>
              <w:rPr>
                <w:b/>
                <w:sz w:val="20"/>
                <w:szCs w:val="20"/>
                <w:lang w:val="en-US"/>
              </w:rPr>
            </w:pPr>
            <w:r>
              <w:rPr>
                <w:sz w:val="20"/>
                <w:szCs w:val="20"/>
                <w:lang w:val="fr-CA"/>
              </w:rPr>
              <w:pict>
                <v:rect id="_x0000_i1071" style="width:108pt;height:1pt" o:hrpct="0" o:hrstd="t" o:hrnoshade="t" o:hr="t" fillcolor="black [3213]" stroked="f"/>
              </w:pict>
            </w:r>
          </w:p>
        </w:tc>
        <w:tc>
          <w:tcPr>
            <w:tcW w:w="1141" w:type="dxa"/>
            <w:shd w:val="clear" w:color="auto" w:fill="auto"/>
          </w:tcPr>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p w:rsidR="00E15D2D" w:rsidRPr="00CA42DC" w:rsidRDefault="00E15D2D" w:rsidP="00F138C1">
            <w:pPr>
              <w:jc w:val="center"/>
              <w:rPr>
                <w:sz w:val="20"/>
                <w:szCs w:val="20"/>
                <w:lang w:val="en-US"/>
              </w:rPr>
            </w:pPr>
          </w:p>
        </w:tc>
        <w:tc>
          <w:tcPr>
            <w:tcW w:w="4239" w:type="dxa"/>
            <w:shd w:val="clear" w:color="auto" w:fill="auto"/>
          </w:tcPr>
          <w:p w:rsidR="00E15D2D" w:rsidRPr="00CA42DC" w:rsidRDefault="00E15D2D" w:rsidP="00E15D2D">
            <w:pPr>
              <w:rPr>
                <w:b/>
                <w:sz w:val="20"/>
                <w:szCs w:val="20"/>
                <w:lang w:val="en-US"/>
              </w:rPr>
            </w:pPr>
          </w:p>
        </w:tc>
      </w:tr>
    </w:tbl>
    <w:p w:rsidR="00F138C1" w:rsidRPr="00CA42DC" w:rsidRDefault="00F138C1" w:rsidP="00F138C1">
      <w:pPr>
        <w:tabs>
          <w:tab w:val="right" w:pos="9360"/>
        </w:tabs>
        <w:rPr>
          <w:sz w:val="20"/>
          <w:szCs w:val="20"/>
          <w:lang w:val="fr-CA"/>
        </w:rPr>
      </w:pPr>
    </w:p>
    <w:p w:rsidR="00F138C1" w:rsidRPr="00CA42DC" w:rsidRDefault="00F138C1" w:rsidP="00F138C1">
      <w:pPr>
        <w:tabs>
          <w:tab w:val="right" w:pos="9360"/>
        </w:tabs>
        <w:rPr>
          <w:sz w:val="20"/>
          <w:szCs w:val="20"/>
          <w:lang w:val="fr-CA"/>
        </w:rPr>
      </w:pPr>
    </w:p>
    <w:p w:rsidR="00C01FCB" w:rsidRPr="00CA42DC" w:rsidRDefault="00C01FCB" w:rsidP="0095096B">
      <w:pPr>
        <w:tabs>
          <w:tab w:val="right" w:pos="9360"/>
        </w:tabs>
        <w:rPr>
          <w:sz w:val="20"/>
          <w:szCs w:val="20"/>
          <w:lang w:val="fr-CA"/>
        </w:rPr>
      </w:pPr>
    </w:p>
    <w:p w:rsidR="00242AEE" w:rsidRPr="00CA42DC" w:rsidRDefault="00242AEE" w:rsidP="0095096B">
      <w:pPr>
        <w:tabs>
          <w:tab w:val="right" w:pos="9360"/>
        </w:tabs>
        <w:rPr>
          <w:sz w:val="20"/>
          <w:szCs w:val="20"/>
          <w:lang w:val="fr-CA"/>
        </w:rPr>
        <w:sectPr w:rsidR="00242AEE" w:rsidRPr="00CA42D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A42DC" w:rsidRDefault="00DD0BDC" w:rsidP="00567602">
      <w:pPr>
        <w:pStyle w:val="Header1StyleE"/>
        <w:pBdr>
          <w:bottom w:val="single" w:sz="12" w:space="1" w:color="auto"/>
        </w:pBdr>
        <w:rPr>
          <w:lang w:val="fr-CA"/>
        </w:rPr>
      </w:pPr>
      <w:bookmarkStart w:id="2" w:name="QuickMark_1"/>
      <w:bookmarkStart w:id="3" w:name="_Toc106803114"/>
      <w:bookmarkEnd w:id="2"/>
      <w:r w:rsidRPr="00CA42DC">
        <w:rPr>
          <w:lang w:val="fr-CA"/>
        </w:rPr>
        <w:lastRenderedPageBreak/>
        <w:t>Judgments on applications</w:t>
      </w:r>
      <w:r w:rsidR="000C1D9D" w:rsidRPr="00CA42DC">
        <w:rPr>
          <w:lang w:val="fr-CA"/>
        </w:rPr>
        <w:t xml:space="preserve"> </w:t>
      </w:r>
      <w:r w:rsidRPr="00CA42DC">
        <w:rPr>
          <w:lang w:val="fr-CA"/>
        </w:rPr>
        <w:t>for leave</w:t>
      </w:r>
      <w:r w:rsidR="00693C38" w:rsidRPr="00CA42DC">
        <w:rPr>
          <w:noProof/>
          <w:sz w:val="20"/>
          <w:lang w:val="fr-CA"/>
        </w:rPr>
        <w:t xml:space="preserve"> </w:t>
      </w:r>
      <w:r w:rsidR="00271E1E" w:rsidRPr="00CA42DC">
        <w:rPr>
          <w:noProof/>
          <w:sz w:val="20"/>
          <w:lang w:val="fr-CA"/>
        </w:rPr>
        <w:t xml:space="preserve">/ </w:t>
      </w:r>
      <w:r w:rsidR="00693C38" w:rsidRPr="00CA42DC">
        <w:rPr>
          <w:noProof/>
          <w:sz w:val="20"/>
          <w:lang w:val="fr-CA"/>
        </w:rPr>
        <w:br/>
      </w:r>
      <w:r w:rsidRPr="00CA42DC">
        <w:rPr>
          <w:lang w:val="fr-CA"/>
        </w:rPr>
        <w:t>Jugements rendus sur les demandes d’autorisation</w:t>
      </w:r>
      <w:bookmarkEnd w:id="3"/>
    </w:p>
    <w:p w:rsidR="00FB1DB6" w:rsidRPr="00CA42DC" w:rsidRDefault="00FB1DB6" w:rsidP="00693C38">
      <w:pPr>
        <w:rPr>
          <w:sz w:val="20"/>
          <w:szCs w:val="20"/>
          <w:lang w:val="fr-CA"/>
        </w:rPr>
      </w:pPr>
    </w:p>
    <w:p w:rsidR="00F16063" w:rsidRPr="00CA42DC" w:rsidRDefault="00E8642A" w:rsidP="00F16063">
      <w:pPr>
        <w:rPr>
          <w:b/>
          <w:sz w:val="20"/>
          <w:szCs w:val="20"/>
        </w:rPr>
      </w:pPr>
      <w:r w:rsidRPr="00CA42DC">
        <w:rPr>
          <w:b/>
          <w:sz w:val="20"/>
          <w:szCs w:val="20"/>
        </w:rPr>
        <w:t>J</w:t>
      </w:r>
      <w:r w:rsidR="004406DE" w:rsidRPr="00CA42DC">
        <w:rPr>
          <w:b/>
          <w:sz w:val="20"/>
          <w:szCs w:val="20"/>
        </w:rPr>
        <w:t>UNE</w:t>
      </w:r>
      <w:r w:rsidR="00F16063" w:rsidRPr="00CA42DC">
        <w:rPr>
          <w:b/>
          <w:sz w:val="20"/>
          <w:szCs w:val="20"/>
        </w:rPr>
        <w:t xml:space="preserve"> </w:t>
      </w:r>
      <w:r w:rsidR="004406DE" w:rsidRPr="00CA42DC">
        <w:rPr>
          <w:b/>
          <w:sz w:val="20"/>
          <w:szCs w:val="20"/>
        </w:rPr>
        <w:t>2</w:t>
      </w:r>
      <w:r w:rsidRPr="00CA42DC">
        <w:rPr>
          <w:b/>
          <w:sz w:val="20"/>
          <w:szCs w:val="20"/>
        </w:rPr>
        <w:t>3</w:t>
      </w:r>
      <w:r w:rsidR="00F16063" w:rsidRPr="00CA42DC">
        <w:rPr>
          <w:b/>
          <w:sz w:val="20"/>
          <w:szCs w:val="20"/>
        </w:rPr>
        <w:t xml:space="preserve">, </w:t>
      </w:r>
      <w:r w:rsidR="0034657E" w:rsidRPr="00CA42DC">
        <w:rPr>
          <w:b/>
          <w:sz w:val="20"/>
          <w:szCs w:val="20"/>
        </w:rPr>
        <w:t>20</w:t>
      </w:r>
      <w:r w:rsidR="005967EF" w:rsidRPr="00CA42DC">
        <w:rPr>
          <w:b/>
          <w:sz w:val="20"/>
          <w:szCs w:val="20"/>
        </w:rPr>
        <w:t>2</w:t>
      </w:r>
      <w:r w:rsidRPr="00CA42DC">
        <w:rPr>
          <w:b/>
          <w:sz w:val="20"/>
          <w:szCs w:val="20"/>
        </w:rPr>
        <w:t>2</w:t>
      </w:r>
      <w:r w:rsidR="00F16063" w:rsidRPr="00CA42DC">
        <w:rPr>
          <w:b/>
          <w:sz w:val="20"/>
          <w:szCs w:val="20"/>
        </w:rPr>
        <w:t xml:space="preserve"> / LE </w:t>
      </w:r>
      <w:r w:rsidR="004406DE" w:rsidRPr="00CA42DC">
        <w:rPr>
          <w:b/>
          <w:sz w:val="20"/>
          <w:szCs w:val="20"/>
        </w:rPr>
        <w:t>2</w:t>
      </w:r>
      <w:r w:rsidRPr="00CA42DC">
        <w:rPr>
          <w:b/>
          <w:sz w:val="20"/>
          <w:szCs w:val="20"/>
        </w:rPr>
        <w:t>3</w:t>
      </w:r>
      <w:r w:rsidR="00F16063" w:rsidRPr="00CA42DC">
        <w:rPr>
          <w:b/>
          <w:sz w:val="20"/>
          <w:szCs w:val="20"/>
        </w:rPr>
        <w:t xml:space="preserve"> </w:t>
      </w:r>
      <w:r w:rsidRPr="00CA42DC">
        <w:rPr>
          <w:b/>
          <w:sz w:val="20"/>
          <w:szCs w:val="20"/>
        </w:rPr>
        <w:t>J</w:t>
      </w:r>
      <w:r w:rsidR="004406DE" w:rsidRPr="00CA42DC">
        <w:rPr>
          <w:b/>
          <w:sz w:val="20"/>
          <w:szCs w:val="20"/>
        </w:rPr>
        <w:t>UIN</w:t>
      </w:r>
      <w:r w:rsidR="00F16063" w:rsidRPr="00CA42DC">
        <w:rPr>
          <w:b/>
          <w:sz w:val="20"/>
          <w:szCs w:val="20"/>
        </w:rPr>
        <w:t xml:space="preserve"> </w:t>
      </w:r>
      <w:r w:rsidR="0034657E" w:rsidRPr="00CA42DC">
        <w:rPr>
          <w:b/>
          <w:sz w:val="20"/>
          <w:szCs w:val="20"/>
        </w:rPr>
        <w:t>20</w:t>
      </w:r>
      <w:r w:rsidR="005967EF" w:rsidRPr="00CA42DC">
        <w:rPr>
          <w:b/>
          <w:sz w:val="20"/>
          <w:szCs w:val="20"/>
        </w:rPr>
        <w:t>2</w:t>
      </w:r>
      <w:r w:rsidRPr="00CA42DC">
        <w:rPr>
          <w:b/>
          <w:sz w:val="20"/>
          <w:szCs w:val="20"/>
        </w:rPr>
        <w:t>2</w:t>
      </w:r>
    </w:p>
    <w:p w:rsidR="00B2368F" w:rsidRPr="00CA42DC" w:rsidRDefault="00B2368F" w:rsidP="00B236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2368F" w:rsidRPr="00CA42DC" w:rsidTr="00B2368F">
        <w:tc>
          <w:tcPr>
            <w:tcW w:w="543" w:type="pct"/>
          </w:tcPr>
          <w:p w:rsidR="00B2368F" w:rsidRPr="00CA42DC" w:rsidRDefault="00B2368F" w:rsidP="00B2368F">
            <w:pPr>
              <w:jc w:val="both"/>
              <w:rPr>
                <w:sz w:val="20"/>
              </w:rPr>
            </w:pPr>
            <w:r w:rsidRPr="00CA42DC">
              <w:rPr>
                <w:rStyle w:val="SCCFileNumberChar"/>
                <w:sz w:val="20"/>
                <w:szCs w:val="20"/>
              </w:rPr>
              <w:t>39867</w:t>
            </w:r>
          </w:p>
        </w:tc>
        <w:tc>
          <w:tcPr>
            <w:tcW w:w="4457" w:type="pct"/>
            <w:gridSpan w:val="3"/>
          </w:tcPr>
          <w:p w:rsidR="00B2368F" w:rsidRPr="00CA42DC" w:rsidRDefault="00B2368F" w:rsidP="00B2368F">
            <w:pPr>
              <w:pStyle w:val="SCCLsocParty"/>
              <w:jc w:val="both"/>
              <w:rPr>
                <w:b/>
                <w:sz w:val="20"/>
                <w:szCs w:val="20"/>
                <w:lang w:val="en-CA"/>
              </w:rPr>
            </w:pPr>
            <w:r w:rsidRPr="00CA42DC">
              <w:rPr>
                <w:b/>
                <w:sz w:val="20"/>
                <w:szCs w:val="20"/>
                <w:lang w:val="en-CA"/>
              </w:rPr>
              <w:t>3095-2899 Québec inc. v. Director of Criminal and Penal Prosecutions</w:t>
            </w:r>
          </w:p>
          <w:p w:rsidR="00B2368F" w:rsidRPr="00CA42DC" w:rsidRDefault="00B2368F" w:rsidP="00B2368F">
            <w:pPr>
              <w:jc w:val="both"/>
              <w:rPr>
                <w:sz w:val="20"/>
              </w:rPr>
            </w:pPr>
            <w:r w:rsidRPr="00CA42DC">
              <w:rPr>
                <w:sz w:val="20"/>
              </w:rPr>
              <w:t>(Que.) (Criminal) (By Leave)</w:t>
            </w:r>
          </w:p>
        </w:tc>
      </w:tr>
      <w:tr w:rsidR="00B2368F" w:rsidRPr="00CA42DC" w:rsidTr="00B2368F">
        <w:tc>
          <w:tcPr>
            <w:tcW w:w="5000" w:type="pct"/>
            <w:gridSpan w:val="4"/>
          </w:tcPr>
          <w:p w:rsidR="00B2368F" w:rsidRPr="00CA42DC" w:rsidRDefault="00B2368F" w:rsidP="00B2368F">
            <w:pPr>
              <w:jc w:val="both"/>
              <w:rPr>
                <w:sz w:val="20"/>
                <w:szCs w:val="20"/>
              </w:rPr>
            </w:pPr>
            <w:r w:rsidRPr="00CA42DC">
              <w:rPr>
                <w:sz w:val="20"/>
                <w:szCs w:val="20"/>
              </w:rPr>
              <w:t>The motion for leave to intervene filed by Association des stations de ski du Qu</w:t>
            </w:r>
            <w:r w:rsidRPr="00CA42DC">
              <w:rPr>
                <w:sz w:val="20"/>
                <w:szCs w:val="20"/>
                <w:lang w:val="en-US"/>
              </w:rPr>
              <w:t xml:space="preserve">ébec is dismissed. </w:t>
            </w:r>
            <w:r w:rsidRPr="00CA42DC">
              <w:rPr>
                <w:sz w:val="20"/>
                <w:szCs w:val="20"/>
              </w:rPr>
              <w:t>The application for leave to appeal from the judgment of the</w:t>
            </w:r>
            <w:bookmarkStart w:id="4" w:name="BM_1_"/>
            <w:bookmarkEnd w:id="4"/>
            <w:r w:rsidRPr="00CA42DC">
              <w:rPr>
                <w:sz w:val="20"/>
                <w:szCs w:val="20"/>
              </w:rPr>
              <w:t xml:space="preserve"> </w:t>
            </w:r>
            <w:r w:rsidRPr="00CA42DC">
              <w:rPr>
                <w:sz w:val="20"/>
                <w:szCs w:val="20"/>
                <w:lang w:val="en-US"/>
              </w:rPr>
              <w:t>Court of Appeal of Quebec (Montréal)</w:t>
            </w:r>
            <w:r w:rsidRPr="00CA42DC">
              <w:rPr>
                <w:sz w:val="20"/>
                <w:szCs w:val="20"/>
              </w:rPr>
              <w:t xml:space="preserve">, Number </w:t>
            </w:r>
            <w:r w:rsidRPr="00CA42DC">
              <w:rPr>
                <w:sz w:val="20"/>
                <w:szCs w:val="20"/>
                <w:lang w:val="en-US"/>
              </w:rPr>
              <w:t>500-10-007474-206</w:t>
            </w:r>
            <w:r w:rsidRPr="00CA42DC">
              <w:rPr>
                <w:sz w:val="20"/>
                <w:szCs w:val="20"/>
              </w:rPr>
              <w:t xml:space="preserve">, </w:t>
            </w:r>
            <w:r w:rsidRPr="00CA42DC">
              <w:rPr>
                <w:sz w:val="20"/>
                <w:szCs w:val="20"/>
                <w:lang w:val="en-US"/>
              </w:rPr>
              <w:t xml:space="preserve">2021 QCCA 1222, </w:t>
            </w:r>
            <w:r w:rsidRPr="00CA42DC">
              <w:rPr>
                <w:sz w:val="20"/>
                <w:szCs w:val="20"/>
              </w:rPr>
              <w:t xml:space="preserve">dated </w:t>
            </w:r>
            <w:r w:rsidRPr="00CA42DC">
              <w:rPr>
                <w:sz w:val="20"/>
                <w:szCs w:val="20"/>
                <w:lang w:val="en-US"/>
              </w:rPr>
              <w:t>August 4, 2021,</w:t>
            </w:r>
            <w:r w:rsidRPr="00CA42DC">
              <w:rPr>
                <w:sz w:val="20"/>
                <w:szCs w:val="20"/>
              </w:rPr>
              <w:t xml:space="preserve"> is dismissed.</w:t>
            </w:r>
          </w:p>
          <w:p w:rsidR="00B2368F" w:rsidRPr="00CA42DC" w:rsidRDefault="00B2368F" w:rsidP="00B2368F">
            <w:pPr>
              <w:jc w:val="both"/>
              <w:rPr>
                <w:sz w:val="20"/>
              </w:rPr>
            </w:pPr>
          </w:p>
        </w:tc>
      </w:tr>
      <w:tr w:rsidR="00B2368F" w:rsidRPr="00CA42DC" w:rsidTr="00B2368F">
        <w:tc>
          <w:tcPr>
            <w:tcW w:w="5000" w:type="pct"/>
            <w:gridSpan w:val="4"/>
          </w:tcPr>
          <w:p w:rsidR="00B2368F" w:rsidRPr="00CA42DC" w:rsidRDefault="00B2368F" w:rsidP="00B2368F">
            <w:pPr>
              <w:jc w:val="both"/>
              <w:rPr>
                <w:sz w:val="20"/>
              </w:rPr>
            </w:pPr>
            <w:r w:rsidRPr="00CA42DC">
              <w:rPr>
                <w:sz w:val="20"/>
              </w:rPr>
              <w:t xml:space="preserve">Provincial offences — Dams — Statement of offence issued to ski centre for performing work on dam without prior ministerial authorization — Conviction — Whether Court of Appeal erred in interpreting expression “structural alteration” to include maintenance of stone face of dam, in applying expression to dozen rocks out of 30,000 to 40,000 that had tumbled downstream, and in disregarding impact of legislative debates, context of </w:t>
            </w:r>
            <w:r w:rsidRPr="00CA42DC">
              <w:rPr>
                <w:i/>
                <w:sz w:val="20"/>
              </w:rPr>
              <w:t>Act</w:t>
            </w:r>
            <w:r w:rsidRPr="00CA42DC">
              <w:rPr>
                <w:sz w:val="20"/>
              </w:rPr>
              <w:t xml:space="preserve">, provisions of </w:t>
            </w:r>
            <w:r w:rsidRPr="00CA42DC">
              <w:rPr>
                <w:i/>
                <w:sz w:val="20"/>
              </w:rPr>
              <w:t>Act</w:t>
            </w:r>
            <w:r w:rsidRPr="00CA42DC">
              <w:rPr>
                <w:sz w:val="20"/>
              </w:rPr>
              <w:t xml:space="preserve"> and </w:t>
            </w:r>
            <w:r w:rsidRPr="00CA42DC">
              <w:rPr>
                <w:i/>
                <w:sz w:val="20"/>
              </w:rPr>
              <w:t>Regulation</w:t>
            </w:r>
            <w:r w:rsidRPr="00CA42DC">
              <w:rPr>
                <w:sz w:val="20"/>
              </w:rPr>
              <w:t xml:space="preserve"> thereunder — Whether Court of Appeal could intervene on issue of assessment of experts’ credibility, under art. 291 of </w:t>
            </w:r>
            <w:r w:rsidRPr="00CA42DC">
              <w:rPr>
                <w:i/>
                <w:sz w:val="20"/>
              </w:rPr>
              <w:t>Code of Penal Procedure</w:t>
            </w:r>
            <w:r w:rsidRPr="00CA42DC">
              <w:rPr>
                <w:sz w:val="20"/>
              </w:rPr>
              <w:t xml:space="preserve">, in order to restore trial judge’s judgment — Whether Court of Appeal erred in finding that in this case there was reasonable apprehension of bias on part of Superior Court judge and that presumption of her integrity was rebutted on basis that, following her oral judgment, she had issued revised transcript of her reasons — </w:t>
            </w:r>
            <w:r w:rsidRPr="00CA42DC">
              <w:rPr>
                <w:i/>
                <w:sz w:val="20"/>
              </w:rPr>
              <w:t>Dam Safety Act</w:t>
            </w:r>
            <w:r w:rsidRPr="00CA42DC">
              <w:rPr>
                <w:sz w:val="20"/>
              </w:rPr>
              <w:t>, CQLR, c. S</w:t>
            </w:r>
            <w:r w:rsidRPr="00CA42DC">
              <w:rPr>
                <w:sz w:val="20"/>
              </w:rPr>
              <w:noBreakHyphen/>
              <w:t xml:space="preserve">3.1.01, s. 5 — </w:t>
            </w:r>
            <w:r w:rsidRPr="00CA42DC">
              <w:rPr>
                <w:i/>
                <w:sz w:val="20"/>
              </w:rPr>
              <w:t>Code of Penal Procedure</w:t>
            </w:r>
            <w:r w:rsidRPr="00CA42DC">
              <w:rPr>
                <w:sz w:val="20"/>
              </w:rPr>
              <w:t>, CQLR, c. C</w:t>
            </w:r>
            <w:r w:rsidRPr="00CA42DC">
              <w:rPr>
                <w:sz w:val="20"/>
              </w:rPr>
              <w:noBreakHyphen/>
              <w:t>25.1, art. 291.</w:t>
            </w:r>
          </w:p>
        </w:tc>
      </w:tr>
      <w:tr w:rsidR="00B2368F" w:rsidRPr="00CA42DC" w:rsidTr="00B2368F">
        <w:tc>
          <w:tcPr>
            <w:tcW w:w="5000" w:type="pct"/>
            <w:gridSpan w:val="4"/>
          </w:tcPr>
          <w:p w:rsidR="00B2368F" w:rsidRPr="00CA42DC" w:rsidRDefault="00B2368F" w:rsidP="00B2368F">
            <w:pPr>
              <w:jc w:val="both"/>
              <w:rPr>
                <w:sz w:val="20"/>
              </w:rPr>
            </w:pPr>
          </w:p>
          <w:p w:rsidR="00B2368F" w:rsidRPr="00CA42DC" w:rsidRDefault="00B2368F" w:rsidP="00B2368F">
            <w:pPr>
              <w:jc w:val="both"/>
              <w:rPr>
                <w:sz w:val="20"/>
              </w:rPr>
            </w:pPr>
            <w:r w:rsidRPr="00CA42DC">
              <w:rPr>
                <w:sz w:val="20"/>
              </w:rPr>
              <w:t xml:space="preserve">The applicant, a ski centre, performed what it characterized as maintenance work on a dam (moving rocks that had tumbled downstream in a lake). The applicant was issued a statement of offence under s. 5 of the </w:t>
            </w:r>
            <w:r w:rsidRPr="00CA42DC">
              <w:rPr>
                <w:i/>
                <w:sz w:val="20"/>
              </w:rPr>
              <w:t>Dam Safety Act</w:t>
            </w:r>
            <w:r w:rsidRPr="00CA42DC">
              <w:rPr>
                <w:sz w:val="20"/>
              </w:rPr>
              <w:t>, CQLR, c. S</w:t>
            </w:r>
            <w:r w:rsidRPr="00CA42DC">
              <w:rPr>
                <w:sz w:val="20"/>
              </w:rPr>
              <w:noBreakHyphen/>
              <w:t>3.1.01 (“DSA”), because it had not applied for or obtained prior authorization for the work from the Minister of Sustainable Development, Environment and Parks.</w:t>
            </w:r>
          </w:p>
          <w:p w:rsidR="00B2368F" w:rsidRPr="00CA42DC" w:rsidRDefault="00B2368F" w:rsidP="00B2368F">
            <w:pPr>
              <w:jc w:val="both"/>
              <w:rPr>
                <w:sz w:val="20"/>
              </w:rPr>
            </w:pPr>
          </w:p>
          <w:p w:rsidR="00B2368F" w:rsidRPr="00CA42DC" w:rsidRDefault="00B2368F" w:rsidP="00B2368F">
            <w:pPr>
              <w:jc w:val="both"/>
              <w:rPr>
                <w:sz w:val="20"/>
              </w:rPr>
            </w:pPr>
            <w:r w:rsidRPr="00CA42DC">
              <w:rPr>
                <w:sz w:val="20"/>
              </w:rPr>
              <w:t>A presiding justice of the peace from the Court of Québec characterized the work instead as a structural alteration of the dam within the meaning of s. 5 of the DSA, based on the evidence in the record, and convicted the ski centre of the offence provided for in that section. The Superior Court allowed an application for review of the trial judgment, and the ski centre was acquitted of the offence. The Court of Appeal set aside the Superior Court’s decision, restored the trial judge’s decision and convicted the ski centre.</w:t>
            </w:r>
          </w:p>
        </w:tc>
      </w:tr>
      <w:tr w:rsidR="00B2368F" w:rsidRPr="00CA42DC" w:rsidTr="00B2368F">
        <w:tc>
          <w:tcPr>
            <w:tcW w:w="5000" w:type="pct"/>
            <w:gridSpan w:val="4"/>
          </w:tcPr>
          <w:p w:rsidR="00B2368F" w:rsidRPr="00CA42DC" w:rsidRDefault="00B2368F" w:rsidP="00B2368F">
            <w:pPr>
              <w:jc w:val="both"/>
              <w:rPr>
                <w:sz w:val="20"/>
              </w:rPr>
            </w:pPr>
          </w:p>
        </w:tc>
      </w:tr>
      <w:tr w:rsidR="00B2368F" w:rsidRPr="00CA42DC" w:rsidTr="00B2368F">
        <w:tc>
          <w:tcPr>
            <w:tcW w:w="2427" w:type="pct"/>
            <w:gridSpan w:val="2"/>
          </w:tcPr>
          <w:p w:rsidR="00B2368F" w:rsidRPr="00CA42DC" w:rsidRDefault="00B2368F" w:rsidP="00B2368F">
            <w:pPr>
              <w:jc w:val="both"/>
              <w:rPr>
                <w:sz w:val="20"/>
              </w:rPr>
            </w:pPr>
            <w:r w:rsidRPr="00CA42DC">
              <w:rPr>
                <w:sz w:val="20"/>
              </w:rPr>
              <w:t>May 8, 2019</w:t>
            </w:r>
          </w:p>
          <w:p w:rsidR="00B2368F" w:rsidRPr="00CA42DC" w:rsidRDefault="00B2368F" w:rsidP="00B2368F">
            <w:pPr>
              <w:jc w:val="both"/>
              <w:rPr>
                <w:sz w:val="20"/>
              </w:rPr>
            </w:pPr>
            <w:r w:rsidRPr="00CA42DC">
              <w:rPr>
                <w:sz w:val="20"/>
              </w:rPr>
              <w:t>Court of Québec</w:t>
            </w:r>
          </w:p>
          <w:p w:rsidR="00B2368F" w:rsidRPr="00CA42DC" w:rsidRDefault="00B2368F" w:rsidP="00B2368F">
            <w:pPr>
              <w:jc w:val="both"/>
              <w:rPr>
                <w:sz w:val="20"/>
              </w:rPr>
            </w:pPr>
            <w:r w:rsidRPr="00CA42DC">
              <w:rPr>
                <w:sz w:val="20"/>
              </w:rPr>
              <w:t>(Presiding Justice of the Peace Larocque)</w:t>
            </w:r>
          </w:p>
          <w:p w:rsidR="00B2368F" w:rsidRPr="00CA42DC" w:rsidRDefault="003E1D08" w:rsidP="00B2368F">
            <w:pPr>
              <w:jc w:val="both"/>
              <w:rPr>
                <w:sz w:val="20"/>
              </w:rPr>
            </w:pPr>
            <w:hyperlink r:id="rId15" w:history="1">
              <w:r w:rsidR="00B2368F" w:rsidRPr="00CA42DC">
                <w:rPr>
                  <w:rStyle w:val="Hyperlink"/>
                  <w:sz w:val="20"/>
                </w:rPr>
                <w:t>2019 QCCQ 3756</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Ski centre convicted of offence under s. 5 of </w:t>
            </w:r>
            <w:r w:rsidRPr="00CA42DC">
              <w:rPr>
                <w:i/>
                <w:sz w:val="20"/>
              </w:rPr>
              <w:t>Dam Safety Act</w:t>
            </w:r>
            <w:r w:rsidRPr="00CA42DC">
              <w:rPr>
                <w:sz w:val="20"/>
              </w:rPr>
              <w:t>, CQLR, c. S</w:t>
            </w:r>
            <w:r w:rsidRPr="00CA42DC">
              <w:rPr>
                <w:sz w:val="20"/>
              </w:rPr>
              <w:noBreakHyphen/>
              <w:t>3.1.01</w:t>
            </w:r>
          </w:p>
          <w:p w:rsidR="00B2368F" w:rsidRPr="00CA42DC" w:rsidRDefault="00B2368F" w:rsidP="00B2368F">
            <w:pPr>
              <w:jc w:val="both"/>
              <w:rPr>
                <w:sz w:val="20"/>
              </w:rPr>
            </w:pPr>
          </w:p>
        </w:tc>
      </w:tr>
      <w:tr w:rsidR="00B2368F" w:rsidRPr="00CA42DC" w:rsidTr="00B2368F">
        <w:tc>
          <w:tcPr>
            <w:tcW w:w="2427" w:type="pct"/>
            <w:gridSpan w:val="2"/>
          </w:tcPr>
          <w:p w:rsidR="00B2368F" w:rsidRPr="00CA42DC" w:rsidRDefault="00B2368F" w:rsidP="00B2368F">
            <w:pPr>
              <w:jc w:val="both"/>
              <w:rPr>
                <w:sz w:val="20"/>
              </w:rPr>
            </w:pPr>
            <w:r w:rsidRPr="00CA42DC">
              <w:rPr>
                <w:sz w:val="20"/>
              </w:rPr>
              <w:t>November 27, 2020</w:t>
            </w:r>
          </w:p>
          <w:p w:rsidR="00B2368F" w:rsidRPr="00CA42DC" w:rsidRDefault="00B2368F" w:rsidP="00B2368F">
            <w:pPr>
              <w:jc w:val="both"/>
              <w:rPr>
                <w:sz w:val="20"/>
              </w:rPr>
            </w:pPr>
            <w:r w:rsidRPr="00CA42DC">
              <w:rPr>
                <w:sz w:val="20"/>
              </w:rPr>
              <w:t>(oral judgment, with revised transcript of reasons issued on February 4, 2021)</w:t>
            </w:r>
          </w:p>
          <w:p w:rsidR="00B2368F" w:rsidRPr="00CA42DC" w:rsidRDefault="00B2368F" w:rsidP="00B2368F">
            <w:pPr>
              <w:jc w:val="both"/>
              <w:rPr>
                <w:sz w:val="20"/>
              </w:rPr>
            </w:pPr>
            <w:r w:rsidRPr="00CA42DC">
              <w:rPr>
                <w:sz w:val="20"/>
              </w:rPr>
              <w:t>Quebec Superior Court</w:t>
            </w:r>
          </w:p>
          <w:p w:rsidR="00B2368F" w:rsidRPr="00CA42DC" w:rsidRDefault="00B2368F" w:rsidP="00B2368F">
            <w:pPr>
              <w:jc w:val="both"/>
              <w:rPr>
                <w:sz w:val="20"/>
              </w:rPr>
            </w:pPr>
            <w:r w:rsidRPr="00CA42DC">
              <w:rPr>
                <w:sz w:val="20"/>
              </w:rPr>
              <w:t>(Dallaire J.)</w:t>
            </w:r>
          </w:p>
          <w:p w:rsidR="00B2368F" w:rsidRPr="00CA42DC" w:rsidRDefault="003E1D08" w:rsidP="00B2368F">
            <w:pPr>
              <w:jc w:val="both"/>
              <w:rPr>
                <w:sz w:val="20"/>
              </w:rPr>
            </w:pPr>
            <w:hyperlink r:id="rId16" w:history="1">
              <w:r w:rsidR="00B2368F" w:rsidRPr="00CA42DC">
                <w:rPr>
                  <w:rStyle w:val="Hyperlink"/>
                  <w:sz w:val="20"/>
                </w:rPr>
                <w:t>2020 QCCS 4829</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Ski centre acquitted </w:t>
            </w:r>
          </w:p>
        </w:tc>
      </w:tr>
      <w:tr w:rsidR="00B2368F" w:rsidRPr="00CA42DC" w:rsidTr="00B2368F">
        <w:tc>
          <w:tcPr>
            <w:tcW w:w="2427" w:type="pct"/>
            <w:gridSpan w:val="2"/>
          </w:tcPr>
          <w:p w:rsidR="00B2368F" w:rsidRPr="00CA42DC" w:rsidRDefault="00B2368F" w:rsidP="00B2368F">
            <w:pPr>
              <w:jc w:val="both"/>
              <w:rPr>
                <w:sz w:val="20"/>
              </w:rPr>
            </w:pPr>
            <w:r w:rsidRPr="00CA42DC">
              <w:rPr>
                <w:sz w:val="20"/>
              </w:rPr>
              <w:t>August 4, 2021</w:t>
            </w:r>
          </w:p>
          <w:p w:rsidR="00B2368F" w:rsidRPr="00CA42DC" w:rsidRDefault="00B2368F" w:rsidP="00B2368F">
            <w:pPr>
              <w:jc w:val="both"/>
              <w:rPr>
                <w:sz w:val="20"/>
              </w:rPr>
            </w:pPr>
            <w:r w:rsidRPr="00CA42DC">
              <w:rPr>
                <w:sz w:val="20"/>
              </w:rPr>
              <w:t>Quebec Court of Appeal (Montréal)</w:t>
            </w:r>
          </w:p>
          <w:p w:rsidR="00B2368F" w:rsidRPr="00CA42DC" w:rsidRDefault="00B2368F" w:rsidP="00B2368F">
            <w:pPr>
              <w:jc w:val="both"/>
              <w:rPr>
                <w:sz w:val="20"/>
              </w:rPr>
            </w:pPr>
            <w:r w:rsidRPr="00CA42DC">
              <w:rPr>
                <w:sz w:val="20"/>
              </w:rPr>
              <w:t>(Chamberland, Marcotte and Cournoyer JJ.A.)</w:t>
            </w:r>
          </w:p>
          <w:p w:rsidR="00B2368F" w:rsidRPr="00CA42DC" w:rsidRDefault="003E1D08" w:rsidP="00B2368F">
            <w:pPr>
              <w:jc w:val="both"/>
              <w:rPr>
                <w:sz w:val="20"/>
              </w:rPr>
            </w:pPr>
            <w:hyperlink r:id="rId17" w:history="1">
              <w:r w:rsidR="00B2368F" w:rsidRPr="00CA42DC">
                <w:rPr>
                  <w:rStyle w:val="Hyperlink"/>
                  <w:sz w:val="20"/>
                </w:rPr>
                <w:t>2021 QCCA 1222</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Trial judgment restored; ski centre convicted </w:t>
            </w:r>
          </w:p>
        </w:tc>
      </w:tr>
      <w:tr w:rsidR="00B2368F" w:rsidRPr="00CA42DC" w:rsidTr="00B2368F">
        <w:tc>
          <w:tcPr>
            <w:tcW w:w="2427" w:type="pct"/>
            <w:gridSpan w:val="2"/>
          </w:tcPr>
          <w:p w:rsidR="00B2368F" w:rsidRPr="00CA42DC" w:rsidRDefault="00B2368F" w:rsidP="00B2368F">
            <w:pPr>
              <w:jc w:val="both"/>
              <w:rPr>
                <w:sz w:val="20"/>
              </w:rPr>
            </w:pPr>
            <w:r w:rsidRPr="00CA42DC">
              <w:rPr>
                <w:sz w:val="20"/>
              </w:rPr>
              <w:t>October 1, 2021</w:t>
            </w:r>
          </w:p>
          <w:p w:rsidR="00B2368F" w:rsidRPr="00CA42DC" w:rsidRDefault="00B2368F" w:rsidP="00B2368F">
            <w:pPr>
              <w:jc w:val="both"/>
              <w:rPr>
                <w:sz w:val="20"/>
              </w:rPr>
            </w:pPr>
            <w:r w:rsidRPr="00CA42DC">
              <w:rPr>
                <w:sz w:val="20"/>
              </w:rPr>
              <w:t>Supreme Court of Canada</w:t>
            </w: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Application for leave to appeal filed by ski centre</w:t>
            </w:r>
          </w:p>
        </w:tc>
      </w:tr>
    </w:tbl>
    <w:p w:rsidR="00B2368F" w:rsidRPr="00CA42DC" w:rsidRDefault="00B2368F" w:rsidP="00B2368F">
      <w:pPr>
        <w:jc w:val="both"/>
        <w:rPr>
          <w:sz w:val="20"/>
        </w:rPr>
      </w:pPr>
    </w:p>
    <w:p w:rsidR="00B2368F" w:rsidRPr="00CA42DC" w:rsidRDefault="003E1D08" w:rsidP="00B2368F">
      <w:pPr>
        <w:jc w:val="both"/>
        <w:rPr>
          <w:sz w:val="20"/>
        </w:rPr>
      </w:pPr>
      <w:r>
        <w:rPr>
          <w:sz w:val="20"/>
        </w:rPr>
        <w:pict>
          <v:rect id="_x0000_i1074" style="width:2in;height:1pt" o:hrpct="0" o:hralign="center" o:hrstd="t" o:hrnoshade="t" o:hr="t" fillcolor="black [3213]" stroked="f"/>
        </w:pict>
      </w:r>
    </w:p>
    <w:p w:rsidR="00B2368F" w:rsidRPr="00CA42DC" w:rsidRDefault="00B2368F" w:rsidP="00B236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2368F" w:rsidRPr="00CA42DC" w:rsidTr="00B2368F">
        <w:tc>
          <w:tcPr>
            <w:tcW w:w="543" w:type="pct"/>
          </w:tcPr>
          <w:p w:rsidR="00B2368F" w:rsidRPr="00CA42DC" w:rsidRDefault="00B2368F" w:rsidP="00B2368F">
            <w:pPr>
              <w:jc w:val="both"/>
              <w:rPr>
                <w:sz w:val="20"/>
              </w:rPr>
            </w:pPr>
            <w:r w:rsidRPr="00CA42DC">
              <w:rPr>
                <w:rStyle w:val="SCCFileNumberChar"/>
                <w:sz w:val="20"/>
                <w:szCs w:val="20"/>
              </w:rPr>
              <w:t>39867</w:t>
            </w:r>
          </w:p>
        </w:tc>
        <w:tc>
          <w:tcPr>
            <w:tcW w:w="4457" w:type="pct"/>
            <w:gridSpan w:val="3"/>
          </w:tcPr>
          <w:p w:rsidR="00B2368F" w:rsidRPr="00CA42DC" w:rsidRDefault="00B2368F" w:rsidP="00B2368F">
            <w:pPr>
              <w:pStyle w:val="SCCLsocParty"/>
              <w:jc w:val="both"/>
              <w:rPr>
                <w:b/>
                <w:sz w:val="20"/>
                <w:szCs w:val="20"/>
              </w:rPr>
            </w:pPr>
            <w:r w:rsidRPr="00CA42DC">
              <w:rPr>
                <w:b/>
                <w:sz w:val="20"/>
                <w:szCs w:val="20"/>
              </w:rPr>
              <w:t>3095-2899 Québec inc. c. Directeur des poursuites criminelles et pénales</w:t>
            </w:r>
          </w:p>
          <w:p w:rsidR="00B2368F" w:rsidRPr="00CA42DC" w:rsidRDefault="00B2368F" w:rsidP="00B2368F">
            <w:pPr>
              <w:jc w:val="both"/>
              <w:rPr>
                <w:sz w:val="20"/>
              </w:rPr>
            </w:pPr>
            <w:r w:rsidRPr="00CA42DC">
              <w:rPr>
                <w:sz w:val="20"/>
              </w:rPr>
              <w:t>(Qc) (Criminelle) (Autorisation)</w:t>
            </w:r>
          </w:p>
        </w:tc>
      </w:tr>
      <w:tr w:rsidR="00B2368F" w:rsidRPr="004C36B8" w:rsidTr="00B2368F">
        <w:tc>
          <w:tcPr>
            <w:tcW w:w="5000" w:type="pct"/>
            <w:gridSpan w:val="4"/>
          </w:tcPr>
          <w:p w:rsidR="00B2368F" w:rsidRPr="00CA42DC" w:rsidRDefault="00B2368F" w:rsidP="00B2368F">
            <w:pPr>
              <w:jc w:val="both"/>
              <w:rPr>
                <w:sz w:val="20"/>
                <w:szCs w:val="20"/>
                <w:lang w:val="fr-CA"/>
              </w:rPr>
            </w:pPr>
            <w:r w:rsidRPr="00CA42DC">
              <w:rPr>
                <w:sz w:val="20"/>
                <w:szCs w:val="20"/>
                <w:lang w:val="fr-CA"/>
              </w:rPr>
              <w:t>La requête par Association des stations de ski du Québec pour permission d’intervenir est rejetée. La demande d’autorisation d’appel de l’arrêt de la Cour d’appel du Québec (Montréal), numéro 500-10-007474-206, 2021 QCCA 1222, daté du 4 août 2021, est rejetée.</w:t>
            </w:r>
          </w:p>
          <w:p w:rsidR="00B2368F" w:rsidRPr="00CA42DC" w:rsidRDefault="00B2368F" w:rsidP="00B2368F">
            <w:pPr>
              <w:jc w:val="both"/>
              <w:rPr>
                <w:sz w:val="20"/>
                <w:lang w:val="fr-CA"/>
              </w:rPr>
            </w:pPr>
          </w:p>
        </w:tc>
      </w:tr>
      <w:tr w:rsidR="00B2368F" w:rsidRPr="004C36B8" w:rsidTr="00B2368F">
        <w:tc>
          <w:tcPr>
            <w:tcW w:w="5000" w:type="pct"/>
            <w:gridSpan w:val="4"/>
          </w:tcPr>
          <w:p w:rsidR="00B2368F" w:rsidRPr="00CA42DC" w:rsidRDefault="00B2368F" w:rsidP="00B2368F">
            <w:pPr>
              <w:jc w:val="both"/>
              <w:rPr>
                <w:sz w:val="20"/>
                <w:lang w:val="fr-CA"/>
              </w:rPr>
            </w:pPr>
            <w:r w:rsidRPr="00CA42DC">
              <w:rPr>
                <w:sz w:val="20"/>
                <w:lang w:val="fr-CA"/>
              </w:rPr>
              <w:t>Infractions provinciales — Barrages — Constat d’infraction émis contre station de ski pour avoir effectué des travaux sur un barrage sans autorisation ministérielle préalable — Déclaration de culpabilité — Est</w:t>
            </w:r>
            <w:r w:rsidRPr="00CA42DC">
              <w:rPr>
                <w:sz w:val="20"/>
                <w:lang w:val="fr-CA"/>
              </w:rPr>
              <w:noBreakHyphen/>
              <w:t xml:space="preserve">ce que la Cour d’appel a erré en interprétant l’expression « modification de structure » comme comprenant l’entretien du parement de pierres recouvrant le barrage, en y ramenant une dizaine de roches sur 30 000 à 40 000 qui avaient déboulé en aval, et en évacuant l’impact des débats parlementaires, le contexte de la </w:t>
            </w:r>
            <w:r w:rsidRPr="00CA42DC">
              <w:rPr>
                <w:i/>
                <w:sz w:val="20"/>
                <w:lang w:val="fr-CA"/>
              </w:rPr>
              <w:t xml:space="preserve">Loi </w:t>
            </w:r>
            <w:r w:rsidRPr="00CA42DC">
              <w:rPr>
                <w:sz w:val="20"/>
                <w:lang w:val="fr-CA"/>
              </w:rPr>
              <w:t xml:space="preserve">et ses dispositions et de son </w:t>
            </w:r>
            <w:r w:rsidRPr="00CA42DC">
              <w:rPr>
                <w:i/>
                <w:sz w:val="20"/>
                <w:lang w:val="fr-CA"/>
              </w:rPr>
              <w:t>Règlement</w:t>
            </w:r>
            <w:r w:rsidRPr="00CA42DC">
              <w:rPr>
                <w:sz w:val="20"/>
                <w:lang w:val="fr-CA"/>
              </w:rPr>
              <w:t>? — Est</w:t>
            </w:r>
            <w:r w:rsidRPr="00CA42DC">
              <w:rPr>
                <w:sz w:val="20"/>
                <w:lang w:val="fr-CA"/>
              </w:rPr>
              <w:noBreakHyphen/>
              <w:t xml:space="preserve">ce que la Cour d’appel pouvait intervenir sur la question de l’appréciation de la crédibilité des experts en vertu de l’article 291 du </w:t>
            </w:r>
            <w:r w:rsidRPr="00CA42DC">
              <w:rPr>
                <w:i/>
                <w:sz w:val="20"/>
                <w:lang w:val="fr-CA"/>
              </w:rPr>
              <w:t>Code de procédure pénale</w:t>
            </w:r>
            <w:r w:rsidRPr="00CA42DC">
              <w:rPr>
                <w:sz w:val="20"/>
                <w:lang w:val="fr-CA"/>
              </w:rPr>
              <w:t xml:space="preserve"> pour rétablir le jugement de la juge de première instance? — Est</w:t>
            </w:r>
            <w:r w:rsidRPr="00CA42DC">
              <w:rPr>
                <w:sz w:val="20"/>
                <w:lang w:val="fr-CA"/>
              </w:rPr>
              <w:noBreakHyphen/>
              <w:t xml:space="preserve">ce que la Cour d’appel a erré en concluant qu’il y avait en l’espèce une crainte raisonnable de partialité et un renversement de la présomption d’intégrité de la juge de la Cour supérieure, suivant son jugement oral, lorsqu’elle a rendu une transcription révisée de ces motifs? — </w:t>
            </w:r>
            <w:r w:rsidRPr="00CA42DC">
              <w:rPr>
                <w:i/>
                <w:sz w:val="20"/>
                <w:lang w:val="fr-CA"/>
              </w:rPr>
              <w:t>Loi sur la sécurité des barrages</w:t>
            </w:r>
            <w:r w:rsidRPr="00CA42DC">
              <w:rPr>
                <w:sz w:val="20"/>
                <w:lang w:val="fr-CA"/>
              </w:rPr>
              <w:t>, RLRQ, c. S</w:t>
            </w:r>
            <w:r w:rsidRPr="00CA42DC">
              <w:rPr>
                <w:sz w:val="20"/>
                <w:lang w:val="fr-CA"/>
              </w:rPr>
              <w:noBreakHyphen/>
              <w:t xml:space="preserve">3.1.01, art. 5 — </w:t>
            </w:r>
            <w:r w:rsidRPr="00CA42DC">
              <w:rPr>
                <w:i/>
                <w:sz w:val="20"/>
                <w:lang w:val="fr-CA"/>
              </w:rPr>
              <w:t>Code de procédure pénale</w:t>
            </w:r>
            <w:r w:rsidRPr="00CA42DC">
              <w:rPr>
                <w:sz w:val="20"/>
                <w:lang w:val="fr-CA"/>
              </w:rPr>
              <w:t>, RLRQ, c. C</w:t>
            </w:r>
            <w:r w:rsidRPr="00CA42DC">
              <w:rPr>
                <w:sz w:val="20"/>
                <w:lang w:val="fr-CA"/>
              </w:rPr>
              <w:noBreakHyphen/>
              <w:t>25.1, art. 291.</w:t>
            </w:r>
          </w:p>
        </w:tc>
      </w:tr>
      <w:tr w:rsidR="00B2368F" w:rsidRPr="004C36B8" w:rsidTr="00B2368F">
        <w:tc>
          <w:tcPr>
            <w:tcW w:w="5000" w:type="pct"/>
            <w:gridSpan w:val="4"/>
          </w:tcPr>
          <w:p w:rsidR="00B2368F" w:rsidRPr="00CA42DC" w:rsidRDefault="00B2368F" w:rsidP="00B2368F">
            <w:pPr>
              <w:jc w:val="both"/>
              <w:rPr>
                <w:sz w:val="20"/>
                <w:lang w:val="fr-CA"/>
              </w:rPr>
            </w:pPr>
          </w:p>
          <w:p w:rsidR="00B2368F" w:rsidRPr="00CA42DC" w:rsidRDefault="00B2368F" w:rsidP="00B2368F">
            <w:pPr>
              <w:jc w:val="both"/>
              <w:rPr>
                <w:sz w:val="20"/>
                <w:lang w:val="fr-CA"/>
              </w:rPr>
            </w:pPr>
            <w:r w:rsidRPr="00CA42DC">
              <w:rPr>
                <w:sz w:val="20"/>
                <w:lang w:val="fr-CA"/>
              </w:rPr>
              <w:t>La demanderesse, une station de ski, effectue des travaux sur un barrage qu’elle qualifie de travaux d’« entretien » (c.</w:t>
            </w:r>
            <w:r w:rsidRPr="00CA42DC">
              <w:rPr>
                <w:sz w:val="20"/>
                <w:lang w:val="fr-CA"/>
              </w:rPr>
              <w:noBreakHyphen/>
              <w:t>à</w:t>
            </w:r>
            <w:r w:rsidRPr="00CA42DC">
              <w:rPr>
                <w:sz w:val="20"/>
                <w:lang w:val="fr-CA"/>
              </w:rPr>
              <w:noBreakHyphen/>
              <w:t xml:space="preserve">d., le déplacement de roches qui avaient déboulé en aval d’un lac). On lui émet un constat d’infraction en vertu de l’art. 5 de la </w:t>
            </w:r>
            <w:r w:rsidRPr="00CA42DC">
              <w:rPr>
                <w:i/>
                <w:sz w:val="20"/>
                <w:lang w:val="fr-CA"/>
              </w:rPr>
              <w:t>Loi sur la sécurité des barrages</w:t>
            </w:r>
            <w:r w:rsidRPr="00CA42DC">
              <w:rPr>
                <w:sz w:val="20"/>
                <w:lang w:val="fr-CA"/>
              </w:rPr>
              <w:t>, RLRQ, c. S</w:t>
            </w:r>
            <w:r w:rsidRPr="00CA42DC">
              <w:rPr>
                <w:sz w:val="20"/>
                <w:lang w:val="fr-CA"/>
              </w:rPr>
              <w:noBreakHyphen/>
              <w:t>3.1.01 (« LSB »), puisque la station de ski n’avait pas demandé ni obtenu une autorisation préalable de la part du ministre du Développement durable, de l’Environnement et des Parcs pour effectuer ces travaux.</w:t>
            </w:r>
          </w:p>
          <w:p w:rsidR="00B2368F" w:rsidRPr="00CA42DC" w:rsidRDefault="00B2368F" w:rsidP="00B2368F">
            <w:pPr>
              <w:jc w:val="both"/>
              <w:rPr>
                <w:sz w:val="20"/>
                <w:lang w:val="fr-CA"/>
              </w:rPr>
            </w:pPr>
          </w:p>
          <w:p w:rsidR="00B2368F" w:rsidRPr="00CA42DC" w:rsidRDefault="00B2368F" w:rsidP="00B2368F">
            <w:pPr>
              <w:jc w:val="both"/>
              <w:rPr>
                <w:sz w:val="20"/>
                <w:lang w:val="fr-CA"/>
              </w:rPr>
            </w:pPr>
            <w:r w:rsidRPr="00CA42DC">
              <w:rPr>
                <w:sz w:val="20"/>
                <w:lang w:val="fr-CA"/>
              </w:rPr>
              <w:t>Une juge de paix magistrat de la Cour du Québec qualifie plutôt les travaux comme étant une « modification » de la « structure » du barrage, basé sur la preuve versée au dossier, selon les termes de l’art. 5 de la LSB, et déclare la station de ski coupable de l’infraction visée par l’art. 5. La Cour supérieure accueille une demande en révision du premier jugement, et la station de ski est acquittée de l’infraction. La Cour d’appel infirme la décision de la Cour supérieure, rétablit la décision de la première juge, et déclare la station de ski coupable.</w:t>
            </w:r>
          </w:p>
        </w:tc>
      </w:tr>
      <w:tr w:rsidR="00B2368F" w:rsidRPr="004C36B8" w:rsidTr="00B2368F">
        <w:tc>
          <w:tcPr>
            <w:tcW w:w="5000" w:type="pct"/>
            <w:gridSpan w:val="4"/>
          </w:tcPr>
          <w:p w:rsidR="00B2368F" w:rsidRPr="00CA42DC" w:rsidRDefault="00B2368F" w:rsidP="00B2368F">
            <w:pPr>
              <w:jc w:val="both"/>
              <w:rPr>
                <w:sz w:val="20"/>
                <w:lang w:val="fr-CA"/>
              </w:rPr>
            </w:pP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Le 8 mai 2019</w:t>
            </w:r>
          </w:p>
          <w:p w:rsidR="00B2368F" w:rsidRPr="00CA42DC" w:rsidRDefault="00B2368F" w:rsidP="00B2368F">
            <w:pPr>
              <w:jc w:val="both"/>
              <w:rPr>
                <w:sz w:val="20"/>
                <w:lang w:val="fr-CA"/>
              </w:rPr>
            </w:pPr>
            <w:r w:rsidRPr="00CA42DC">
              <w:rPr>
                <w:sz w:val="20"/>
                <w:lang w:val="fr-CA"/>
              </w:rPr>
              <w:t>Cour du Québec</w:t>
            </w:r>
          </w:p>
          <w:p w:rsidR="00B2368F" w:rsidRPr="00CA42DC" w:rsidRDefault="00B2368F" w:rsidP="00B2368F">
            <w:pPr>
              <w:jc w:val="both"/>
              <w:rPr>
                <w:sz w:val="20"/>
                <w:lang w:val="fr-CA"/>
              </w:rPr>
            </w:pPr>
            <w:r w:rsidRPr="00CA42DC">
              <w:rPr>
                <w:sz w:val="20"/>
                <w:lang w:val="fr-CA"/>
              </w:rPr>
              <w:t>(la juge de paix magistrat Larocque)</w:t>
            </w:r>
          </w:p>
          <w:p w:rsidR="00B2368F" w:rsidRPr="00CA42DC" w:rsidRDefault="003E1D08" w:rsidP="00B2368F">
            <w:pPr>
              <w:jc w:val="both"/>
              <w:rPr>
                <w:sz w:val="20"/>
              </w:rPr>
            </w:pPr>
            <w:hyperlink r:id="rId18" w:history="1">
              <w:r w:rsidR="00B2368F" w:rsidRPr="00CA42DC">
                <w:rPr>
                  <w:rStyle w:val="Hyperlink"/>
                  <w:sz w:val="20"/>
                </w:rPr>
                <w:t>2019 QCCQ 3756</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lang w:val="fr-CA"/>
              </w:rPr>
            </w:pPr>
            <w:r w:rsidRPr="00CA42DC">
              <w:rPr>
                <w:sz w:val="20"/>
                <w:lang w:val="fr-CA"/>
              </w:rPr>
              <w:t xml:space="preserve">Station de ski déclarée coupable d’une infraction en vertu de l’art. 5 de la </w:t>
            </w:r>
            <w:r w:rsidRPr="00CA42DC">
              <w:rPr>
                <w:i/>
                <w:sz w:val="20"/>
                <w:lang w:val="fr-CA"/>
              </w:rPr>
              <w:t>Loi sur la sécurité des barrages</w:t>
            </w:r>
            <w:r w:rsidRPr="00CA42DC">
              <w:rPr>
                <w:sz w:val="20"/>
                <w:lang w:val="fr-CA"/>
              </w:rPr>
              <w:t>, RLRQ, c. S</w:t>
            </w:r>
            <w:r w:rsidRPr="00CA42DC">
              <w:rPr>
                <w:sz w:val="20"/>
                <w:lang w:val="fr-CA"/>
              </w:rPr>
              <w:noBreakHyphen/>
              <w:t>3.1.01</w:t>
            </w:r>
          </w:p>
          <w:p w:rsidR="00B2368F" w:rsidRPr="00CA42DC" w:rsidRDefault="00B2368F" w:rsidP="00B2368F">
            <w:pPr>
              <w:jc w:val="both"/>
              <w:rPr>
                <w:sz w:val="20"/>
                <w:lang w:val="fr-CA"/>
              </w:rPr>
            </w:pPr>
          </w:p>
        </w:tc>
      </w:tr>
      <w:tr w:rsidR="00B2368F" w:rsidRPr="00CA42DC" w:rsidTr="00B2368F">
        <w:tc>
          <w:tcPr>
            <w:tcW w:w="2427" w:type="pct"/>
            <w:gridSpan w:val="2"/>
          </w:tcPr>
          <w:p w:rsidR="00B2368F" w:rsidRPr="00CA42DC" w:rsidRDefault="00B2368F" w:rsidP="00B2368F">
            <w:pPr>
              <w:jc w:val="both"/>
              <w:rPr>
                <w:sz w:val="20"/>
                <w:lang w:val="fr-CA"/>
              </w:rPr>
            </w:pPr>
            <w:r w:rsidRPr="00CA42DC">
              <w:rPr>
                <w:sz w:val="20"/>
                <w:lang w:val="fr-CA"/>
              </w:rPr>
              <w:t>Le 27 novembre 2020</w:t>
            </w:r>
          </w:p>
          <w:p w:rsidR="00B2368F" w:rsidRPr="00CA42DC" w:rsidRDefault="00B2368F" w:rsidP="00B2368F">
            <w:pPr>
              <w:jc w:val="both"/>
              <w:rPr>
                <w:sz w:val="20"/>
                <w:lang w:val="fr-CA"/>
              </w:rPr>
            </w:pPr>
            <w:r w:rsidRPr="00CA42DC">
              <w:rPr>
                <w:sz w:val="20"/>
                <w:lang w:val="fr-CA"/>
              </w:rPr>
              <w:t>(jugement oral, avec transcription révisée des motifs rendue le 4 février 2021)</w:t>
            </w:r>
          </w:p>
          <w:p w:rsidR="00B2368F" w:rsidRPr="00CA42DC" w:rsidRDefault="00B2368F" w:rsidP="00B2368F">
            <w:pPr>
              <w:jc w:val="both"/>
              <w:rPr>
                <w:sz w:val="20"/>
                <w:lang w:val="fr-CA"/>
              </w:rPr>
            </w:pPr>
            <w:r w:rsidRPr="00CA42DC">
              <w:rPr>
                <w:sz w:val="20"/>
                <w:lang w:val="fr-CA"/>
              </w:rPr>
              <w:t>Cour supérieure du Québec</w:t>
            </w:r>
          </w:p>
          <w:p w:rsidR="00B2368F" w:rsidRPr="00CA42DC" w:rsidRDefault="00B2368F" w:rsidP="00B2368F">
            <w:pPr>
              <w:jc w:val="both"/>
              <w:rPr>
                <w:sz w:val="20"/>
                <w:lang w:val="fr-CA"/>
              </w:rPr>
            </w:pPr>
            <w:r w:rsidRPr="00CA42DC">
              <w:rPr>
                <w:sz w:val="20"/>
                <w:lang w:val="fr-CA"/>
              </w:rPr>
              <w:t>(la juge Dallaire)</w:t>
            </w:r>
          </w:p>
          <w:p w:rsidR="00B2368F" w:rsidRPr="00CA42DC" w:rsidRDefault="003E1D08" w:rsidP="00B2368F">
            <w:pPr>
              <w:jc w:val="both"/>
              <w:rPr>
                <w:sz w:val="20"/>
              </w:rPr>
            </w:pPr>
            <w:hyperlink r:id="rId19" w:history="1">
              <w:r w:rsidR="00B2368F" w:rsidRPr="00CA42DC">
                <w:rPr>
                  <w:rStyle w:val="Hyperlink"/>
                  <w:sz w:val="20"/>
                </w:rPr>
                <w:t>2020 QCCS 4829</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Station de ski acquittée </w:t>
            </w: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Le 4 août 2021</w:t>
            </w:r>
          </w:p>
          <w:p w:rsidR="00B2368F" w:rsidRPr="00CA42DC" w:rsidRDefault="00B2368F" w:rsidP="00B2368F">
            <w:pPr>
              <w:jc w:val="both"/>
              <w:rPr>
                <w:sz w:val="20"/>
                <w:lang w:val="fr-CA"/>
              </w:rPr>
            </w:pPr>
            <w:r w:rsidRPr="00CA42DC">
              <w:rPr>
                <w:sz w:val="20"/>
                <w:lang w:val="fr-CA"/>
              </w:rPr>
              <w:t>Cour d’appel du Québec (Montréal)</w:t>
            </w:r>
          </w:p>
          <w:p w:rsidR="00B2368F" w:rsidRPr="00CA42DC" w:rsidRDefault="00B2368F" w:rsidP="00B2368F">
            <w:pPr>
              <w:jc w:val="both"/>
              <w:rPr>
                <w:sz w:val="20"/>
                <w:lang w:val="fr-CA"/>
              </w:rPr>
            </w:pPr>
            <w:r w:rsidRPr="00CA42DC">
              <w:rPr>
                <w:sz w:val="20"/>
                <w:lang w:val="fr-CA"/>
              </w:rPr>
              <w:t>(les juges Chamberland, Marcotte et Cournoyer)</w:t>
            </w:r>
          </w:p>
          <w:p w:rsidR="00B2368F" w:rsidRPr="00CA42DC" w:rsidRDefault="003E1D08" w:rsidP="00B2368F">
            <w:pPr>
              <w:jc w:val="both"/>
              <w:rPr>
                <w:sz w:val="20"/>
              </w:rPr>
            </w:pPr>
            <w:hyperlink r:id="rId20" w:history="1">
              <w:r w:rsidR="00B2368F" w:rsidRPr="00CA42DC">
                <w:rPr>
                  <w:rStyle w:val="Hyperlink"/>
                  <w:sz w:val="20"/>
                </w:rPr>
                <w:t>2021 QCCA 1222</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lang w:val="fr-CA"/>
              </w:rPr>
            </w:pPr>
            <w:r w:rsidRPr="00CA42DC">
              <w:rPr>
                <w:sz w:val="20"/>
                <w:lang w:val="fr-CA"/>
              </w:rPr>
              <w:t xml:space="preserve">Jugement de première instance rétabli; station de ski déclarée coupable </w:t>
            </w: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Le 1</w:t>
            </w:r>
            <w:r w:rsidRPr="00CA42DC">
              <w:rPr>
                <w:sz w:val="20"/>
                <w:vertAlign w:val="superscript"/>
                <w:lang w:val="fr-CA"/>
              </w:rPr>
              <w:t>er</w:t>
            </w:r>
            <w:r w:rsidRPr="00CA42DC">
              <w:rPr>
                <w:sz w:val="20"/>
                <w:lang w:val="fr-CA"/>
              </w:rPr>
              <w:t xml:space="preserve"> octobre 2021</w:t>
            </w:r>
          </w:p>
          <w:p w:rsidR="00B2368F" w:rsidRPr="00CA42DC" w:rsidRDefault="00B2368F" w:rsidP="00B2368F">
            <w:pPr>
              <w:jc w:val="both"/>
              <w:rPr>
                <w:sz w:val="20"/>
                <w:lang w:val="fr-CA"/>
              </w:rPr>
            </w:pPr>
            <w:r w:rsidRPr="00CA42DC">
              <w:rPr>
                <w:sz w:val="20"/>
                <w:lang w:val="fr-CA"/>
              </w:rPr>
              <w:t>Cour suprême du Canada</w:t>
            </w:r>
          </w:p>
        </w:tc>
        <w:tc>
          <w:tcPr>
            <w:tcW w:w="243" w:type="pct"/>
          </w:tcPr>
          <w:p w:rsidR="00B2368F" w:rsidRPr="00CA42DC" w:rsidRDefault="00B2368F" w:rsidP="00B2368F">
            <w:pPr>
              <w:jc w:val="both"/>
              <w:rPr>
                <w:sz w:val="20"/>
                <w:lang w:val="fr-CA"/>
              </w:rPr>
            </w:pPr>
          </w:p>
        </w:tc>
        <w:tc>
          <w:tcPr>
            <w:tcW w:w="2330" w:type="pct"/>
          </w:tcPr>
          <w:p w:rsidR="00B2368F" w:rsidRPr="00CA42DC" w:rsidRDefault="00B2368F" w:rsidP="00B2368F">
            <w:pPr>
              <w:jc w:val="both"/>
              <w:rPr>
                <w:sz w:val="20"/>
                <w:lang w:val="fr-CA"/>
              </w:rPr>
            </w:pPr>
            <w:r w:rsidRPr="00CA42DC">
              <w:rPr>
                <w:sz w:val="20"/>
                <w:lang w:val="fr-CA"/>
              </w:rPr>
              <w:t>Demande d’autorisation d’appel déposée par la station de ski</w:t>
            </w:r>
          </w:p>
        </w:tc>
      </w:tr>
    </w:tbl>
    <w:p w:rsidR="00B2368F" w:rsidRPr="00CA42DC" w:rsidRDefault="00B2368F" w:rsidP="00B2368F">
      <w:pPr>
        <w:jc w:val="both"/>
        <w:rPr>
          <w:sz w:val="20"/>
          <w:lang w:val="fr-CA"/>
        </w:rPr>
      </w:pPr>
    </w:p>
    <w:p w:rsidR="00B2368F" w:rsidRPr="00CA42DC" w:rsidRDefault="003E1D08" w:rsidP="00B2368F">
      <w:pPr>
        <w:jc w:val="both"/>
        <w:rPr>
          <w:sz w:val="20"/>
          <w:lang w:val="fr-CA"/>
        </w:rPr>
      </w:pPr>
      <w:r>
        <w:rPr>
          <w:sz w:val="20"/>
        </w:rPr>
        <w:lastRenderedPageBreak/>
        <w:pict>
          <v:rect id="_x0000_i1075" style="width:2in;height:1pt" o:hrpct="0" o:hralign="center" o:hrstd="t" o:hrnoshade="t" o:hr="t" fillcolor="black [3213]" stroked="f"/>
        </w:pict>
      </w:r>
    </w:p>
    <w:p w:rsidR="00B2368F" w:rsidRPr="00CA42DC" w:rsidRDefault="00B2368F" w:rsidP="00B236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313"/>
        <w:gridCol w:w="370"/>
        <w:gridCol w:w="4809"/>
      </w:tblGrid>
      <w:tr w:rsidR="00B2368F" w:rsidRPr="00CA42DC" w:rsidTr="00B2368F">
        <w:tc>
          <w:tcPr>
            <w:tcW w:w="543" w:type="pct"/>
          </w:tcPr>
          <w:p w:rsidR="00B2368F" w:rsidRPr="00CA42DC" w:rsidRDefault="00B2368F" w:rsidP="00B2368F">
            <w:pPr>
              <w:jc w:val="both"/>
              <w:rPr>
                <w:sz w:val="20"/>
              </w:rPr>
            </w:pPr>
            <w:r w:rsidRPr="00CA42DC">
              <w:rPr>
                <w:rStyle w:val="SCCFileNumberChar"/>
                <w:sz w:val="20"/>
                <w:szCs w:val="20"/>
              </w:rPr>
              <w:t>40024</w:t>
            </w:r>
          </w:p>
        </w:tc>
        <w:tc>
          <w:tcPr>
            <w:tcW w:w="4457" w:type="pct"/>
            <w:gridSpan w:val="3"/>
          </w:tcPr>
          <w:p w:rsidR="00B2368F" w:rsidRPr="00CA42DC" w:rsidRDefault="00B2368F" w:rsidP="00B2368F">
            <w:pPr>
              <w:pStyle w:val="SCCLsocParty"/>
              <w:jc w:val="both"/>
              <w:rPr>
                <w:b/>
                <w:sz w:val="20"/>
                <w:szCs w:val="20"/>
                <w:lang w:val="en-US"/>
              </w:rPr>
            </w:pPr>
            <w:r w:rsidRPr="00CA42DC">
              <w:rPr>
                <w:b/>
                <w:sz w:val="20"/>
                <w:szCs w:val="20"/>
                <w:lang w:val="en-US"/>
              </w:rPr>
              <w:t>Attorney General of Ontario and Her Majesty the Queen in Right of Ontario v. Mike Restoule, Patsy Corbiere, Duke Peltier, Peter Recollet, Dean Sayers and Roger Daybutch, on their own behalf and on behalf of all Members of the Ojibewa (Anishinaabe) Nation who are beneficiaries of the Robinson Huron Treaty of 1850, Red Rock First Nation, Whitesand First Nation and Attorney General of Canada</w:t>
            </w:r>
          </w:p>
          <w:p w:rsidR="00B2368F" w:rsidRPr="00CA42DC" w:rsidRDefault="00B2368F" w:rsidP="00B2368F">
            <w:pPr>
              <w:pStyle w:val="SCCLsocSubfileSeparator0"/>
              <w:rPr>
                <w:sz w:val="20"/>
                <w:szCs w:val="20"/>
              </w:rPr>
            </w:pPr>
            <w:r w:rsidRPr="00CA42DC">
              <w:rPr>
                <w:sz w:val="20"/>
                <w:szCs w:val="20"/>
              </w:rPr>
              <w:t>- and between -</w:t>
            </w:r>
          </w:p>
          <w:p w:rsidR="00B2368F" w:rsidRPr="00CA42DC" w:rsidRDefault="00B2368F" w:rsidP="00B2368F">
            <w:pPr>
              <w:pStyle w:val="SCCLsocParty"/>
              <w:jc w:val="both"/>
              <w:rPr>
                <w:b/>
                <w:spacing w:val="-4"/>
                <w:sz w:val="20"/>
                <w:szCs w:val="20"/>
                <w:lang w:val="en-US"/>
              </w:rPr>
            </w:pPr>
            <w:r w:rsidRPr="00CA42DC">
              <w:rPr>
                <w:b/>
                <w:spacing w:val="-4"/>
                <w:sz w:val="20"/>
                <w:szCs w:val="20"/>
                <w:lang w:val="en-US"/>
              </w:rPr>
              <w:t>Attorney General of Ontario and Her Majesty the Queen in Right of Ontario v. Chief and Council of Red Rock First Nation, on behalf of the Red Rock First Nation Band of Indians, Chief and Council of the Whitesand First Nation on behalf of the Whitesand First Nation Band of Indians and Attorney General of Canada</w:t>
            </w:r>
          </w:p>
          <w:p w:rsidR="00B2368F" w:rsidRPr="00CA42DC" w:rsidRDefault="00B2368F" w:rsidP="00B2368F">
            <w:pPr>
              <w:jc w:val="both"/>
              <w:rPr>
                <w:sz w:val="20"/>
              </w:rPr>
            </w:pPr>
            <w:r w:rsidRPr="00CA42DC">
              <w:rPr>
                <w:sz w:val="20"/>
              </w:rPr>
              <w:t>(Ont.) (Civil) (By Leave)</w:t>
            </w:r>
          </w:p>
        </w:tc>
      </w:tr>
      <w:tr w:rsidR="00B2368F" w:rsidRPr="00CA42DC" w:rsidTr="00B2368F">
        <w:tc>
          <w:tcPr>
            <w:tcW w:w="5000" w:type="pct"/>
            <w:gridSpan w:val="4"/>
          </w:tcPr>
          <w:p w:rsidR="00B2368F" w:rsidRPr="00CA42DC" w:rsidRDefault="00B2368F" w:rsidP="00B2368F">
            <w:pPr>
              <w:jc w:val="both"/>
              <w:rPr>
                <w:sz w:val="20"/>
                <w:szCs w:val="20"/>
              </w:rPr>
            </w:pPr>
            <w:r w:rsidRPr="00CA42DC">
              <w:rPr>
                <w:sz w:val="20"/>
                <w:szCs w:val="20"/>
              </w:rPr>
              <w:t>The motion for leave to intervene filed by Biigtigong Nishnaabeg First Nation is dismissed, without prejudice to its right to bring a motion for leave to intervene in the appeal.</w:t>
            </w:r>
          </w:p>
          <w:p w:rsidR="00B2368F" w:rsidRPr="00CA42DC" w:rsidRDefault="00B2368F" w:rsidP="00B2368F">
            <w:pPr>
              <w:jc w:val="both"/>
              <w:rPr>
                <w:sz w:val="20"/>
                <w:szCs w:val="20"/>
              </w:rPr>
            </w:pPr>
          </w:p>
          <w:p w:rsidR="00B2368F" w:rsidRPr="00CA42DC" w:rsidRDefault="00B2368F" w:rsidP="00B2368F">
            <w:pPr>
              <w:jc w:val="both"/>
              <w:rPr>
                <w:sz w:val="20"/>
                <w:szCs w:val="20"/>
              </w:rPr>
            </w:pPr>
            <w:r w:rsidRPr="00CA42DC">
              <w:rPr>
                <w:sz w:val="20"/>
                <w:szCs w:val="20"/>
              </w:rPr>
              <w:t>The application for leave to appeal from the judgment of the Court of Appeal for Ontario, Numbers C66455 and C68595,  2021 ONCA 779, dated November 5, 2021 is granted.</w:t>
            </w:r>
          </w:p>
          <w:p w:rsidR="00B2368F" w:rsidRPr="00CA42DC" w:rsidRDefault="00B2368F" w:rsidP="00B2368F">
            <w:pPr>
              <w:jc w:val="both"/>
              <w:rPr>
                <w:sz w:val="20"/>
                <w:szCs w:val="20"/>
              </w:rPr>
            </w:pPr>
          </w:p>
          <w:p w:rsidR="00B2368F" w:rsidRPr="00CA42DC" w:rsidRDefault="00B2368F" w:rsidP="00B2368F">
            <w:pPr>
              <w:jc w:val="both"/>
              <w:rPr>
                <w:sz w:val="20"/>
                <w:szCs w:val="20"/>
              </w:rPr>
            </w:pPr>
            <w:r w:rsidRPr="00CA42DC">
              <w:rPr>
                <w:sz w:val="20"/>
                <w:szCs w:val="20"/>
              </w:rPr>
              <w:t>The conditional application for leave to cross-appeal by Mike Restoule, Patsy Corbiere, Duke Peltier, Peter Recollet, Dean Sayers and Roger Daybutch, on their own behalf and on behalf of all Members of the Ojibewa (Anishinaabe) Nation who are beneficiaries of the Robinson Huron Treaty of 1850, is granted.</w:t>
            </w:r>
          </w:p>
          <w:p w:rsidR="00B2368F" w:rsidRPr="00CA42DC" w:rsidRDefault="00B2368F" w:rsidP="00B2368F">
            <w:pPr>
              <w:jc w:val="both"/>
              <w:rPr>
                <w:sz w:val="20"/>
                <w:szCs w:val="20"/>
              </w:rPr>
            </w:pPr>
          </w:p>
          <w:p w:rsidR="00B2368F" w:rsidRPr="00CA42DC" w:rsidRDefault="00B2368F" w:rsidP="00B2368F">
            <w:pPr>
              <w:jc w:val="both"/>
              <w:rPr>
                <w:sz w:val="20"/>
                <w:szCs w:val="20"/>
              </w:rPr>
            </w:pPr>
            <w:r w:rsidRPr="00CA42DC">
              <w:rPr>
                <w:sz w:val="20"/>
                <w:szCs w:val="20"/>
              </w:rPr>
              <w:t>The conditional application for leave to cross-appeal by the Chief and Council of Red Rock First Nation, on behalf of the Red Rock First Nation Band of Indians, and the Chief and Council of the Whitesand First Nation on behalf of the Whitesand First Nation Band of Indians, is granted.</w:t>
            </w:r>
          </w:p>
          <w:p w:rsidR="00B2368F" w:rsidRPr="00CA42DC" w:rsidRDefault="00B2368F" w:rsidP="00B2368F">
            <w:pPr>
              <w:jc w:val="both"/>
              <w:rPr>
                <w:sz w:val="20"/>
              </w:rPr>
            </w:pPr>
          </w:p>
        </w:tc>
      </w:tr>
      <w:tr w:rsidR="00B2368F" w:rsidRPr="00CA42DC" w:rsidTr="00B2368F">
        <w:tc>
          <w:tcPr>
            <w:tcW w:w="5000" w:type="pct"/>
            <w:gridSpan w:val="4"/>
          </w:tcPr>
          <w:p w:rsidR="00B2368F" w:rsidRPr="00CA42DC" w:rsidRDefault="00B2368F" w:rsidP="00B2368F">
            <w:pPr>
              <w:jc w:val="both"/>
              <w:rPr>
                <w:sz w:val="20"/>
              </w:rPr>
            </w:pPr>
            <w:r w:rsidRPr="00CA42DC">
              <w:rPr>
                <w:sz w:val="20"/>
              </w:rPr>
              <w:t>Aboriginal law — Treaty rights — Interpretation of treaty promises — Robinson-Huron Treaty of 1850 — Robinson-Superior Treaty of 1850 — Duty of diligent implementation — Proper approach to interpretation of treaties — Interpretation of Robinson Huron and Robinson Superior Treaties of 1850 — Whether treaty right to share net Crown resource</w:t>
            </w:r>
            <w:r w:rsidRPr="00CA42DC">
              <w:rPr>
                <w:sz w:val="20"/>
              </w:rPr>
              <w:noBreakHyphen/>
              <w:t>based revenues which reflects the relative wealth and needs of Indigenous and non</w:t>
            </w:r>
            <w:r w:rsidRPr="00CA42DC">
              <w:rPr>
                <w:sz w:val="20"/>
              </w:rPr>
              <w:noBreakHyphen/>
              <w:t>Indigenous communities would make courts central to treaty implementation, risk constitutionalizing substantive, affect future annuities, impact Ontario’s finances and its capacity to address other public needs, and bear on interpretation of post</w:t>
            </w:r>
            <w:r w:rsidRPr="00CA42DC">
              <w:rPr>
                <w:sz w:val="20"/>
              </w:rPr>
              <w:noBreakHyphen/>
              <w:t>Confederation numbered treaties — Whether those outcomes are contrary to text of Treaties — Existence and scope of distinct duty of diligent implementation arising from the Honour of the Crown — Whether breach of duty of diligent implementation gives rise to new constitutional cause of action leading to coercive equitable remedies.</w:t>
            </w:r>
          </w:p>
        </w:tc>
      </w:tr>
      <w:tr w:rsidR="00B2368F" w:rsidRPr="00CA42DC" w:rsidTr="00B2368F">
        <w:tc>
          <w:tcPr>
            <w:tcW w:w="5000" w:type="pct"/>
            <w:gridSpan w:val="4"/>
          </w:tcPr>
          <w:p w:rsidR="00B2368F" w:rsidRPr="00CA42DC" w:rsidRDefault="00B2368F" w:rsidP="00B2368F">
            <w:pPr>
              <w:jc w:val="both"/>
              <w:rPr>
                <w:sz w:val="20"/>
              </w:rPr>
            </w:pPr>
          </w:p>
        </w:tc>
      </w:tr>
      <w:tr w:rsidR="00B2368F" w:rsidRPr="00CA42DC" w:rsidTr="00B2368F">
        <w:tc>
          <w:tcPr>
            <w:tcW w:w="5000" w:type="pct"/>
            <w:gridSpan w:val="4"/>
          </w:tcPr>
          <w:p w:rsidR="00B2368F" w:rsidRPr="00CA42DC" w:rsidRDefault="00B2368F" w:rsidP="00B2368F">
            <w:pPr>
              <w:jc w:val="both"/>
              <w:rPr>
                <w:sz w:val="20"/>
              </w:rPr>
            </w:pPr>
            <w:r w:rsidRPr="00CA42DC">
              <w:rPr>
                <w:sz w:val="20"/>
              </w:rPr>
              <w:t>In 1850, the respondents, the Anishinaabe of the northern shores of Lakes Huron and Superior, entered into two treaties with the Crown: the Robinson</w:t>
            </w:r>
            <w:r w:rsidRPr="00CA42DC">
              <w:rPr>
                <w:sz w:val="20"/>
              </w:rPr>
              <w:noBreakHyphen/>
              <w:t>Huron Treaty and the Robinson</w:t>
            </w:r>
            <w:r w:rsidRPr="00CA42DC">
              <w:rPr>
                <w:sz w:val="20"/>
              </w:rPr>
              <w:noBreakHyphen/>
              <w:t>Superior Treaty (“Treaties”). The Treaties provided for cessation of a vast territory in northern Ontario, and for payment, in perpetuity, of an annuity to the Anishinaabe. The initial agreed</w:t>
            </w:r>
            <w:r w:rsidRPr="00CA42DC">
              <w:rPr>
                <w:sz w:val="20"/>
              </w:rPr>
              <w:noBreakHyphen/>
              <w:t>upon sum was paid and an Order</w:t>
            </w:r>
            <w:r w:rsidRPr="00CA42DC">
              <w:rPr>
                <w:sz w:val="20"/>
              </w:rPr>
              <w:noBreakHyphen/>
              <w:t>in</w:t>
            </w:r>
            <w:r w:rsidRPr="00CA42DC">
              <w:rPr>
                <w:sz w:val="20"/>
              </w:rPr>
              <w:noBreakHyphen/>
              <w:t xml:space="preserve">Council declared them ratified and confirmed. In 1875, the annuity was increased to $4 (₤1) per person, and, in 1877, the Huron and Superior chiefs petitioned successfully for arrears on the increase since the conditions for increasing the annuity had been met long before the increase. The annuity has not changed since. </w:t>
            </w:r>
          </w:p>
          <w:p w:rsidR="00B2368F" w:rsidRPr="00CA42DC" w:rsidRDefault="00B2368F" w:rsidP="00B2368F">
            <w:pPr>
              <w:jc w:val="both"/>
              <w:rPr>
                <w:sz w:val="20"/>
              </w:rPr>
            </w:pPr>
          </w:p>
          <w:p w:rsidR="00B2368F" w:rsidRPr="00CA42DC" w:rsidRDefault="00B2368F" w:rsidP="00B2368F">
            <w:pPr>
              <w:jc w:val="both"/>
              <w:rPr>
                <w:sz w:val="20"/>
              </w:rPr>
            </w:pPr>
            <w:r w:rsidRPr="00CA42DC">
              <w:rPr>
                <w:sz w:val="20"/>
              </w:rPr>
              <w:t>The Huron respondents initiated an action against Canada and Ontario seeking declaratory and compensatory relief related to the interpretation, implementation and alleged breach of the annuity provisions in the Robinson</w:t>
            </w:r>
            <w:r w:rsidRPr="00CA42DC">
              <w:rPr>
                <w:sz w:val="20"/>
              </w:rPr>
              <w:noBreakHyphen/>
              <w:t>Huron Treaty; the Superior respondents made the same claims under the Robinson</w:t>
            </w:r>
            <w:r w:rsidRPr="00CA42DC">
              <w:rPr>
                <w:sz w:val="20"/>
              </w:rPr>
              <w:noBreakHyphen/>
              <w:t>Superior Treaty. The actions were tried together, split into three stages. At Stage One, the Treaties were interpreted, at Stage Two, the defences of Crown immunity and limitations were addressed, and, at Stage Three, the remaining issues (</w:t>
            </w:r>
            <w:r w:rsidRPr="00CA42DC">
              <w:rPr>
                <w:i/>
                <w:sz w:val="20"/>
              </w:rPr>
              <w:t>inter alia</w:t>
            </w:r>
            <w:r w:rsidRPr="00CA42DC">
              <w:rPr>
                <w:sz w:val="20"/>
              </w:rPr>
              <w:t>, damages and the allocation of liability) will be addressed. This application relates to Stages One and Two; Stage Three has yet to be heard.</w:t>
            </w:r>
          </w:p>
          <w:p w:rsidR="00B2368F" w:rsidRPr="00CA42DC" w:rsidRDefault="00B2368F" w:rsidP="00B2368F">
            <w:pPr>
              <w:jc w:val="both"/>
              <w:rPr>
                <w:sz w:val="20"/>
              </w:rPr>
            </w:pPr>
          </w:p>
          <w:p w:rsidR="00B2368F" w:rsidRPr="00CA42DC" w:rsidRDefault="00B2368F" w:rsidP="00B2368F">
            <w:pPr>
              <w:jc w:val="both"/>
              <w:rPr>
                <w:sz w:val="20"/>
              </w:rPr>
            </w:pPr>
            <w:r w:rsidRPr="00CA42DC">
              <w:rPr>
                <w:sz w:val="20"/>
              </w:rPr>
              <w:lastRenderedPageBreak/>
              <w:t>At Stage One, the trial judge interpreted the Treaties as requiring the Crown to increase the annuity when the Crown’s net resource</w:t>
            </w:r>
            <w:r w:rsidRPr="00CA42DC">
              <w:rPr>
                <w:sz w:val="20"/>
              </w:rPr>
              <w:noBreakHyphen/>
              <w:t>based revenues from the treaty territories are such that the increase would not cause the Crown to suffer a loss. The annuity was to correspond to “fair share” of those revenues, which stood to be determined in consultation with First Nations parties. The Crown was subject to duties flowing from honour of Crown and fiduciary duty, and a duty of diligent implementation applied to the augmentation promise. At Stage Two, she rejected the Crown’s claims as to limitations and Crown immunity. A five</w:t>
            </w:r>
            <w:r w:rsidRPr="00CA42DC">
              <w:rPr>
                <w:sz w:val="20"/>
              </w:rPr>
              <w:noBreakHyphen/>
              <w:t>member panel of the Court of Appeal allowed the appeal of Stage One order in part (</w:t>
            </w:r>
            <w:r w:rsidRPr="00CA42DC">
              <w:rPr>
                <w:i/>
                <w:sz w:val="20"/>
              </w:rPr>
              <w:t>inter alia</w:t>
            </w:r>
            <w:r w:rsidRPr="00CA42DC">
              <w:rPr>
                <w:sz w:val="20"/>
              </w:rPr>
              <w:t>, the references to a “fair share” and to fiduciary duty were removed from the order, and the costs award to Huron parties was amended). The appeal of the Stage Two decision was dismissed.</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lastRenderedPageBreak/>
              <w:t>June 17, 2019</w:t>
            </w:r>
          </w:p>
          <w:p w:rsidR="00B2368F" w:rsidRPr="00CA42DC" w:rsidRDefault="00B2368F" w:rsidP="00B2368F">
            <w:pPr>
              <w:jc w:val="both"/>
              <w:rPr>
                <w:sz w:val="20"/>
              </w:rPr>
            </w:pPr>
            <w:r w:rsidRPr="00CA42DC">
              <w:rPr>
                <w:sz w:val="20"/>
              </w:rPr>
              <w:t>Ontario Superior Court of Justice</w:t>
            </w:r>
          </w:p>
          <w:p w:rsidR="00B2368F" w:rsidRPr="00CA42DC" w:rsidRDefault="00B2368F" w:rsidP="00B2368F">
            <w:pPr>
              <w:jc w:val="both"/>
              <w:rPr>
                <w:sz w:val="20"/>
              </w:rPr>
            </w:pPr>
            <w:r w:rsidRPr="00CA42DC">
              <w:rPr>
                <w:sz w:val="20"/>
              </w:rPr>
              <w:t>(Hennessy J.)</w:t>
            </w:r>
          </w:p>
          <w:p w:rsidR="00B2368F" w:rsidRPr="00CA42DC" w:rsidRDefault="003E1D08" w:rsidP="00B2368F">
            <w:pPr>
              <w:jc w:val="both"/>
              <w:rPr>
                <w:sz w:val="20"/>
              </w:rPr>
            </w:pPr>
            <w:hyperlink r:id="rId21" w:history="1">
              <w:r w:rsidR="00B2368F" w:rsidRPr="00CA42DC">
                <w:rPr>
                  <w:rStyle w:val="Hyperlink"/>
                  <w:sz w:val="20"/>
                </w:rPr>
                <w:t>2018 ONSC 7701</w:t>
              </w:r>
            </w:hyperlink>
            <w:r w:rsidR="00B2368F" w:rsidRPr="00CA42DC">
              <w:rPr>
                <w:sz w:val="20"/>
              </w:rPr>
              <w:t xml:space="preserve"> (Stage One)</w:t>
            </w: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jc w:val="both"/>
              <w:rPr>
                <w:sz w:val="20"/>
              </w:rPr>
            </w:pPr>
            <w:r w:rsidRPr="00CA42DC">
              <w:rPr>
                <w:i/>
                <w:sz w:val="20"/>
              </w:rPr>
              <w:t>Inter alia</w:t>
            </w:r>
            <w:r w:rsidRPr="00CA42DC">
              <w:rPr>
                <w:sz w:val="20"/>
              </w:rPr>
              <w:t>, the Treaties require Crown to increase annuity amount when net Crown resource</w:t>
            </w:r>
            <w:r w:rsidRPr="00CA42DC">
              <w:rPr>
                <w:sz w:val="20"/>
              </w:rPr>
              <w:noBreakHyphen/>
              <w:t>based revenues from treaty territory increase sufficiently; annuity to correspond to fair share of net revenue; revenue to be determined in consultation with First Nations parties; Crown subject to duties flowing from honour of Crown and fiduciary duty; augmentation promise must be diligently implemented</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t>June 26, 2020</w:t>
            </w:r>
          </w:p>
          <w:p w:rsidR="00B2368F" w:rsidRPr="00CA42DC" w:rsidRDefault="00B2368F" w:rsidP="00B2368F">
            <w:pPr>
              <w:jc w:val="both"/>
              <w:rPr>
                <w:sz w:val="20"/>
              </w:rPr>
            </w:pPr>
            <w:r w:rsidRPr="00CA42DC">
              <w:rPr>
                <w:sz w:val="20"/>
              </w:rPr>
              <w:t>Ontario Superior Court of Justice</w:t>
            </w:r>
          </w:p>
          <w:p w:rsidR="00B2368F" w:rsidRPr="00CA42DC" w:rsidRDefault="00B2368F" w:rsidP="00B2368F">
            <w:pPr>
              <w:jc w:val="both"/>
              <w:rPr>
                <w:sz w:val="20"/>
              </w:rPr>
            </w:pPr>
            <w:r w:rsidRPr="00CA42DC">
              <w:rPr>
                <w:sz w:val="20"/>
              </w:rPr>
              <w:t>(Hennessy J.)</w:t>
            </w:r>
          </w:p>
          <w:p w:rsidR="00B2368F" w:rsidRPr="00CA42DC" w:rsidRDefault="003E1D08" w:rsidP="00B2368F">
            <w:pPr>
              <w:jc w:val="both"/>
              <w:rPr>
                <w:sz w:val="20"/>
              </w:rPr>
            </w:pPr>
            <w:hyperlink r:id="rId22" w:history="1">
              <w:r w:rsidR="00B2368F" w:rsidRPr="00CA42DC">
                <w:rPr>
                  <w:rStyle w:val="Hyperlink"/>
                  <w:sz w:val="20"/>
                </w:rPr>
                <w:t>2020 ONSC 3932</w:t>
              </w:r>
            </w:hyperlink>
            <w:r w:rsidR="00B2368F" w:rsidRPr="00CA42DC">
              <w:rPr>
                <w:sz w:val="20"/>
              </w:rPr>
              <w:t xml:space="preserve"> (Stage Two)</w:t>
            </w:r>
          </w:p>
          <w:p w:rsidR="00B2368F" w:rsidRPr="00CA42DC" w:rsidRDefault="00B2368F" w:rsidP="00B2368F">
            <w:pPr>
              <w:jc w:val="both"/>
              <w:rPr>
                <w:sz w:val="20"/>
              </w:rPr>
            </w:pP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tabs>
                <w:tab w:val="left" w:pos="1547"/>
              </w:tabs>
              <w:jc w:val="both"/>
              <w:rPr>
                <w:sz w:val="20"/>
              </w:rPr>
            </w:pPr>
            <w:r w:rsidRPr="00CA42DC">
              <w:rPr>
                <w:sz w:val="20"/>
              </w:rPr>
              <w:t>Respondents’ claims not barred by limitations legislation; Crown not to benefit from Crown immunity; partial summary judgment on questions of limitations and Crown immunity</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t>November 5, 2021</w:t>
            </w:r>
          </w:p>
          <w:p w:rsidR="00B2368F" w:rsidRPr="00CA42DC" w:rsidRDefault="00B2368F" w:rsidP="00B2368F">
            <w:pPr>
              <w:jc w:val="both"/>
              <w:rPr>
                <w:sz w:val="20"/>
              </w:rPr>
            </w:pPr>
            <w:r w:rsidRPr="00CA42DC">
              <w:rPr>
                <w:sz w:val="20"/>
              </w:rPr>
              <w:t>Court of Appeal for Ontario</w:t>
            </w:r>
          </w:p>
          <w:p w:rsidR="00B2368F" w:rsidRPr="00CA42DC" w:rsidRDefault="00B2368F" w:rsidP="00B2368F">
            <w:pPr>
              <w:jc w:val="both"/>
              <w:rPr>
                <w:sz w:val="20"/>
              </w:rPr>
            </w:pPr>
            <w:r w:rsidRPr="00CA42DC">
              <w:rPr>
                <w:sz w:val="20"/>
              </w:rPr>
              <w:t>(Strathy C.J.O., Lauwers, Hourigan, Pardu and</w:t>
            </w:r>
          </w:p>
          <w:p w:rsidR="00B2368F" w:rsidRPr="00CA42DC" w:rsidRDefault="00B2368F" w:rsidP="00B2368F">
            <w:pPr>
              <w:jc w:val="both"/>
              <w:rPr>
                <w:sz w:val="20"/>
              </w:rPr>
            </w:pPr>
            <w:r w:rsidRPr="00CA42DC">
              <w:rPr>
                <w:sz w:val="20"/>
              </w:rPr>
              <w:t>Brown JJ.A.)</w:t>
            </w:r>
          </w:p>
          <w:p w:rsidR="00B2368F" w:rsidRPr="00CA42DC" w:rsidRDefault="003E1D08" w:rsidP="00B2368F">
            <w:pPr>
              <w:jc w:val="both"/>
              <w:rPr>
                <w:sz w:val="20"/>
              </w:rPr>
            </w:pPr>
            <w:hyperlink r:id="rId23" w:history="1">
              <w:r w:rsidR="00B2368F" w:rsidRPr="00CA42DC">
                <w:rPr>
                  <w:rStyle w:val="Hyperlink"/>
                  <w:sz w:val="20"/>
                </w:rPr>
                <w:t>2021 ONCA 779</w:t>
              </w:r>
            </w:hyperlink>
          </w:p>
          <w:p w:rsidR="00B2368F" w:rsidRPr="00CA42DC" w:rsidRDefault="00B2368F" w:rsidP="00B2368F">
            <w:pPr>
              <w:jc w:val="both"/>
              <w:rPr>
                <w:sz w:val="20"/>
              </w:rPr>
            </w:pP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jc w:val="both"/>
              <w:rPr>
                <w:sz w:val="20"/>
              </w:rPr>
            </w:pPr>
            <w:r w:rsidRPr="00CA42DC">
              <w:rPr>
                <w:sz w:val="20"/>
              </w:rPr>
              <w:t>Appeal of Stage One order allowed in part (</w:t>
            </w:r>
            <w:r w:rsidRPr="00CA42DC">
              <w:rPr>
                <w:i/>
                <w:sz w:val="20"/>
              </w:rPr>
              <w:t>inter alia</w:t>
            </w:r>
            <w:r w:rsidRPr="00CA42DC">
              <w:rPr>
                <w:sz w:val="20"/>
              </w:rPr>
              <w:t>, “fair share” references and reference to fiduciary duty deleted; costs award to Huron parties amended); appeal of Stage Two decision dismissed</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t>January 4, 2022</w:t>
            </w:r>
          </w:p>
          <w:p w:rsidR="00B2368F" w:rsidRPr="00CA42DC" w:rsidRDefault="00B2368F" w:rsidP="00B2368F">
            <w:pPr>
              <w:jc w:val="both"/>
              <w:rPr>
                <w:sz w:val="20"/>
              </w:rPr>
            </w:pPr>
            <w:r w:rsidRPr="00CA42DC">
              <w:rPr>
                <w:sz w:val="20"/>
              </w:rPr>
              <w:t>Supreme Court of Canada</w:t>
            </w:r>
          </w:p>
          <w:p w:rsidR="00B2368F" w:rsidRPr="00CA42DC" w:rsidRDefault="00B2368F" w:rsidP="00B2368F">
            <w:pPr>
              <w:jc w:val="both"/>
              <w:rPr>
                <w:sz w:val="20"/>
              </w:rPr>
            </w:pP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jc w:val="both"/>
              <w:rPr>
                <w:sz w:val="20"/>
              </w:rPr>
            </w:pPr>
            <w:r w:rsidRPr="00CA42DC">
              <w:rPr>
                <w:sz w:val="20"/>
              </w:rPr>
              <w:t>Application for leave to appeal filed</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t>February 18, 2022</w:t>
            </w:r>
          </w:p>
          <w:p w:rsidR="00B2368F" w:rsidRPr="00CA42DC" w:rsidRDefault="00B2368F" w:rsidP="00B2368F">
            <w:pPr>
              <w:jc w:val="both"/>
              <w:rPr>
                <w:sz w:val="20"/>
              </w:rPr>
            </w:pPr>
            <w:r w:rsidRPr="00CA42DC">
              <w:rPr>
                <w:sz w:val="20"/>
              </w:rPr>
              <w:t>Supreme Court of Canada</w:t>
            </w:r>
          </w:p>
          <w:p w:rsidR="00B2368F" w:rsidRPr="00CA42DC" w:rsidRDefault="00B2368F" w:rsidP="00B2368F">
            <w:pPr>
              <w:jc w:val="both"/>
              <w:rPr>
                <w:sz w:val="20"/>
              </w:rPr>
            </w:pP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jc w:val="both"/>
              <w:rPr>
                <w:sz w:val="20"/>
              </w:rPr>
            </w:pPr>
            <w:r w:rsidRPr="00CA42DC">
              <w:rPr>
                <w:sz w:val="20"/>
              </w:rPr>
              <w:t>Conditional applications for leave to cross appeal filed by Red Rock First Nation and the Whitesand First Nation</w:t>
            </w:r>
          </w:p>
          <w:p w:rsidR="00B2368F" w:rsidRPr="00CA42DC" w:rsidRDefault="00B2368F" w:rsidP="00B2368F">
            <w:pPr>
              <w:jc w:val="both"/>
              <w:rPr>
                <w:sz w:val="20"/>
              </w:rPr>
            </w:pPr>
          </w:p>
        </w:tc>
      </w:tr>
      <w:tr w:rsidR="00B2368F" w:rsidRPr="00CA42DC" w:rsidTr="00B2368F">
        <w:tc>
          <w:tcPr>
            <w:tcW w:w="2282" w:type="pct"/>
            <w:gridSpan w:val="2"/>
          </w:tcPr>
          <w:p w:rsidR="00B2368F" w:rsidRPr="00CA42DC" w:rsidRDefault="00B2368F" w:rsidP="00B2368F">
            <w:pPr>
              <w:jc w:val="both"/>
              <w:rPr>
                <w:sz w:val="20"/>
              </w:rPr>
            </w:pPr>
            <w:r w:rsidRPr="00CA42DC">
              <w:rPr>
                <w:sz w:val="20"/>
              </w:rPr>
              <w:t>February 18, 2022</w:t>
            </w:r>
          </w:p>
          <w:p w:rsidR="00B2368F" w:rsidRPr="00CA42DC" w:rsidRDefault="00B2368F" w:rsidP="00B2368F">
            <w:pPr>
              <w:jc w:val="both"/>
              <w:rPr>
                <w:sz w:val="20"/>
              </w:rPr>
            </w:pPr>
            <w:r w:rsidRPr="00CA42DC">
              <w:rPr>
                <w:sz w:val="20"/>
              </w:rPr>
              <w:t>Supreme Court of Canada</w:t>
            </w:r>
          </w:p>
        </w:tc>
        <w:tc>
          <w:tcPr>
            <w:tcW w:w="194" w:type="pct"/>
          </w:tcPr>
          <w:p w:rsidR="00B2368F" w:rsidRPr="00CA42DC" w:rsidRDefault="00B2368F" w:rsidP="00B2368F">
            <w:pPr>
              <w:jc w:val="both"/>
              <w:rPr>
                <w:sz w:val="20"/>
              </w:rPr>
            </w:pPr>
          </w:p>
        </w:tc>
        <w:tc>
          <w:tcPr>
            <w:tcW w:w="2524" w:type="pct"/>
          </w:tcPr>
          <w:p w:rsidR="00B2368F" w:rsidRPr="00CA42DC" w:rsidRDefault="00B2368F" w:rsidP="00B2368F">
            <w:pPr>
              <w:jc w:val="both"/>
              <w:rPr>
                <w:sz w:val="20"/>
              </w:rPr>
            </w:pPr>
            <w:r w:rsidRPr="00CA42DC">
              <w:rPr>
                <w:sz w:val="20"/>
              </w:rPr>
              <w:t>Application for leave to intervene in application for leave to appeal filed by the Biigtigong Nishnaabeg First Nation</w:t>
            </w:r>
          </w:p>
        </w:tc>
      </w:tr>
    </w:tbl>
    <w:p w:rsidR="00B2368F" w:rsidRPr="00CA42DC" w:rsidRDefault="00B2368F" w:rsidP="00B2368F">
      <w:pPr>
        <w:jc w:val="both"/>
        <w:rPr>
          <w:sz w:val="20"/>
        </w:rPr>
      </w:pPr>
    </w:p>
    <w:p w:rsidR="00B2368F" w:rsidRPr="00CA42DC" w:rsidRDefault="003E1D08" w:rsidP="00B2368F">
      <w:pPr>
        <w:jc w:val="both"/>
        <w:rPr>
          <w:sz w:val="20"/>
        </w:rPr>
      </w:pPr>
      <w:r>
        <w:rPr>
          <w:sz w:val="20"/>
        </w:rPr>
        <w:pict>
          <v:rect id="_x0000_i1076" style="width:2in;height:1pt" o:hrpct="0" o:hralign="center" o:hrstd="t" o:hrnoshade="t" o:hr="t" fillcolor="black [3213]" stroked="f"/>
        </w:pict>
      </w:r>
    </w:p>
    <w:p w:rsidR="00B2368F" w:rsidRPr="00CA42DC" w:rsidRDefault="00B2368F" w:rsidP="00B2368F">
      <w:pPr>
        <w:jc w:val="both"/>
        <w:rPr>
          <w:sz w:val="20"/>
        </w:rPr>
      </w:pPr>
    </w:p>
    <w:p w:rsidR="007D2085" w:rsidRPr="00CA42DC" w:rsidRDefault="007D2085">
      <w:r w:rsidRPr="00CA42DC">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2368F" w:rsidRPr="00CA42DC" w:rsidTr="00B2368F">
        <w:tc>
          <w:tcPr>
            <w:tcW w:w="543" w:type="pct"/>
          </w:tcPr>
          <w:p w:rsidR="00B2368F" w:rsidRPr="00CA42DC" w:rsidRDefault="00B2368F" w:rsidP="00B2368F">
            <w:pPr>
              <w:jc w:val="both"/>
              <w:rPr>
                <w:sz w:val="20"/>
                <w:lang w:val="fr-CA"/>
              </w:rPr>
            </w:pPr>
            <w:r w:rsidRPr="00CA42DC">
              <w:rPr>
                <w:rStyle w:val="SCCFileNumberChar"/>
                <w:sz w:val="20"/>
                <w:szCs w:val="20"/>
                <w:lang w:val="fr-CA"/>
              </w:rPr>
              <w:lastRenderedPageBreak/>
              <w:t>40024</w:t>
            </w:r>
          </w:p>
        </w:tc>
        <w:tc>
          <w:tcPr>
            <w:tcW w:w="4457" w:type="pct"/>
          </w:tcPr>
          <w:p w:rsidR="00B2368F" w:rsidRPr="00CA42DC" w:rsidRDefault="007D2085" w:rsidP="00B2368F">
            <w:pPr>
              <w:pStyle w:val="SCCLsocParty"/>
              <w:jc w:val="both"/>
              <w:rPr>
                <w:b/>
                <w:sz w:val="20"/>
                <w:szCs w:val="20"/>
              </w:rPr>
            </w:pPr>
            <w:r w:rsidRPr="00CA42DC">
              <w:rPr>
                <w:b/>
                <w:sz w:val="20"/>
                <w:szCs w:val="20"/>
              </w:rPr>
              <w:t>Procureur général de l’Ontario et Sa Majesté la Reine du chef de l’Ontario</w:t>
            </w:r>
            <w:r w:rsidR="00B2368F" w:rsidRPr="00CA42DC">
              <w:rPr>
                <w:b/>
                <w:sz w:val="20"/>
                <w:szCs w:val="20"/>
              </w:rPr>
              <w:t xml:space="preserve"> c. </w:t>
            </w:r>
            <w:r w:rsidRPr="00CA42DC">
              <w:rPr>
                <w:b/>
                <w:sz w:val="20"/>
                <w:szCs w:val="20"/>
              </w:rPr>
              <w:t>Mike Restoule, Patsy Corbiere, Duke Peltier, Peter Recollet, Dean Sayers et Roger Daybutch, en leur propre nom et au nom de tous les membres de la Nation ojibwée (anishinaabée) qui sont bénéficiaires du Traité Robinson-Huron de 1850, Première nation de Red Rock, Première nation Whitesand et procureur général du Canada</w:t>
            </w:r>
          </w:p>
          <w:p w:rsidR="00B2368F" w:rsidRPr="00CA42DC" w:rsidRDefault="00B2368F" w:rsidP="00B2368F">
            <w:pPr>
              <w:pStyle w:val="SCCLsocSubfileSeparator0"/>
              <w:rPr>
                <w:sz w:val="20"/>
                <w:szCs w:val="20"/>
                <w:lang w:val="fr-CA"/>
              </w:rPr>
            </w:pPr>
            <w:r w:rsidRPr="00CA42DC">
              <w:rPr>
                <w:sz w:val="20"/>
                <w:szCs w:val="20"/>
                <w:lang w:val="fr-CA"/>
              </w:rPr>
              <w:t>- et entre -</w:t>
            </w:r>
          </w:p>
          <w:p w:rsidR="00B2368F" w:rsidRPr="00CA42DC" w:rsidRDefault="007D2085" w:rsidP="00B2368F">
            <w:pPr>
              <w:pStyle w:val="SCCLsocParty"/>
              <w:jc w:val="both"/>
              <w:rPr>
                <w:b/>
                <w:spacing w:val="-4"/>
                <w:sz w:val="20"/>
                <w:szCs w:val="20"/>
              </w:rPr>
            </w:pPr>
            <w:r w:rsidRPr="00CA42DC">
              <w:rPr>
                <w:b/>
                <w:spacing w:val="-4"/>
                <w:sz w:val="20"/>
                <w:szCs w:val="20"/>
              </w:rPr>
              <w:t>Procureur général de l’Ontario et Sa Majesté la Reine du chef de l’Ontario</w:t>
            </w:r>
            <w:r w:rsidR="00B2368F" w:rsidRPr="00CA42DC">
              <w:rPr>
                <w:b/>
                <w:spacing w:val="-4"/>
                <w:sz w:val="20"/>
                <w:szCs w:val="20"/>
              </w:rPr>
              <w:t xml:space="preserve"> c. </w:t>
            </w:r>
            <w:r w:rsidRPr="00CA42DC">
              <w:rPr>
                <w:b/>
                <w:spacing w:val="-4"/>
                <w:sz w:val="20"/>
                <w:szCs w:val="20"/>
              </w:rPr>
              <w:t>Le chef et le conseil de la Première nation de Red Rock, au nom de la Bande indienne de la Première nation de Red Rock, le chef et le conseil de la Première nation Whitesand, au nom de la Bande indienne de la Première nation Whitesand et procureur général du Canada</w:t>
            </w:r>
          </w:p>
          <w:p w:rsidR="00B2368F" w:rsidRPr="00CA42DC" w:rsidRDefault="00B2368F" w:rsidP="00B2368F">
            <w:pPr>
              <w:jc w:val="both"/>
              <w:rPr>
                <w:sz w:val="20"/>
                <w:lang w:val="fr-CA"/>
              </w:rPr>
            </w:pPr>
            <w:r w:rsidRPr="00CA42DC">
              <w:rPr>
                <w:sz w:val="20"/>
                <w:lang w:val="fr-CA"/>
              </w:rPr>
              <w:t>(Ont.) (Civile) (Sur autorisation)</w:t>
            </w:r>
          </w:p>
        </w:tc>
      </w:tr>
      <w:tr w:rsidR="00B2368F" w:rsidRPr="004C36B8" w:rsidTr="00B2368F">
        <w:tc>
          <w:tcPr>
            <w:tcW w:w="5000" w:type="pct"/>
            <w:gridSpan w:val="2"/>
          </w:tcPr>
          <w:p w:rsidR="007D2085" w:rsidRPr="00CA42DC" w:rsidRDefault="007D2085" w:rsidP="007D2085">
            <w:pPr>
              <w:jc w:val="both"/>
              <w:rPr>
                <w:sz w:val="20"/>
                <w:szCs w:val="20"/>
                <w:lang w:val="fr-CA"/>
              </w:rPr>
            </w:pPr>
            <w:r w:rsidRPr="00CA42DC">
              <w:rPr>
                <w:sz w:val="20"/>
                <w:szCs w:val="20"/>
                <w:lang w:val="fr-CA"/>
              </w:rPr>
              <w:t>La requête pour permission d’intervenir par Première nation Biigtigong Nishnaabeg est rejetée, sans préjudice à son droit de présenter une demande pour permission d’intervenir dans l’appel.</w:t>
            </w:r>
          </w:p>
          <w:p w:rsidR="007D2085" w:rsidRPr="00CA42DC" w:rsidRDefault="007D2085" w:rsidP="007D2085">
            <w:pPr>
              <w:jc w:val="both"/>
              <w:rPr>
                <w:sz w:val="20"/>
                <w:szCs w:val="20"/>
                <w:lang w:val="fr-CA"/>
              </w:rPr>
            </w:pPr>
          </w:p>
          <w:p w:rsidR="007D2085" w:rsidRPr="00CA42DC" w:rsidRDefault="007D2085" w:rsidP="007D2085">
            <w:pPr>
              <w:jc w:val="both"/>
              <w:rPr>
                <w:sz w:val="20"/>
                <w:szCs w:val="20"/>
                <w:lang w:val="fr-CA"/>
              </w:rPr>
            </w:pPr>
            <w:r w:rsidRPr="00CA42DC">
              <w:rPr>
                <w:sz w:val="20"/>
                <w:szCs w:val="20"/>
                <w:lang w:val="fr-CA"/>
              </w:rPr>
              <w:t>La demande d’autorisation d’appel de l’arrêt de la Cour d’appel de l’Ontario, numéros C66455 et C68595, 2021 ONCA 779, daté du 5 novembre 2021, est accueillie.</w:t>
            </w:r>
          </w:p>
          <w:p w:rsidR="007D2085" w:rsidRPr="00CA42DC" w:rsidRDefault="007D2085" w:rsidP="007D2085">
            <w:pPr>
              <w:jc w:val="both"/>
              <w:rPr>
                <w:sz w:val="20"/>
                <w:szCs w:val="20"/>
                <w:lang w:val="fr-CA"/>
              </w:rPr>
            </w:pPr>
          </w:p>
          <w:p w:rsidR="007D2085" w:rsidRPr="00CA42DC" w:rsidRDefault="007D2085" w:rsidP="007D2085">
            <w:pPr>
              <w:jc w:val="both"/>
              <w:rPr>
                <w:sz w:val="20"/>
                <w:szCs w:val="20"/>
                <w:lang w:val="fr-CA"/>
              </w:rPr>
            </w:pPr>
            <w:r w:rsidRPr="00CA42DC">
              <w:rPr>
                <w:sz w:val="20"/>
                <w:szCs w:val="20"/>
                <w:lang w:val="fr-CA"/>
              </w:rPr>
              <w:t>La demande conditionnelle d’autorisation d’appel incident par Mike Restoule, Patsy Corbiere, Duke Peltier, Peter Recollet, Dean Sayers et Roger Daybutch, en leur propre nom et au nom de tous les membres de la Nation ojibwée (anishinaabée) qui sont bénéficiaires du Traité Robinson-Huron de 1850, est accueillie.</w:t>
            </w:r>
          </w:p>
          <w:p w:rsidR="007D2085" w:rsidRPr="00CA42DC" w:rsidRDefault="007D2085" w:rsidP="007D2085">
            <w:pPr>
              <w:jc w:val="both"/>
              <w:rPr>
                <w:sz w:val="20"/>
                <w:szCs w:val="20"/>
                <w:lang w:val="fr-CA"/>
              </w:rPr>
            </w:pPr>
          </w:p>
          <w:p w:rsidR="007D2085" w:rsidRPr="00CA42DC" w:rsidRDefault="007D2085" w:rsidP="007D2085">
            <w:pPr>
              <w:jc w:val="both"/>
              <w:rPr>
                <w:sz w:val="20"/>
                <w:szCs w:val="20"/>
                <w:lang w:val="fr-CA"/>
              </w:rPr>
            </w:pPr>
            <w:r w:rsidRPr="00CA42DC">
              <w:rPr>
                <w:sz w:val="20"/>
                <w:szCs w:val="20"/>
                <w:lang w:val="fr-CA"/>
              </w:rPr>
              <w:t>La demande conditionnelle d’autorisation d’appel incident par le chef et le conseil de la Première nation de Red Rock, au nom de la Bande indienne de la Première nation de Red Rock, le chef et le conseil de la Première nation Whitesand, au nom de la Bande indienne de la Première nation Whitesand, est accueillie.</w:t>
            </w:r>
          </w:p>
          <w:p w:rsidR="00B2368F" w:rsidRPr="00CA42DC" w:rsidRDefault="00B2368F" w:rsidP="00B2368F">
            <w:pPr>
              <w:jc w:val="both"/>
              <w:rPr>
                <w:sz w:val="20"/>
                <w:lang w:val="fr-CA"/>
              </w:rPr>
            </w:pPr>
          </w:p>
        </w:tc>
      </w:tr>
      <w:tr w:rsidR="00B2368F" w:rsidRPr="004C36B8" w:rsidTr="00B2368F">
        <w:tc>
          <w:tcPr>
            <w:tcW w:w="5000" w:type="pct"/>
            <w:gridSpan w:val="2"/>
          </w:tcPr>
          <w:p w:rsidR="00B2368F" w:rsidRPr="00CA42DC" w:rsidRDefault="00B2368F" w:rsidP="00B2368F">
            <w:pPr>
              <w:jc w:val="both"/>
              <w:rPr>
                <w:sz w:val="20"/>
                <w:lang w:val="fr-CA"/>
              </w:rPr>
            </w:pPr>
            <w:r w:rsidRPr="00CA42DC">
              <w:rPr>
                <w:sz w:val="20"/>
                <w:lang w:val="fr-CA"/>
              </w:rPr>
              <w:t>Droit des Autochtones — Droits issus de traités — Interprétation de promesses faites par traité — Traité Robinson-Huron de 1850 — Traité Robinson</w:t>
            </w:r>
            <w:r w:rsidRPr="00CA42DC">
              <w:rPr>
                <w:sz w:val="20"/>
                <w:lang w:val="fr-CA"/>
              </w:rPr>
              <w:noBreakHyphen/>
              <w:t>Supérieur de 1850 — Obligation de diligence dans la mise en œuvre — Démarche à adopter pour l’interprétation de traités — Interprétation des traités Robinson-Huron et Robinson-Supérieur de 1850 — Le droit issu de traité relatif au partage des revenus nets de la Couronne tirés des ressources naturelles, qui reflète la richesse relative et les besoins des collectivités autochtones et non autochtones, aura</w:t>
            </w:r>
            <w:r w:rsidRPr="00CA42DC">
              <w:rPr>
                <w:sz w:val="20"/>
                <w:lang w:val="fr-CA"/>
              </w:rPr>
              <w:noBreakHyphen/>
              <w:t>t</w:t>
            </w:r>
            <w:r w:rsidRPr="00CA42DC">
              <w:rPr>
                <w:sz w:val="20"/>
                <w:lang w:val="fr-CA"/>
              </w:rPr>
              <w:noBreakHyphen/>
              <w:t>il pour effet de mettre les tribunaux au cœur de la mise en œuvre des traités, d’entraîner la constitutionnalisation des résultats concrets, et aura</w:t>
            </w:r>
            <w:r w:rsidRPr="00CA42DC">
              <w:rPr>
                <w:sz w:val="20"/>
                <w:lang w:val="fr-CA"/>
              </w:rPr>
              <w:noBreakHyphen/>
              <w:t>t</w:t>
            </w:r>
            <w:r w:rsidRPr="00CA42DC">
              <w:rPr>
                <w:sz w:val="20"/>
                <w:lang w:val="fr-CA"/>
              </w:rPr>
              <w:noBreakHyphen/>
              <w:t>il une incidence sur les rentes futures et un impact sur les finances de l’Ontario et la capacité de cette province de régler d’autres besoins publics, ainsi qu’un effet sur l’interprétation des traités numérotés conclus après la Confédération ? — Ces résultats sont</w:t>
            </w:r>
            <w:r w:rsidRPr="00CA42DC">
              <w:rPr>
                <w:sz w:val="20"/>
                <w:lang w:val="fr-CA"/>
              </w:rPr>
              <w:noBreakHyphen/>
              <w:t>ils contraires au texte des traités ? — Existence et portée de l’obligation distincte de diligence dans la mise en œuvre qui découle du principe de l’honneur de la Couronne — Le manquement à l’obligation de diligence dans la mise en œuvre donne</w:t>
            </w:r>
            <w:r w:rsidRPr="00CA42DC">
              <w:rPr>
                <w:sz w:val="20"/>
                <w:lang w:val="fr-CA"/>
              </w:rPr>
              <w:noBreakHyphen/>
              <w:t>t</w:t>
            </w:r>
            <w:r w:rsidRPr="00CA42DC">
              <w:rPr>
                <w:sz w:val="20"/>
                <w:lang w:val="fr-CA"/>
              </w:rPr>
              <w:noBreakHyphen/>
              <w:t xml:space="preserve">il lieu à une nouvelle cause d’action constitutionnelle entraînant des réparations coercitives en equity ? </w:t>
            </w:r>
          </w:p>
        </w:tc>
      </w:tr>
      <w:tr w:rsidR="00B2368F" w:rsidRPr="004C36B8" w:rsidTr="00B2368F">
        <w:tc>
          <w:tcPr>
            <w:tcW w:w="5000" w:type="pct"/>
            <w:gridSpan w:val="2"/>
          </w:tcPr>
          <w:p w:rsidR="00B2368F" w:rsidRPr="00CA42DC" w:rsidRDefault="00B2368F" w:rsidP="00B2368F">
            <w:pPr>
              <w:jc w:val="both"/>
              <w:rPr>
                <w:sz w:val="20"/>
                <w:lang w:val="fr-CA"/>
              </w:rPr>
            </w:pPr>
          </w:p>
        </w:tc>
      </w:tr>
    </w:tbl>
    <w:p w:rsidR="007D2085" w:rsidRPr="00CA42DC" w:rsidRDefault="007D2085">
      <w:pPr>
        <w:rPr>
          <w:lang w:val="fr-CA"/>
        </w:rPr>
      </w:pPr>
      <w:r w:rsidRPr="00CA42D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348"/>
        <w:gridCol w:w="370"/>
        <w:gridCol w:w="4809"/>
      </w:tblGrid>
      <w:tr w:rsidR="00B2368F" w:rsidRPr="004C36B8" w:rsidTr="00B2368F">
        <w:tc>
          <w:tcPr>
            <w:tcW w:w="5000" w:type="pct"/>
            <w:gridSpan w:val="3"/>
          </w:tcPr>
          <w:p w:rsidR="00B2368F" w:rsidRPr="00CA42DC" w:rsidRDefault="00B2368F" w:rsidP="00B2368F">
            <w:pPr>
              <w:jc w:val="both"/>
              <w:rPr>
                <w:sz w:val="20"/>
                <w:lang w:val="fr-CA"/>
              </w:rPr>
            </w:pPr>
            <w:r w:rsidRPr="00CA42DC">
              <w:rPr>
                <w:sz w:val="20"/>
                <w:lang w:val="fr-CA"/>
              </w:rPr>
              <w:lastRenderedPageBreak/>
              <w:t>En 1850, les intimés, les Anishinabés des rives nord du lac Huron et du lac Supérieur, ont conclu deux traités avec la Couronne : le traité Robinson</w:t>
            </w:r>
            <w:r w:rsidRPr="00CA42DC">
              <w:rPr>
                <w:sz w:val="20"/>
                <w:lang w:val="fr-CA"/>
              </w:rPr>
              <w:noBreakHyphen/>
              <w:t>Huron et le traité Robinson</w:t>
            </w:r>
            <w:r w:rsidRPr="00CA42DC">
              <w:rPr>
                <w:sz w:val="20"/>
                <w:lang w:val="fr-CA"/>
              </w:rPr>
              <w:noBreakHyphen/>
              <w:t>Supérieur (« les traités »). Les traités prévoyaient la cession d’un vaste territoire dans le nord de l’Ontario, et le versement, en perpétuité, d’une rente aux Anishinabés. La somme initiale convenue a été versée, et un décret a déclaré leur ratification et leur confirmation. En 1875, la rente a été portée à 4 $ (1 ₤) par personne, et, en 1877, les chefs « Huron » et « Supérieur » ont demandé avec succès de recevoir des arrérages quant à cette augmentation puisque les conditions permettant d’augmenter la rente avaient été remplies bien avant le versement de l’augmentation. Le montant de la rente n’a pas été modifié depuis.</w:t>
            </w:r>
          </w:p>
          <w:p w:rsidR="00B2368F" w:rsidRPr="00CA42DC" w:rsidRDefault="00B2368F" w:rsidP="00B2368F">
            <w:pPr>
              <w:jc w:val="both"/>
              <w:rPr>
                <w:sz w:val="20"/>
                <w:lang w:val="fr-CA"/>
              </w:rPr>
            </w:pPr>
          </w:p>
          <w:p w:rsidR="00B2368F" w:rsidRPr="00CA42DC" w:rsidRDefault="00B2368F" w:rsidP="00B2368F">
            <w:pPr>
              <w:jc w:val="both"/>
              <w:rPr>
                <w:sz w:val="20"/>
                <w:lang w:val="fr-CA"/>
              </w:rPr>
            </w:pPr>
            <w:r w:rsidRPr="00CA42DC">
              <w:rPr>
                <w:sz w:val="20"/>
                <w:lang w:val="fr-CA"/>
              </w:rPr>
              <w:t>Les intimés « Huron » ont intenté une action conte le Canada et l’Ontario, sollicitant un jugement déclaratoire et une indemnisation compensatoire liés à l’interprétation, à la mise en œuvre et à la violation des dispositions portant sur la rente prévues par le Traité Robinson</w:t>
            </w:r>
            <w:r w:rsidRPr="00CA42DC">
              <w:rPr>
                <w:sz w:val="20"/>
                <w:lang w:val="fr-CA"/>
              </w:rPr>
              <w:noBreakHyphen/>
              <w:t>Huron; les intimés « Supérieur » ont présenté les mêmes réclamations en vertu du Traité Robinson</w:t>
            </w:r>
            <w:r w:rsidRPr="00CA42DC">
              <w:rPr>
                <w:sz w:val="20"/>
                <w:lang w:val="fr-CA"/>
              </w:rPr>
              <w:noBreakHyphen/>
              <w:t>Supérieur. Les actions ont été entendues ensemble, en trois étapes. À la première étape, les traités ont été interprétés, à la deuxième, les questions de l’immunité de l’État et de la prescription invoquées comme moyens de défense ont été examinées, et, à la troisième, les questions restantes (notamment, celles des dommages</w:t>
            </w:r>
            <w:r w:rsidRPr="00CA42DC">
              <w:rPr>
                <w:sz w:val="20"/>
                <w:lang w:val="fr-CA"/>
              </w:rPr>
              <w:noBreakHyphen/>
              <w:t>intérêts et de l’imputation de la responsabilité) seront examinées. La présente demande porte sur les deux premières étapes; il n’y a pas encore eu d’audience concernant l’étape trois.</w:t>
            </w:r>
          </w:p>
          <w:p w:rsidR="00B2368F" w:rsidRPr="00CA42DC" w:rsidRDefault="00B2368F" w:rsidP="00B2368F">
            <w:pPr>
              <w:jc w:val="both"/>
              <w:rPr>
                <w:sz w:val="20"/>
                <w:lang w:val="fr-CA"/>
              </w:rPr>
            </w:pPr>
          </w:p>
          <w:p w:rsidR="00B2368F" w:rsidRPr="00CA42DC" w:rsidRDefault="00B2368F" w:rsidP="00B2368F">
            <w:pPr>
              <w:jc w:val="both"/>
              <w:rPr>
                <w:sz w:val="20"/>
                <w:lang w:val="fr-CA"/>
              </w:rPr>
            </w:pPr>
            <w:r w:rsidRPr="00CA42DC">
              <w:rPr>
                <w:sz w:val="20"/>
                <w:lang w:val="fr-CA"/>
              </w:rPr>
              <w:t>À la première étape, la juge du procès a interprété les traités de façon à obliger la Couronne à augmenter le montant de la rente lorsque les revenus nets de la Couronne tirés des ressources naturelles sur les territoires visés par les traités sont tels que cette augmentation n’entraînerait aucune perte pour la Couronne. La rente devait correspondre à la « juste part » de ces revenus, qui serait déterminée en consultation avec les Premières nations parties à l’instance. La Couronne était assujettie à des obligations découlant du principe de l’honneur de la Couronne et à une obligation fiduciaire, ainsi qu’à une obligation de diligence dans la mise en œuvre qui s’applique à la promesse d’augmenter la somme. À la deuxième étape, elle a rejeté les prétentions de la Couronne quant à la prescription et à l’immunité de la Couronne. Une formation de cinq juges de la Cour d’appel a accueilli l’appel de l’ordonnance rendue à la première étape, en partie (notamment, les renvois à la « juste part » et à l’obligation fiduciaire ont été retirés de l’ordonnance, et la somme des dépens accordés aux intimés « Huron » a été modifiée). L’appel interjeté contre la décision rendue à la deuxième étape a été rejeté.</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t>17 juin 2019</w:t>
            </w:r>
          </w:p>
          <w:p w:rsidR="00B2368F" w:rsidRPr="00CA42DC" w:rsidRDefault="00B2368F" w:rsidP="00B2368F">
            <w:pPr>
              <w:jc w:val="both"/>
              <w:rPr>
                <w:sz w:val="20"/>
                <w:lang w:val="fr-CA"/>
              </w:rPr>
            </w:pPr>
            <w:r w:rsidRPr="00CA42DC">
              <w:rPr>
                <w:sz w:val="20"/>
                <w:lang w:val="fr-CA"/>
              </w:rPr>
              <w:t>Cour supérieure de justice de l’Ontario</w:t>
            </w:r>
          </w:p>
          <w:p w:rsidR="00B2368F" w:rsidRPr="00CA42DC" w:rsidRDefault="00B2368F" w:rsidP="00B2368F">
            <w:pPr>
              <w:jc w:val="both"/>
              <w:rPr>
                <w:sz w:val="20"/>
                <w:lang w:val="fr-CA"/>
              </w:rPr>
            </w:pPr>
            <w:r w:rsidRPr="00CA42DC">
              <w:rPr>
                <w:sz w:val="20"/>
                <w:lang w:val="fr-CA"/>
              </w:rPr>
              <w:t>(juge Hennessy)</w:t>
            </w:r>
          </w:p>
          <w:p w:rsidR="00B2368F" w:rsidRPr="00CA42DC" w:rsidRDefault="003E1D08" w:rsidP="00B2368F">
            <w:pPr>
              <w:jc w:val="both"/>
              <w:rPr>
                <w:sz w:val="20"/>
                <w:lang w:val="fr-CA"/>
              </w:rPr>
            </w:pPr>
            <w:hyperlink r:id="rId24" w:history="1">
              <w:r w:rsidR="00B2368F" w:rsidRPr="00CA42DC">
                <w:rPr>
                  <w:rStyle w:val="Hyperlink"/>
                  <w:sz w:val="20"/>
                  <w:lang w:val="fr-CA"/>
                </w:rPr>
                <w:t>2018 ONSC 7701</w:t>
              </w:r>
            </w:hyperlink>
            <w:r w:rsidR="00B2368F" w:rsidRPr="00CA42DC">
              <w:rPr>
                <w:sz w:val="20"/>
                <w:lang w:val="fr-CA"/>
              </w:rPr>
              <w:t xml:space="preserve"> (Première étape)</w:t>
            </w: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jc w:val="both"/>
              <w:rPr>
                <w:sz w:val="20"/>
                <w:lang w:val="fr-CA"/>
              </w:rPr>
            </w:pPr>
            <w:r w:rsidRPr="00CA42DC">
              <w:rPr>
                <w:sz w:val="20"/>
                <w:lang w:val="fr-CA"/>
              </w:rPr>
              <w:t>Entre autres, les traités obligent la Couronne à augmenter le montant de la rente lorsque les revenus nets de la Couronne tirés des ressources naturelles sur les territoires visés par les traités augmentent suffisamment; la rente doit correspondre à la juste part des revenus nets; les revenus sont à déterminer en consultation avec les Premières nations parties à l’instance; la Couronne est assujettie aux obligations découlant du principe de l’honneur de la Couronne et de son obligation fiduciaire; la promesse faite à l’égard de l’augmentation doit être diligemment mise en œuvre.</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t>26 juin 2020</w:t>
            </w:r>
          </w:p>
          <w:p w:rsidR="00B2368F" w:rsidRPr="00CA42DC" w:rsidRDefault="00B2368F" w:rsidP="00B2368F">
            <w:pPr>
              <w:jc w:val="both"/>
              <w:rPr>
                <w:sz w:val="20"/>
                <w:lang w:val="fr-CA"/>
              </w:rPr>
            </w:pPr>
            <w:r w:rsidRPr="00CA42DC">
              <w:rPr>
                <w:sz w:val="20"/>
                <w:lang w:val="fr-CA"/>
              </w:rPr>
              <w:t>Cour supérieure de justice de l’Ontario</w:t>
            </w:r>
          </w:p>
          <w:p w:rsidR="00B2368F" w:rsidRPr="00CA42DC" w:rsidRDefault="00B2368F" w:rsidP="00B2368F">
            <w:pPr>
              <w:jc w:val="both"/>
              <w:rPr>
                <w:sz w:val="20"/>
                <w:lang w:val="fr-CA"/>
              </w:rPr>
            </w:pPr>
            <w:r w:rsidRPr="00CA42DC">
              <w:rPr>
                <w:sz w:val="20"/>
                <w:lang w:val="fr-CA"/>
              </w:rPr>
              <w:t>(juge Hennessy)</w:t>
            </w:r>
          </w:p>
          <w:p w:rsidR="00B2368F" w:rsidRPr="00CA42DC" w:rsidRDefault="003E1D08" w:rsidP="00B2368F">
            <w:pPr>
              <w:jc w:val="both"/>
              <w:rPr>
                <w:sz w:val="20"/>
                <w:lang w:val="fr-CA"/>
              </w:rPr>
            </w:pPr>
            <w:hyperlink r:id="rId25" w:history="1">
              <w:r w:rsidR="00B2368F" w:rsidRPr="00CA42DC">
                <w:rPr>
                  <w:rStyle w:val="Hyperlink"/>
                  <w:sz w:val="20"/>
                  <w:lang w:val="fr-CA"/>
                </w:rPr>
                <w:t>2020 ONSC 3932</w:t>
              </w:r>
            </w:hyperlink>
            <w:r w:rsidR="00B2368F" w:rsidRPr="00CA42DC">
              <w:rPr>
                <w:sz w:val="20"/>
                <w:lang w:val="fr-CA"/>
              </w:rPr>
              <w:t xml:space="preserve"> (Deuxième étape)</w:t>
            </w:r>
          </w:p>
          <w:p w:rsidR="00B2368F" w:rsidRPr="00CA42DC" w:rsidRDefault="00B2368F" w:rsidP="00B2368F">
            <w:pPr>
              <w:jc w:val="both"/>
              <w:rPr>
                <w:sz w:val="20"/>
                <w:lang w:val="fr-CA"/>
              </w:rPr>
            </w:pP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tabs>
                <w:tab w:val="left" w:pos="1547"/>
              </w:tabs>
              <w:jc w:val="both"/>
              <w:rPr>
                <w:sz w:val="20"/>
                <w:lang w:val="fr-CA"/>
              </w:rPr>
            </w:pPr>
            <w:r w:rsidRPr="00CA42DC">
              <w:rPr>
                <w:sz w:val="20"/>
                <w:lang w:val="fr-CA"/>
              </w:rPr>
              <w:t>La loi sur la prescription ne fait pas obstacle aux demandes des intimés; la Couronne ne bénéficie pas de l’immunité de la Couronne; un jugement sommaire partiel est rendu sur les questions de la prescription et de l’immunité de la Couronne.</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t>5 novembre 2021</w:t>
            </w:r>
          </w:p>
          <w:p w:rsidR="00B2368F" w:rsidRPr="00CA42DC" w:rsidRDefault="00B2368F" w:rsidP="00B2368F">
            <w:pPr>
              <w:jc w:val="both"/>
              <w:rPr>
                <w:sz w:val="20"/>
                <w:lang w:val="fr-CA"/>
              </w:rPr>
            </w:pPr>
            <w:r w:rsidRPr="00CA42DC">
              <w:rPr>
                <w:sz w:val="20"/>
                <w:lang w:val="fr-CA"/>
              </w:rPr>
              <w:t>Cour d’appel de l’Ontario</w:t>
            </w:r>
          </w:p>
          <w:p w:rsidR="00B2368F" w:rsidRPr="00CA42DC" w:rsidRDefault="00B2368F" w:rsidP="00B2368F">
            <w:pPr>
              <w:jc w:val="both"/>
              <w:rPr>
                <w:sz w:val="20"/>
                <w:lang w:val="fr-CA"/>
              </w:rPr>
            </w:pPr>
            <w:r w:rsidRPr="00CA42DC">
              <w:rPr>
                <w:sz w:val="20"/>
                <w:lang w:val="fr-CA"/>
              </w:rPr>
              <w:t>(juge en chef Strathy, juges Lauwers, Hourigan, Pardu et Brown)</w:t>
            </w:r>
          </w:p>
          <w:p w:rsidR="00B2368F" w:rsidRPr="00CA42DC" w:rsidRDefault="003E1D08" w:rsidP="00B2368F">
            <w:pPr>
              <w:jc w:val="both"/>
              <w:rPr>
                <w:sz w:val="20"/>
                <w:lang w:val="fr-CA"/>
              </w:rPr>
            </w:pPr>
            <w:hyperlink r:id="rId26" w:history="1">
              <w:r w:rsidR="00B2368F" w:rsidRPr="00CA42DC">
                <w:rPr>
                  <w:rStyle w:val="Hyperlink"/>
                  <w:sz w:val="20"/>
                  <w:lang w:val="fr-CA"/>
                </w:rPr>
                <w:t>2021 ONCA 779</w:t>
              </w:r>
            </w:hyperlink>
          </w:p>
          <w:p w:rsidR="00B2368F" w:rsidRPr="00CA42DC" w:rsidRDefault="00B2368F" w:rsidP="00B2368F">
            <w:pPr>
              <w:jc w:val="both"/>
              <w:rPr>
                <w:sz w:val="20"/>
                <w:lang w:val="fr-CA"/>
              </w:rPr>
            </w:pP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jc w:val="both"/>
              <w:rPr>
                <w:sz w:val="20"/>
                <w:lang w:val="fr-CA"/>
              </w:rPr>
            </w:pPr>
            <w:r w:rsidRPr="00CA42DC">
              <w:rPr>
                <w:sz w:val="20"/>
                <w:lang w:val="fr-CA"/>
              </w:rPr>
              <w:t>L’appel de l’ordonnance rendue à la première étape est accueilli en partie (notamment, les renvois à la « juste part » et à l’obligation fiduciaire sont rayés; le montant des dépens accordés aux intimés « Huron » est modifié); l’appel de la décision rendue à la deuxième partie est rejeté.</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t>4 janvier 2022</w:t>
            </w:r>
          </w:p>
          <w:p w:rsidR="00B2368F" w:rsidRPr="00CA42DC" w:rsidRDefault="00B2368F" w:rsidP="00B2368F">
            <w:pPr>
              <w:jc w:val="both"/>
              <w:rPr>
                <w:sz w:val="20"/>
                <w:lang w:val="fr-CA"/>
              </w:rPr>
            </w:pPr>
            <w:r w:rsidRPr="00CA42DC">
              <w:rPr>
                <w:sz w:val="20"/>
                <w:lang w:val="fr-CA"/>
              </w:rPr>
              <w:t>Cour suprême du Canada</w:t>
            </w:r>
          </w:p>
          <w:p w:rsidR="00B2368F" w:rsidRPr="00CA42DC" w:rsidRDefault="00B2368F" w:rsidP="00B2368F">
            <w:pPr>
              <w:jc w:val="both"/>
              <w:rPr>
                <w:sz w:val="20"/>
                <w:lang w:val="fr-CA"/>
              </w:rPr>
            </w:pP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jc w:val="both"/>
              <w:rPr>
                <w:sz w:val="20"/>
                <w:lang w:val="fr-CA"/>
              </w:rPr>
            </w:pPr>
            <w:r w:rsidRPr="00CA42DC">
              <w:rPr>
                <w:sz w:val="20"/>
                <w:lang w:val="fr-CA"/>
              </w:rPr>
              <w:t>La demande d’autorisation d’appel est présentée.</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lastRenderedPageBreak/>
              <w:t>18 février 2022</w:t>
            </w:r>
          </w:p>
          <w:p w:rsidR="00B2368F" w:rsidRPr="00CA42DC" w:rsidRDefault="00B2368F" w:rsidP="00B2368F">
            <w:pPr>
              <w:jc w:val="both"/>
              <w:rPr>
                <w:sz w:val="20"/>
                <w:lang w:val="fr-CA"/>
              </w:rPr>
            </w:pPr>
            <w:r w:rsidRPr="00CA42DC">
              <w:rPr>
                <w:sz w:val="20"/>
                <w:lang w:val="fr-CA"/>
              </w:rPr>
              <w:t>Cour suprême du Canada</w:t>
            </w:r>
          </w:p>
          <w:p w:rsidR="00B2368F" w:rsidRPr="00CA42DC" w:rsidRDefault="00B2368F" w:rsidP="00B2368F">
            <w:pPr>
              <w:jc w:val="both"/>
              <w:rPr>
                <w:sz w:val="20"/>
                <w:lang w:val="fr-CA"/>
              </w:rPr>
            </w:pP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jc w:val="both"/>
              <w:rPr>
                <w:sz w:val="20"/>
                <w:lang w:val="fr-CA"/>
              </w:rPr>
            </w:pPr>
            <w:r w:rsidRPr="00CA42DC">
              <w:rPr>
                <w:sz w:val="20"/>
                <w:lang w:val="fr-CA"/>
              </w:rPr>
              <w:t>Les demandes conditionnelles d’autorisation d’appel incident sont présentées par la Première nation de Red Rock et la Première nation de Whitesand.</w:t>
            </w:r>
          </w:p>
          <w:p w:rsidR="00B2368F" w:rsidRPr="00CA42DC" w:rsidRDefault="00B2368F" w:rsidP="00B2368F">
            <w:pPr>
              <w:jc w:val="both"/>
              <w:rPr>
                <w:sz w:val="20"/>
                <w:lang w:val="fr-CA"/>
              </w:rPr>
            </w:pPr>
          </w:p>
        </w:tc>
      </w:tr>
      <w:tr w:rsidR="00B2368F" w:rsidRPr="004C36B8" w:rsidTr="00B2368F">
        <w:tc>
          <w:tcPr>
            <w:tcW w:w="2282" w:type="pct"/>
          </w:tcPr>
          <w:p w:rsidR="00B2368F" w:rsidRPr="00CA42DC" w:rsidRDefault="00B2368F" w:rsidP="00B2368F">
            <w:pPr>
              <w:jc w:val="both"/>
              <w:rPr>
                <w:sz w:val="20"/>
                <w:lang w:val="fr-CA"/>
              </w:rPr>
            </w:pPr>
            <w:r w:rsidRPr="00CA42DC">
              <w:rPr>
                <w:sz w:val="20"/>
                <w:lang w:val="fr-CA"/>
              </w:rPr>
              <w:t>18 février 2022</w:t>
            </w:r>
          </w:p>
          <w:p w:rsidR="00B2368F" w:rsidRPr="00CA42DC" w:rsidRDefault="00B2368F" w:rsidP="00B2368F">
            <w:pPr>
              <w:jc w:val="both"/>
              <w:rPr>
                <w:sz w:val="20"/>
                <w:lang w:val="fr-CA"/>
              </w:rPr>
            </w:pPr>
            <w:r w:rsidRPr="00CA42DC">
              <w:rPr>
                <w:sz w:val="20"/>
                <w:lang w:val="fr-CA"/>
              </w:rPr>
              <w:t>Cour suprême du Canada</w:t>
            </w:r>
          </w:p>
          <w:p w:rsidR="00B2368F" w:rsidRPr="00CA42DC" w:rsidRDefault="00B2368F" w:rsidP="00B2368F">
            <w:pPr>
              <w:jc w:val="both"/>
              <w:rPr>
                <w:sz w:val="20"/>
                <w:lang w:val="fr-CA"/>
              </w:rPr>
            </w:pPr>
          </w:p>
        </w:tc>
        <w:tc>
          <w:tcPr>
            <w:tcW w:w="194" w:type="pct"/>
          </w:tcPr>
          <w:p w:rsidR="00B2368F" w:rsidRPr="00CA42DC" w:rsidRDefault="00B2368F" w:rsidP="00B2368F">
            <w:pPr>
              <w:jc w:val="both"/>
              <w:rPr>
                <w:sz w:val="20"/>
                <w:lang w:val="fr-CA"/>
              </w:rPr>
            </w:pPr>
          </w:p>
        </w:tc>
        <w:tc>
          <w:tcPr>
            <w:tcW w:w="2524" w:type="pct"/>
          </w:tcPr>
          <w:p w:rsidR="00B2368F" w:rsidRPr="00CA42DC" w:rsidRDefault="00B2368F" w:rsidP="00B2368F">
            <w:pPr>
              <w:jc w:val="both"/>
              <w:rPr>
                <w:sz w:val="20"/>
                <w:lang w:val="fr-CA"/>
              </w:rPr>
            </w:pPr>
            <w:r w:rsidRPr="00CA42DC">
              <w:rPr>
                <w:sz w:val="20"/>
                <w:lang w:val="fr-CA"/>
              </w:rPr>
              <w:t>La demande d’autorisation d’intervenir dans le cadre de la demande d’autorisation d’appel est présentée par la Première nation Biigtigong Nishnaabeg.</w:t>
            </w:r>
          </w:p>
        </w:tc>
      </w:tr>
    </w:tbl>
    <w:p w:rsidR="00B2368F" w:rsidRPr="00CA42DC" w:rsidRDefault="00B2368F" w:rsidP="00B2368F">
      <w:pPr>
        <w:jc w:val="both"/>
        <w:rPr>
          <w:sz w:val="20"/>
          <w:lang w:val="fr-CA"/>
        </w:rPr>
      </w:pPr>
    </w:p>
    <w:p w:rsidR="00B2368F" w:rsidRPr="00CA42DC" w:rsidRDefault="003E1D08" w:rsidP="00B2368F">
      <w:pPr>
        <w:jc w:val="both"/>
        <w:rPr>
          <w:sz w:val="20"/>
          <w:lang w:val="fr-CA"/>
        </w:rPr>
      </w:pPr>
      <w:r>
        <w:rPr>
          <w:sz w:val="20"/>
        </w:rPr>
        <w:pict>
          <v:rect id="_x0000_i1077" style="width:2in;height:1pt" o:hrpct="0" o:hralign="center" o:hrstd="t" o:hrnoshade="t" o:hr="t" fillcolor="black [3213]" stroked="f"/>
        </w:pict>
      </w:r>
    </w:p>
    <w:p w:rsidR="00B2368F" w:rsidRPr="00CA42DC" w:rsidRDefault="00B2368F" w:rsidP="00B236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2368F" w:rsidRPr="00CA42DC" w:rsidTr="00B2368F">
        <w:tc>
          <w:tcPr>
            <w:tcW w:w="543" w:type="pct"/>
          </w:tcPr>
          <w:p w:rsidR="00B2368F" w:rsidRPr="00CA42DC" w:rsidRDefault="00B2368F" w:rsidP="00B2368F">
            <w:pPr>
              <w:jc w:val="both"/>
              <w:rPr>
                <w:sz w:val="20"/>
              </w:rPr>
            </w:pPr>
            <w:r w:rsidRPr="00CA42DC">
              <w:rPr>
                <w:rStyle w:val="SCCFileNumberChar"/>
                <w:sz w:val="20"/>
                <w:szCs w:val="20"/>
              </w:rPr>
              <w:t>40040</w:t>
            </w:r>
          </w:p>
        </w:tc>
        <w:tc>
          <w:tcPr>
            <w:tcW w:w="4457" w:type="pct"/>
            <w:gridSpan w:val="3"/>
          </w:tcPr>
          <w:p w:rsidR="00B2368F" w:rsidRPr="00CA42DC" w:rsidRDefault="00B2368F" w:rsidP="00B2368F">
            <w:pPr>
              <w:pStyle w:val="SCCLsocParty"/>
              <w:jc w:val="both"/>
              <w:rPr>
                <w:b/>
                <w:sz w:val="20"/>
                <w:szCs w:val="20"/>
                <w:lang w:val="en-US"/>
              </w:rPr>
            </w:pPr>
            <w:r w:rsidRPr="00CA42DC">
              <w:rPr>
                <w:b/>
                <w:sz w:val="20"/>
                <w:szCs w:val="20"/>
                <w:lang w:val="en-US"/>
              </w:rPr>
              <w:t>1909988 Ontario Ltd. v. Municipality of North Cowichan</w:t>
            </w:r>
          </w:p>
          <w:p w:rsidR="00B2368F" w:rsidRPr="00CA42DC" w:rsidRDefault="00B2368F" w:rsidP="00B2368F">
            <w:pPr>
              <w:jc w:val="both"/>
              <w:rPr>
                <w:sz w:val="20"/>
              </w:rPr>
            </w:pPr>
            <w:r w:rsidRPr="00CA42DC">
              <w:rPr>
                <w:sz w:val="20"/>
              </w:rPr>
              <w:t>(B.C.) (Civil) (By Leave)</w:t>
            </w:r>
          </w:p>
        </w:tc>
      </w:tr>
      <w:tr w:rsidR="00B2368F" w:rsidRPr="00CA42DC" w:rsidTr="00B2368F">
        <w:tc>
          <w:tcPr>
            <w:tcW w:w="5000" w:type="pct"/>
            <w:gridSpan w:val="4"/>
          </w:tcPr>
          <w:p w:rsidR="00B2368F" w:rsidRPr="00CA42DC" w:rsidRDefault="007D2085" w:rsidP="00B2368F">
            <w:pPr>
              <w:jc w:val="both"/>
              <w:rPr>
                <w:sz w:val="20"/>
                <w:szCs w:val="20"/>
              </w:rPr>
            </w:pPr>
            <w:r w:rsidRPr="00CA42DC">
              <w:rPr>
                <w:sz w:val="20"/>
                <w:szCs w:val="20"/>
              </w:rPr>
              <w:t>The motion for an extension of time to serve and file the application for leave to appeal is granted. The application for leave to appeal from the judgment of the Court of Appeal for British Columbia (Vancouver), Number, CA47154, 2021 BCCA 414, dated November 3, 2021 is dismissed with costs.</w:t>
            </w:r>
          </w:p>
          <w:p w:rsidR="007D2085" w:rsidRPr="00CA42DC" w:rsidRDefault="007D2085" w:rsidP="00B2368F">
            <w:pPr>
              <w:jc w:val="both"/>
              <w:rPr>
                <w:sz w:val="20"/>
              </w:rPr>
            </w:pPr>
          </w:p>
        </w:tc>
      </w:tr>
      <w:tr w:rsidR="00B2368F" w:rsidRPr="00CA42DC" w:rsidTr="00B2368F">
        <w:tc>
          <w:tcPr>
            <w:tcW w:w="5000" w:type="pct"/>
            <w:gridSpan w:val="4"/>
          </w:tcPr>
          <w:p w:rsidR="00B2368F" w:rsidRPr="00CA42DC" w:rsidRDefault="00B2368F" w:rsidP="00B2368F">
            <w:pPr>
              <w:jc w:val="both"/>
              <w:rPr>
                <w:sz w:val="20"/>
              </w:rPr>
            </w:pPr>
            <w:r w:rsidRPr="00CA42DC">
              <w:rPr>
                <w:sz w:val="20"/>
              </w:rPr>
              <w:t>Municipal law — By</w:t>
            </w:r>
            <w:r w:rsidRPr="00CA42DC">
              <w:rPr>
                <w:sz w:val="20"/>
              </w:rPr>
              <w:noBreakHyphen/>
              <w:t xml:space="preserve">laws — Zoning — </w:t>
            </w:r>
            <w:r w:rsidRPr="00CA42DC">
              <w:rPr>
                <w:color w:val="000000"/>
                <w:sz w:val="20"/>
              </w:rPr>
              <w:t xml:space="preserve">Application of the administrative law principle set out in </w:t>
            </w:r>
            <w:r w:rsidRPr="00CA42DC">
              <w:rPr>
                <w:i/>
                <w:iCs/>
                <w:color w:val="000000"/>
                <w:sz w:val="20"/>
              </w:rPr>
              <w:t>Canada (Minister of Citizenship and Immigration) v. Vavilov</w:t>
            </w:r>
            <w:r w:rsidRPr="00CA42DC">
              <w:rPr>
                <w:color w:val="000000"/>
                <w:sz w:val="20"/>
              </w:rPr>
              <w:t xml:space="preserve">, 2019 SCC 65: when a decision maker departs from longstanding practices or established internal authority, it bears the justificatory burden of explaining that departure — Whether the Court of Appeal erred in law in its application of the </w:t>
            </w:r>
            <w:r w:rsidRPr="00CA42DC">
              <w:rPr>
                <w:i/>
                <w:color w:val="000000"/>
                <w:sz w:val="20"/>
              </w:rPr>
              <w:t>Vavilov</w:t>
            </w:r>
            <w:r w:rsidRPr="00CA42DC">
              <w:rPr>
                <w:color w:val="000000"/>
                <w:sz w:val="20"/>
              </w:rPr>
              <w:t xml:space="preserve"> decision — </w:t>
            </w:r>
            <w:r w:rsidRPr="00CA42DC">
              <w:rPr>
                <w:sz w:val="20"/>
              </w:rPr>
              <w:t xml:space="preserve">Where a decision maker has no obligation to provide reasons for a decision, how does a court assess the record for whether the justificatory burden has been met, without arbitrarily substituting its own justification </w:t>
            </w:r>
            <w:r w:rsidRPr="00CA42DC">
              <w:rPr>
                <w:color w:val="000000"/>
                <w:sz w:val="20"/>
              </w:rPr>
              <w:t>— Whether there are any issues of public importance raised?</w:t>
            </w:r>
          </w:p>
        </w:tc>
      </w:tr>
      <w:tr w:rsidR="00B2368F" w:rsidRPr="00CA42DC" w:rsidTr="00B2368F">
        <w:tc>
          <w:tcPr>
            <w:tcW w:w="5000" w:type="pct"/>
            <w:gridSpan w:val="4"/>
          </w:tcPr>
          <w:p w:rsidR="00B2368F" w:rsidRPr="00CA42DC" w:rsidRDefault="00B2368F" w:rsidP="00B2368F">
            <w:pPr>
              <w:jc w:val="both"/>
              <w:rPr>
                <w:sz w:val="20"/>
              </w:rPr>
            </w:pPr>
          </w:p>
          <w:p w:rsidR="00B2368F" w:rsidRPr="00CA42DC" w:rsidRDefault="00B2368F" w:rsidP="00B2368F">
            <w:pPr>
              <w:jc w:val="both"/>
              <w:rPr>
                <w:sz w:val="20"/>
              </w:rPr>
            </w:pPr>
            <w:r w:rsidRPr="00CA42DC">
              <w:rPr>
                <w:color w:val="000000"/>
                <w:spacing w:val="-3"/>
                <w:sz w:val="20"/>
              </w:rPr>
              <w:t>The applicant sought a development permit</w:t>
            </w:r>
            <w:r w:rsidRPr="00CA42DC">
              <w:rPr>
                <w:color w:val="000000"/>
                <w:sz w:val="20"/>
              </w:rPr>
              <w:t xml:space="preserve"> for a </w:t>
            </w:r>
            <w:r w:rsidRPr="00CA42DC">
              <w:rPr>
                <w:color w:val="000000"/>
                <w:spacing w:val="-3"/>
                <w:sz w:val="20"/>
              </w:rPr>
              <w:t>motorsport circuit use.</w:t>
            </w:r>
            <w:r w:rsidRPr="00CA42DC">
              <w:rPr>
                <w:color w:val="000000"/>
                <w:sz w:val="20"/>
              </w:rPr>
              <w:t xml:space="preserve"> In 2019, Mr. Conway, the Municipality’s Director of Planning and Building, refused to issue a development permit to the applicant on the grounds that the applicant’s proposed use of the land was not permitted under its zoning bylaw.</w:t>
            </w:r>
            <w:r w:rsidRPr="00CA42DC">
              <w:rPr>
                <w:color w:val="000000"/>
                <w:spacing w:val="-3"/>
                <w:sz w:val="20"/>
              </w:rPr>
              <w:t xml:space="preserve"> </w:t>
            </w:r>
            <w:r w:rsidRPr="00CA42DC">
              <w:rPr>
                <w:color w:val="000000"/>
                <w:sz w:val="20"/>
              </w:rPr>
              <w:t>In 2015, Mr. Mack, the Municipality’s then Director of Planning and Development, had issued a development permit to the applicant for what it says was the same proposed land use in relation to an identically zoned portion of adjoining property. The applicant sought reconsideration by municipal council of Mr. Conway’s refusal to issue a development permit. Municipal council confirmed the refusal. Next, the applicant sought judicial review of the reconsideration decision. The reconsideration decision was quashed by the chambers judge, and the matter was remitted back to council for redetermination.</w:t>
            </w:r>
            <w:r w:rsidRPr="00CA42DC">
              <w:rPr>
                <w:sz w:val="20"/>
              </w:rPr>
              <w:t xml:space="preserve"> The Court of Appeal allowed the respondent’s appeal. The </w:t>
            </w:r>
            <w:r w:rsidRPr="00CA42DC">
              <w:rPr>
                <w:color w:val="000000"/>
                <w:sz w:val="20"/>
              </w:rPr>
              <w:t>chambers judge’s order was set aside, and applicant’s underlying petition was dismissed.</w:t>
            </w:r>
          </w:p>
        </w:tc>
      </w:tr>
      <w:tr w:rsidR="00B2368F" w:rsidRPr="00CA42DC" w:rsidTr="00B2368F">
        <w:tc>
          <w:tcPr>
            <w:tcW w:w="5000" w:type="pct"/>
            <w:gridSpan w:val="4"/>
          </w:tcPr>
          <w:p w:rsidR="00B2368F" w:rsidRPr="00CA42DC" w:rsidRDefault="00B2368F" w:rsidP="00B2368F">
            <w:pPr>
              <w:pStyle w:val="scjnumber"/>
              <w:spacing w:before="0" w:beforeAutospacing="0" w:after="0" w:afterAutospacing="0"/>
              <w:jc w:val="both"/>
              <w:rPr>
                <w:color w:val="000000"/>
                <w:sz w:val="20"/>
                <w:szCs w:val="20"/>
              </w:rPr>
            </w:pPr>
          </w:p>
        </w:tc>
      </w:tr>
      <w:tr w:rsidR="00B2368F" w:rsidRPr="00CA42DC" w:rsidTr="00B2368F">
        <w:tc>
          <w:tcPr>
            <w:tcW w:w="2427" w:type="pct"/>
            <w:gridSpan w:val="2"/>
          </w:tcPr>
          <w:p w:rsidR="00B2368F" w:rsidRPr="00CA42DC" w:rsidRDefault="00B2368F" w:rsidP="00B2368F">
            <w:pPr>
              <w:jc w:val="both"/>
              <w:rPr>
                <w:sz w:val="20"/>
              </w:rPr>
            </w:pPr>
            <w:r w:rsidRPr="00CA42DC">
              <w:rPr>
                <w:sz w:val="20"/>
              </w:rPr>
              <w:t>November 6, 2020</w:t>
            </w:r>
          </w:p>
          <w:p w:rsidR="00B2368F" w:rsidRPr="00CA42DC" w:rsidRDefault="00B2368F" w:rsidP="00B2368F">
            <w:pPr>
              <w:jc w:val="both"/>
              <w:rPr>
                <w:sz w:val="20"/>
              </w:rPr>
            </w:pPr>
            <w:r w:rsidRPr="00CA42DC">
              <w:rPr>
                <w:sz w:val="20"/>
              </w:rPr>
              <w:t>Supreme Court of British Columbia</w:t>
            </w:r>
          </w:p>
          <w:p w:rsidR="00B2368F" w:rsidRPr="00CA42DC" w:rsidRDefault="00B2368F" w:rsidP="00B2368F">
            <w:pPr>
              <w:jc w:val="both"/>
              <w:rPr>
                <w:sz w:val="20"/>
              </w:rPr>
            </w:pPr>
            <w:r w:rsidRPr="00CA42DC">
              <w:rPr>
                <w:sz w:val="20"/>
              </w:rPr>
              <w:t>(Macdonald J.)</w:t>
            </w:r>
          </w:p>
          <w:p w:rsidR="00B2368F" w:rsidRPr="00CA42DC" w:rsidRDefault="003E1D08" w:rsidP="00B2368F">
            <w:pPr>
              <w:jc w:val="both"/>
              <w:rPr>
                <w:sz w:val="20"/>
              </w:rPr>
            </w:pPr>
            <w:hyperlink r:id="rId27" w:history="1">
              <w:r w:rsidR="00B2368F" w:rsidRPr="00CA42DC">
                <w:rPr>
                  <w:rStyle w:val="Hyperlink"/>
                  <w:sz w:val="20"/>
                </w:rPr>
                <w:t>2020 BCSC 1666</w:t>
              </w:r>
            </w:hyperlink>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Municipal council’s </w:t>
            </w:r>
            <w:r w:rsidRPr="00CA42DC">
              <w:rPr>
                <w:color w:val="000000"/>
                <w:sz w:val="20"/>
              </w:rPr>
              <w:t>reconsideration decision quashed; matter remitted back to council for redetermination</w:t>
            </w:r>
          </w:p>
          <w:p w:rsidR="00B2368F" w:rsidRPr="00CA42DC" w:rsidRDefault="00B2368F" w:rsidP="00B2368F">
            <w:pPr>
              <w:jc w:val="both"/>
              <w:rPr>
                <w:sz w:val="20"/>
              </w:rPr>
            </w:pPr>
          </w:p>
        </w:tc>
      </w:tr>
      <w:tr w:rsidR="00B2368F" w:rsidRPr="00CA42DC" w:rsidTr="00B2368F">
        <w:tc>
          <w:tcPr>
            <w:tcW w:w="2427" w:type="pct"/>
            <w:gridSpan w:val="2"/>
          </w:tcPr>
          <w:p w:rsidR="00B2368F" w:rsidRPr="00CA42DC" w:rsidRDefault="00B2368F" w:rsidP="00B2368F">
            <w:pPr>
              <w:jc w:val="both"/>
              <w:rPr>
                <w:sz w:val="20"/>
              </w:rPr>
            </w:pPr>
            <w:r w:rsidRPr="00CA42DC">
              <w:rPr>
                <w:sz w:val="20"/>
              </w:rPr>
              <w:t>November 3, 2021</w:t>
            </w:r>
          </w:p>
          <w:p w:rsidR="00B2368F" w:rsidRPr="00CA42DC" w:rsidRDefault="00B2368F" w:rsidP="00B2368F">
            <w:pPr>
              <w:jc w:val="both"/>
              <w:rPr>
                <w:sz w:val="20"/>
              </w:rPr>
            </w:pPr>
            <w:r w:rsidRPr="00CA42DC">
              <w:rPr>
                <w:sz w:val="20"/>
              </w:rPr>
              <w:t xml:space="preserve">Court of Appeal for British Columbia </w:t>
            </w:r>
          </w:p>
          <w:p w:rsidR="00B2368F" w:rsidRPr="00CA42DC" w:rsidRDefault="00B2368F" w:rsidP="00B2368F">
            <w:pPr>
              <w:jc w:val="both"/>
              <w:rPr>
                <w:sz w:val="20"/>
              </w:rPr>
            </w:pPr>
            <w:r w:rsidRPr="00CA42DC">
              <w:rPr>
                <w:sz w:val="20"/>
              </w:rPr>
              <w:t>(Vancouver)</w:t>
            </w:r>
          </w:p>
          <w:p w:rsidR="00B2368F" w:rsidRPr="00CA42DC" w:rsidRDefault="00B2368F" w:rsidP="00B2368F">
            <w:pPr>
              <w:jc w:val="both"/>
              <w:rPr>
                <w:sz w:val="20"/>
              </w:rPr>
            </w:pPr>
            <w:r w:rsidRPr="00CA42DC">
              <w:rPr>
                <w:sz w:val="20"/>
              </w:rPr>
              <w:t>(Saunders, Fitch, Butler JJ.A.)</w:t>
            </w:r>
          </w:p>
          <w:p w:rsidR="00B2368F" w:rsidRPr="00CA42DC" w:rsidRDefault="003E1D08" w:rsidP="00B2368F">
            <w:pPr>
              <w:jc w:val="both"/>
              <w:rPr>
                <w:sz w:val="20"/>
              </w:rPr>
            </w:pPr>
            <w:hyperlink r:id="rId28" w:history="1">
              <w:r w:rsidR="00B2368F" w:rsidRPr="00CA42DC">
                <w:rPr>
                  <w:rStyle w:val="Hyperlink"/>
                  <w:sz w:val="20"/>
                </w:rPr>
                <w:t>2021 BCCA 414</w:t>
              </w:r>
            </w:hyperlink>
            <w:r w:rsidR="00B2368F" w:rsidRPr="00CA42DC">
              <w:rPr>
                <w:sz w:val="20"/>
              </w:rPr>
              <w:t>; CA 47154</w:t>
            </w:r>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 xml:space="preserve">Respondent’s appeal allowed with costs: </w:t>
            </w:r>
            <w:r w:rsidRPr="00CA42DC">
              <w:rPr>
                <w:color w:val="000000"/>
                <w:sz w:val="20"/>
              </w:rPr>
              <w:t>chamber judge’s order set aside and applicant’s underlying petition dismissed</w:t>
            </w:r>
          </w:p>
          <w:p w:rsidR="00B2368F" w:rsidRPr="00CA42DC" w:rsidRDefault="00B2368F" w:rsidP="00B2368F">
            <w:pPr>
              <w:jc w:val="both"/>
              <w:rPr>
                <w:sz w:val="20"/>
              </w:rPr>
            </w:pPr>
          </w:p>
          <w:p w:rsidR="00B2368F" w:rsidRPr="00CA42DC" w:rsidRDefault="00B2368F" w:rsidP="00B2368F">
            <w:pPr>
              <w:jc w:val="both"/>
              <w:rPr>
                <w:sz w:val="20"/>
              </w:rPr>
            </w:pPr>
          </w:p>
        </w:tc>
      </w:tr>
      <w:tr w:rsidR="00B2368F" w:rsidRPr="00CA42DC" w:rsidTr="00B2368F">
        <w:tc>
          <w:tcPr>
            <w:tcW w:w="2427" w:type="pct"/>
            <w:gridSpan w:val="2"/>
          </w:tcPr>
          <w:p w:rsidR="00B2368F" w:rsidRPr="00CA42DC" w:rsidRDefault="00B2368F" w:rsidP="00B2368F">
            <w:pPr>
              <w:jc w:val="both"/>
              <w:rPr>
                <w:sz w:val="20"/>
              </w:rPr>
            </w:pPr>
            <w:r w:rsidRPr="00CA42DC">
              <w:rPr>
                <w:sz w:val="20"/>
              </w:rPr>
              <w:t>January 27, 2022</w:t>
            </w:r>
          </w:p>
          <w:p w:rsidR="00B2368F" w:rsidRPr="00CA42DC" w:rsidRDefault="00B2368F" w:rsidP="00B2368F">
            <w:pPr>
              <w:jc w:val="both"/>
              <w:rPr>
                <w:sz w:val="20"/>
              </w:rPr>
            </w:pPr>
            <w:r w:rsidRPr="00CA42DC">
              <w:rPr>
                <w:sz w:val="20"/>
              </w:rPr>
              <w:t>Supreme Court of Canada</w:t>
            </w:r>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rPr>
            </w:pPr>
            <w:r w:rsidRPr="00CA42DC">
              <w:rPr>
                <w:sz w:val="20"/>
              </w:rPr>
              <w:t>Motion for an extension of time to serve and file the application for leave to appeal and application for leave to appeal filed</w:t>
            </w:r>
          </w:p>
        </w:tc>
      </w:tr>
    </w:tbl>
    <w:p w:rsidR="00B2368F" w:rsidRPr="00CA42DC" w:rsidRDefault="00B2368F" w:rsidP="00B2368F">
      <w:pPr>
        <w:jc w:val="both"/>
        <w:rPr>
          <w:sz w:val="20"/>
        </w:rPr>
      </w:pPr>
    </w:p>
    <w:p w:rsidR="00B2368F" w:rsidRPr="00CA42DC" w:rsidRDefault="003E1D08" w:rsidP="00B2368F">
      <w:pPr>
        <w:jc w:val="both"/>
        <w:rPr>
          <w:sz w:val="20"/>
        </w:rPr>
      </w:pPr>
      <w:r>
        <w:rPr>
          <w:sz w:val="20"/>
        </w:rPr>
        <w:pict>
          <v:rect id="_x0000_i1078" style="width:2in;height:1pt" o:hrpct="0" o:hralign="center" o:hrstd="t" o:hrnoshade="t" o:hr="t" fillcolor="black [3213]" stroked="f"/>
        </w:pict>
      </w:r>
    </w:p>
    <w:p w:rsidR="00B2368F" w:rsidRPr="00CA42DC" w:rsidRDefault="00B2368F" w:rsidP="00B2368F">
      <w:pPr>
        <w:jc w:val="both"/>
        <w:rPr>
          <w:sz w:val="20"/>
        </w:rPr>
      </w:pPr>
    </w:p>
    <w:p w:rsidR="007D2085" w:rsidRPr="00CA42DC" w:rsidRDefault="007D2085">
      <w:r w:rsidRPr="00CA42D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2368F" w:rsidRPr="004C36B8" w:rsidTr="00B2368F">
        <w:tc>
          <w:tcPr>
            <w:tcW w:w="543" w:type="pct"/>
          </w:tcPr>
          <w:p w:rsidR="00B2368F" w:rsidRPr="00CA42DC" w:rsidRDefault="00B2368F" w:rsidP="00B2368F">
            <w:pPr>
              <w:jc w:val="both"/>
              <w:rPr>
                <w:sz w:val="20"/>
                <w:lang w:val="fr-CA"/>
              </w:rPr>
            </w:pPr>
            <w:r w:rsidRPr="00CA42DC">
              <w:rPr>
                <w:rStyle w:val="SCCFileNumberChar"/>
                <w:sz w:val="20"/>
                <w:szCs w:val="20"/>
                <w:lang w:val="fr-CA"/>
              </w:rPr>
              <w:lastRenderedPageBreak/>
              <w:t>40040</w:t>
            </w:r>
          </w:p>
        </w:tc>
        <w:tc>
          <w:tcPr>
            <w:tcW w:w="4457" w:type="pct"/>
            <w:gridSpan w:val="3"/>
          </w:tcPr>
          <w:p w:rsidR="00B2368F" w:rsidRPr="00CA42DC" w:rsidRDefault="00B2368F" w:rsidP="00B2368F">
            <w:pPr>
              <w:pStyle w:val="SCCLsocParty"/>
              <w:jc w:val="both"/>
              <w:rPr>
                <w:b/>
                <w:sz w:val="20"/>
                <w:szCs w:val="20"/>
                <w:lang w:val="en-US"/>
              </w:rPr>
            </w:pPr>
            <w:r w:rsidRPr="00CA42DC">
              <w:rPr>
                <w:b/>
                <w:sz w:val="20"/>
                <w:szCs w:val="20"/>
                <w:lang w:val="en-US"/>
              </w:rPr>
              <w:t>1909988 Ontario Ltd. c. Municipality of North Cowichan</w:t>
            </w:r>
          </w:p>
          <w:p w:rsidR="00B2368F" w:rsidRPr="00CA42DC" w:rsidRDefault="00B2368F" w:rsidP="00B2368F">
            <w:pPr>
              <w:jc w:val="both"/>
              <w:rPr>
                <w:sz w:val="20"/>
                <w:lang w:val="fr-CA"/>
              </w:rPr>
            </w:pPr>
            <w:r w:rsidRPr="00CA42DC">
              <w:rPr>
                <w:sz w:val="20"/>
                <w:lang w:val="fr-CA"/>
              </w:rPr>
              <w:t>(C.</w:t>
            </w:r>
            <w:r w:rsidRPr="00CA42DC">
              <w:rPr>
                <w:sz w:val="20"/>
                <w:lang w:val="fr-CA"/>
              </w:rPr>
              <w:noBreakHyphen/>
              <w:t>B.) (civile) (sur autorisation)</w:t>
            </w:r>
          </w:p>
        </w:tc>
      </w:tr>
      <w:tr w:rsidR="00B2368F" w:rsidRPr="004C36B8" w:rsidTr="00B2368F">
        <w:tc>
          <w:tcPr>
            <w:tcW w:w="5000" w:type="pct"/>
            <w:gridSpan w:val="4"/>
          </w:tcPr>
          <w:p w:rsidR="00B2368F" w:rsidRPr="00CA42DC" w:rsidRDefault="007D2085" w:rsidP="00B2368F">
            <w:pPr>
              <w:jc w:val="both"/>
              <w:rPr>
                <w:sz w:val="20"/>
                <w:szCs w:val="20"/>
                <w:lang w:val="fr-CA"/>
              </w:rPr>
            </w:pPr>
            <w:r w:rsidRPr="00CA42DC">
              <w:rPr>
                <w:sz w:val="20"/>
                <w:szCs w:val="20"/>
                <w:lang w:val="fr-CA"/>
              </w:rPr>
              <w:t>La requête en prorogation du délai de signification et de dépôt de la demande d’autorisation d’appel est accueillie. La demande d’autorisation d’appel de l’arrêt de la Cour d’appel de la Colombie-Britannique (Vancouver), numéro CA47154, 2021 BCCA 414, daté du 3 novembre 2021, est rejetée avec dépens.</w:t>
            </w:r>
          </w:p>
          <w:p w:rsidR="007D2085" w:rsidRPr="00CA42DC" w:rsidRDefault="007D2085" w:rsidP="00B2368F">
            <w:pPr>
              <w:jc w:val="both"/>
              <w:rPr>
                <w:sz w:val="20"/>
                <w:lang w:val="fr-CA"/>
              </w:rPr>
            </w:pPr>
          </w:p>
        </w:tc>
      </w:tr>
      <w:tr w:rsidR="00B2368F" w:rsidRPr="004C36B8" w:rsidTr="00B2368F">
        <w:tc>
          <w:tcPr>
            <w:tcW w:w="5000" w:type="pct"/>
            <w:gridSpan w:val="4"/>
          </w:tcPr>
          <w:p w:rsidR="00B2368F" w:rsidRPr="00CA42DC" w:rsidRDefault="00B2368F" w:rsidP="00B2368F">
            <w:pPr>
              <w:jc w:val="both"/>
              <w:rPr>
                <w:sz w:val="20"/>
                <w:lang w:val="fr-CA"/>
              </w:rPr>
            </w:pPr>
            <w:r w:rsidRPr="00CA42DC">
              <w:rPr>
                <w:sz w:val="20"/>
                <w:lang w:val="fr-CA"/>
              </w:rPr>
              <w:t xml:space="preserve">Droit municipal — Règlements — Zonage — </w:t>
            </w:r>
            <w:r w:rsidRPr="00CA42DC">
              <w:rPr>
                <w:color w:val="000000"/>
                <w:sz w:val="20"/>
                <w:lang w:val="fr-CA"/>
              </w:rPr>
              <w:t xml:space="preserve">Application du principe de droit administratif énoncé dans l’arrêt </w:t>
            </w:r>
            <w:r w:rsidRPr="00CA42DC">
              <w:rPr>
                <w:i/>
                <w:iCs/>
                <w:color w:val="000000"/>
                <w:sz w:val="20"/>
                <w:lang w:val="fr-CA"/>
              </w:rPr>
              <w:t>Canada (Ministre de la Citoyenneté et de l’Immigration) c. Vavilov</w:t>
            </w:r>
            <w:r w:rsidRPr="00CA42DC">
              <w:rPr>
                <w:color w:val="000000"/>
                <w:sz w:val="20"/>
                <w:lang w:val="fr-CA"/>
              </w:rPr>
              <w:t>, 2019 CSC 65 : lorsqu’un décideur</w:t>
            </w:r>
            <w:r w:rsidRPr="00CA42DC">
              <w:rPr>
                <w:sz w:val="20"/>
                <w:lang w:val="fr-CA"/>
              </w:rPr>
              <w:t xml:space="preserve"> </w:t>
            </w:r>
            <w:r w:rsidRPr="00CA42DC">
              <w:rPr>
                <w:color w:val="000000"/>
                <w:sz w:val="20"/>
                <w:lang w:val="fr-CA"/>
              </w:rPr>
              <w:t>s’écarte d’une pratique de longue date</w:t>
            </w:r>
            <w:r w:rsidRPr="00CA42DC">
              <w:rPr>
                <w:sz w:val="20"/>
                <w:lang w:val="fr-CA"/>
              </w:rPr>
              <w:t xml:space="preserve"> </w:t>
            </w:r>
            <w:r w:rsidRPr="00CA42DC">
              <w:rPr>
                <w:color w:val="000000"/>
                <w:sz w:val="20"/>
                <w:lang w:val="fr-CA"/>
              </w:rPr>
              <w:t>ou d’une jurisprudence interne constante, c’est sur ses épaules que repose le fardeau d’expliquer ce départ — La Cour d’appel a</w:t>
            </w:r>
            <w:r w:rsidRPr="00CA42DC">
              <w:rPr>
                <w:color w:val="000000"/>
                <w:sz w:val="20"/>
                <w:lang w:val="fr-CA"/>
              </w:rPr>
              <w:noBreakHyphen/>
              <w:t>t</w:t>
            </w:r>
            <w:r w:rsidRPr="00CA42DC">
              <w:rPr>
                <w:color w:val="000000"/>
                <w:sz w:val="20"/>
                <w:lang w:val="fr-CA"/>
              </w:rPr>
              <w:noBreakHyphen/>
              <w:t xml:space="preserve">elle commis une erreur de droit dans son application de la décision dans l’arrêt </w:t>
            </w:r>
            <w:r w:rsidRPr="00CA42DC">
              <w:rPr>
                <w:i/>
                <w:color w:val="000000"/>
                <w:sz w:val="20"/>
                <w:lang w:val="fr-CA"/>
              </w:rPr>
              <w:t>Vavilov </w:t>
            </w:r>
            <w:r w:rsidRPr="00CA42DC">
              <w:rPr>
                <w:color w:val="000000"/>
                <w:sz w:val="20"/>
                <w:lang w:val="fr-CA"/>
              </w:rPr>
              <w:t>? — Lorsqu’un décideur n’est pas tenu de motiver sa décision, comment un tribunal doit</w:t>
            </w:r>
            <w:r w:rsidRPr="00CA42DC">
              <w:rPr>
                <w:color w:val="000000"/>
                <w:sz w:val="20"/>
                <w:lang w:val="fr-CA"/>
              </w:rPr>
              <w:noBreakHyphen/>
              <w:t xml:space="preserve">il s’y prendre pour </w:t>
            </w:r>
            <w:r w:rsidRPr="00CA42DC">
              <w:rPr>
                <w:sz w:val="20"/>
                <w:lang w:val="fr-CA"/>
              </w:rPr>
              <w:t xml:space="preserve">évaluer le dossier afin de déterminer s’il a été satisfait au fardeau de justification, sans pour autant y substituer arbitrairement ses propres justifications ? </w:t>
            </w:r>
            <w:r w:rsidRPr="00CA42DC">
              <w:rPr>
                <w:color w:val="000000"/>
                <w:sz w:val="20"/>
                <w:lang w:val="fr-CA"/>
              </w:rPr>
              <w:t>— L’affaire soulève</w:t>
            </w:r>
            <w:r w:rsidRPr="00CA42DC">
              <w:rPr>
                <w:color w:val="000000"/>
                <w:sz w:val="20"/>
                <w:lang w:val="fr-CA"/>
              </w:rPr>
              <w:noBreakHyphen/>
              <w:t>t</w:t>
            </w:r>
            <w:r w:rsidRPr="00CA42DC">
              <w:rPr>
                <w:color w:val="000000"/>
                <w:sz w:val="20"/>
                <w:lang w:val="fr-CA"/>
              </w:rPr>
              <w:noBreakHyphen/>
              <w:t>elle des questions d’importance pour le public ?</w:t>
            </w:r>
          </w:p>
        </w:tc>
      </w:tr>
      <w:tr w:rsidR="00B2368F" w:rsidRPr="004C36B8" w:rsidTr="00B2368F">
        <w:tc>
          <w:tcPr>
            <w:tcW w:w="5000" w:type="pct"/>
            <w:gridSpan w:val="4"/>
          </w:tcPr>
          <w:p w:rsidR="00B2368F" w:rsidRPr="00CA42DC" w:rsidRDefault="00B2368F" w:rsidP="00B2368F">
            <w:pPr>
              <w:jc w:val="both"/>
              <w:rPr>
                <w:sz w:val="20"/>
                <w:lang w:val="fr-CA"/>
              </w:rPr>
            </w:pPr>
          </w:p>
          <w:p w:rsidR="00B2368F" w:rsidRPr="00CA42DC" w:rsidRDefault="00B2368F" w:rsidP="00B2368F">
            <w:pPr>
              <w:jc w:val="both"/>
              <w:rPr>
                <w:sz w:val="20"/>
                <w:lang w:val="fr-CA"/>
              </w:rPr>
            </w:pPr>
            <w:r w:rsidRPr="00CA42DC">
              <w:rPr>
                <w:color w:val="000000"/>
                <w:spacing w:val="-3"/>
                <w:sz w:val="20"/>
                <w:lang w:val="fr-CA"/>
              </w:rPr>
              <w:t>La demanderesse a demandé un permis d’aménagement visant l’utilisation d’un circuit automobile pour sports motorisés.</w:t>
            </w:r>
            <w:r w:rsidRPr="00CA42DC">
              <w:rPr>
                <w:color w:val="000000"/>
                <w:sz w:val="20"/>
                <w:lang w:val="fr-CA"/>
              </w:rPr>
              <w:t xml:space="preserve"> En 2019, M. Conway, le directeur des services d’urbanisme et de construction de la municipalité, a refusé de délivrer un permis d’aménagement à la demanderesse au motif que l’utilisation du terrain proposée par la demanderesse n’était pas permise en vertu de règlement de zonage y afférent.</w:t>
            </w:r>
            <w:r w:rsidRPr="00CA42DC">
              <w:rPr>
                <w:color w:val="000000"/>
                <w:spacing w:val="-3"/>
                <w:sz w:val="20"/>
                <w:lang w:val="fr-CA"/>
              </w:rPr>
              <w:t xml:space="preserve"> </w:t>
            </w:r>
            <w:r w:rsidRPr="00CA42DC">
              <w:rPr>
                <w:color w:val="000000"/>
                <w:sz w:val="20"/>
                <w:lang w:val="fr-CA"/>
              </w:rPr>
              <w:t>En 2015, M. Mack, qui était alors directeur des services d’urbanisme et de construction de la municipalité, avait délivré un</w:t>
            </w:r>
            <w:r w:rsidRPr="00CA42DC">
              <w:rPr>
                <w:color w:val="000000"/>
                <w:spacing w:val="-3"/>
                <w:sz w:val="20"/>
                <w:lang w:val="fr-CA"/>
              </w:rPr>
              <w:t xml:space="preserve"> </w:t>
            </w:r>
            <w:r w:rsidRPr="00CA42DC">
              <w:rPr>
                <w:color w:val="000000"/>
                <w:sz w:val="20"/>
                <w:lang w:val="fr-CA"/>
              </w:rPr>
              <w:t>permis d’aménagement à la demanderesse visant, selon cette dernière, la même utilisation du terrain proposée par rapport à une portion du terrain attenant dont le zonage était identique. La demanderesse a demandé le réexamen par le conseil municipal du refus de M. Conway de délivrer un permis d’aménagement. Le conseil municipal a confirmé ce refus. La demanderesse a ensuite demandé le contrôle judiciaire de la décision de réexamen. Cette dernière décision a été annulée par la juge siégeant en son cabinet, et l’affaire a été renvoyée au conseil pour qu’elle rende une nouvelle décision.</w:t>
            </w:r>
            <w:r w:rsidRPr="00CA42DC">
              <w:rPr>
                <w:sz w:val="20"/>
                <w:lang w:val="fr-CA"/>
              </w:rPr>
              <w:t xml:space="preserve"> La Cour d’appel a accueilli l’appel de l’intimée. L’ordonnance de la </w:t>
            </w:r>
            <w:r w:rsidRPr="00CA42DC">
              <w:rPr>
                <w:color w:val="000000"/>
                <w:sz w:val="20"/>
                <w:lang w:val="fr-CA"/>
              </w:rPr>
              <w:t>juge siégeant en son cabinet</w:t>
            </w:r>
            <w:r w:rsidRPr="00CA42DC">
              <w:rPr>
                <w:sz w:val="20"/>
                <w:lang w:val="fr-CA"/>
              </w:rPr>
              <w:t xml:space="preserve"> a été infirmée</w:t>
            </w:r>
            <w:r w:rsidRPr="00CA42DC">
              <w:rPr>
                <w:color w:val="000000"/>
                <w:sz w:val="20"/>
                <w:lang w:val="fr-CA"/>
              </w:rPr>
              <w:t>, et la demande sous-jacente de la demanderesse a été rejetée.</w:t>
            </w:r>
          </w:p>
        </w:tc>
      </w:tr>
      <w:tr w:rsidR="00B2368F" w:rsidRPr="004C36B8" w:rsidTr="00B2368F">
        <w:tc>
          <w:tcPr>
            <w:tcW w:w="5000" w:type="pct"/>
            <w:gridSpan w:val="4"/>
          </w:tcPr>
          <w:p w:rsidR="00B2368F" w:rsidRPr="00CA42DC" w:rsidRDefault="00B2368F" w:rsidP="00B2368F">
            <w:pPr>
              <w:pStyle w:val="scjnumber"/>
              <w:spacing w:before="0" w:beforeAutospacing="0" w:after="0" w:afterAutospacing="0"/>
              <w:jc w:val="both"/>
              <w:rPr>
                <w:color w:val="000000"/>
                <w:sz w:val="20"/>
                <w:szCs w:val="20"/>
                <w:lang w:val="fr-CA"/>
              </w:rPr>
            </w:pP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6 novembre 2020</w:t>
            </w:r>
          </w:p>
          <w:p w:rsidR="00B2368F" w:rsidRPr="00CA42DC" w:rsidRDefault="00B2368F" w:rsidP="00B2368F">
            <w:pPr>
              <w:jc w:val="both"/>
              <w:rPr>
                <w:sz w:val="20"/>
                <w:lang w:val="fr-CA"/>
              </w:rPr>
            </w:pPr>
            <w:r w:rsidRPr="00CA42DC">
              <w:rPr>
                <w:sz w:val="20"/>
                <w:lang w:val="fr-CA"/>
              </w:rPr>
              <w:t>Cour suprême de la Colombie</w:t>
            </w:r>
            <w:r w:rsidRPr="00CA42DC">
              <w:rPr>
                <w:sz w:val="20"/>
                <w:lang w:val="fr-CA"/>
              </w:rPr>
              <w:noBreakHyphen/>
              <w:t>Britannique (juge Macdonald)</w:t>
            </w:r>
          </w:p>
          <w:p w:rsidR="00B2368F" w:rsidRPr="00CA42DC" w:rsidRDefault="003E1D08" w:rsidP="00B2368F">
            <w:pPr>
              <w:jc w:val="both"/>
              <w:rPr>
                <w:sz w:val="20"/>
                <w:lang w:val="fr-CA"/>
              </w:rPr>
            </w:pPr>
            <w:hyperlink r:id="rId29" w:history="1">
              <w:r w:rsidR="00B2368F" w:rsidRPr="00CA42DC">
                <w:rPr>
                  <w:rStyle w:val="Hyperlink"/>
                  <w:sz w:val="20"/>
                  <w:lang w:val="fr-CA"/>
                </w:rPr>
                <w:t>2020 BCSC 1666</w:t>
              </w:r>
            </w:hyperlink>
          </w:p>
          <w:p w:rsidR="00B2368F" w:rsidRPr="00CA42DC" w:rsidRDefault="00B2368F" w:rsidP="00B2368F">
            <w:pPr>
              <w:jc w:val="both"/>
              <w:rPr>
                <w:sz w:val="20"/>
                <w:lang w:val="fr-CA"/>
              </w:rPr>
            </w:pPr>
          </w:p>
        </w:tc>
        <w:tc>
          <w:tcPr>
            <w:tcW w:w="243" w:type="pct"/>
          </w:tcPr>
          <w:p w:rsidR="00B2368F" w:rsidRPr="00CA42DC" w:rsidRDefault="00B2368F" w:rsidP="00B2368F">
            <w:pPr>
              <w:jc w:val="both"/>
              <w:rPr>
                <w:sz w:val="20"/>
                <w:lang w:val="fr-CA"/>
              </w:rPr>
            </w:pPr>
          </w:p>
        </w:tc>
        <w:tc>
          <w:tcPr>
            <w:tcW w:w="2330" w:type="pct"/>
          </w:tcPr>
          <w:p w:rsidR="00B2368F" w:rsidRPr="00CA42DC" w:rsidRDefault="00B2368F" w:rsidP="00B2368F">
            <w:pPr>
              <w:jc w:val="both"/>
              <w:rPr>
                <w:sz w:val="20"/>
                <w:lang w:val="fr-CA"/>
              </w:rPr>
            </w:pPr>
            <w:r w:rsidRPr="00CA42DC">
              <w:rPr>
                <w:sz w:val="20"/>
                <w:lang w:val="fr-CA"/>
              </w:rPr>
              <w:t>La décision de réexamen du</w:t>
            </w:r>
            <w:r w:rsidRPr="00CA42DC">
              <w:rPr>
                <w:color w:val="000000"/>
                <w:sz w:val="20"/>
                <w:lang w:val="fr-CA"/>
              </w:rPr>
              <w:t xml:space="preserve"> conseil municipal est annulée; l’affaire est renvoyée au conseil pour qu’elle rende une nouvelle décision.</w:t>
            </w:r>
          </w:p>
          <w:p w:rsidR="00B2368F" w:rsidRPr="00CA42DC" w:rsidRDefault="00B2368F" w:rsidP="00B2368F">
            <w:pPr>
              <w:jc w:val="both"/>
              <w:rPr>
                <w:sz w:val="20"/>
                <w:lang w:val="fr-CA"/>
              </w:rPr>
            </w:pP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3 novembre 2021</w:t>
            </w:r>
          </w:p>
          <w:p w:rsidR="00B2368F" w:rsidRPr="00CA42DC" w:rsidRDefault="00B2368F" w:rsidP="00B2368F">
            <w:pPr>
              <w:jc w:val="both"/>
              <w:rPr>
                <w:sz w:val="20"/>
                <w:lang w:val="fr-CA"/>
              </w:rPr>
            </w:pPr>
            <w:r w:rsidRPr="00CA42DC">
              <w:rPr>
                <w:sz w:val="20"/>
                <w:lang w:val="fr-CA"/>
              </w:rPr>
              <w:t>Cour d’appel de la Colombie</w:t>
            </w:r>
            <w:r w:rsidRPr="00CA42DC">
              <w:rPr>
                <w:sz w:val="20"/>
                <w:lang w:val="fr-CA"/>
              </w:rPr>
              <w:noBreakHyphen/>
              <w:t>Britannique (Vancouver)</w:t>
            </w:r>
          </w:p>
          <w:p w:rsidR="00B2368F" w:rsidRPr="00CA42DC" w:rsidRDefault="00B2368F" w:rsidP="00B2368F">
            <w:pPr>
              <w:jc w:val="both"/>
              <w:rPr>
                <w:sz w:val="20"/>
              </w:rPr>
            </w:pPr>
            <w:r w:rsidRPr="00CA42DC">
              <w:rPr>
                <w:sz w:val="20"/>
              </w:rPr>
              <w:t>(juges Saunders, Fitch, Butler)</w:t>
            </w:r>
          </w:p>
          <w:p w:rsidR="00B2368F" w:rsidRPr="00CA42DC" w:rsidRDefault="003E1D08" w:rsidP="00B2368F">
            <w:pPr>
              <w:jc w:val="both"/>
              <w:rPr>
                <w:sz w:val="20"/>
              </w:rPr>
            </w:pPr>
            <w:hyperlink r:id="rId30" w:history="1">
              <w:r w:rsidR="00B2368F" w:rsidRPr="00CA42DC">
                <w:rPr>
                  <w:rStyle w:val="Hyperlink"/>
                  <w:sz w:val="20"/>
                </w:rPr>
                <w:t>2021 BCCA 414</w:t>
              </w:r>
            </w:hyperlink>
            <w:r w:rsidR="00B2368F" w:rsidRPr="00CA42DC">
              <w:rPr>
                <w:sz w:val="20"/>
              </w:rPr>
              <w:t>; CA 47154</w:t>
            </w:r>
          </w:p>
          <w:p w:rsidR="00B2368F" w:rsidRPr="00CA42DC" w:rsidRDefault="00B2368F" w:rsidP="00B2368F">
            <w:pPr>
              <w:jc w:val="both"/>
              <w:rPr>
                <w:sz w:val="20"/>
              </w:rPr>
            </w:pPr>
          </w:p>
        </w:tc>
        <w:tc>
          <w:tcPr>
            <w:tcW w:w="243" w:type="pct"/>
          </w:tcPr>
          <w:p w:rsidR="00B2368F" w:rsidRPr="00CA42DC" w:rsidRDefault="00B2368F" w:rsidP="00B2368F">
            <w:pPr>
              <w:jc w:val="both"/>
              <w:rPr>
                <w:sz w:val="20"/>
              </w:rPr>
            </w:pPr>
          </w:p>
        </w:tc>
        <w:tc>
          <w:tcPr>
            <w:tcW w:w="2330" w:type="pct"/>
          </w:tcPr>
          <w:p w:rsidR="00B2368F" w:rsidRPr="00CA42DC" w:rsidRDefault="00B2368F" w:rsidP="00B2368F">
            <w:pPr>
              <w:jc w:val="both"/>
              <w:rPr>
                <w:sz w:val="20"/>
                <w:lang w:val="fr-CA"/>
              </w:rPr>
            </w:pPr>
            <w:r w:rsidRPr="00CA42DC">
              <w:rPr>
                <w:sz w:val="20"/>
                <w:lang w:val="fr-CA"/>
              </w:rPr>
              <w:t xml:space="preserve">L’appel de l’intimée est accueilli, avec dépens : l’ordonnance de la </w:t>
            </w:r>
            <w:r w:rsidRPr="00CA42DC">
              <w:rPr>
                <w:color w:val="000000"/>
                <w:sz w:val="20"/>
                <w:lang w:val="fr-CA"/>
              </w:rPr>
              <w:t>juge siégeant en son cabinet</w:t>
            </w:r>
            <w:r w:rsidRPr="00CA42DC">
              <w:rPr>
                <w:sz w:val="20"/>
                <w:lang w:val="fr-CA"/>
              </w:rPr>
              <w:t xml:space="preserve"> est infirmée</w:t>
            </w:r>
            <w:r w:rsidRPr="00CA42DC">
              <w:rPr>
                <w:color w:val="000000"/>
                <w:sz w:val="20"/>
                <w:lang w:val="fr-CA"/>
              </w:rPr>
              <w:t xml:space="preserve"> et la demande sous-jacente de la demanderesse est rejetée.</w:t>
            </w:r>
          </w:p>
          <w:p w:rsidR="00B2368F" w:rsidRPr="00CA42DC" w:rsidRDefault="00B2368F" w:rsidP="00B2368F">
            <w:pPr>
              <w:jc w:val="both"/>
              <w:rPr>
                <w:sz w:val="20"/>
                <w:lang w:val="fr-CA"/>
              </w:rPr>
            </w:pPr>
          </w:p>
          <w:p w:rsidR="00B2368F" w:rsidRPr="00CA42DC" w:rsidRDefault="00B2368F" w:rsidP="00B2368F">
            <w:pPr>
              <w:jc w:val="both"/>
              <w:rPr>
                <w:sz w:val="20"/>
                <w:lang w:val="fr-CA"/>
              </w:rPr>
            </w:pPr>
          </w:p>
        </w:tc>
      </w:tr>
      <w:tr w:rsidR="00B2368F" w:rsidRPr="004C36B8" w:rsidTr="00B2368F">
        <w:tc>
          <w:tcPr>
            <w:tcW w:w="2427" w:type="pct"/>
            <w:gridSpan w:val="2"/>
          </w:tcPr>
          <w:p w:rsidR="00B2368F" w:rsidRPr="00CA42DC" w:rsidRDefault="00B2368F" w:rsidP="00B2368F">
            <w:pPr>
              <w:jc w:val="both"/>
              <w:rPr>
                <w:sz w:val="20"/>
                <w:lang w:val="fr-CA"/>
              </w:rPr>
            </w:pPr>
            <w:r w:rsidRPr="00CA42DC">
              <w:rPr>
                <w:sz w:val="20"/>
                <w:lang w:val="fr-CA"/>
              </w:rPr>
              <w:t>27 janvier 2022</w:t>
            </w:r>
          </w:p>
          <w:p w:rsidR="00B2368F" w:rsidRPr="00CA42DC" w:rsidRDefault="00B2368F" w:rsidP="00B2368F">
            <w:pPr>
              <w:jc w:val="both"/>
              <w:rPr>
                <w:sz w:val="20"/>
                <w:lang w:val="fr-CA"/>
              </w:rPr>
            </w:pPr>
            <w:r w:rsidRPr="00CA42DC">
              <w:rPr>
                <w:sz w:val="20"/>
                <w:lang w:val="fr-CA"/>
              </w:rPr>
              <w:t xml:space="preserve">Cour suprême du Canada </w:t>
            </w:r>
          </w:p>
        </w:tc>
        <w:tc>
          <w:tcPr>
            <w:tcW w:w="243" w:type="pct"/>
          </w:tcPr>
          <w:p w:rsidR="00B2368F" w:rsidRPr="00CA42DC" w:rsidRDefault="00B2368F" w:rsidP="00B2368F">
            <w:pPr>
              <w:jc w:val="both"/>
              <w:rPr>
                <w:sz w:val="20"/>
                <w:lang w:val="fr-CA"/>
              </w:rPr>
            </w:pPr>
          </w:p>
        </w:tc>
        <w:tc>
          <w:tcPr>
            <w:tcW w:w="2330" w:type="pct"/>
          </w:tcPr>
          <w:p w:rsidR="00B2368F" w:rsidRPr="00CA42DC" w:rsidRDefault="00B2368F" w:rsidP="00B2368F">
            <w:pPr>
              <w:jc w:val="both"/>
              <w:rPr>
                <w:sz w:val="20"/>
                <w:lang w:val="fr-CA"/>
              </w:rPr>
            </w:pPr>
            <w:r w:rsidRPr="00CA42DC">
              <w:rPr>
                <w:color w:val="000000"/>
                <w:sz w:val="20"/>
                <w:lang w:val="fr-CA"/>
              </w:rPr>
              <w:t>La requête en prorogation du délai de signification et de dépôt de la demande d’autorisation d’appel et la demande d’autorisation d’appel sont présentées.</w:t>
            </w:r>
          </w:p>
        </w:tc>
      </w:tr>
    </w:tbl>
    <w:p w:rsidR="00B2368F" w:rsidRPr="00CA42DC" w:rsidRDefault="00B2368F" w:rsidP="004B2E86">
      <w:pPr>
        <w:jc w:val="both"/>
        <w:rPr>
          <w:sz w:val="20"/>
          <w:szCs w:val="20"/>
          <w:lang w:val="fr-CA"/>
        </w:rPr>
      </w:pPr>
    </w:p>
    <w:p w:rsidR="00102792" w:rsidRPr="00CA42DC" w:rsidRDefault="003E1D08" w:rsidP="004B2E86">
      <w:pPr>
        <w:jc w:val="both"/>
        <w:rPr>
          <w:sz w:val="20"/>
          <w:szCs w:val="20"/>
          <w:lang w:val="fr-CA"/>
        </w:rPr>
      </w:pPr>
      <w:r>
        <w:rPr>
          <w:sz w:val="20"/>
          <w:szCs w:val="20"/>
        </w:rPr>
        <w:pict>
          <v:rect id="_x0000_i1079" style="width:2in;height:1pt" o:hrpct="0" o:hralign="center" o:hrstd="t" o:hrnoshade="t" o:hr="t" fillcolor="black" stroked="f"/>
        </w:pict>
      </w:r>
    </w:p>
    <w:p w:rsidR="00E06F20" w:rsidRPr="00CA42DC" w:rsidRDefault="00E06F20" w:rsidP="00102792">
      <w:pPr>
        <w:jc w:val="both"/>
        <w:rPr>
          <w:sz w:val="20"/>
          <w:lang w:val="fr-CA"/>
        </w:rPr>
      </w:pPr>
    </w:p>
    <w:p w:rsidR="00890FEB" w:rsidRPr="00CA42DC" w:rsidRDefault="00890FEB" w:rsidP="008D292F">
      <w:pPr>
        <w:rPr>
          <w:sz w:val="20"/>
          <w:szCs w:val="20"/>
          <w:lang w:val="fr-CA"/>
        </w:rPr>
      </w:pPr>
    </w:p>
    <w:p w:rsidR="00890FEB" w:rsidRPr="00CA42DC" w:rsidRDefault="00890FEB" w:rsidP="008D292F">
      <w:pPr>
        <w:rPr>
          <w:b/>
          <w:sz w:val="20"/>
          <w:szCs w:val="20"/>
          <w:lang w:val="fr-CA"/>
        </w:rPr>
        <w:sectPr w:rsidR="00890FEB" w:rsidRPr="00CA42DC"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CA42DC" w:rsidRDefault="00DD0BDC" w:rsidP="00567602">
      <w:pPr>
        <w:pStyle w:val="Header1StyleE"/>
        <w:pBdr>
          <w:bottom w:val="single" w:sz="12" w:space="1" w:color="auto"/>
        </w:pBdr>
        <w:rPr>
          <w:lang w:val="fr-CA"/>
        </w:rPr>
      </w:pPr>
      <w:bookmarkStart w:id="5" w:name="_Toc106803115"/>
      <w:r w:rsidRPr="00CA42DC">
        <w:rPr>
          <w:lang w:val="fr-CA"/>
        </w:rPr>
        <w:lastRenderedPageBreak/>
        <w:t>Motions</w:t>
      </w:r>
      <w:r w:rsidR="00271E1E" w:rsidRPr="00CA42DC">
        <w:rPr>
          <w:lang w:val="fr-CA"/>
        </w:rPr>
        <w:t xml:space="preserve"> / </w:t>
      </w:r>
      <w:r w:rsidR="00693C38" w:rsidRPr="00CA42DC">
        <w:rPr>
          <w:lang w:val="fr-CA"/>
        </w:rPr>
        <w:br/>
      </w:r>
      <w:r w:rsidRPr="00CA42DC">
        <w:rPr>
          <w:lang w:val="fr-CA"/>
        </w:rPr>
        <w:t>Requêtes</w:t>
      </w:r>
      <w:bookmarkEnd w:id="5"/>
    </w:p>
    <w:p w:rsidR="00890FEB" w:rsidRPr="00CA42DC" w:rsidRDefault="00890FEB" w:rsidP="00890FEB">
      <w:pPr>
        <w:rPr>
          <w:sz w:val="20"/>
          <w:szCs w:val="20"/>
          <w:lang w:val="fr-CA"/>
        </w:rPr>
      </w:pPr>
    </w:p>
    <w:p w:rsidR="008859F1" w:rsidRPr="00CA42DC" w:rsidRDefault="00E8642A" w:rsidP="008859F1">
      <w:pPr>
        <w:rPr>
          <w:b/>
          <w:sz w:val="20"/>
          <w:szCs w:val="20"/>
          <w:lang w:val="fr-CA"/>
        </w:rPr>
      </w:pPr>
      <w:r w:rsidRPr="00CA42DC">
        <w:rPr>
          <w:b/>
          <w:sz w:val="20"/>
          <w:szCs w:val="20"/>
          <w:lang w:val="fr-CA"/>
        </w:rPr>
        <w:t>J</w:t>
      </w:r>
      <w:r w:rsidR="00056750" w:rsidRPr="00CA42DC">
        <w:rPr>
          <w:b/>
          <w:sz w:val="20"/>
          <w:szCs w:val="20"/>
          <w:lang w:val="fr-CA"/>
        </w:rPr>
        <w:t>UNE</w:t>
      </w:r>
      <w:r w:rsidR="008859F1" w:rsidRPr="00CA42DC">
        <w:rPr>
          <w:b/>
          <w:sz w:val="20"/>
          <w:szCs w:val="20"/>
          <w:lang w:val="fr-CA"/>
        </w:rPr>
        <w:t xml:space="preserve"> </w:t>
      </w:r>
      <w:r w:rsidR="00056750" w:rsidRPr="00CA42DC">
        <w:rPr>
          <w:b/>
          <w:sz w:val="20"/>
          <w:szCs w:val="20"/>
          <w:lang w:val="fr-CA"/>
        </w:rPr>
        <w:t>20</w:t>
      </w:r>
      <w:r w:rsidR="008859F1" w:rsidRPr="00CA42DC">
        <w:rPr>
          <w:b/>
          <w:sz w:val="20"/>
          <w:szCs w:val="20"/>
          <w:lang w:val="fr-CA"/>
        </w:rPr>
        <w:t>, 20</w:t>
      </w:r>
      <w:r w:rsidR="005967EF" w:rsidRPr="00CA42DC">
        <w:rPr>
          <w:b/>
          <w:sz w:val="20"/>
          <w:szCs w:val="20"/>
          <w:lang w:val="fr-CA"/>
        </w:rPr>
        <w:t>2</w:t>
      </w:r>
      <w:r w:rsidRPr="00CA42DC">
        <w:rPr>
          <w:b/>
          <w:sz w:val="20"/>
          <w:szCs w:val="20"/>
          <w:lang w:val="fr-CA"/>
        </w:rPr>
        <w:t>2</w:t>
      </w:r>
      <w:r w:rsidR="008859F1" w:rsidRPr="00CA42DC">
        <w:rPr>
          <w:b/>
          <w:sz w:val="20"/>
          <w:szCs w:val="20"/>
          <w:lang w:val="fr-CA"/>
        </w:rPr>
        <w:t xml:space="preserve"> / LE </w:t>
      </w:r>
      <w:r w:rsidR="00056750" w:rsidRPr="00CA42DC">
        <w:rPr>
          <w:b/>
          <w:sz w:val="20"/>
          <w:szCs w:val="20"/>
          <w:lang w:val="fr-CA"/>
        </w:rPr>
        <w:t>20</w:t>
      </w:r>
      <w:r w:rsidR="008859F1" w:rsidRPr="00CA42DC">
        <w:rPr>
          <w:b/>
          <w:sz w:val="20"/>
          <w:szCs w:val="20"/>
          <w:lang w:val="fr-CA"/>
        </w:rPr>
        <w:t xml:space="preserve"> </w:t>
      </w:r>
      <w:r w:rsidRPr="00CA42DC">
        <w:rPr>
          <w:b/>
          <w:sz w:val="20"/>
          <w:szCs w:val="20"/>
          <w:lang w:val="fr-CA"/>
        </w:rPr>
        <w:t>J</w:t>
      </w:r>
      <w:r w:rsidR="00056750" w:rsidRPr="00CA42DC">
        <w:rPr>
          <w:b/>
          <w:sz w:val="20"/>
          <w:szCs w:val="20"/>
          <w:lang w:val="fr-CA"/>
        </w:rPr>
        <w:t>UIN</w:t>
      </w:r>
      <w:r w:rsidR="008859F1" w:rsidRPr="00CA42DC">
        <w:rPr>
          <w:b/>
          <w:sz w:val="20"/>
          <w:szCs w:val="20"/>
          <w:lang w:val="fr-CA"/>
        </w:rPr>
        <w:t xml:space="preserve"> 20</w:t>
      </w:r>
      <w:r w:rsidR="005967EF" w:rsidRPr="00CA42DC">
        <w:rPr>
          <w:b/>
          <w:sz w:val="20"/>
          <w:szCs w:val="20"/>
          <w:lang w:val="fr-CA"/>
        </w:rPr>
        <w:t>2</w:t>
      </w:r>
      <w:r w:rsidRPr="00CA42DC">
        <w:rPr>
          <w:b/>
          <w:sz w:val="20"/>
          <w:szCs w:val="20"/>
          <w:lang w:val="fr-CA"/>
        </w:rPr>
        <w:t>2</w:t>
      </w:r>
    </w:p>
    <w:p w:rsidR="00102792" w:rsidRPr="00CA42D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C36B8" w:rsidTr="00691D1D">
        <w:tc>
          <w:tcPr>
            <w:tcW w:w="4410" w:type="dxa"/>
            <w:tcBorders>
              <w:top w:val="nil"/>
              <w:left w:val="nil"/>
              <w:bottom w:val="nil"/>
              <w:right w:val="nil"/>
            </w:tcBorders>
          </w:tcPr>
          <w:p w:rsidR="00D93A6C" w:rsidRPr="00CA42DC" w:rsidRDefault="00D93A6C" w:rsidP="00056750">
            <w:pPr>
              <w:jc w:val="both"/>
              <w:rPr>
                <w:rFonts w:cs="Times New Roman"/>
                <w:b/>
                <w:bCs/>
                <w:sz w:val="20"/>
                <w:szCs w:val="20"/>
                <w:lang w:val="en-US"/>
              </w:rPr>
            </w:pPr>
            <w:r w:rsidRPr="00CA42DC">
              <w:rPr>
                <w:rFonts w:eastAsia="Times New Roman" w:cs="Times New Roman"/>
                <w:b/>
                <w:sz w:val="20"/>
                <w:szCs w:val="20"/>
                <w:lang w:val="en-US" w:eastAsia="en-CA"/>
              </w:rPr>
              <w:t xml:space="preserve">Motion </w:t>
            </w:r>
            <w:r w:rsidR="00056750" w:rsidRPr="00CA42DC">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CA42D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A42DC" w:rsidRDefault="00D93A6C" w:rsidP="00691D1D">
            <w:pPr>
              <w:jc w:val="both"/>
              <w:rPr>
                <w:rFonts w:cs="Times New Roman"/>
                <w:b/>
                <w:bCs/>
                <w:sz w:val="20"/>
                <w:szCs w:val="20"/>
                <w:lang w:val="fr-CA"/>
              </w:rPr>
            </w:pPr>
            <w:r w:rsidRPr="00CA42DC">
              <w:rPr>
                <w:rFonts w:eastAsia="Times New Roman" w:cs="Times New Roman"/>
                <w:b/>
                <w:sz w:val="20"/>
                <w:szCs w:val="20"/>
                <w:lang w:val="fr-CA" w:eastAsia="en-CA"/>
              </w:rPr>
              <w:t xml:space="preserve">Requête </w:t>
            </w:r>
            <w:r w:rsidR="00056750" w:rsidRPr="00CA42DC">
              <w:rPr>
                <w:rFonts w:eastAsia="Times New Roman" w:cs="Times New Roman"/>
                <w:b/>
                <w:sz w:val="20"/>
                <w:szCs w:val="20"/>
                <w:lang w:val="fr-CA" w:eastAsia="en-CA"/>
              </w:rPr>
              <w:t>en prorogation de délai</w:t>
            </w:r>
          </w:p>
        </w:tc>
      </w:tr>
    </w:tbl>
    <w:p w:rsidR="00D93A6C" w:rsidRPr="00CA42DC" w:rsidRDefault="00D93A6C" w:rsidP="00102792">
      <w:pPr>
        <w:tabs>
          <w:tab w:val="left" w:pos="-1440"/>
          <w:tab w:val="left" w:pos="-720"/>
        </w:tabs>
        <w:jc w:val="both"/>
        <w:rPr>
          <w:rFonts w:eastAsia="Times New Roman" w:cs="Times New Roman"/>
          <w:sz w:val="20"/>
          <w:szCs w:val="20"/>
          <w:lang w:val="fr-CA" w:eastAsia="en-CA"/>
        </w:rPr>
      </w:pPr>
    </w:p>
    <w:p w:rsidR="00D93A6C" w:rsidRPr="00CA42DC" w:rsidRDefault="00D93A6C" w:rsidP="00102792">
      <w:pPr>
        <w:tabs>
          <w:tab w:val="left" w:pos="-1440"/>
          <w:tab w:val="left" w:pos="-720"/>
        </w:tabs>
        <w:jc w:val="both"/>
        <w:rPr>
          <w:rFonts w:eastAsia="Times New Roman" w:cs="Times New Roman"/>
          <w:sz w:val="20"/>
          <w:szCs w:val="20"/>
          <w:lang w:val="fr-CA" w:eastAsia="en-CA"/>
        </w:rPr>
      </w:pP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CA42DC">
        <w:rPr>
          <w:rFonts w:eastAsiaTheme="minorEastAsia"/>
          <w:b/>
          <w:bCs/>
          <w:sz w:val="20"/>
          <w:szCs w:val="20"/>
          <w:lang w:val="fr-CA"/>
        </w:rPr>
        <w:t>COMMISSION SCOLAIRE FRANCOPHONE DES TERRITOIRES DU NORD-OUEST ET A.B. c. MINISTRE DE L’ÉDUCATION, DE LA CULTURE ET DE LA FORMATION DES TERRITOIRES DU NORD-OUEST</w:t>
      </w: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CA42DC">
        <w:rPr>
          <w:rFonts w:eastAsiaTheme="minorEastAsia"/>
          <w:b/>
          <w:bCs/>
          <w:sz w:val="20"/>
          <w:szCs w:val="20"/>
          <w:lang w:val="fr-CA"/>
        </w:rPr>
        <w:t>-et entre-</w:t>
      </w: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CA42DC">
        <w:rPr>
          <w:rFonts w:eastAsiaTheme="minorEastAsia"/>
          <w:b/>
          <w:bCs/>
          <w:sz w:val="20"/>
          <w:szCs w:val="20"/>
          <w:lang w:val="fr-CA"/>
        </w:rPr>
        <w:t>COMMISSION SCOLAIRE FRANCOPHONE DES TERRITOIRES DU NORD-OUEST, A.B., F.A., T.B., E.S. ET J.J. c. MINISTRE DE L’ÉDUCATION, DE LA CULTURE ET DE LA FORMATION DES TERRITOIRED DU NORD-OUEST</w:t>
      </w: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Cs/>
          <w:sz w:val="20"/>
          <w:szCs w:val="20"/>
          <w:lang w:val="fr-CA"/>
        </w:rPr>
      </w:pPr>
      <w:r w:rsidRPr="00CA42DC">
        <w:rPr>
          <w:rFonts w:eastAsiaTheme="minorEastAsia"/>
          <w:bCs/>
          <w:sz w:val="20"/>
          <w:szCs w:val="20"/>
          <w:lang w:val="fr-CA"/>
        </w:rPr>
        <w:t>(T.N.-O.) (39915)</w:t>
      </w:r>
    </w:p>
    <w:p w:rsidR="00056750" w:rsidRPr="00CA42DC" w:rsidRDefault="00056750" w:rsidP="00056750">
      <w:pPr>
        <w:rPr>
          <w:bCs/>
          <w:sz w:val="20"/>
          <w:szCs w:val="20"/>
          <w:lang w:val="fr-CA"/>
        </w:rPr>
      </w:pPr>
    </w:p>
    <w:p w:rsidR="00056750" w:rsidRPr="00CA42DC" w:rsidRDefault="00056750" w:rsidP="00056750">
      <w:pPr>
        <w:rPr>
          <w:b/>
          <w:bCs/>
          <w:sz w:val="20"/>
          <w:szCs w:val="20"/>
          <w:u w:val="single"/>
          <w:lang w:val="fr-CA"/>
        </w:rPr>
      </w:pPr>
      <w:r w:rsidRPr="00CA42DC">
        <w:rPr>
          <w:b/>
          <w:bCs/>
          <w:sz w:val="20"/>
          <w:szCs w:val="20"/>
          <w:u w:val="single"/>
          <w:lang w:val="fr-CA"/>
        </w:rPr>
        <w:t>LA REGISTRAIRE</w:t>
      </w:r>
      <w:r w:rsidRPr="00CA42DC">
        <w:rPr>
          <w:b/>
          <w:bCs/>
          <w:sz w:val="20"/>
          <w:szCs w:val="20"/>
          <w:lang w:val="fr-CA"/>
        </w:rPr>
        <w:t xml:space="preserve"> :</w:t>
      </w:r>
    </w:p>
    <w:p w:rsidR="00056750" w:rsidRPr="00CA42DC" w:rsidRDefault="00056750" w:rsidP="00056750">
      <w:pPr>
        <w:jc w:val="both"/>
        <w:rPr>
          <w:sz w:val="20"/>
          <w:szCs w:val="20"/>
          <w:lang w:val="fr-CA"/>
        </w:rPr>
      </w:pPr>
    </w:p>
    <w:p w:rsidR="00056750" w:rsidRPr="00CA42DC" w:rsidRDefault="00056750" w:rsidP="00056750">
      <w:pPr>
        <w:autoSpaceDE w:val="0"/>
        <w:autoSpaceDN w:val="0"/>
        <w:adjustRightInd w:val="0"/>
        <w:jc w:val="both"/>
        <w:rPr>
          <w:rFonts w:eastAsiaTheme="minorEastAsia"/>
          <w:sz w:val="20"/>
          <w:szCs w:val="20"/>
          <w:lang w:val="fr-CA"/>
        </w:rPr>
      </w:pPr>
      <w:r w:rsidRPr="00CA42DC">
        <w:rPr>
          <w:rFonts w:eastAsiaTheme="minorEastAsia"/>
          <w:b/>
          <w:sz w:val="20"/>
          <w:szCs w:val="20"/>
          <w:lang w:val="fr-CA"/>
        </w:rPr>
        <w:t>À LA SUITE DE LA DEMANDE</w:t>
      </w:r>
      <w:r w:rsidRPr="00CA42DC">
        <w:rPr>
          <w:rFonts w:eastAsiaTheme="minorEastAsia"/>
          <w:sz w:val="20"/>
          <w:szCs w:val="20"/>
          <w:lang w:val="fr-CA"/>
        </w:rPr>
        <w:t xml:space="preserve"> présentée par l’intimé en vue d’obtenir la prorogation du délai pour la signification et dépôt du mémoire, dossier et recueil de sources des appelants à huit (8) semaines suivant la décision sur leur requête pour déposer de nouveaux éléments de preuve; </w:t>
      </w: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lang w:val="fr-CA"/>
        </w:rPr>
      </w:pPr>
    </w:p>
    <w:p w:rsidR="00056750" w:rsidRPr="00CA42DC" w:rsidRDefault="00056750" w:rsidP="00056750">
      <w:pPr>
        <w:rPr>
          <w:b/>
          <w:bCs/>
          <w:sz w:val="20"/>
          <w:szCs w:val="20"/>
          <w:lang w:val="fr-CA"/>
        </w:rPr>
      </w:pPr>
      <w:r w:rsidRPr="00CA42DC">
        <w:rPr>
          <w:b/>
          <w:bCs/>
          <w:sz w:val="20"/>
          <w:szCs w:val="20"/>
          <w:lang w:val="fr-CA"/>
        </w:rPr>
        <w:t xml:space="preserve">ET APRÈS EXAMEN </w:t>
      </w:r>
      <w:r w:rsidRPr="00CA42DC">
        <w:rPr>
          <w:sz w:val="20"/>
          <w:szCs w:val="20"/>
          <w:lang w:val="fr-CA"/>
        </w:rPr>
        <w:t>des documents déposés;</w:t>
      </w:r>
    </w:p>
    <w:p w:rsidR="00056750" w:rsidRPr="00CA42DC" w:rsidRDefault="00056750" w:rsidP="00056750">
      <w:pPr>
        <w:rPr>
          <w:bCs/>
          <w:sz w:val="20"/>
          <w:szCs w:val="20"/>
          <w:lang w:val="fr-CA"/>
        </w:rPr>
      </w:pPr>
    </w:p>
    <w:p w:rsidR="00056750" w:rsidRPr="00CA42DC" w:rsidRDefault="00056750" w:rsidP="00056750">
      <w:pPr>
        <w:rPr>
          <w:b/>
          <w:bCs/>
          <w:sz w:val="20"/>
          <w:szCs w:val="20"/>
          <w:lang w:val="fr-CA"/>
        </w:rPr>
      </w:pPr>
      <w:r w:rsidRPr="00CA42DC">
        <w:rPr>
          <w:b/>
          <w:bCs/>
          <w:sz w:val="20"/>
          <w:szCs w:val="20"/>
          <w:lang w:val="fr-CA"/>
        </w:rPr>
        <w:t>IL EST ORDONNÉ CE QUI SUIT :</w:t>
      </w: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056750" w:rsidRPr="00CA42DC" w:rsidRDefault="00056750" w:rsidP="00056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CA42DC">
        <w:rPr>
          <w:rFonts w:eastAsiaTheme="minorEastAsia"/>
          <w:sz w:val="20"/>
          <w:szCs w:val="20"/>
          <w:lang w:val="fr-CA"/>
        </w:rPr>
        <w:t>La demande est accueillie.</w:t>
      </w:r>
    </w:p>
    <w:p w:rsidR="00056750" w:rsidRPr="00CA42DC" w:rsidRDefault="00056750" w:rsidP="00056750">
      <w:pPr>
        <w:jc w:val="both"/>
        <w:rPr>
          <w:sz w:val="20"/>
          <w:szCs w:val="20"/>
          <w:lang w:val="fr-CA"/>
        </w:rPr>
      </w:pPr>
    </w:p>
    <w:p w:rsidR="00056750" w:rsidRPr="00CA42DC" w:rsidRDefault="00056750" w:rsidP="00056750">
      <w:pPr>
        <w:jc w:val="both"/>
        <w:rPr>
          <w:sz w:val="20"/>
          <w:szCs w:val="20"/>
          <w:lang w:val="fr-CA"/>
        </w:rPr>
      </w:pPr>
      <w:r w:rsidRPr="00CA42DC">
        <w:rPr>
          <w:sz w:val="20"/>
          <w:szCs w:val="20"/>
          <w:lang w:val="fr-CA"/>
        </w:rPr>
        <w:t>Les appelants sont autorisés à signifier et à déposer leur mémoire, dossier et recueil de sources, le cas échéant, dans les huit (8) semaines suivant la décision sur la requête pour déposer de nouveaux éléments de preuve.</w:t>
      </w:r>
    </w:p>
    <w:p w:rsidR="00102792" w:rsidRPr="00CA42DC" w:rsidRDefault="00102792" w:rsidP="00102792">
      <w:pPr>
        <w:spacing w:line="228" w:lineRule="auto"/>
        <w:rPr>
          <w:sz w:val="20"/>
          <w:lang w:val="fr-CA"/>
        </w:rPr>
      </w:pPr>
    </w:p>
    <w:p w:rsidR="005967EF" w:rsidRPr="00CA42DC" w:rsidRDefault="005967EF" w:rsidP="00102792">
      <w:pPr>
        <w:spacing w:line="228" w:lineRule="auto"/>
        <w:rPr>
          <w:sz w:val="20"/>
          <w:lang w:val="fr-CA"/>
        </w:rPr>
      </w:pPr>
    </w:p>
    <w:p w:rsidR="00056750" w:rsidRPr="00CA42DC" w:rsidRDefault="00056750" w:rsidP="00056750">
      <w:pPr>
        <w:jc w:val="both"/>
        <w:rPr>
          <w:bCs/>
          <w:sz w:val="20"/>
          <w:szCs w:val="20"/>
        </w:rPr>
      </w:pPr>
      <w:r w:rsidRPr="00CA42DC">
        <w:rPr>
          <w:b/>
          <w:bCs/>
          <w:sz w:val="20"/>
          <w:szCs w:val="20"/>
        </w:rPr>
        <w:t xml:space="preserve">UPON REQUEST </w:t>
      </w:r>
      <w:r w:rsidRPr="00CA42DC">
        <w:rPr>
          <w:bCs/>
          <w:sz w:val="20"/>
          <w:szCs w:val="20"/>
        </w:rPr>
        <w:t>by the respondent for an order extending the time for the service and filing of the appellants’ factum, record and book of authorities to eight (8) weeks following a decision on their motion to adduce new evidence;</w:t>
      </w:r>
    </w:p>
    <w:p w:rsidR="00056750" w:rsidRPr="00CA42DC" w:rsidRDefault="00056750" w:rsidP="00056750">
      <w:pPr>
        <w:jc w:val="both"/>
        <w:rPr>
          <w:color w:val="000000" w:themeColor="text1"/>
          <w:sz w:val="20"/>
          <w:szCs w:val="20"/>
        </w:rPr>
      </w:pPr>
    </w:p>
    <w:p w:rsidR="00056750" w:rsidRPr="00CA42DC" w:rsidRDefault="00056750" w:rsidP="00056750">
      <w:pPr>
        <w:jc w:val="both"/>
        <w:rPr>
          <w:sz w:val="20"/>
          <w:szCs w:val="20"/>
        </w:rPr>
      </w:pPr>
      <w:r w:rsidRPr="00CA42DC">
        <w:rPr>
          <w:b/>
          <w:bCs/>
          <w:sz w:val="20"/>
          <w:szCs w:val="20"/>
        </w:rPr>
        <w:t>AND THE MATERIAL FILED</w:t>
      </w:r>
      <w:r w:rsidRPr="00CA42DC">
        <w:rPr>
          <w:sz w:val="20"/>
          <w:szCs w:val="20"/>
        </w:rPr>
        <w:t xml:space="preserve"> having been read;</w:t>
      </w:r>
    </w:p>
    <w:p w:rsidR="00056750" w:rsidRPr="00CA42DC" w:rsidRDefault="00056750" w:rsidP="00056750">
      <w:pPr>
        <w:tabs>
          <w:tab w:val="left" w:pos="-1440"/>
        </w:tabs>
        <w:jc w:val="both"/>
        <w:rPr>
          <w:sz w:val="20"/>
          <w:szCs w:val="20"/>
        </w:rPr>
      </w:pPr>
    </w:p>
    <w:p w:rsidR="00056750" w:rsidRPr="00CA42DC" w:rsidRDefault="00056750" w:rsidP="00056750">
      <w:pPr>
        <w:jc w:val="both"/>
        <w:rPr>
          <w:b/>
          <w:bCs/>
          <w:sz w:val="20"/>
          <w:szCs w:val="20"/>
        </w:rPr>
      </w:pPr>
      <w:r w:rsidRPr="00CA42DC">
        <w:rPr>
          <w:b/>
          <w:bCs/>
          <w:sz w:val="20"/>
          <w:szCs w:val="20"/>
        </w:rPr>
        <w:t>IT IS HEREBY ORDERED THAT:</w:t>
      </w:r>
    </w:p>
    <w:p w:rsidR="00056750" w:rsidRPr="00CA42DC" w:rsidRDefault="00056750" w:rsidP="00056750">
      <w:pPr>
        <w:tabs>
          <w:tab w:val="left" w:pos="-1440"/>
        </w:tabs>
        <w:ind w:left="720" w:hanging="720"/>
        <w:jc w:val="both"/>
        <w:rPr>
          <w:sz w:val="20"/>
          <w:szCs w:val="20"/>
        </w:rPr>
      </w:pPr>
    </w:p>
    <w:p w:rsidR="00056750" w:rsidRPr="00CA42DC" w:rsidRDefault="00056750" w:rsidP="00056750">
      <w:pPr>
        <w:jc w:val="both"/>
        <w:rPr>
          <w:sz w:val="20"/>
          <w:szCs w:val="20"/>
        </w:rPr>
      </w:pPr>
      <w:r w:rsidRPr="00CA42DC">
        <w:rPr>
          <w:sz w:val="20"/>
          <w:szCs w:val="20"/>
        </w:rPr>
        <w:t>The request is granted.</w:t>
      </w:r>
    </w:p>
    <w:p w:rsidR="00056750" w:rsidRPr="00CA42DC" w:rsidRDefault="00056750" w:rsidP="00056750">
      <w:pPr>
        <w:tabs>
          <w:tab w:val="left" w:pos="-1440"/>
        </w:tabs>
        <w:ind w:left="720" w:hanging="720"/>
        <w:jc w:val="both"/>
        <w:rPr>
          <w:sz w:val="20"/>
          <w:szCs w:val="20"/>
        </w:rPr>
      </w:pPr>
    </w:p>
    <w:p w:rsidR="00102792" w:rsidRPr="00CA42DC" w:rsidRDefault="00056750" w:rsidP="00056750">
      <w:pPr>
        <w:spacing w:line="232" w:lineRule="auto"/>
        <w:rPr>
          <w:sz w:val="20"/>
          <w:szCs w:val="20"/>
        </w:rPr>
      </w:pPr>
      <w:r w:rsidRPr="00CA42DC">
        <w:rPr>
          <w:sz w:val="20"/>
          <w:szCs w:val="20"/>
        </w:rPr>
        <w:t>The appellants are permitted to serve and file their factum, record and book of authorities, if any, within eight (8) weeks of the decision on the motion to adduce new evidence.</w:t>
      </w:r>
    </w:p>
    <w:p w:rsidR="00056750" w:rsidRPr="00CA42DC" w:rsidRDefault="00056750" w:rsidP="00056750">
      <w:pPr>
        <w:spacing w:line="232" w:lineRule="auto"/>
        <w:rPr>
          <w:rFonts w:cs="Times New Roman"/>
          <w:sz w:val="20"/>
          <w:lang w:val="en-US"/>
        </w:rPr>
      </w:pPr>
    </w:p>
    <w:p w:rsidR="00102792" w:rsidRPr="00CA42DC" w:rsidRDefault="003E1D0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5967EF" w:rsidRPr="00CA42DC" w:rsidRDefault="005967EF" w:rsidP="00102792">
      <w:pPr>
        <w:rPr>
          <w:rFonts w:eastAsia="Times New Roman" w:cs="Times New Roman"/>
          <w:sz w:val="20"/>
          <w:szCs w:val="20"/>
          <w:lang w:val="fr-CA" w:eastAsia="en-CA"/>
        </w:rPr>
      </w:pPr>
    </w:p>
    <w:p w:rsidR="00CD41C1" w:rsidRPr="00CA42DC" w:rsidRDefault="00CD41C1">
      <w:pPr>
        <w:rPr>
          <w:sz w:val="20"/>
          <w:szCs w:val="20"/>
          <w:lang w:val="fr-CA"/>
        </w:rPr>
      </w:pPr>
      <w:r w:rsidRPr="00CA42DC">
        <w:rPr>
          <w:sz w:val="20"/>
          <w:szCs w:val="20"/>
          <w:lang w:val="fr-CA"/>
        </w:rPr>
        <w:br w:type="page"/>
      </w:r>
    </w:p>
    <w:p w:rsidR="00CD41C1" w:rsidRPr="00CA42DC" w:rsidRDefault="00CD41C1" w:rsidP="00CD41C1">
      <w:pPr>
        <w:rPr>
          <w:b/>
          <w:sz w:val="20"/>
          <w:szCs w:val="20"/>
          <w:lang w:val="fr-CA"/>
        </w:rPr>
      </w:pPr>
      <w:r w:rsidRPr="00CA42DC">
        <w:rPr>
          <w:b/>
          <w:sz w:val="20"/>
          <w:szCs w:val="20"/>
          <w:lang w:val="fr-CA"/>
        </w:rPr>
        <w:lastRenderedPageBreak/>
        <w:t>JUNE 22, 2022 / LE 22 JUIN 2022</w:t>
      </w:r>
    </w:p>
    <w:p w:rsidR="00CD41C1" w:rsidRPr="00CA42DC" w:rsidRDefault="00CD41C1" w:rsidP="00CD41C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D41C1" w:rsidRPr="00CA42DC" w:rsidTr="00E15D2D">
        <w:tc>
          <w:tcPr>
            <w:tcW w:w="4410" w:type="dxa"/>
            <w:tcBorders>
              <w:top w:val="nil"/>
              <w:left w:val="nil"/>
              <w:bottom w:val="nil"/>
              <w:right w:val="nil"/>
            </w:tcBorders>
          </w:tcPr>
          <w:p w:rsidR="00CD41C1" w:rsidRPr="00CA42DC" w:rsidRDefault="00CD41C1" w:rsidP="00CD41C1">
            <w:pPr>
              <w:jc w:val="both"/>
              <w:rPr>
                <w:rFonts w:cs="Times New Roman"/>
                <w:b/>
                <w:bCs/>
                <w:sz w:val="20"/>
                <w:szCs w:val="20"/>
                <w:lang w:val="en-US"/>
              </w:rPr>
            </w:pPr>
            <w:r w:rsidRPr="00CA42DC">
              <w:rPr>
                <w:rFonts w:eastAsia="Times New Roman" w:cs="Times New Roman"/>
                <w:b/>
                <w:sz w:val="20"/>
                <w:szCs w:val="20"/>
                <w:lang w:val="en-US" w:eastAsia="en-CA"/>
              </w:rPr>
              <w:t xml:space="preserve">Motion to </w:t>
            </w:r>
            <w:r w:rsidR="009F2DC4" w:rsidRPr="00CA42DC">
              <w:rPr>
                <w:rFonts w:eastAsia="Times New Roman" w:cs="Times New Roman"/>
                <w:b/>
                <w:sz w:val="20"/>
                <w:szCs w:val="20"/>
                <w:lang w:val="en-US" w:eastAsia="en-CA"/>
              </w:rPr>
              <w:t>j</w:t>
            </w:r>
            <w:r w:rsidRPr="00CA42DC">
              <w:rPr>
                <w:rFonts w:eastAsia="Times New Roman" w:cs="Times New Roman"/>
                <w:b/>
                <w:sz w:val="20"/>
                <w:szCs w:val="20"/>
                <w:lang w:val="en-US" w:eastAsia="en-CA"/>
              </w:rPr>
              <w:t>oin</w:t>
            </w:r>
          </w:p>
        </w:tc>
        <w:tc>
          <w:tcPr>
            <w:tcW w:w="810" w:type="dxa"/>
            <w:tcBorders>
              <w:top w:val="nil"/>
              <w:left w:val="nil"/>
              <w:bottom w:val="nil"/>
              <w:right w:val="nil"/>
            </w:tcBorders>
          </w:tcPr>
          <w:p w:rsidR="00CD41C1" w:rsidRPr="00CA42DC" w:rsidRDefault="00CD41C1" w:rsidP="00E15D2D">
            <w:pPr>
              <w:jc w:val="both"/>
              <w:rPr>
                <w:rFonts w:cs="Times New Roman"/>
                <w:b/>
                <w:bCs/>
                <w:sz w:val="20"/>
                <w:szCs w:val="20"/>
                <w:lang w:val="en-US"/>
              </w:rPr>
            </w:pPr>
          </w:p>
        </w:tc>
        <w:tc>
          <w:tcPr>
            <w:tcW w:w="4399" w:type="dxa"/>
            <w:tcBorders>
              <w:top w:val="nil"/>
              <w:left w:val="nil"/>
              <w:bottom w:val="nil"/>
              <w:right w:val="nil"/>
            </w:tcBorders>
          </w:tcPr>
          <w:p w:rsidR="00CD41C1" w:rsidRPr="00CA42DC" w:rsidRDefault="00CD41C1" w:rsidP="00E15D2D">
            <w:pPr>
              <w:jc w:val="both"/>
              <w:rPr>
                <w:rFonts w:cs="Times New Roman"/>
                <w:b/>
                <w:bCs/>
                <w:sz w:val="20"/>
                <w:szCs w:val="20"/>
                <w:lang w:val="fr-CA"/>
              </w:rPr>
            </w:pPr>
            <w:r w:rsidRPr="00CA42DC">
              <w:rPr>
                <w:rFonts w:eastAsia="Times New Roman" w:cs="Times New Roman"/>
                <w:b/>
                <w:sz w:val="20"/>
                <w:szCs w:val="20"/>
                <w:lang w:val="fr-CA" w:eastAsia="en-CA"/>
              </w:rPr>
              <w:t>Requête pour joindre</w:t>
            </w:r>
          </w:p>
        </w:tc>
      </w:tr>
    </w:tbl>
    <w:p w:rsidR="00CD41C1" w:rsidRPr="00CA42DC" w:rsidRDefault="00CD41C1" w:rsidP="00CD41C1">
      <w:pPr>
        <w:tabs>
          <w:tab w:val="left" w:pos="-1440"/>
          <w:tab w:val="left" w:pos="-720"/>
        </w:tabs>
        <w:jc w:val="both"/>
        <w:rPr>
          <w:rFonts w:eastAsia="Times New Roman" w:cs="Times New Roman"/>
          <w:sz w:val="20"/>
          <w:szCs w:val="20"/>
          <w:lang w:val="fr-CA" w:eastAsia="en-CA"/>
        </w:rPr>
      </w:pPr>
    </w:p>
    <w:p w:rsidR="00CD41C1" w:rsidRPr="00CA42DC" w:rsidRDefault="00CD41C1" w:rsidP="00CD41C1">
      <w:pPr>
        <w:tabs>
          <w:tab w:val="left" w:pos="-1440"/>
          <w:tab w:val="left" w:pos="-720"/>
        </w:tabs>
        <w:jc w:val="both"/>
        <w:rPr>
          <w:rFonts w:eastAsia="Times New Roman" w:cs="Times New Roman"/>
          <w:sz w:val="20"/>
          <w:szCs w:val="20"/>
          <w:lang w:val="fr-CA" w:eastAsia="en-CA"/>
        </w:rPr>
      </w:pPr>
    </w:p>
    <w:p w:rsidR="00CD41C1" w:rsidRPr="00CA42DC" w:rsidRDefault="00CD41C1" w:rsidP="00CD41C1">
      <w:pPr>
        <w:rPr>
          <w:rFonts w:cs="Times New Roman"/>
          <w:b/>
          <w:bCs/>
          <w:sz w:val="20"/>
          <w:szCs w:val="20"/>
        </w:rPr>
      </w:pPr>
      <w:r w:rsidRPr="00CA42DC">
        <w:rPr>
          <w:rFonts w:cs="Times New Roman"/>
          <w:b/>
          <w:bCs/>
          <w:caps/>
          <w:sz w:val="20"/>
          <w:szCs w:val="20"/>
        </w:rPr>
        <w:t>SALIM RANA</w:t>
      </w:r>
      <w:r w:rsidRPr="00CA42DC">
        <w:rPr>
          <w:rFonts w:cs="Times New Roman"/>
          <w:b/>
          <w:bCs/>
          <w:sz w:val="20"/>
          <w:szCs w:val="20"/>
        </w:rPr>
        <w:t xml:space="preserve"> v. </w:t>
      </w:r>
      <w:r w:rsidRPr="00CA42DC">
        <w:rPr>
          <w:rFonts w:cs="Times New Roman"/>
          <w:b/>
          <w:bCs/>
          <w:caps/>
          <w:sz w:val="20"/>
          <w:szCs w:val="20"/>
        </w:rPr>
        <w:t>ZAHIR RANA, ATTORNEY FOR GULZAR RANA</w:t>
      </w:r>
    </w:p>
    <w:p w:rsidR="00CD41C1" w:rsidRPr="00CA42DC" w:rsidRDefault="00CD41C1" w:rsidP="00CD41C1">
      <w:pPr>
        <w:rPr>
          <w:rFonts w:cs="Times New Roman"/>
          <w:bCs/>
          <w:sz w:val="20"/>
          <w:szCs w:val="20"/>
        </w:rPr>
      </w:pPr>
    </w:p>
    <w:p w:rsidR="00CD41C1" w:rsidRPr="00CA42DC" w:rsidRDefault="00CD41C1" w:rsidP="00CD41C1">
      <w:pPr>
        <w:rPr>
          <w:rFonts w:cs="Times New Roman"/>
          <w:bCs/>
          <w:sz w:val="20"/>
          <w:szCs w:val="20"/>
        </w:rPr>
      </w:pPr>
      <w:r w:rsidRPr="00CA42DC">
        <w:rPr>
          <w:rFonts w:cs="Times New Roman"/>
          <w:bCs/>
          <w:sz w:val="20"/>
          <w:szCs w:val="20"/>
        </w:rPr>
        <w:t>-and between-</w:t>
      </w:r>
    </w:p>
    <w:p w:rsidR="00CD41C1" w:rsidRPr="00CA42DC" w:rsidRDefault="00CD41C1" w:rsidP="00CD41C1">
      <w:pPr>
        <w:rPr>
          <w:rFonts w:cs="Times New Roman"/>
          <w:bCs/>
          <w:sz w:val="20"/>
          <w:szCs w:val="20"/>
        </w:rPr>
      </w:pPr>
    </w:p>
    <w:p w:rsidR="00CD41C1" w:rsidRPr="00CA42DC" w:rsidRDefault="00CD41C1" w:rsidP="00CD41C1">
      <w:pPr>
        <w:rPr>
          <w:rFonts w:cs="Times New Roman"/>
          <w:b/>
          <w:bCs/>
          <w:sz w:val="20"/>
          <w:szCs w:val="20"/>
        </w:rPr>
      </w:pPr>
      <w:r w:rsidRPr="00CA42DC">
        <w:rPr>
          <w:rFonts w:cs="Times New Roman"/>
          <w:b/>
          <w:bCs/>
          <w:caps/>
          <w:sz w:val="20"/>
          <w:szCs w:val="20"/>
        </w:rPr>
        <w:t>SALIM RANA</w:t>
      </w:r>
      <w:r w:rsidRPr="00CA42DC">
        <w:rPr>
          <w:rFonts w:cs="Times New Roman"/>
          <w:b/>
          <w:bCs/>
          <w:sz w:val="20"/>
          <w:szCs w:val="20"/>
        </w:rPr>
        <w:t xml:space="preserve"> v. </w:t>
      </w:r>
      <w:r w:rsidRPr="00CA42DC">
        <w:rPr>
          <w:rFonts w:cs="Times New Roman"/>
          <w:b/>
          <w:bCs/>
          <w:caps/>
          <w:sz w:val="20"/>
          <w:szCs w:val="20"/>
        </w:rPr>
        <w:t>ZAHIR RANA, ATTORNEY FOR GULZAR RANA</w:t>
      </w:r>
    </w:p>
    <w:p w:rsidR="00CD41C1" w:rsidRPr="00CA42DC" w:rsidRDefault="00CD41C1" w:rsidP="00CD41C1">
      <w:pPr>
        <w:rPr>
          <w:rFonts w:cs="Times New Roman"/>
          <w:bCs/>
          <w:sz w:val="20"/>
          <w:szCs w:val="20"/>
        </w:rPr>
      </w:pPr>
    </w:p>
    <w:p w:rsidR="00CD41C1" w:rsidRPr="00CA42DC" w:rsidRDefault="00CD41C1" w:rsidP="00CD41C1">
      <w:pPr>
        <w:rPr>
          <w:rFonts w:cs="Times New Roman"/>
          <w:bCs/>
          <w:sz w:val="20"/>
          <w:szCs w:val="20"/>
        </w:rPr>
      </w:pPr>
      <w:r w:rsidRPr="00CA42DC">
        <w:rPr>
          <w:rFonts w:cs="Times New Roman"/>
          <w:bCs/>
          <w:sz w:val="20"/>
          <w:szCs w:val="20"/>
        </w:rPr>
        <w:t>-and between-</w:t>
      </w:r>
    </w:p>
    <w:p w:rsidR="00CD41C1" w:rsidRPr="00CA42DC" w:rsidRDefault="00CD41C1" w:rsidP="00CD41C1">
      <w:pPr>
        <w:rPr>
          <w:rFonts w:cs="Times New Roman"/>
          <w:bCs/>
          <w:sz w:val="20"/>
          <w:szCs w:val="20"/>
        </w:rPr>
      </w:pPr>
    </w:p>
    <w:p w:rsidR="00CD41C1" w:rsidRPr="00CA42DC" w:rsidRDefault="00CD41C1" w:rsidP="00CD41C1">
      <w:pPr>
        <w:rPr>
          <w:rFonts w:cs="Times New Roman"/>
          <w:b/>
          <w:bCs/>
          <w:sz w:val="20"/>
          <w:szCs w:val="20"/>
        </w:rPr>
      </w:pPr>
      <w:r w:rsidRPr="00CA42DC">
        <w:rPr>
          <w:rFonts w:cs="Times New Roman"/>
          <w:b/>
          <w:bCs/>
          <w:caps/>
          <w:sz w:val="20"/>
          <w:szCs w:val="20"/>
        </w:rPr>
        <w:t>SALIM RANA</w:t>
      </w:r>
      <w:r w:rsidRPr="00CA42DC">
        <w:rPr>
          <w:rFonts w:cs="Times New Roman"/>
          <w:b/>
          <w:bCs/>
          <w:sz w:val="20"/>
          <w:szCs w:val="20"/>
        </w:rPr>
        <w:t xml:space="preserve"> v. </w:t>
      </w:r>
      <w:r w:rsidRPr="00CA42DC">
        <w:rPr>
          <w:rFonts w:cs="Times New Roman"/>
          <w:b/>
          <w:bCs/>
          <w:caps/>
          <w:sz w:val="20"/>
          <w:szCs w:val="20"/>
        </w:rPr>
        <w:t>ZAHIR RANA, ATTORNEY FOR GULZAR RANA</w:t>
      </w:r>
    </w:p>
    <w:p w:rsidR="00CD41C1" w:rsidRPr="00CA42DC" w:rsidRDefault="00CD41C1" w:rsidP="00CD41C1">
      <w:pPr>
        <w:rPr>
          <w:rFonts w:cs="Times New Roman"/>
          <w:bCs/>
          <w:sz w:val="20"/>
          <w:szCs w:val="20"/>
        </w:rPr>
      </w:pPr>
    </w:p>
    <w:p w:rsidR="00CD41C1" w:rsidRPr="00CA42DC" w:rsidRDefault="00CD41C1" w:rsidP="00CD41C1">
      <w:pPr>
        <w:rPr>
          <w:rFonts w:cs="Times New Roman"/>
          <w:bCs/>
          <w:sz w:val="20"/>
          <w:szCs w:val="20"/>
        </w:rPr>
      </w:pPr>
      <w:r w:rsidRPr="00CA42DC">
        <w:rPr>
          <w:rFonts w:cs="Times New Roman"/>
          <w:bCs/>
          <w:sz w:val="20"/>
          <w:szCs w:val="20"/>
        </w:rPr>
        <w:t>-and between-</w:t>
      </w:r>
    </w:p>
    <w:p w:rsidR="00CD41C1" w:rsidRPr="00CA42DC" w:rsidRDefault="00CD41C1" w:rsidP="00CD41C1">
      <w:pPr>
        <w:rPr>
          <w:rFonts w:cs="Times New Roman"/>
          <w:bCs/>
          <w:sz w:val="20"/>
          <w:szCs w:val="20"/>
        </w:rPr>
      </w:pPr>
    </w:p>
    <w:p w:rsidR="00CD41C1" w:rsidRPr="00CA42DC" w:rsidRDefault="00CD41C1" w:rsidP="00CD41C1">
      <w:pPr>
        <w:rPr>
          <w:rFonts w:cs="Times New Roman"/>
          <w:b/>
          <w:bCs/>
          <w:sz w:val="20"/>
          <w:szCs w:val="20"/>
        </w:rPr>
      </w:pPr>
      <w:r w:rsidRPr="00CA42DC">
        <w:rPr>
          <w:rFonts w:cs="Times New Roman"/>
          <w:b/>
          <w:bCs/>
          <w:caps/>
          <w:sz w:val="20"/>
          <w:szCs w:val="20"/>
        </w:rPr>
        <w:t>SALIM RANA</w:t>
      </w:r>
      <w:r w:rsidRPr="00CA42DC">
        <w:rPr>
          <w:rFonts w:cs="Times New Roman"/>
          <w:b/>
          <w:bCs/>
          <w:sz w:val="20"/>
          <w:szCs w:val="20"/>
        </w:rPr>
        <w:t xml:space="preserve"> v. </w:t>
      </w:r>
      <w:r w:rsidRPr="00CA42DC">
        <w:rPr>
          <w:rFonts w:cs="Times New Roman"/>
          <w:b/>
          <w:bCs/>
          <w:caps/>
          <w:sz w:val="20"/>
          <w:szCs w:val="20"/>
        </w:rPr>
        <w:t>ZAHIR RANA, ATTORNEY FOR GULZAR RANA</w:t>
      </w:r>
    </w:p>
    <w:p w:rsidR="00CD41C1" w:rsidRPr="00CA42DC" w:rsidRDefault="00CD41C1" w:rsidP="00CD41C1">
      <w:pPr>
        <w:rPr>
          <w:rFonts w:cs="Times New Roman"/>
          <w:bCs/>
          <w:sz w:val="20"/>
          <w:szCs w:val="20"/>
        </w:rPr>
      </w:pPr>
    </w:p>
    <w:p w:rsidR="00CD41C1" w:rsidRPr="00CA42DC" w:rsidRDefault="00CD41C1" w:rsidP="00CD41C1">
      <w:pPr>
        <w:rPr>
          <w:rFonts w:cs="Times New Roman"/>
          <w:bCs/>
          <w:sz w:val="20"/>
          <w:szCs w:val="20"/>
        </w:rPr>
      </w:pPr>
      <w:r w:rsidRPr="00CA42DC">
        <w:rPr>
          <w:rFonts w:cs="Times New Roman"/>
          <w:bCs/>
          <w:sz w:val="20"/>
          <w:szCs w:val="20"/>
        </w:rPr>
        <w:t>-and between-</w:t>
      </w:r>
    </w:p>
    <w:p w:rsidR="00CD41C1" w:rsidRPr="00CA42DC" w:rsidRDefault="00CD41C1" w:rsidP="00CD41C1">
      <w:pPr>
        <w:rPr>
          <w:rFonts w:cs="Times New Roman"/>
          <w:bCs/>
          <w:sz w:val="20"/>
          <w:szCs w:val="20"/>
        </w:rPr>
      </w:pPr>
    </w:p>
    <w:p w:rsidR="00CD41C1" w:rsidRPr="00CA42DC" w:rsidRDefault="00CD41C1" w:rsidP="00CD41C1">
      <w:pPr>
        <w:rPr>
          <w:rFonts w:cs="Times New Roman"/>
          <w:b/>
          <w:bCs/>
          <w:sz w:val="20"/>
          <w:szCs w:val="20"/>
        </w:rPr>
      </w:pPr>
      <w:r w:rsidRPr="00CA42DC">
        <w:rPr>
          <w:rFonts w:cs="Times New Roman"/>
          <w:b/>
          <w:bCs/>
          <w:caps/>
          <w:sz w:val="20"/>
          <w:szCs w:val="20"/>
        </w:rPr>
        <w:t>SALIM RANA</w:t>
      </w:r>
      <w:r w:rsidRPr="00CA42DC">
        <w:rPr>
          <w:rFonts w:cs="Times New Roman"/>
          <w:b/>
          <w:bCs/>
          <w:sz w:val="20"/>
          <w:szCs w:val="20"/>
        </w:rPr>
        <w:t xml:space="preserve"> v. </w:t>
      </w:r>
      <w:r w:rsidRPr="00CA42DC">
        <w:rPr>
          <w:rFonts w:cs="Times New Roman"/>
          <w:b/>
          <w:bCs/>
          <w:caps/>
          <w:sz w:val="20"/>
          <w:szCs w:val="20"/>
        </w:rPr>
        <w:t>ZAHIR RANA, ATTORNEY FOR GULZAR RANA</w:t>
      </w:r>
      <w:r w:rsidRPr="00CA42DC">
        <w:rPr>
          <w:rFonts w:cs="Times New Roman"/>
          <w:b/>
          <w:bCs/>
          <w:sz w:val="20"/>
          <w:szCs w:val="20"/>
        </w:rPr>
        <w:t>, ALLISUN RANA, ALNOOR RANA, KARIMAA RANA, RANA LAW AND JULIE TANNAHILL</w:t>
      </w:r>
    </w:p>
    <w:p w:rsidR="00CD41C1" w:rsidRPr="00CA42DC" w:rsidRDefault="00CD41C1" w:rsidP="00CD41C1">
      <w:pPr>
        <w:rPr>
          <w:rFonts w:cs="Times New Roman"/>
          <w:bCs/>
          <w:sz w:val="20"/>
          <w:szCs w:val="20"/>
        </w:rPr>
      </w:pPr>
      <w:r w:rsidRPr="00CA42DC">
        <w:rPr>
          <w:rFonts w:cs="Times New Roman"/>
          <w:bCs/>
          <w:sz w:val="20"/>
          <w:szCs w:val="20"/>
        </w:rPr>
        <w:t xml:space="preserve">(Alt.) (40231) </w:t>
      </w:r>
    </w:p>
    <w:p w:rsidR="00CD41C1" w:rsidRPr="00CA42DC" w:rsidRDefault="00CD41C1" w:rsidP="00CD41C1">
      <w:pPr>
        <w:rPr>
          <w:rFonts w:cs="Times New Roman"/>
          <w:bCs/>
          <w:sz w:val="20"/>
          <w:szCs w:val="20"/>
        </w:rPr>
      </w:pPr>
    </w:p>
    <w:p w:rsidR="00CD41C1" w:rsidRPr="00CA42DC" w:rsidRDefault="00CD41C1" w:rsidP="00CD41C1">
      <w:pPr>
        <w:rPr>
          <w:rFonts w:cs="Times New Roman"/>
          <w:sz w:val="20"/>
          <w:szCs w:val="20"/>
        </w:rPr>
      </w:pPr>
      <w:r w:rsidRPr="00CA42DC">
        <w:rPr>
          <w:rFonts w:cs="Times New Roman"/>
          <w:b/>
          <w:bCs/>
          <w:sz w:val="20"/>
          <w:szCs w:val="20"/>
          <w:u w:val="single"/>
        </w:rPr>
        <w:t>THE REGISTRAR</w:t>
      </w:r>
      <w:r w:rsidRPr="00CA42DC">
        <w:rPr>
          <w:rFonts w:cs="Times New Roman"/>
          <w:b/>
          <w:bCs/>
          <w:sz w:val="20"/>
          <w:szCs w:val="20"/>
        </w:rPr>
        <w:t>:</w:t>
      </w:r>
    </w:p>
    <w:p w:rsidR="00CD41C1" w:rsidRPr="00CA42DC" w:rsidRDefault="00CD41C1" w:rsidP="00CD41C1">
      <w:pPr>
        <w:rPr>
          <w:rFonts w:cs="Times New Roman"/>
          <w:sz w:val="20"/>
          <w:szCs w:val="20"/>
        </w:rPr>
      </w:pPr>
    </w:p>
    <w:p w:rsidR="00CD41C1" w:rsidRPr="00CA42DC" w:rsidRDefault="00CD41C1" w:rsidP="00CD41C1">
      <w:pPr>
        <w:rPr>
          <w:rFonts w:eastAsia="Times New Roman" w:cs="Times New Roman"/>
          <w:sz w:val="20"/>
          <w:szCs w:val="20"/>
          <w:lang w:eastAsia="en-CA"/>
        </w:rPr>
      </w:pPr>
      <w:r w:rsidRPr="00CA42DC">
        <w:rPr>
          <w:rFonts w:eastAsia="Times New Roman" w:cs="Times New Roman"/>
          <w:b/>
          <w:bCs/>
          <w:sz w:val="20"/>
          <w:szCs w:val="20"/>
          <w:lang w:eastAsia="en-CA"/>
        </w:rPr>
        <w:t>UPON APPLICATION</w:t>
      </w:r>
      <w:r w:rsidRPr="00CA42DC">
        <w:rPr>
          <w:rFonts w:eastAsia="Times New Roman" w:cs="Times New Roman"/>
          <w:sz w:val="20"/>
          <w:szCs w:val="20"/>
          <w:lang w:eastAsia="en-CA"/>
        </w:rPr>
        <w:t xml:space="preserve"> by the applicant, Salim Rana, for an order to join files </w:t>
      </w:r>
      <w:r w:rsidRPr="00CA42DC">
        <w:rPr>
          <w:rFonts w:cs="Times New Roman"/>
          <w:bCs/>
          <w:sz w:val="20"/>
          <w:szCs w:val="20"/>
        </w:rPr>
        <w:t>FD-04038, FD-04039, FD-04040, FD-04075 and FD-04113</w:t>
      </w:r>
      <w:r w:rsidRPr="00CA42DC">
        <w:rPr>
          <w:rFonts w:eastAsia="Times New Roman" w:cs="Times New Roman"/>
          <w:sz w:val="20"/>
          <w:szCs w:val="20"/>
          <w:lang w:eastAsia="en-CA"/>
        </w:rPr>
        <w:t xml:space="preserve"> under one sole file number;</w:t>
      </w:r>
    </w:p>
    <w:p w:rsidR="00CD41C1" w:rsidRPr="00CA42DC" w:rsidRDefault="00CD41C1" w:rsidP="00CD41C1">
      <w:pPr>
        <w:rPr>
          <w:rFonts w:eastAsia="Times New Roman" w:cs="Times New Roman"/>
          <w:i/>
          <w:sz w:val="20"/>
          <w:szCs w:val="20"/>
          <w:lang w:eastAsia="en-CA"/>
        </w:rPr>
      </w:pPr>
    </w:p>
    <w:p w:rsidR="00CD41C1" w:rsidRPr="00CA42DC" w:rsidRDefault="00CD41C1" w:rsidP="00CD41C1">
      <w:pPr>
        <w:spacing w:line="233" w:lineRule="auto"/>
        <w:rPr>
          <w:rFonts w:cs="Times New Roman"/>
          <w:sz w:val="20"/>
          <w:szCs w:val="20"/>
        </w:rPr>
      </w:pPr>
      <w:r w:rsidRPr="00CA42DC">
        <w:rPr>
          <w:rFonts w:cs="Times New Roman"/>
          <w:b/>
          <w:bCs/>
          <w:sz w:val="20"/>
          <w:szCs w:val="20"/>
        </w:rPr>
        <w:t>AND THE MATERIAL FILED</w:t>
      </w:r>
      <w:r w:rsidRPr="00CA42DC">
        <w:rPr>
          <w:rFonts w:cs="Times New Roman"/>
          <w:sz w:val="20"/>
          <w:szCs w:val="20"/>
        </w:rPr>
        <w:t xml:space="preserve"> having been read;</w:t>
      </w:r>
    </w:p>
    <w:p w:rsidR="00CD41C1" w:rsidRPr="00CA42DC" w:rsidRDefault="00CD41C1" w:rsidP="00CD41C1">
      <w:pPr>
        <w:spacing w:line="233" w:lineRule="auto"/>
        <w:rPr>
          <w:rFonts w:cs="Times New Roman"/>
          <w:sz w:val="20"/>
          <w:szCs w:val="20"/>
        </w:rPr>
      </w:pPr>
    </w:p>
    <w:p w:rsidR="00CD41C1" w:rsidRPr="00CA42DC" w:rsidRDefault="00CD41C1" w:rsidP="00CD41C1">
      <w:pPr>
        <w:spacing w:line="233" w:lineRule="auto"/>
        <w:rPr>
          <w:rFonts w:cs="Times New Roman"/>
          <w:b/>
          <w:bCs/>
          <w:sz w:val="20"/>
          <w:szCs w:val="20"/>
        </w:rPr>
      </w:pPr>
      <w:r w:rsidRPr="00CA42DC">
        <w:rPr>
          <w:rFonts w:cs="Times New Roman"/>
          <w:b/>
          <w:bCs/>
          <w:sz w:val="20"/>
          <w:szCs w:val="20"/>
        </w:rPr>
        <w:t>IT IS HEREBY ORDERED THAT:</w:t>
      </w:r>
    </w:p>
    <w:p w:rsidR="00CD41C1" w:rsidRPr="00CA42DC" w:rsidRDefault="00CD41C1" w:rsidP="00CD41C1">
      <w:pPr>
        <w:spacing w:line="233" w:lineRule="auto"/>
        <w:rPr>
          <w:rFonts w:cs="Times New Roman"/>
          <w:sz w:val="20"/>
          <w:szCs w:val="20"/>
        </w:rPr>
      </w:pPr>
    </w:p>
    <w:p w:rsidR="00CD41C1" w:rsidRPr="00CA42DC" w:rsidRDefault="00CD41C1" w:rsidP="00CD41C1">
      <w:pPr>
        <w:spacing w:line="233" w:lineRule="auto"/>
        <w:rPr>
          <w:rFonts w:cs="Times New Roman"/>
          <w:sz w:val="20"/>
          <w:szCs w:val="20"/>
        </w:rPr>
      </w:pPr>
      <w:r w:rsidRPr="00CA42DC">
        <w:rPr>
          <w:rFonts w:cs="Times New Roman"/>
          <w:sz w:val="20"/>
          <w:szCs w:val="20"/>
        </w:rPr>
        <w:t>The motion is granted.</w:t>
      </w:r>
    </w:p>
    <w:p w:rsidR="00CD41C1" w:rsidRPr="00CA42DC" w:rsidRDefault="00CD41C1" w:rsidP="00CD41C1">
      <w:pPr>
        <w:spacing w:line="233" w:lineRule="auto"/>
        <w:rPr>
          <w:rFonts w:cs="Times New Roman"/>
          <w:sz w:val="20"/>
          <w:szCs w:val="20"/>
        </w:rPr>
      </w:pPr>
    </w:p>
    <w:p w:rsidR="00CD41C1" w:rsidRPr="00CA42DC" w:rsidRDefault="00CD41C1" w:rsidP="00CD41C1">
      <w:pPr>
        <w:spacing w:line="233" w:lineRule="auto"/>
        <w:rPr>
          <w:rFonts w:cs="Times New Roman"/>
          <w:sz w:val="20"/>
          <w:szCs w:val="20"/>
        </w:rPr>
      </w:pPr>
      <w:r w:rsidRPr="00CA42DC">
        <w:rPr>
          <w:rFonts w:cs="Times New Roman"/>
          <w:sz w:val="20"/>
          <w:szCs w:val="20"/>
        </w:rPr>
        <w:t>All five (5) files shall be joined under file number 40231.</w:t>
      </w:r>
    </w:p>
    <w:p w:rsidR="00CD41C1" w:rsidRPr="00CA42DC" w:rsidRDefault="00CD41C1" w:rsidP="00CD41C1">
      <w:pPr>
        <w:spacing w:line="233" w:lineRule="auto"/>
        <w:rPr>
          <w:rFonts w:cs="Times New Roman"/>
          <w:sz w:val="20"/>
          <w:szCs w:val="20"/>
        </w:rPr>
      </w:pPr>
    </w:p>
    <w:p w:rsidR="00CD41C1" w:rsidRPr="00CA42DC" w:rsidRDefault="00CD41C1" w:rsidP="00CD41C1">
      <w:pPr>
        <w:spacing w:line="233" w:lineRule="auto"/>
        <w:rPr>
          <w:rFonts w:cs="Times New Roman"/>
          <w:sz w:val="20"/>
          <w:szCs w:val="20"/>
        </w:rPr>
      </w:pPr>
    </w:p>
    <w:p w:rsidR="00CD41C1" w:rsidRPr="00CA42DC" w:rsidRDefault="00CD41C1" w:rsidP="00CD41C1">
      <w:pPr>
        <w:rPr>
          <w:rFonts w:eastAsia="Times New Roman" w:cs="Times New Roman"/>
          <w:sz w:val="20"/>
          <w:szCs w:val="20"/>
          <w:lang w:val="fr-CA" w:eastAsia="en-CA"/>
        </w:rPr>
      </w:pPr>
      <w:r w:rsidRPr="00CA42DC">
        <w:rPr>
          <w:rFonts w:eastAsia="Times New Roman" w:cs="Times New Roman"/>
          <w:b/>
          <w:bCs/>
          <w:sz w:val="20"/>
          <w:szCs w:val="20"/>
          <w:lang w:val="fr-CA" w:eastAsia="en-CA"/>
        </w:rPr>
        <w:t xml:space="preserve">À LA SUITE DE LA DEMANDE </w:t>
      </w:r>
      <w:r w:rsidRPr="00CA42DC">
        <w:rPr>
          <w:rFonts w:eastAsia="Times New Roman" w:cs="Times New Roman"/>
          <w:sz w:val="20"/>
          <w:szCs w:val="20"/>
          <w:lang w:val="fr-CA" w:eastAsia="en-CA"/>
        </w:rPr>
        <w:t xml:space="preserve">du demandeur, Salim Rana, en vue de la jonction des dossiers </w:t>
      </w:r>
      <w:r w:rsidRPr="00CA42DC">
        <w:rPr>
          <w:rFonts w:cs="Times New Roman"/>
          <w:bCs/>
          <w:sz w:val="20"/>
          <w:szCs w:val="20"/>
          <w:lang w:val="fr-CA"/>
        </w:rPr>
        <w:t>FD-04038, FD-04039, FD-04040, FD-04075 et FD-04113</w:t>
      </w:r>
      <w:r w:rsidRPr="00CA42DC">
        <w:rPr>
          <w:rFonts w:eastAsia="Times New Roman" w:cs="Times New Roman"/>
          <w:sz w:val="20"/>
          <w:szCs w:val="20"/>
          <w:lang w:val="fr-CA" w:eastAsia="en-CA"/>
        </w:rPr>
        <w:t xml:space="preserve"> sous un seul numéro de dossier;</w:t>
      </w:r>
    </w:p>
    <w:p w:rsidR="00CD41C1" w:rsidRPr="00CA42DC" w:rsidRDefault="00CD41C1" w:rsidP="00CD41C1">
      <w:pPr>
        <w:rPr>
          <w:rFonts w:eastAsia="Times New Roman" w:cs="Times New Roman"/>
          <w:i/>
          <w:sz w:val="20"/>
          <w:szCs w:val="20"/>
          <w:lang w:val="fr-CA" w:eastAsia="en-CA"/>
        </w:rPr>
      </w:pPr>
    </w:p>
    <w:p w:rsidR="00CD41C1" w:rsidRPr="00CA42DC" w:rsidRDefault="00CD41C1" w:rsidP="00CD41C1">
      <w:pPr>
        <w:spacing w:line="233" w:lineRule="auto"/>
        <w:rPr>
          <w:rFonts w:cs="Times New Roman"/>
          <w:sz w:val="20"/>
          <w:szCs w:val="20"/>
          <w:lang w:val="fr-CA"/>
        </w:rPr>
      </w:pPr>
      <w:r w:rsidRPr="00CA42DC">
        <w:rPr>
          <w:rFonts w:cs="Times New Roman"/>
          <w:b/>
          <w:bCs/>
          <w:sz w:val="20"/>
          <w:szCs w:val="20"/>
          <w:lang w:val="fr-CA"/>
        </w:rPr>
        <w:t xml:space="preserve">ET APRÈS EXAMEN </w:t>
      </w:r>
      <w:r w:rsidRPr="00CA42DC">
        <w:rPr>
          <w:rFonts w:cs="Times New Roman"/>
          <w:sz w:val="20"/>
          <w:szCs w:val="20"/>
          <w:lang w:val="fr-CA"/>
        </w:rPr>
        <w:t>des documents déposés;</w:t>
      </w:r>
    </w:p>
    <w:p w:rsidR="00CD41C1" w:rsidRPr="00CA42DC" w:rsidRDefault="00CD41C1" w:rsidP="00CD41C1">
      <w:pPr>
        <w:spacing w:line="233" w:lineRule="auto"/>
        <w:rPr>
          <w:rFonts w:cs="Times New Roman"/>
          <w:sz w:val="20"/>
          <w:szCs w:val="20"/>
          <w:lang w:val="fr-CA"/>
        </w:rPr>
      </w:pPr>
    </w:p>
    <w:p w:rsidR="00CD41C1" w:rsidRPr="00CA42DC" w:rsidRDefault="00CD41C1" w:rsidP="00CD41C1">
      <w:pPr>
        <w:spacing w:line="233" w:lineRule="auto"/>
        <w:rPr>
          <w:rFonts w:cs="Times New Roman"/>
          <w:b/>
          <w:bCs/>
          <w:sz w:val="20"/>
          <w:szCs w:val="20"/>
          <w:lang w:val="fr-CA"/>
        </w:rPr>
      </w:pPr>
      <w:r w:rsidRPr="00CA42DC">
        <w:rPr>
          <w:rFonts w:cs="Times New Roman"/>
          <w:b/>
          <w:bCs/>
          <w:sz w:val="20"/>
          <w:szCs w:val="20"/>
          <w:lang w:val="fr-CA"/>
        </w:rPr>
        <w:t>IL EST ORDONNÉ CE QUI SUIT :</w:t>
      </w:r>
    </w:p>
    <w:p w:rsidR="00CD41C1" w:rsidRPr="00CA42DC" w:rsidRDefault="00CD41C1" w:rsidP="00CD41C1">
      <w:pPr>
        <w:spacing w:line="233" w:lineRule="auto"/>
        <w:rPr>
          <w:rFonts w:cs="Times New Roman"/>
          <w:sz w:val="20"/>
          <w:szCs w:val="20"/>
          <w:lang w:val="fr-CA"/>
        </w:rPr>
      </w:pPr>
    </w:p>
    <w:p w:rsidR="00CD41C1" w:rsidRPr="00CA42DC" w:rsidRDefault="00CD41C1" w:rsidP="00CD41C1">
      <w:pPr>
        <w:spacing w:line="233" w:lineRule="auto"/>
        <w:rPr>
          <w:rFonts w:cs="Times New Roman"/>
          <w:sz w:val="20"/>
          <w:szCs w:val="20"/>
          <w:lang w:val="fr-CA"/>
        </w:rPr>
      </w:pPr>
      <w:r w:rsidRPr="00CA42DC">
        <w:rPr>
          <w:rFonts w:cs="Times New Roman"/>
          <w:sz w:val="20"/>
          <w:szCs w:val="20"/>
          <w:lang w:val="fr-CA"/>
        </w:rPr>
        <w:t>La requête est accueillie.</w:t>
      </w:r>
    </w:p>
    <w:p w:rsidR="00CD41C1" w:rsidRPr="00CA42DC" w:rsidRDefault="00CD41C1" w:rsidP="00CD41C1">
      <w:pPr>
        <w:spacing w:line="233" w:lineRule="auto"/>
        <w:rPr>
          <w:rFonts w:cs="Times New Roman"/>
          <w:sz w:val="20"/>
          <w:szCs w:val="20"/>
          <w:lang w:val="fr-CA"/>
        </w:rPr>
      </w:pPr>
    </w:p>
    <w:p w:rsidR="00CD41C1" w:rsidRPr="00CA42DC" w:rsidRDefault="00CD41C1" w:rsidP="00CD41C1">
      <w:pPr>
        <w:spacing w:line="233" w:lineRule="auto"/>
        <w:rPr>
          <w:rFonts w:cs="Times New Roman"/>
          <w:sz w:val="20"/>
          <w:szCs w:val="20"/>
          <w:lang w:val="fr-CA"/>
        </w:rPr>
      </w:pPr>
      <w:r w:rsidRPr="00CA42DC">
        <w:rPr>
          <w:rFonts w:cs="Times New Roman"/>
          <w:sz w:val="20"/>
          <w:szCs w:val="20"/>
          <w:lang w:val="fr-CA"/>
        </w:rPr>
        <w:t>Les cinq (5) dossiers seront joints sous le numéro de dossier 40231.</w:t>
      </w:r>
    </w:p>
    <w:p w:rsidR="00CD41C1" w:rsidRPr="00CA42DC" w:rsidRDefault="00CD41C1" w:rsidP="0010587F">
      <w:pPr>
        <w:tabs>
          <w:tab w:val="left" w:pos="-1440"/>
          <w:tab w:val="left" w:pos="-720"/>
        </w:tabs>
        <w:jc w:val="both"/>
        <w:rPr>
          <w:sz w:val="20"/>
          <w:szCs w:val="20"/>
          <w:lang w:val="fr-CA"/>
        </w:rPr>
      </w:pPr>
    </w:p>
    <w:p w:rsidR="00CD41C1" w:rsidRPr="00CA42DC" w:rsidRDefault="003E1D08"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CD41C1" w:rsidRPr="00CA42DC" w:rsidRDefault="00CD41C1" w:rsidP="0010587F">
      <w:pPr>
        <w:tabs>
          <w:tab w:val="left" w:pos="-1440"/>
          <w:tab w:val="left" w:pos="-720"/>
        </w:tabs>
        <w:jc w:val="both"/>
        <w:rPr>
          <w:sz w:val="20"/>
          <w:szCs w:val="20"/>
          <w:lang w:val="fr-CA"/>
        </w:rPr>
      </w:pPr>
    </w:p>
    <w:p w:rsidR="00890FEB" w:rsidRPr="00CA42DC" w:rsidRDefault="00890FEB" w:rsidP="00831CA9">
      <w:pPr>
        <w:jc w:val="both"/>
        <w:rPr>
          <w:sz w:val="20"/>
          <w:szCs w:val="20"/>
          <w:lang w:val="fr-CA"/>
        </w:rPr>
      </w:pPr>
    </w:p>
    <w:p w:rsidR="00831CA9" w:rsidRPr="00CA42DC" w:rsidRDefault="00831CA9" w:rsidP="00831CA9">
      <w:pPr>
        <w:jc w:val="both"/>
        <w:rPr>
          <w:sz w:val="20"/>
          <w:szCs w:val="20"/>
          <w:lang w:val="fr-CA"/>
        </w:rPr>
        <w:sectPr w:rsidR="00831CA9" w:rsidRPr="00CA42DC"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CA42DC" w:rsidRDefault="001434B9" w:rsidP="00567602">
      <w:pPr>
        <w:pStyle w:val="Header1StyleE"/>
        <w:pBdr>
          <w:bottom w:val="single" w:sz="12" w:space="1" w:color="auto"/>
        </w:pBdr>
        <w:rPr>
          <w:sz w:val="20"/>
          <w:lang w:val="en-US"/>
        </w:rPr>
      </w:pPr>
      <w:bookmarkStart w:id="6" w:name="_Toc106803116"/>
      <w:r w:rsidRPr="00CA42DC">
        <w:lastRenderedPageBreak/>
        <w:t>Notices of appeal filed since the last issue</w:t>
      </w:r>
      <w:r w:rsidR="00271E1E" w:rsidRPr="00CA42DC">
        <w:t xml:space="preserve"> / </w:t>
      </w:r>
      <w:r w:rsidR="00567602" w:rsidRPr="00CA42DC">
        <w:br/>
      </w:r>
      <w:r w:rsidRPr="00CA42DC">
        <w:rPr>
          <w:lang w:val="fr-CA"/>
        </w:rPr>
        <w:t>Avis d’appel déposés depuis la dernière parution</w:t>
      </w:r>
      <w:bookmarkEnd w:id="6"/>
    </w:p>
    <w:p w:rsidR="00FB1DB6" w:rsidRPr="00CA42D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A42DC" w:rsidTr="005F1ED8">
        <w:trPr>
          <w:cantSplit/>
        </w:trPr>
        <w:tc>
          <w:tcPr>
            <w:tcW w:w="2206" w:type="pct"/>
            <w:tcMar>
              <w:left w:w="0" w:type="dxa"/>
              <w:right w:w="0" w:type="dxa"/>
            </w:tcMar>
          </w:tcPr>
          <w:p w:rsidR="0086340B" w:rsidRPr="00CA42DC" w:rsidRDefault="008859F1" w:rsidP="005F1ED8">
            <w:pPr>
              <w:rPr>
                <w:sz w:val="20"/>
                <w:szCs w:val="20"/>
                <w:lang w:val="fr-CA"/>
              </w:rPr>
            </w:pPr>
            <w:r w:rsidRPr="00CA42DC">
              <w:rPr>
                <w:sz w:val="20"/>
                <w:szCs w:val="20"/>
                <w:lang w:val="fr-CA"/>
              </w:rPr>
              <w:t>J</w:t>
            </w:r>
            <w:r w:rsidR="00056750" w:rsidRPr="00CA42DC">
              <w:rPr>
                <w:sz w:val="20"/>
                <w:szCs w:val="20"/>
                <w:lang w:val="fr-CA"/>
              </w:rPr>
              <w:t>une</w:t>
            </w:r>
            <w:r w:rsidRPr="00CA42DC">
              <w:rPr>
                <w:sz w:val="20"/>
                <w:szCs w:val="20"/>
                <w:lang w:val="fr-CA"/>
              </w:rPr>
              <w:t xml:space="preserve"> </w:t>
            </w:r>
            <w:r w:rsidR="009B36BA" w:rsidRPr="00CA42DC">
              <w:rPr>
                <w:sz w:val="20"/>
                <w:szCs w:val="20"/>
                <w:lang w:val="fr-CA"/>
              </w:rPr>
              <w:t>1</w:t>
            </w:r>
            <w:r w:rsidRPr="00CA42DC">
              <w:rPr>
                <w:sz w:val="20"/>
                <w:szCs w:val="20"/>
                <w:lang w:val="fr-CA"/>
              </w:rPr>
              <w:t>, 20</w:t>
            </w:r>
            <w:r w:rsidR="005967EF" w:rsidRPr="00CA42DC">
              <w:rPr>
                <w:sz w:val="20"/>
                <w:szCs w:val="20"/>
                <w:lang w:val="fr-CA"/>
              </w:rPr>
              <w:t>2</w:t>
            </w:r>
            <w:r w:rsidR="00E8642A" w:rsidRPr="00CA42DC">
              <w:rPr>
                <w:sz w:val="20"/>
                <w:szCs w:val="20"/>
                <w:lang w:val="fr-CA"/>
              </w:rPr>
              <w:t>2</w:t>
            </w:r>
          </w:p>
          <w:p w:rsidR="0034657E" w:rsidRPr="00CA42DC" w:rsidRDefault="0034657E" w:rsidP="005F1ED8">
            <w:pPr>
              <w:rPr>
                <w:sz w:val="20"/>
                <w:szCs w:val="20"/>
                <w:lang w:val="fr-CA"/>
              </w:rPr>
            </w:pPr>
          </w:p>
          <w:p w:rsidR="0086340B" w:rsidRPr="00CA42DC" w:rsidRDefault="00056750" w:rsidP="005F1ED8">
            <w:pPr>
              <w:rPr>
                <w:b/>
                <w:sz w:val="20"/>
                <w:szCs w:val="20"/>
                <w:lang w:val="fr-CA"/>
              </w:rPr>
            </w:pPr>
            <w:r w:rsidRPr="00CA42DC">
              <w:rPr>
                <w:b/>
                <w:sz w:val="20"/>
                <w:szCs w:val="20"/>
                <w:lang w:val="fr-CA"/>
              </w:rPr>
              <w:t>Antoine Ponce, et al.</w:t>
            </w:r>
          </w:p>
          <w:p w:rsidR="0086340B" w:rsidRPr="00CA42DC" w:rsidRDefault="0086340B" w:rsidP="005F1ED8">
            <w:pPr>
              <w:rPr>
                <w:sz w:val="20"/>
                <w:szCs w:val="20"/>
                <w:lang w:val="fr-CA"/>
              </w:rPr>
            </w:pPr>
          </w:p>
          <w:p w:rsidR="0086340B" w:rsidRPr="00CA42DC" w:rsidRDefault="0086340B" w:rsidP="005F1ED8">
            <w:pPr>
              <w:rPr>
                <w:b/>
                <w:sz w:val="20"/>
                <w:szCs w:val="20"/>
                <w:lang w:val="fr-CA"/>
              </w:rPr>
            </w:pPr>
            <w:r w:rsidRPr="00CA42DC">
              <w:rPr>
                <w:b/>
                <w:sz w:val="20"/>
                <w:szCs w:val="20"/>
                <w:lang w:val="fr-CA"/>
              </w:rPr>
              <w:tab/>
              <w:t>v. (3</w:t>
            </w:r>
            <w:r w:rsidR="00056750" w:rsidRPr="00CA42DC">
              <w:rPr>
                <w:b/>
                <w:sz w:val="20"/>
                <w:szCs w:val="20"/>
                <w:lang w:val="fr-CA"/>
              </w:rPr>
              <w:t>9931</w:t>
            </w:r>
            <w:r w:rsidRPr="00CA42DC">
              <w:rPr>
                <w:b/>
                <w:sz w:val="20"/>
                <w:szCs w:val="20"/>
                <w:lang w:val="fr-CA"/>
              </w:rPr>
              <w:t>)</w:t>
            </w:r>
          </w:p>
          <w:p w:rsidR="0086340B" w:rsidRPr="00CA42DC" w:rsidRDefault="0086340B" w:rsidP="005F1ED8">
            <w:pPr>
              <w:rPr>
                <w:sz w:val="20"/>
                <w:szCs w:val="20"/>
                <w:lang w:val="fr-CA"/>
              </w:rPr>
            </w:pPr>
          </w:p>
          <w:p w:rsidR="0086340B" w:rsidRPr="00CA42DC" w:rsidRDefault="00056750" w:rsidP="005F1ED8">
            <w:pPr>
              <w:rPr>
                <w:b/>
                <w:sz w:val="20"/>
                <w:szCs w:val="20"/>
                <w:lang w:val="fr-CA"/>
              </w:rPr>
            </w:pPr>
            <w:r w:rsidRPr="00CA42DC">
              <w:rPr>
                <w:b/>
                <w:sz w:val="20"/>
                <w:szCs w:val="20"/>
                <w:lang w:val="fr-CA"/>
              </w:rPr>
              <w:t>Société d’investissements Rhéaume ltée, et al.</w:t>
            </w:r>
            <w:r w:rsidR="0086340B" w:rsidRPr="00CA42DC">
              <w:rPr>
                <w:b/>
                <w:sz w:val="20"/>
                <w:szCs w:val="20"/>
                <w:lang w:val="fr-CA"/>
              </w:rPr>
              <w:t xml:space="preserve"> (</w:t>
            </w:r>
            <w:r w:rsidRPr="00CA42DC">
              <w:rPr>
                <w:b/>
                <w:sz w:val="20"/>
                <w:szCs w:val="20"/>
                <w:lang w:val="fr-CA"/>
              </w:rPr>
              <w:t>Que</w:t>
            </w:r>
            <w:r w:rsidR="0086340B" w:rsidRPr="00CA42DC">
              <w:rPr>
                <w:b/>
                <w:sz w:val="20"/>
                <w:szCs w:val="20"/>
                <w:lang w:val="fr-CA"/>
              </w:rPr>
              <w:t>.)</w:t>
            </w:r>
          </w:p>
          <w:p w:rsidR="0086340B" w:rsidRPr="00CA42DC" w:rsidRDefault="0086340B" w:rsidP="005F1ED8">
            <w:pPr>
              <w:rPr>
                <w:sz w:val="20"/>
                <w:szCs w:val="20"/>
                <w:lang w:val="fr-CA"/>
              </w:rPr>
            </w:pPr>
          </w:p>
          <w:p w:rsidR="0086340B" w:rsidRPr="00CA42DC" w:rsidRDefault="0086340B" w:rsidP="005F1ED8">
            <w:pPr>
              <w:rPr>
                <w:sz w:val="20"/>
                <w:szCs w:val="20"/>
                <w:lang w:val="fr-CA"/>
              </w:rPr>
            </w:pPr>
            <w:r w:rsidRPr="00CA42DC">
              <w:rPr>
                <w:sz w:val="20"/>
                <w:szCs w:val="20"/>
                <w:lang w:val="fr-CA"/>
              </w:rPr>
              <w:t>(By Leave)</w:t>
            </w:r>
          </w:p>
          <w:p w:rsidR="0086340B" w:rsidRPr="00CA42DC" w:rsidRDefault="0086340B" w:rsidP="005F1ED8">
            <w:pPr>
              <w:rPr>
                <w:sz w:val="20"/>
                <w:szCs w:val="20"/>
                <w:lang w:val="fr-CA"/>
              </w:rPr>
            </w:pPr>
          </w:p>
          <w:p w:rsidR="0086340B" w:rsidRPr="00CA42DC" w:rsidRDefault="003E1D08" w:rsidP="005F1ED8">
            <w:pPr>
              <w:rPr>
                <w:sz w:val="20"/>
                <w:szCs w:val="20"/>
                <w:lang w:val="fr-CA"/>
              </w:rPr>
            </w:pPr>
            <w:r>
              <w:rPr>
                <w:sz w:val="20"/>
                <w:szCs w:val="20"/>
                <w:lang w:val="fr-CA"/>
              </w:rPr>
              <w:pict>
                <v:rect id="_x0000_i1086" style="width:106.1pt;height:1pt" o:hrpct="500" o:hrstd="t" o:hrnoshade="t" o:hr="t" fillcolor="black [3213]" stroked="f"/>
              </w:pict>
            </w:r>
          </w:p>
        </w:tc>
        <w:tc>
          <w:tcPr>
            <w:tcW w:w="588" w:type="pct"/>
          </w:tcPr>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86340B" w:rsidRPr="00CA42DC" w:rsidRDefault="0086340B" w:rsidP="005F1ED8">
            <w:pPr>
              <w:jc w:val="center"/>
              <w:rPr>
                <w:sz w:val="20"/>
                <w:szCs w:val="20"/>
              </w:rPr>
            </w:pPr>
          </w:p>
          <w:p w:rsidR="00E06F20" w:rsidRPr="00CA42DC" w:rsidRDefault="00E06F20" w:rsidP="005F1ED8">
            <w:pPr>
              <w:jc w:val="center"/>
              <w:rPr>
                <w:sz w:val="20"/>
                <w:szCs w:val="20"/>
              </w:rPr>
            </w:pPr>
          </w:p>
          <w:p w:rsidR="0086340B" w:rsidRPr="00CA42DC" w:rsidRDefault="0086340B" w:rsidP="005F1ED8">
            <w:pPr>
              <w:jc w:val="center"/>
              <w:rPr>
                <w:sz w:val="20"/>
                <w:szCs w:val="20"/>
              </w:rPr>
            </w:pPr>
          </w:p>
        </w:tc>
        <w:tc>
          <w:tcPr>
            <w:tcW w:w="2206" w:type="pct"/>
          </w:tcPr>
          <w:p w:rsidR="0086340B" w:rsidRPr="00CA42DC" w:rsidRDefault="008859F1" w:rsidP="005F1ED8">
            <w:pPr>
              <w:rPr>
                <w:sz w:val="20"/>
                <w:szCs w:val="20"/>
                <w:lang w:val="fr-CA"/>
              </w:rPr>
            </w:pPr>
            <w:r w:rsidRPr="00CA42DC">
              <w:rPr>
                <w:sz w:val="20"/>
                <w:szCs w:val="20"/>
                <w:lang w:val="fr-CA"/>
              </w:rPr>
              <w:t xml:space="preserve">Le </w:t>
            </w:r>
            <w:r w:rsidR="009B36BA" w:rsidRPr="00CA42DC">
              <w:rPr>
                <w:sz w:val="20"/>
                <w:szCs w:val="20"/>
                <w:lang w:val="fr-CA"/>
              </w:rPr>
              <w:t>1</w:t>
            </w:r>
            <w:r w:rsidR="00056750" w:rsidRPr="00CA42DC">
              <w:rPr>
                <w:sz w:val="20"/>
                <w:szCs w:val="20"/>
                <w:lang w:val="fr-CA"/>
              </w:rPr>
              <w:t>3</w:t>
            </w:r>
            <w:r w:rsidRPr="00CA42DC">
              <w:rPr>
                <w:sz w:val="20"/>
                <w:szCs w:val="20"/>
                <w:lang w:val="fr-CA"/>
              </w:rPr>
              <w:t xml:space="preserve"> j</w:t>
            </w:r>
            <w:r w:rsidR="00056750" w:rsidRPr="00CA42DC">
              <w:rPr>
                <w:sz w:val="20"/>
                <w:szCs w:val="20"/>
                <w:lang w:val="fr-CA"/>
              </w:rPr>
              <w:t>uin</w:t>
            </w:r>
            <w:r w:rsidRPr="00CA42DC">
              <w:rPr>
                <w:sz w:val="20"/>
                <w:szCs w:val="20"/>
                <w:lang w:val="fr-CA"/>
              </w:rPr>
              <w:t xml:space="preserve"> 20</w:t>
            </w:r>
            <w:r w:rsidR="005967EF" w:rsidRPr="00CA42DC">
              <w:rPr>
                <w:sz w:val="20"/>
                <w:szCs w:val="20"/>
                <w:lang w:val="fr-CA"/>
              </w:rPr>
              <w:t>2</w:t>
            </w:r>
            <w:r w:rsidR="00E8642A" w:rsidRPr="00CA42DC">
              <w:rPr>
                <w:sz w:val="20"/>
                <w:szCs w:val="20"/>
                <w:lang w:val="fr-CA"/>
              </w:rPr>
              <w:t>2</w:t>
            </w:r>
          </w:p>
          <w:p w:rsidR="0086340B" w:rsidRPr="00CA42DC" w:rsidRDefault="0086340B" w:rsidP="005F1ED8">
            <w:pPr>
              <w:rPr>
                <w:sz w:val="20"/>
                <w:szCs w:val="20"/>
                <w:lang w:val="fr-CA"/>
              </w:rPr>
            </w:pPr>
          </w:p>
          <w:p w:rsidR="0086340B" w:rsidRPr="00CA42DC" w:rsidRDefault="00056750" w:rsidP="005F1ED8">
            <w:pPr>
              <w:rPr>
                <w:b/>
                <w:sz w:val="20"/>
                <w:szCs w:val="20"/>
                <w:lang w:val="fr-CA"/>
              </w:rPr>
            </w:pPr>
            <w:r w:rsidRPr="00CA42DC">
              <w:rPr>
                <w:b/>
                <w:sz w:val="20"/>
                <w:szCs w:val="20"/>
                <w:lang w:val="fr-CA"/>
              </w:rPr>
              <w:t>Daniel Brunelle, et al.</w:t>
            </w:r>
          </w:p>
          <w:p w:rsidR="0086340B" w:rsidRPr="00CA42DC" w:rsidRDefault="0086340B" w:rsidP="005F1ED8">
            <w:pPr>
              <w:rPr>
                <w:sz w:val="20"/>
                <w:szCs w:val="20"/>
                <w:lang w:val="fr-CA"/>
              </w:rPr>
            </w:pPr>
          </w:p>
          <w:p w:rsidR="0086340B" w:rsidRPr="00CA42DC" w:rsidRDefault="0086340B" w:rsidP="005F1ED8">
            <w:pPr>
              <w:rPr>
                <w:b/>
                <w:sz w:val="20"/>
                <w:szCs w:val="20"/>
                <w:lang w:val="fr-CA"/>
              </w:rPr>
            </w:pPr>
            <w:r w:rsidRPr="00CA42DC">
              <w:rPr>
                <w:b/>
                <w:sz w:val="20"/>
                <w:szCs w:val="20"/>
                <w:lang w:val="fr-CA"/>
              </w:rPr>
              <w:tab/>
              <w:t>c. (3</w:t>
            </w:r>
            <w:r w:rsidR="00056750" w:rsidRPr="00CA42DC">
              <w:rPr>
                <w:b/>
                <w:sz w:val="20"/>
                <w:szCs w:val="20"/>
                <w:lang w:val="fr-CA"/>
              </w:rPr>
              <w:t>9917</w:t>
            </w:r>
            <w:r w:rsidRPr="00CA42DC">
              <w:rPr>
                <w:b/>
                <w:sz w:val="20"/>
                <w:szCs w:val="20"/>
                <w:lang w:val="fr-CA"/>
              </w:rPr>
              <w:t>)</w:t>
            </w:r>
          </w:p>
          <w:p w:rsidR="0086340B" w:rsidRPr="00CA42DC" w:rsidRDefault="0086340B" w:rsidP="005F1ED8">
            <w:pPr>
              <w:rPr>
                <w:sz w:val="20"/>
                <w:szCs w:val="20"/>
                <w:lang w:val="fr-CA"/>
              </w:rPr>
            </w:pPr>
          </w:p>
          <w:p w:rsidR="0086340B" w:rsidRPr="00CA42DC" w:rsidRDefault="00056750" w:rsidP="005F1ED8">
            <w:pPr>
              <w:rPr>
                <w:b/>
                <w:sz w:val="20"/>
                <w:szCs w:val="20"/>
                <w:lang w:val="fr-CA"/>
              </w:rPr>
            </w:pPr>
            <w:r w:rsidRPr="00CA42DC">
              <w:rPr>
                <w:b/>
                <w:sz w:val="20"/>
                <w:szCs w:val="20"/>
                <w:lang w:val="fr-CA"/>
              </w:rPr>
              <w:t>Sa Majesté la Reine</w:t>
            </w:r>
            <w:r w:rsidR="0086340B" w:rsidRPr="00CA42DC">
              <w:rPr>
                <w:b/>
                <w:sz w:val="20"/>
                <w:szCs w:val="20"/>
                <w:lang w:val="fr-CA"/>
              </w:rPr>
              <w:t xml:space="preserve"> (Qc)</w:t>
            </w:r>
          </w:p>
          <w:p w:rsidR="0086340B" w:rsidRPr="00CA42DC" w:rsidRDefault="0086340B" w:rsidP="005F1ED8">
            <w:pPr>
              <w:rPr>
                <w:sz w:val="20"/>
                <w:szCs w:val="20"/>
                <w:lang w:val="fr-CA"/>
              </w:rPr>
            </w:pPr>
          </w:p>
          <w:p w:rsidR="0086340B" w:rsidRPr="00CA42DC" w:rsidRDefault="0086340B" w:rsidP="005F1ED8">
            <w:pPr>
              <w:rPr>
                <w:sz w:val="20"/>
                <w:szCs w:val="20"/>
              </w:rPr>
            </w:pPr>
            <w:r w:rsidRPr="00CA42DC">
              <w:rPr>
                <w:sz w:val="20"/>
                <w:szCs w:val="20"/>
              </w:rPr>
              <w:t>(Autorisation)</w:t>
            </w:r>
          </w:p>
          <w:p w:rsidR="0086340B" w:rsidRPr="00CA42DC" w:rsidRDefault="0086340B" w:rsidP="005F1ED8">
            <w:pPr>
              <w:rPr>
                <w:sz w:val="20"/>
                <w:szCs w:val="20"/>
              </w:rPr>
            </w:pPr>
          </w:p>
          <w:p w:rsidR="0086340B" w:rsidRPr="00CA42DC" w:rsidRDefault="003E1D08" w:rsidP="005F1ED8">
            <w:pPr>
              <w:rPr>
                <w:sz w:val="20"/>
                <w:szCs w:val="20"/>
              </w:rPr>
            </w:pPr>
            <w:r>
              <w:rPr>
                <w:sz w:val="20"/>
                <w:szCs w:val="20"/>
                <w:lang w:val="fr-CA"/>
              </w:rPr>
              <w:pict>
                <v:rect id="_x0000_i1087" style="width:106.1pt;height:1pt" o:hrpct="500" o:hrstd="t" o:hrnoshade="t" o:hr="t" fillcolor="black [3213]" stroked="f"/>
              </w:pict>
            </w:r>
          </w:p>
        </w:tc>
      </w:tr>
      <w:tr w:rsidR="00056750" w:rsidRPr="00CA42DC" w:rsidTr="005F1ED8">
        <w:trPr>
          <w:cantSplit/>
        </w:trPr>
        <w:tc>
          <w:tcPr>
            <w:tcW w:w="2206" w:type="pct"/>
            <w:tcMar>
              <w:left w:w="0" w:type="dxa"/>
              <w:right w:w="0" w:type="dxa"/>
            </w:tcMar>
          </w:tcPr>
          <w:p w:rsidR="00056750" w:rsidRPr="00CA42DC" w:rsidRDefault="00056750" w:rsidP="00056750">
            <w:pPr>
              <w:rPr>
                <w:sz w:val="20"/>
                <w:szCs w:val="20"/>
                <w:lang w:val="en-US"/>
              </w:rPr>
            </w:pPr>
            <w:r w:rsidRPr="00CA42DC">
              <w:rPr>
                <w:sz w:val="20"/>
                <w:szCs w:val="20"/>
                <w:lang w:val="en-US"/>
              </w:rPr>
              <w:t>May 30, 2022</w:t>
            </w:r>
          </w:p>
          <w:p w:rsidR="00056750" w:rsidRPr="00CA42DC" w:rsidRDefault="00056750" w:rsidP="00056750">
            <w:pPr>
              <w:rPr>
                <w:sz w:val="20"/>
                <w:szCs w:val="20"/>
                <w:lang w:val="en-US"/>
              </w:rPr>
            </w:pPr>
          </w:p>
          <w:p w:rsidR="00056750" w:rsidRPr="00CA42DC" w:rsidRDefault="00056750" w:rsidP="00056750">
            <w:pPr>
              <w:rPr>
                <w:b/>
                <w:sz w:val="20"/>
                <w:szCs w:val="20"/>
                <w:lang w:val="en-US"/>
              </w:rPr>
            </w:pPr>
            <w:r w:rsidRPr="00CA42DC">
              <w:rPr>
                <w:b/>
                <w:sz w:val="20"/>
                <w:szCs w:val="20"/>
                <w:lang w:val="en-US"/>
              </w:rPr>
              <w:t>Frederick Langford Sharp, et al.</w:t>
            </w:r>
          </w:p>
          <w:p w:rsidR="00056750" w:rsidRPr="00CA42DC" w:rsidRDefault="00056750" w:rsidP="00056750">
            <w:pPr>
              <w:rPr>
                <w:sz w:val="20"/>
                <w:szCs w:val="20"/>
                <w:lang w:val="en-US"/>
              </w:rPr>
            </w:pPr>
          </w:p>
          <w:p w:rsidR="00056750" w:rsidRPr="00CA42DC" w:rsidRDefault="00056750" w:rsidP="00056750">
            <w:pPr>
              <w:rPr>
                <w:b/>
                <w:sz w:val="20"/>
                <w:szCs w:val="20"/>
                <w:lang w:val="fr-CA"/>
              </w:rPr>
            </w:pPr>
            <w:r w:rsidRPr="00CA42DC">
              <w:rPr>
                <w:b/>
                <w:sz w:val="20"/>
                <w:szCs w:val="20"/>
                <w:lang w:val="en-US"/>
              </w:rPr>
              <w:tab/>
            </w:r>
            <w:r w:rsidRPr="00CA42DC">
              <w:rPr>
                <w:b/>
                <w:sz w:val="20"/>
                <w:szCs w:val="20"/>
                <w:lang w:val="fr-CA"/>
              </w:rPr>
              <w:t>v. (39920)</w:t>
            </w:r>
          </w:p>
          <w:p w:rsidR="00056750" w:rsidRPr="00CA42DC" w:rsidRDefault="00056750" w:rsidP="00056750">
            <w:pPr>
              <w:rPr>
                <w:sz w:val="20"/>
                <w:szCs w:val="20"/>
                <w:lang w:val="fr-CA"/>
              </w:rPr>
            </w:pPr>
          </w:p>
          <w:p w:rsidR="00056750" w:rsidRPr="00CA42DC" w:rsidRDefault="00D84498" w:rsidP="00056750">
            <w:pPr>
              <w:rPr>
                <w:b/>
                <w:sz w:val="20"/>
                <w:szCs w:val="20"/>
                <w:lang w:val="en-US"/>
              </w:rPr>
            </w:pPr>
            <w:r w:rsidRPr="00CA42DC">
              <w:rPr>
                <w:b/>
                <w:sz w:val="20"/>
                <w:szCs w:val="20"/>
                <w:lang w:val="fr-CA"/>
              </w:rPr>
              <w:t>Autorité des Marchés Financiers, et al.</w:t>
            </w:r>
            <w:r w:rsidR="00056750" w:rsidRPr="00CA42DC">
              <w:rPr>
                <w:b/>
                <w:sz w:val="20"/>
                <w:szCs w:val="20"/>
                <w:lang w:val="fr-CA"/>
              </w:rPr>
              <w:t xml:space="preserve"> </w:t>
            </w:r>
            <w:r w:rsidR="00056750" w:rsidRPr="00CA42DC">
              <w:rPr>
                <w:b/>
                <w:sz w:val="20"/>
                <w:szCs w:val="20"/>
                <w:lang w:val="en-US"/>
              </w:rPr>
              <w:t>(Que.)</w:t>
            </w:r>
          </w:p>
          <w:p w:rsidR="00056750" w:rsidRPr="00CA42DC" w:rsidRDefault="00056750" w:rsidP="00056750">
            <w:pPr>
              <w:rPr>
                <w:sz w:val="20"/>
                <w:szCs w:val="20"/>
                <w:lang w:val="en-US"/>
              </w:rPr>
            </w:pPr>
          </w:p>
          <w:p w:rsidR="00D84498" w:rsidRPr="00CA42DC" w:rsidRDefault="00D84498" w:rsidP="00056750">
            <w:pPr>
              <w:rPr>
                <w:sz w:val="20"/>
                <w:szCs w:val="20"/>
                <w:lang w:val="en-US"/>
              </w:rPr>
            </w:pPr>
            <w:r w:rsidRPr="00CA42DC">
              <w:rPr>
                <w:sz w:val="20"/>
                <w:szCs w:val="20"/>
                <w:lang w:val="en-US"/>
              </w:rPr>
              <w:t>-and between-</w:t>
            </w:r>
          </w:p>
          <w:p w:rsidR="00D84498" w:rsidRPr="00CA42DC" w:rsidRDefault="00D84498" w:rsidP="00056750">
            <w:pPr>
              <w:rPr>
                <w:sz w:val="20"/>
                <w:szCs w:val="20"/>
                <w:lang w:val="en-US"/>
              </w:rPr>
            </w:pPr>
          </w:p>
          <w:p w:rsidR="00D84498" w:rsidRPr="00CA42DC" w:rsidRDefault="00D84498" w:rsidP="00D84498">
            <w:pPr>
              <w:rPr>
                <w:b/>
                <w:sz w:val="20"/>
                <w:szCs w:val="20"/>
                <w:lang w:val="en-US"/>
              </w:rPr>
            </w:pPr>
            <w:r w:rsidRPr="00CA42DC">
              <w:rPr>
                <w:b/>
                <w:sz w:val="20"/>
                <w:szCs w:val="20"/>
                <w:lang w:val="en-US"/>
              </w:rPr>
              <w:t>Frederick Langford Sharp, et al.</w:t>
            </w:r>
          </w:p>
          <w:p w:rsidR="00D84498" w:rsidRPr="00CA42DC" w:rsidRDefault="00D84498" w:rsidP="00D84498">
            <w:pPr>
              <w:rPr>
                <w:sz w:val="20"/>
                <w:szCs w:val="20"/>
                <w:lang w:val="en-US"/>
              </w:rPr>
            </w:pPr>
          </w:p>
          <w:p w:rsidR="00D84498" w:rsidRPr="00CA42DC" w:rsidRDefault="00D84498" w:rsidP="00D84498">
            <w:pPr>
              <w:rPr>
                <w:b/>
                <w:sz w:val="20"/>
                <w:szCs w:val="20"/>
                <w:lang w:val="fr-CA"/>
              </w:rPr>
            </w:pPr>
            <w:r w:rsidRPr="00CA42DC">
              <w:rPr>
                <w:b/>
                <w:sz w:val="20"/>
                <w:szCs w:val="20"/>
                <w:lang w:val="en-US"/>
              </w:rPr>
              <w:tab/>
            </w:r>
            <w:r w:rsidRPr="00CA42DC">
              <w:rPr>
                <w:b/>
                <w:sz w:val="20"/>
                <w:szCs w:val="20"/>
                <w:lang w:val="fr-CA"/>
              </w:rPr>
              <w:t>v. (39920)</w:t>
            </w:r>
          </w:p>
          <w:p w:rsidR="00D84498" w:rsidRPr="00CA42DC" w:rsidRDefault="00D84498" w:rsidP="00D84498">
            <w:pPr>
              <w:rPr>
                <w:sz w:val="20"/>
                <w:szCs w:val="20"/>
                <w:lang w:val="fr-CA"/>
              </w:rPr>
            </w:pPr>
          </w:p>
          <w:p w:rsidR="00D84498" w:rsidRPr="00CA42DC" w:rsidRDefault="00D84498" w:rsidP="00D84498">
            <w:pPr>
              <w:rPr>
                <w:b/>
                <w:sz w:val="20"/>
                <w:szCs w:val="20"/>
                <w:lang w:val="fr-CA"/>
              </w:rPr>
            </w:pPr>
            <w:r w:rsidRPr="00CA42DC">
              <w:rPr>
                <w:b/>
                <w:sz w:val="20"/>
                <w:szCs w:val="20"/>
                <w:lang w:val="fr-CA"/>
              </w:rPr>
              <w:t>Autorité des Marchés Financiers, et al. (Que.)</w:t>
            </w:r>
          </w:p>
          <w:p w:rsidR="00056750" w:rsidRPr="00CA42DC" w:rsidRDefault="00056750" w:rsidP="00056750">
            <w:pPr>
              <w:rPr>
                <w:sz w:val="20"/>
                <w:szCs w:val="20"/>
                <w:lang w:val="fr-CA"/>
              </w:rPr>
            </w:pPr>
            <w:r w:rsidRPr="00CA42DC">
              <w:rPr>
                <w:sz w:val="20"/>
                <w:szCs w:val="20"/>
                <w:lang w:val="fr-CA"/>
              </w:rPr>
              <w:t>(By Leave)</w:t>
            </w:r>
          </w:p>
          <w:p w:rsidR="00056750" w:rsidRPr="00CA42DC" w:rsidRDefault="00056750" w:rsidP="00056750">
            <w:pPr>
              <w:rPr>
                <w:sz w:val="20"/>
                <w:szCs w:val="20"/>
                <w:lang w:val="fr-CA"/>
              </w:rPr>
            </w:pPr>
          </w:p>
          <w:p w:rsidR="00056750" w:rsidRPr="00CA42DC" w:rsidRDefault="003E1D08" w:rsidP="00056750">
            <w:pPr>
              <w:rPr>
                <w:sz w:val="20"/>
                <w:szCs w:val="20"/>
                <w:lang w:val="fr-CA"/>
              </w:rPr>
            </w:pPr>
            <w:r>
              <w:rPr>
                <w:sz w:val="20"/>
                <w:szCs w:val="20"/>
                <w:lang w:val="fr-CA"/>
              </w:rPr>
              <w:pict>
                <v:rect id="_x0000_i1088" style="width:106.1pt;height:1pt" o:hrpct="500" o:hrstd="t" o:hrnoshade="t" o:hr="t" fillcolor="black [3213]" stroked="f"/>
              </w:pict>
            </w:r>
          </w:p>
        </w:tc>
        <w:tc>
          <w:tcPr>
            <w:tcW w:w="588" w:type="pct"/>
          </w:tcPr>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D84498" w:rsidRPr="00CA42DC" w:rsidRDefault="00D84498" w:rsidP="005F1ED8">
            <w:pPr>
              <w:jc w:val="center"/>
              <w:rPr>
                <w:sz w:val="20"/>
                <w:szCs w:val="20"/>
              </w:rPr>
            </w:pPr>
          </w:p>
          <w:p w:rsidR="00056750" w:rsidRPr="00CA42DC" w:rsidRDefault="00056750" w:rsidP="005F1ED8">
            <w:pPr>
              <w:jc w:val="center"/>
              <w:rPr>
                <w:sz w:val="20"/>
                <w:szCs w:val="20"/>
              </w:rPr>
            </w:pPr>
          </w:p>
          <w:p w:rsidR="00056750" w:rsidRPr="00CA42DC" w:rsidRDefault="00056750" w:rsidP="005F1ED8">
            <w:pPr>
              <w:jc w:val="center"/>
              <w:rPr>
                <w:sz w:val="20"/>
                <w:szCs w:val="20"/>
              </w:rPr>
            </w:pPr>
          </w:p>
        </w:tc>
        <w:tc>
          <w:tcPr>
            <w:tcW w:w="2206" w:type="pct"/>
          </w:tcPr>
          <w:p w:rsidR="009C61D7" w:rsidRPr="00CA42DC" w:rsidRDefault="009C61D7" w:rsidP="009C61D7">
            <w:pPr>
              <w:rPr>
                <w:sz w:val="20"/>
                <w:szCs w:val="20"/>
                <w:lang w:val="en-US"/>
              </w:rPr>
            </w:pPr>
            <w:r w:rsidRPr="00CA42DC">
              <w:rPr>
                <w:sz w:val="20"/>
                <w:szCs w:val="20"/>
                <w:lang w:val="en-US"/>
              </w:rPr>
              <w:t>June 10, 2022</w:t>
            </w:r>
          </w:p>
          <w:p w:rsidR="009C61D7" w:rsidRPr="00CA42DC" w:rsidRDefault="009C61D7" w:rsidP="009C61D7">
            <w:pPr>
              <w:rPr>
                <w:sz w:val="20"/>
                <w:szCs w:val="20"/>
                <w:lang w:val="en-US"/>
              </w:rPr>
            </w:pPr>
          </w:p>
          <w:p w:rsidR="009C61D7" w:rsidRPr="00CA42DC" w:rsidRDefault="009C61D7" w:rsidP="009C61D7">
            <w:pPr>
              <w:rPr>
                <w:b/>
                <w:sz w:val="20"/>
                <w:szCs w:val="20"/>
                <w:lang w:val="en-US"/>
              </w:rPr>
            </w:pPr>
            <w:r w:rsidRPr="00CA42DC">
              <w:rPr>
                <w:b/>
                <w:sz w:val="20"/>
                <w:szCs w:val="20"/>
                <w:lang w:val="en-US"/>
              </w:rPr>
              <w:t>B.E.M.</w:t>
            </w:r>
          </w:p>
          <w:p w:rsidR="009C61D7" w:rsidRPr="00CA42DC" w:rsidRDefault="009C61D7" w:rsidP="009C61D7">
            <w:pPr>
              <w:rPr>
                <w:sz w:val="20"/>
                <w:szCs w:val="20"/>
                <w:lang w:val="en-US"/>
              </w:rPr>
            </w:pPr>
          </w:p>
          <w:p w:rsidR="009C61D7" w:rsidRPr="00CA42DC" w:rsidRDefault="009C61D7" w:rsidP="009C61D7">
            <w:pPr>
              <w:rPr>
                <w:b/>
                <w:sz w:val="20"/>
                <w:szCs w:val="20"/>
                <w:lang w:val="en-US"/>
              </w:rPr>
            </w:pPr>
            <w:r w:rsidRPr="00CA42DC">
              <w:rPr>
                <w:b/>
                <w:sz w:val="20"/>
                <w:szCs w:val="20"/>
                <w:lang w:val="en-US"/>
              </w:rPr>
              <w:tab/>
              <w:t>v. (40221)</w:t>
            </w:r>
          </w:p>
          <w:p w:rsidR="009C61D7" w:rsidRPr="00CA42DC" w:rsidRDefault="009C61D7" w:rsidP="009C61D7">
            <w:pPr>
              <w:rPr>
                <w:sz w:val="20"/>
                <w:szCs w:val="20"/>
                <w:lang w:val="en-US"/>
              </w:rPr>
            </w:pPr>
          </w:p>
          <w:p w:rsidR="009C61D7" w:rsidRPr="00CA42DC" w:rsidRDefault="009C61D7" w:rsidP="009C61D7">
            <w:pPr>
              <w:rPr>
                <w:b/>
                <w:sz w:val="20"/>
                <w:szCs w:val="20"/>
                <w:lang w:val="en-US"/>
              </w:rPr>
            </w:pPr>
            <w:r w:rsidRPr="00CA42DC">
              <w:rPr>
                <w:b/>
                <w:sz w:val="20"/>
                <w:szCs w:val="20"/>
                <w:lang w:val="en-US"/>
              </w:rPr>
              <w:t>Her Majesty the Queen (Alta.)</w:t>
            </w:r>
          </w:p>
          <w:p w:rsidR="009C61D7" w:rsidRPr="00CA42DC" w:rsidRDefault="009C61D7" w:rsidP="009C61D7">
            <w:pPr>
              <w:rPr>
                <w:sz w:val="20"/>
                <w:szCs w:val="20"/>
                <w:lang w:val="en-US"/>
              </w:rPr>
            </w:pPr>
          </w:p>
          <w:p w:rsidR="009C61D7" w:rsidRPr="00CA42DC" w:rsidRDefault="009C61D7" w:rsidP="009C61D7">
            <w:pPr>
              <w:rPr>
                <w:sz w:val="20"/>
                <w:szCs w:val="20"/>
                <w:lang w:val="en-US"/>
              </w:rPr>
            </w:pPr>
            <w:r w:rsidRPr="00CA42DC">
              <w:rPr>
                <w:sz w:val="20"/>
                <w:szCs w:val="20"/>
                <w:lang w:val="en-US"/>
              </w:rPr>
              <w:t>(As of Right)</w:t>
            </w:r>
          </w:p>
          <w:p w:rsidR="009C61D7" w:rsidRPr="00CA42DC" w:rsidRDefault="009C61D7" w:rsidP="009C61D7">
            <w:pPr>
              <w:rPr>
                <w:sz w:val="20"/>
                <w:szCs w:val="20"/>
                <w:lang w:val="en-US"/>
              </w:rPr>
            </w:pPr>
          </w:p>
          <w:p w:rsidR="00056750" w:rsidRPr="00CA42DC" w:rsidRDefault="003E1D08" w:rsidP="009C61D7">
            <w:pPr>
              <w:rPr>
                <w:sz w:val="20"/>
                <w:szCs w:val="20"/>
                <w:lang w:val="fr-CA"/>
              </w:rPr>
            </w:pPr>
            <w:r>
              <w:rPr>
                <w:sz w:val="20"/>
                <w:szCs w:val="20"/>
                <w:lang w:val="fr-CA"/>
              </w:rPr>
              <w:pict>
                <v:rect id="_x0000_i1089" style="width:106.1pt;height:1pt" o:hrpct="500" o:hrstd="t" o:hrnoshade="t" o:hr="t" fillcolor="black [3213]" stroked="f"/>
              </w:pict>
            </w:r>
          </w:p>
        </w:tc>
      </w:tr>
      <w:tr w:rsidR="009E67F8" w:rsidRPr="00CA42DC" w:rsidTr="005F1ED8">
        <w:trPr>
          <w:cantSplit/>
        </w:trPr>
        <w:tc>
          <w:tcPr>
            <w:tcW w:w="2206" w:type="pct"/>
            <w:tcMar>
              <w:left w:w="0" w:type="dxa"/>
              <w:right w:w="0" w:type="dxa"/>
            </w:tcMar>
          </w:tcPr>
          <w:p w:rsidR="009E67F8" w:rsidRPr="009E67F8" w:rsidRDefault="009E67F8" w:rsidP="009E67F8">
            <w:pPr>
              <w:rPr>
                <w:sz w:val="20"/>
                <w:szCs w:val="20"/>
                <w:lang w:val="en-US"/>
              </w:rPr>
            </w:pPr>
            <w:r w:rsidRPr="009E67F8">
              <w:rPr>
                <w:sz w:val="20"/>
                <w:szCs w:val="20"/>
                <w:lang w:val="en-US"/>
              </w:rPr>
              <w:t>April 27, 2022</w:t>
            </w:r>
          </w:p>
          <w:p w:rsidR="009E67F8" w:rsidRPr="009E67F8" w:rsidRDefault="009E67F8" w:rsidP="009E67F8">
            <w:pPr>
              <w:rPr>
                <w:sz w:val="20"/>
                <w:szCs w:val="20"/>
                <w:lang w:val="en-US"/>
              </w:rPr>
            </w:pPr>
          </w:p>
          <w:p w:rsidR="009E67F8" w:rsidRPr="009E67F8" w:rsidRDefault="009E67F8" w:rsidP="009E67F8">
            <w:pPr>
              <w:rPr>
                <w:b/>
                <w:sz w:val="20"/>
                <w:szCs w:val="20"/>
                <w:lang w:val="en-US"/>
              </w:rPr>
            </w:pPr>
            <w:r w:rsidRPr="009E67F8">
              <w:rPr>
                <w:b/>
                <w:sz w:val="20"/>
                <w:szCs w:val="20"/>
                <w:lang w:val="en-US"/>
              </w:rPr>
              <w:t>George Zacharias</w:t>
            </w:r>
          </w:p>
          <w:p w:rsidR="009E67F8" w:rsidRPr="009E67F8" w:rsidRDefault="009E67F8" w:rsidP="009E67F8">
            <w:pPr>
              <w:rPr>
                <w:sz w:val="20"/>
                <w:szCs w:val="20"/>
                <w:lang w:val="en-US"/>
              </w:rPr>
            </w:pPr>
          </w:p>
          <w:p w:rsidR="009E67F8" w:rsidRPr="009E67F8" w:rsidRDefault="009E67F8" w:rsidP="009E67F8">
            <w:pPr>
              <w:rPr>
                <w:b/>
                <w:sz w:val="20"/>
                <w:szCs w:val="20"/>
                <w:lang w:val="en-US"/>
              </w:rPr>
            </w:pPr>
            <w:r w:rsidRPr="009E67F8">
              <w:rPr>
                <w:b/>
                <w:sz w:val="20"/>
                <w:szCs w:val="20"/>
                <w:lang w:val="en-US"/>
              </w:rPr>
              <w:tab/>
              <w:t>v. (40117)</w:t>
            </w:r>
          </w:p>
          <w:p w:rsidR="009E67F8" w:rsidRPr="009E67F8" w:rsidRDefault="009E67F8" w:rsidP="009E67F8">
            <w:pPr>
              <w:rPr>
                <w:sz w:val="20"/>
                <w:szCs w:val="20"/>
                <w:lang w:val="en-US"/>
              </w:rPr>
            </w:pPr>
          </w:p>
          <w:p w:rsidR="009E67F8" w:rsidRPr="009E67F8" w:rsidRDefault="009E67F8" w:rsidP="009E67F8">
            <w:pPr>
              <w:rPr>
                <w:b/>
                <w:sz w:val="20"/>
                <w:szCs w:val="20"/>
                <w:lang w:val="en-US"/>
              </w:rPr>
            </w:pPr>
            <w:r w:rsidRPr="009E67F8">
              <w:rPr>
                <w:b/>
                <w:sz w:val="20"/>
                <w:szCs w:val="20"/>
                <w:lang w:val="en-US"/>
              </w:rPr>
              <w:t>Her Majesty the Queen (Alta.)</w:t>
            </w:r>
          </w:p>
          <w:p w:rsidR="009E67F8" w:rsidRPr="009E67F8" w:rsidRDefault="009E67F8" w:rsidP="009E67F8">
            <w:pPr>
              <w:rPr>
                <w:sz w:val="20"/>
                <w:szCs w:val="20"/>
                <w:lang w:val="en-US"/>
              </w:rPr>
            </w:pPr>
          </w:p>
          <w:p w:rsidR="009E67F8" w:rsidRPr="00CA42DC" w:rsidRDefault="009E67F8" w:rsidP="009E67F8">
            <w:pPr>
              <w:rPr>
                <w:sz w:val="20"/>
                <w:szCs w:val="20"/>
                <w:lang w:val="en-US"/>
              </w:rPr>
            </w:pPr>
            <w:r w:rsidRPr="009E67F8">
              <w:rPr>
                <w:sz w:val="20"/>
                <w:szCs w:val="20"/>
                <w:lang w:val="en-US"/>
              </w:rPr>
              <w:t>(As of Right)</w:t>
            </w:r>
          </w:p>
          <w:p w:rsidR="009E67F8" w:rsidRPr="00CA42DC" w:rsidRDefault="009E67F8" w:rsidP="009E67F8">
            <w:pPr>
              <w:rPr>
                <w:sz w:val="20"/>
                <w:szCs w:val="20"/>
                <w:lang w:val="en-US"/>
              </w:rPr>
            </w:pPr>
          </w:p>
          <w:p w:rsidR="009E67F8" w:rsidRPr="00CA42DC" w:rsidRDefault="003E1D08" w:rsidP="009E67F8">
            <w:pPr>
              <w:rPr>
                <w:sz w:val="20"/>
                <w:szCs w:val="20"/>
                <w:lang w:val="en-US"/>
              </w:rPr>
            </w:pPr>
            <w:r>
              <w:rPr>
                <w:sz w:val="20"/>
                <w:szCs w:val="20"/>
                <w:lang w:val="fr-CA"/>
              </w:rPr>
              <w:pict>
                <v:rect id="_x0000_i1090" style="width:106.1pt;height:1pt" o:hrpct="500" o:hrstd="t" o:hrnoshade="t" o:hr="t" fillcolor="black [3213]" stroked="f"/>
              </w:pict>
            </w:r>
          </w:p>
        </w:tc>
        <w:tc>
          <w:tcPr>
            <w:tcW w:w="588" w:type="pct"/>
          </w:tcPr>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Default="009E67F8" w:rsidP="005F1ED8">
            <w:pPr>
              <w:jc w:val="center"/>
              <w:rPr>
                <w:sz w:val="20"/>
                <w:szCs w:val="20"/>
              </w:rPr>
            </w:pPr>
          </w:p>
          <w:p w:rsidR="009E67F8" w:rsidRPr="00CA42DC" w:rsidRDefault="009E67F8" w:rsidP="005F1ED8">
            <w:pPr>
              <w:jc w:val="center"/>
              <w:rPr>
                <w:sz w:val="20"/>
                <w:szCs w:val="20"/>
              </w:rPr>
            </w:pPr>
          </w:p>
        </w:tc>
        <w:tc>
          <w:tcPr>
            <w:tcW w:w="2206" w:type="pct"/>
          </w:tcPr>
          <w:p w:rsidR="009E67F8" w:rsidRPr="00CA42DC" w:rsidRDefault="009E67F8" w:rsidP="009C61D7">
            <w:pPr>
              <w:rPr>
                <w:sz w:val="20"/>
                <w:szCs w:val="20"/>
                <w:lang w:val="en-US"/>
              </w:rPr>
            </w:pPr>
          </w:p>
        </w:tc>
      </w:tr>
    </w:tbl>
    <w:p w:rsidR="008277C4" w:rsidRPr="00CA42DC" w:rsidRDefault="008277C4" w:rsidP="00F40249">
      <w:pPr>
        <w:rPr>
          <w:sz w:val="20"/>
          <w:szCs w:val="20"/>
        </w:rPr>
      </w:pPr>
    </w:p>
    <w:p w:rsidR="008277C4" w:rsidRPr="00CA42DC" w:rsidRDefault="008277C4" w:rsidP="00F40249">
      <w:pPr>
        <w:rPr>
          <w:sz w:val="20"/>
          <w:szCs w:val="20"/>
        </w:rPr>
      </w:pPr>
    </w:p>
    <w:p w:rsidR="0010587F" w:rsidRPr="00CA42DC" w:rsidRDefault="0010587F" w:rsidP="00F40249">
      <w:pPr>
        <w:rPr>
          <w:sz w:val="20"/>
          <w:szCs w:val="20"/>
        </w:rPr>
      </w:pPr>
    </w:p>
    <w:p w:rsidR="00EB2B90" w:rsidRPr="00CA42DC" w:rsidRDefault="00EB2B90" w:rsidP="00F40249">
      <w:pPr>
        <w:rPr>
          <w:sz w:val="20"/>
          <w:szCs w:val="20"/>
        </w:rPr>
        <w:sectPr w:rsidR="00EB2B90" w:rsidRPr="00CA42DC"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CA42DC" w:rsidRDefault="001434B9" w:rsidP="00567602">
      <w:pPr>
        <w:pStyle w:val="Header1StyleE"/>
        <w:pBdr>
          <w:bottom w:val="single" w:sz="12" w:space="1" w:color="auto"/>
        </w:pBdr>
        <w:rPr>
          <w:lang w:val="fr-CA"/>
        </w:rPr>
      </w:pPr>
      <w:bookmarkStart w:id="7" w:name="_Toc106803117"/>
      <w:r w:rsidRPr="00CA42DC">
        <w:rPr>
          <w:lang w:val="fr-CA"/>
        </w:rPr>
        <w:lastRenderedPageBreak/>
        <w:t>Pronouncements of reserved</w:t>
      </w:r>
      <w:r w:rsidR="00271E1E" w:rsidRPr="00CA42DC">
        <w:rPr>
          <w:lang w:val="fr-CA"/>
        </w:rPr>
        <w:t xml:space="preserve"> appeals / </w:t>
      </w:r>
      <w:r w:rsidR="00567602" w:rsidRPr="00CA42DC">
        <w:rPr>
          <w:lang w:val="fr-CA"/>
        </w:rPr>
        <w:br/>
      </w:r>
      <w:r w:rsidRPr="00CA42DC">
        <w:rPr>
          <w:lang w:val="fr-CA"/>
        </w:rPr>
        <w:t>Jugements rendus sur les appels en délibéré</w:t>
      </w:r>
      <w:bookmarkEnd w:id="7"/>
    </w:p>
    <w:p w:rsidR="00FF6EEC" w:rsidRPr="00CA42DC" w:rsidRDefault="00FF6EEC" w:rsidP="00FF6EEC">
      <w:pPr>
        <w:rPr>
          <w:sz w:val="20"/>
          <w:szCs w:val="20"/>
          <w:lang w:val="fr-CA"/>
        </w:rPr>
      </w:pPr>
    </w:p>
    <w:p w:rsidR="00102792" w:rsidRPr="00CA42DC" w:rsidRDefault="009B36BA" w:rsidP="00102792">
      <w:pPr>
        <w:rPr>
          <w:b/>
          <w:sz w:val="20"/>
          <w:szCs w:val="20"/>
          <w:lang w:val="en-US"/>
        </w:rPr>
      </w:pPr>
      <w:r w:rsidRPr="00CA42DC">
        <w:rPr>
          <w:b/>
          <w:sz w:val="20"/>
          <w:szCs w:val="20"/>
          <w:lang w:val="en-US"/>
        </w:rPr>
        <w:t>J</w:t>
      </w:r>
      <w:r w:rsidR="004406DE" w:rsidRPr="00CA42DC">
        <w:rPr>
          <w:b/>
          <w:sz w:val="20"/>
          <w:szCs w:val="20"/>
          <w:lang w:val="en-US"/>
        </w:rPr>
        <w:t>UNE</w:t>
      </w:r>
      <w:r w:rsidR="00102792" w:rsidRPr="00CA42DC">
        <w:rPr>
          <w:b/>
          <w:sz w:val="20"/>
          <w:szCs w:val="20"/>
          <w:lang w:val="en-US"/>
        </w:rPr>
        <w:t xml:space="preserve"> </w:t>
      </w:r>
      <w:r w:rsidR="00172473" w:rsidRPr="00CA42DC">
        <w:rPr>
          <w:b/>
          <w:sz w:val="20"/>
          <w:szCs w:val="20"/>
          <w:lang w:val="en-US"/>
        </w:rPr>
        <w:t>2</w:t>
      </w:r>
      <w:r w:rsidR="00C25DD8" w:rsidRPr="00CA42DC">
        <w:rPr>
          <w:b/>
          <w:sz w:val="20"/>
          <w:szCs w:val="20"/>
          <w:lang w:val="en-US"/>
        </w:rPr>
        <w:t>3</w:t>
      </w:r>
      <w:r w:rsidR="00102792" w:rsidRPr="00CA42DC">
        <w:rPr>
          <w:b/>
          <w:sz w:val="20"/>
          <w:szCs w:val="20"/>
          <w:lang w:val="en-US"/>
        </w:rPr>
        <w:t xml:space="preserve">, </w:t>
      </w:r>
      <w:r w:rsidR="0034657E" w:rsidRPr="00CA42DC">
        <w:rPr>
          <w:b/>
          <w:sz w:val="20"/>
          <w:szCs w:val="20"/>
          <w:lang w:val="en-US"/>
        </w:rPr>
        <w:t>20</w:t>
      </w:r>
      <w:r w:rsidR="00172473" w:rsidRPr="00CA42DC">
        <w:rPr>
          <w:b/>
          <w:sz w:val="20"/>
          <w:szCs w:val="20"/>
          <w:lang w:val="en-US"/>
        </w:rPr>
        <w:t>2</w:t>
      </w:r>
      <w:r w:rsidR="00E8642A" w:rsidRPr="00CA42DC">
        <w:rPr>
          <w:b/>
          <w:sz w:val="20"/>
          <w:szCs w:val="20"/>
          <w:lang w:val="en-US"/>
        </w:rPr>
        <w:t>2</w:t>
      </w:r>
      <w:r w:rsidR="00102792" w:rsidRPr="00CA42DC">
        <w:rPr>
          <w:b/>
          <w:sz w:val="20"/>
          <w:szCs w:val="20"/>
          <w:lang w:val="en-US"/>
        </w:rPr>
        <w:t xml:space="preserve"> / LE </w:t>
      </w:r>
      <w:r w:rsidR="00172473" w:rsidRPr="00CA42DC">
        <w:rPr>
          <w:b/>
          <w:sz w:val="20"/>
          <w:szCs w:val="20"/>
          <w:lang w:val="en-US"/>
        </w:rPr>
        <w:t>2</w:t>
      </w:r>
      <w:r w:rsidR="00C25DD8" w:rsidRPr="00CA42DC">
        <w:rPr>
          <w:b/>
          <w:sz w:val="20"/>
          <w:szCs w:val="20"/>
          <w:lang w:val="en-US"/>
        </w:rPr>
        <w:t>3</w:t>
      </w:r>
      <w:r w:rsidR="00102792" w:rsidRPr="00CA42DC">
        <w:rPr>
          <w:b/>
          <w:sz w:val="20"/>
          <w:szCs w:val="20"/>
          <w:lang w:val="en-US"/>
        </w:rPr>
        <w:t xml:space="preserve"> </w:t>
      </w:r>
      <w:r w:rsidRPr="00CA42DC">
        <w:rPr>
          <w:b/>
          <w:sz w:val="20"/>
          <w:szCs w:val="20"/>
          <w:lang w:val="en-US"/>
        </w:rPr>
        <w:t>J</w:t>
      </w:r>
      <w:r w:rsidR="004406DE" w:rsidRPr="00CA42DC">
        <w:rPr>
          <w:b/>
          <w:sz w:val="20"/>
          <w:szCs w:val="20"/>
          <w:lang w:val="en-US"/>
        </w:rPr>
        <w:t>UIN</w:t>
      </w:r>
      <w:r w:rsidR="00102792" w:rsidRPr="00CA42DC">
        <w:rPr>
          <w:b/>
          <w:sz w:val="20"/>
          <w:szCs w:val="20"/>
          <w:lang w:val="en-US"/>
        </w:rPr>
        <w:t xml:space="preserve"> </w:t>
      </w:r>
      <w:r w:rsidR="0034657E" w:rsidRPr="00CA42DC">
        <w:rPr>
          <w:b/>
          <w:sz w:val="20"/>
          <w:szCs w:val="20"/>
          <w:lang w:val="en-US"/>
        </w:rPr>
        <w:t>20</w:t>
      </w:r>
      <w:r w:rsidR="00172473" w:rsidRPr="00CA42DC">
        <w:rPr>
          <w:b/>
          <w:sz w:val="20"/>
          <w:szCs w:val="20"/>
          <w:lang w:val="en-US"/>
        </w:rPr>
        <w:t>2</w:t>
      </w:r>
      <w:r w:rsidR="00E8642A" w:rsidRPr="00CA42DC">
        <w:rPr>
          <w:b/>
          <w:sz w:val="20"/>
          <w:szCs w:val="20"/>
          <w:lang w:val="en-US"/>
        </w:rPr>
        <w:t>2</w:t>
      </w:r>
    </w:p>
    <w:p w:rsidR="00102792" w:rsidRPr="00CA42DC" w:rsidRDefault="00102792" w:rsidP="00102792">
      <w:pPr>
        <w:rPr>
          <w:sz w:val="20"/>
          <w:szCs w:val="20"/>
          <w:lang w:val="en-US"/>
        </w:rPr>
      </w:pPr>
    </w:p>
    <w:p w:rsidR="004406DE" w:rsidRPr="00CA42DC" w:rsidRDefault="00102792" w:rsidP="004406DE">
      <w:pPr>
        <w:ind w:left="1440" w:hanging="1440"/>
        <w:jc w:val="both"/>
        <w:rPr>
          <w:sz w:val="20"/>
        </w:rPr>
      </w:pPr>
      <w:r w:rsidRPr="00CA42DC">
        <w:rPr>
          <w:rFonts w:eastAsia="Times New Roman" w:cs="Times New Roman"/>
          <w:b/>
          <w:bCs/>
          <w:color w:val="000000"/>
          <w:sz w:val="20"/>
          <w:szCs w:val="20"/>
          <w:lang w:val="en-US"/>
        </w:rPr>
        <w:t>3</w:t>
      </w:r>
      <w:r w:rsidR="004406DE" w:rsidRPr="00CA42DC">
        <w:rPr>
          <w:rFonts w:eastAsia="Times New Roman" w:cs="Times New Roman"/>
          <w:b/>
          <w:bCs/>
          <w:color w:val="000000"/>
          <w:sz w:val="20"/>
          <w:szCs w:val="20"/>
          <w:lang w:val="en-US"/>
        </w:rPr>
        <w:t>9430</w:t>
      </w:r>
      <w:r w:rsidR="00172473" w:rsidRPr="00CA42DC">
        <w:rPr>
          <w:rFonts w:eastAsia="Times New Roman" w:cs="Times New Roman"/>
          <w:b/>
          <w:bCs/>
          <w:color w:val="000000"/>
          <w:sz w:val="20"/>
          <w:szCs w:val="20"/>
          <w:lang w:val="en-US"/>
        </w:rPr>
        <w:tab/>
      </w:r>
      <w:r w:rsidR="00C25DD8" w:rsidRPr="00CA42DC">
        <w:rPr>
          <w:b/>
          <w:sz w:val="20"/>
        </w:rPr>
        <w:t>Attorney General of British Columbia v. Council of Canadians with Disabilities - and - Attorney General of Canada, Attorney General of Ontario, Attorney General of Saskatchewan, Attorney General of Alberta, West Coast Prison Justice Society, Empowerment Council, Systemic Advocates in Addictions and Mental Health, Canadian Civil Liberties Association, Advocacy Centre for Tenants Ontario, ARCH Disability Law Centre, Canadian Environmental Law Association, Chinese and Southeast Asian Legal Clinic, HIV &amp; Aids Legal Clinic Ontario, South Asian Legal Clinic Ontario, David Asper Centre for Constitutional Rights, Ecojustice Canada Society, Trial Lawyers Association of British Columbia, National Council of Canadian Muslims, Mental Health Legal Committee, British Columbia Civil Liberties Association, Canadian Association of Refugee Lawyers, West Coast Legal Education and Action Fund, Centre for Free Expression, Federation of Asian Canadian Lawyers, Canadian Muslim Lawyers Association, John Howard Society of Canada, Queen’s Prison Law Clinic, Animal Justice, Canadian Mental Health Association (National), Canada Without Poverty, Aboriginal Council of Winnipeg Inc., End Homelessness Winnipeg Inc. and Canadian Constitution Foundation</w:t>
      </w:r>
      <w:r w:rsidR="004406DE" w:rsidRPr="00CA42DC">
        <w:rPr>
          <w:b/>
          <w:sz w:val="20"/>
        </w:rPr>
        <w:t xml:space="preserve"> </w:t>
      </w:r>
      <w:r w:rsidR="004406DE" w:rsidRPr="00CA42DC">
        <w:rPr>
          <w:iCs/>
          <w:sz w:val="20"/>
        </w:rPr>
        <w:t>(B.C.)</w:t>
      </w:r>
    </w:p>
    <w:p w:rsidR="00102792" w:rsidRPr="00CA42DC" w:rsidRDefault="00102792" w:rsidP="00102792">
      <w:pPr>
        <w:ind w:left="1440"/>
        <w:jc w:val="both"/>
        <w:rPr>
          <w:rFonts w:eastAsia="Times New Roman" w:cs="Times New Roman"/>
          <w:color w:val="000000"/>
          <w:sz w:val="20"/>
          <w:szCs w:val="20"/>
          <w:lang w:val="en-US"/>
        </w:rPr>
      </w:pPr>
      <w:r w:rsidRPr="00CA42DC">
        <w:rPr>
          <w:rFonts w:eastAsia="Times New Roman" w:cs="Times New Roman"/>
          <w:b/>
          <w:bCs/>
          <w:color w:val="000000"/>
          <w:sz w:val="20"/>
          <w:szCs w:val="20"/>
          <w:lang w:val="en-US"/>
        </w:rPr>
        <w:t>20</w:t>
      </w:r>
      <w:r w:rsidR="00172473" w:rsidRPr="00CA42DC">
        <w:rPr>
          <w:rFonts w:eastAsia="Times New Roman" w:cs="Times New Roman"/>
          <w:b/>
          <w:bCs/>
          <w:color w:val="000000"/>
          <w:sz w:val="20"/>
          <w:szCs w:val="20"/>
          <w:lang w:val="en-US"/>
        </w:rPr>
        <w:t>2</w:t>
      </w:r>
      <w:r w:rsidR="00E8642A" w:rsidRPr="00CA42DC">
        <w:rPr>
          <w:rFonts w:eastAsia="Times New Roman" w:cs="Times New Roman"/>
          <w:b/>
          <w:bCs/>
          <w:color w:val="000000"/>
          <w:sz w:val="20"/>
          <w:szCs w:val="20"/>
          <w:lang w:val="en-US"/>
        </w:rPr>
        <w:t>2</w:t>
      </w:r>
      <w:r w:rsidRPr="00CA42DC">
        <w:rPr>
          <w:rFonts w:eastAsia="Times New Roman" w:cs="Times New Roman"/>
          <w:b/>
          <w:bCs/>
          <w:color w:val="000000"/>
          <w:sz w:val="20"/>
          <w:szCs w:val="20"/>
          <w:lang w:val="en-US"/>
        </w:rPr>
        <w:t xml:space="preserve"> SCC </w:t>
      </w:r>
      <w:r w:rsidR="004406DE" w:rsidRPr="00CA42DC">
        <w:rPr>
          <w:rFonts w:eastAsia="Times New Roman" w:cs="Times New Roman"/>
          <w:b/>
          <w:bCs/>
          <w:color w:val="000000"/>
          <w:sz w:val="20"/>
          <w:szCs w:val="20"/>
          <w:lang w:val="en-US"/>
        </w:rPr>
        <w:t>27</w:t>
      </w:r>
      <w:r w:rsidRPr="00CA42DC">
        <w:rPr>
          <w:rFonts w:eastAsia="Times New Roman" w:cs="Times New Roman"/>
          <w:b/>
          <w:bCs/>
          <w:color w:val="000000"/>
          <w:sz w:val="20"/>
          <w:szCs w:val="20"/>
          <w:lang w:val="en-US"/>
        </w:rPr>
        <w:t xml:space="preserve"> / 20</w:t>
      </w:r>
      <w:r w:rsidR="00172473" w:rsidRPr="00CA42DC">
        <w:rPr>
          <w:rFonts w:eastAsia="Times New Roman" w:cs="Times New Roman"/>
          <w:b/>
          <w:bCs/>
          <w:color w:val="000000"/>
          <w:sz w:val="20"/>
          <w:szCs w:val="20"/>
          <w:lang w:val="en-US"/>
        </w:rPr>
        <w:t>2</w:t>
      </w:r>
      <w:r w:rsidR="00E8642A" w:rsidRPr="00CA42DC">
        <w:rPr>
          <w:rFonts w:eastAsia="Times New Roman" w:cs="Times New Roman"/>
          <w:b/>
          <w:bCs/>
          <w:color w:val="000000"/>
          <w:sz w:val="20"/>
          <w:szCs w:val="20"/>
          <w:lang w:val="en-US"/>
        </w:rPr>
        <w:t>2</w:t>
      </w:r>
      <w:r w:rsidRPr="00CA42DC">
        <w:rPr>
          <w:rFonts w:eastAsia="Times New Roman" w:cs="Times New Roman"/>
          <w:b/>
          <w:bCs/>
          <w:color w:val="000000"/>
          <w:sz w:val="20"/>
          <w:szCs w:val="20"/>
          <w:lang w:val="en-US"/>
        </w:rPr>
        <w:t xml:space="preserve"> CSC </w:t>
      </w:r>
      <w:r w:rsidR="004406DE" w:rsidRPr="00CA42DC">
        <w:rPr>
          <w:rFonts w:eastAsia="Times New Roman" w:cs="Times New Roman"/>
          <w:b/>
          <w:bCs/>
          <w:color w:val="000000"/>
          <w:sz w:val="20"/>
          <w:szCs w:val="20"/>
          <w:lang w:val="en-US"/>
        </w:rPr>
        <w:t>27</w:t>
      </w:r>
    </w:p>
    <w:p w:rsidR="00102792" w:rsidRPr="00CA42DC" w:rsidRDefault="00102792" w:rsidP="00102792">
      <w:pPr>
        <w:jc w:val="both"/>
        <w:rPr>
          <w:rFonts w:eastAsia="Times New Roman" w:cs="Times New Roman"/>
          <w:color w:val="000000"/>
          <w:sz w:val="20"/>
          <w:szCs w:val="20"/>
          <w:lang w:val="en-US"/>
        </w:rPr>
      </w:pPr>
    </w:p>
    <w:p w:rsidR="00102792" w:rsidRPr="00CA42DC" w:rsidRDefault="00172473" w:rsidP="00102792">
      <w:pPr>
        <w:ind w:left="1440" w:hanging="1440"/>
        <w:rPr>
          <w:rFonts w:eastAsia="Times New Roman" w:cs="Times New Roman"/>
          <w:color w:val="000000"/>
          <w:sz w:val="20"/>
          <w:szCs w:val="20"/>
          <w:lang w:val="en-US"/>
        </w:rPr>
      </w:pPr>
      <w:r w:rsidRPr="00CA42DC">
        <w:rPr>
          <w:rFonts w:eastAsia="Times New Roman" w:cs="Times New Roman"/>
          <w:color w:val="000000"/>
          <w:sz w:val="20"/>
          <w:szCs w:val="20"/>
          <w:lang w:val="en-US"/>
        </w:rPr>
        <w:t>Coram:</w:t>
      </w:r>
      <w:r w:rsidRPr="00CA42DC">
        <w:rPr>
          <w:rFonts w:eastAsia="Times New Roman" w:cs="Times New Roman"/>
          <w:color w:val="000000"/>
          <w:sz w:val="20"/>
          <w:szCs w:val="20"/>
          <w:lang w:val="en-US"/>
        </w:rPr>
        <w:tab/>
      </w:r>
      <w:r w:rsidR="00102792" w:rsidRPr="00CA42DC">
        <w:rPr>
          <w:rFonts w:eastAsia="Times New Roman" w:cs="Times New Roman"/>
          <w:color w:val="000000"/>
          <w:sz w:val="20"/>
          <w:szCs w:val="20"/>
          <w:lang w:val="en-US"/>
        </w:rPr>
        <w:t>Wagner C.J. and Moldaver, Karakatsanis, Côté, Brown, Rowe</w:t>
      </w:r>
      <w:r w:rsidRPr="00CA42DC">
        <w:rPr>
          <w:rFonts w:eastAsia="Times New Roman" w:cs="Times New Roman"/>
          <w:color w:val="000000"/>
          <w:sz w:val="20"/>
          <w:szCs w:val="20"/>
          <w:lang w:val="en-US"/>
        </w:rPr>
        <w:t xml:space="preserve">, </w:t>
      </w:r>
      <w:r w:rsidR="00102792" w:rsidRPr="00CA42DC">
        <w:rPr>
          <w:rFonts w:eastAsia="Times New Roman" w:cs="Times New Roman"/>
          <w:color w:val="000000"/>
          <w:sz w:val="20"/>
          <w:szCs w:val="20"/>
          <w:lang w:val="en-US"/>
        </w:rPr>
        <w:t>Martin</w:t>
      </w:r>
      <w:r w:rsidR="00FA7B17" w:rsidRPr="00CA42DC">
        <w:rPr>
          <w:rFonts w:eastAsia="Times New Roman" w:cs="Times New Roman"/>
          <w:color w:val="000000"/>
          <w:sz w:val="20"/>
          <w:szCs w:val="20"/>
          <w:lang w:val="en-US"/>
        </w:rPr>
        <w:t>,</w:t>
      </w:r>
      <w:r w:rsidRPr="00CA42DC">
        <w:rPr>
          <w:rFonts w:eastAsia="Times New Roman" w:cs="Times New Roman"/>
          <w:color w:val="000000"/>
          <w:sz w:val="20"/>
          <w:szCs w:val="20"/>
          <w:lang w:val="en-US"/>
        </w:rPr>
        <w:t xml:space="preserve"> Kasirer</w:t>
      </w:r>
      <w:r w:rsidR="00102792" w:rsidRPr="00CA42DC">
        <w:rPr>
          <w:rFonts w:eastAsia="Times New Roman" w:cs="Times New Roman"/>
          <w:color w:val="000000"/>
          <w:sz w:val="20"/>
          <w:szCs w:val="20"/>
          <w:lang w:val="en-US"/>
        </w:rPr>
        <w:t xml:space="preserve"> </w:t>
      </w:r>
      <w:r w:rsidR="00FA7B17" w:rsidRPr="00CA42DC">
        <w:rPr>
          <w:rFonts w:eastAsia="Times New Roman" w:cs="Times New Roman"/>
          <w:color w:val="000000"/>
          <w:sz w:val="20"/>
          <w:szCs w:val="20"/>
          <w:lang w:val="en-US"/>
        </w:rPr>
        <w:t xml:space="preserve">and Jamal </w:t>
      </w:r>
      <w:r w:rsidR="00102792" w:rsidRPr="00CA42DC">
        <w:rPr>
          <w:rFonts w:eastAsia="Times New Roman" w:cs="Times New Roman"/>
          <w:color w:val="000000"/>
          <w:sz w:val="20"/>
          <w:szCs w:val="20"/>
          <w:lang w:val="en-US"/>
        </w:rPr>
        <w:t>JJ.</w:t>
      </w:r>
    </w:p>
    <w:p w:rsidR="00102792" w:rsidRPr="00CA42DC" w:rsidRDefault="00102792" w:rsidP="00102792">
      <w:pPr>
        <w:ind w:left="1440" w:hanging="1440"/>
        <w:rPr>
          <w:rFonts w:eastAsia="Times New Roman" w:cs="Times New Roman"/>
          <w:color w:val="000000"/>
          <w:sz w:val="20"/>
          <w:szCs w:val="20"/>
          <w:lang w:val="en-US"/>
        </w:rPr>
      </w:pPr>
    </w:p>
    <w:p w:rsidR="00C25DD8" w:rsidRPr="00CA42DC" w:rsidRDefault="00C25DD8" w:rsidP="00C25DD8">
      <w:pPr>
        <w:jc w:val="both"/>
        <w:rPr>
          <w:sz w:val="20"/>
          <w:szCs w:val="20"/>
          <w:lang w:val="en-US"/>
        </w:rPr>
      </w:pPr>
      <w:r w:rsidRPr="00CA42DC">
        <w:rPr>
          <w:sz w:val="20"/>
          <w:szCs w:val="20"/>
        </w:rPr>
        <w:t>The appeal from the judgment of the Court of Appeal for British Columbia (Vancouver), Number CA45711, 2020 BCCA 241, dated August 26, 2020, heard on January 12 and 13, 2022, is dismissed. Leave to cross-appeal is granted to the respondent and the cross-appeal is allowed. The order of the Court of Appeal remitting the question of the respondent’s public interest standing to the Supreme Court of British Columbia is set aside and standing is granted to the respondent. Special costs on a full indemnity basis are awarded to the respondent throughout.</w:t>
      </w:r>
    </w:p>
    <w:p w:rsidR="00C25DD8" w:rsidRPr="00CA42DC" w:rsidRDefault="00C25DD8" w:rsidP="00C25DD8">
      <w:pPr>
        <w:jc w:val="both"/>
        <w:rPr>
          <w:sz w:val="20"/>
          <w:szCs w:val="20"/>
          <w:lang w:val="en-US"/>
        </w:rPr>
      </w:pPr>
    </w:p>
    <w:p w:rsidR="00C25DD8" w:rsidRPr="00CA42DC" w:rsidRDefault="00C25DD8" w:rsidP="00C25DD8">
      <w:pPr>
        <w:jc w:val="both"/>
        <w:rPr>
          <w:sz w:val="20"/>
          <w:lang w:val="fr-CA"/>
        </w:rPr>
      </w:pPr>
      <w:r w:rsidRPr="00CA42DC">
        <w:rPr>
          <w:sz w:val="20"/>
          <w:szCs w:val="20"/>
          <w:lang w:val="fr-CA"/>
        </w:rPr>
        <w:t xml:space="preserve">L’appel interjeté contre l’arrêt de la Cour d’appel de la Colombie-Britannique (Vancouver), numéro CA45711, 2020 BCCA 241, daté du 26 août 2020, entendu les 12 et 13 janvier 2022, est rejeté. L’autorisation d’interjeter un appel incident est accordée à l’intimé et l’appel incident est accueilli. L’ordonnance de la Cour d’appel renvoyant à la Cour suprême de la Colombie-Britannique la question de la qualité pour agir dans l’intérêt public de l’intimé est écartée et la qualité pour agir est reconnue à l’intimé. Des dépens spéciaux </w:t>
      </w:r>
      <w:r w:rsidRPr="00CA42DC">
        <w:rPr>
          <w:rFonts w:cs="Times New Roman"/>
          <w:sz w:val="20"/>
          <w:szCs w:val="20"/>
          <w:lang w:val="fr-CA"/>
        </w:rPr>
        <w:t xml:space="preserve">sur la base de l’indemnisation intégrale </w:t>
      </w:r>
      <w:r w:rsidRPr="00CA42DC">
        <w:rPr>
          <w:sz w:val="20"/>
          <w:szCs w:val="20"/>
          <w:lang w:val="fr-CA"/>
        </w:rPr>
        <w:t xml:space="preserve">sont adjugés à l’intimé </w:t>
      </w:r>
      <w:r w:rsidRPr="00CA42DC">
        <w:rPr>
          <w:rFonts w:cs="Times New Roman"/>
          <w:sz w:val="20"/>
          <w:szCs w:val="20"/>
          <w:lang w:val="fr-CA"/>
        </w:rPr>
        <w:t>devant toutes les cours.</w:t>
      </w:r>
    </w:p>
    <w:p w:rsidR="00102792" w:rsidRPr="00CA42DC" w:rsidRDefault="00102792" w:rsidP="00102792">
      <w:pPr>
        <w:rPr>
          <w:sz w:val="20"/>
          <w:szCs w:val="20"/>
          <w:lang w:val="fr-CA"/>
        </w:rPr>
      </w:pPr>
    </w:p>
    <w:p w:rsidR="00102792" w:rsidRPr="00CA42DC" w:rsidRDefault="003E1D08" w:rsidP="00102792">
      <w:pPr>
        <w:rPr>
          <w:sz w:val="20"/>
          <w:szCs w:val="20"/>
          <w:lang w:val="fr-CA"/>
        </w:rPr>
      </w:pPr>
      <w:hyperlink r:id="rId49" w:history="1">
        <w:r w:rsidR="00506BE1" w:rsidRPr="00CA42DC">
          <w:rPr>
            <w:rStyle w:val="Hyperlink"/>
            <w:sz w:val="20"/>
            <w:szCs w:val="20"/>
            <w:lang w:val="fr-CA"/>
          </w:rPr>
          <w:t xml:space="preserve">LINK TO </w:t>
        </w:r>
        <w:r w:rsidR="00D82BFF" w:rsidRPr="00CA42DC">
          <w:rPr>
            <w:rStyle w:val="Hyperlink"/>
            <w:sz w:val="20"/>
            <w:szCs w:val="20"/>
            <w:lang w:val="fr-CA"/>
          </w:rPr>
          <w:t>REASONS</w:t>
        </w:r>
      </w:hyperlink>
      <w:r w:rsidR="00102792" w:rsidRPr="00CA42DC">
        <w:rPr>
          <w:sz w:val="20"/>
          <w:szCs w:val="20"/>
          <w:lang w:val="fr-CA"/>
        </w:rPr>
        <w:t xml:space="preserve"> / </w:t>
      </w:r>
      <w:hyperlink r:id="rId50" w:history="1">
        <w:r w:rsidR="00D82BFF" w:rsidRPr="00CA42DC">
          <w:rPr>
            <w:rStyle w:val="Hyperlink"/>
            <w:sz w:val="20"/>
            <w:szCs w:val="20"/>
            <w:lang w:val="fr-CA"/>
          </w:rPr>
          <w:t>LIEN VERS LES MOTIFS</w:t>
        </w:r>
      </w:hyperlink>
    </w:p>
    <w:p w:rsidR="00102792" w:rsidRPr="00CA42DC" w:rsidRDefault="00102792" w:rsidP="00102792">
      <w:pPr>
        <w:rPr>
          <w:sz w:val="20"/>
          <w:szCs w:val="20"/>
          <w:lang w:val="fr-CA"/>
        </w:rPr>
      </w:pPr>
    </w:p>
    <w:p w:rsidR="00D004FC" w:rsidRPr="00CA42DC" w:rsidRDefault="003E1D08" w:rsidP="00102792">
      <w:pPr>
        <w:jc w:val="both"/>
        <w:rPr>
          <w:rFonts w:cs="Times New Roman"/>
          <w:b/>
          <w:sz w:val="20"/>
          <w:szCs w:val="20"/>
        </w:rPr>
      </w:pPr>
      <w:r>
        <w:rPr>
          <w:b/>
          <w:sz w:val="20"/>
          <w:szCs w:val="20"/>
        </w:rPr>
        <w:pict>
          <v:rect id="_x0000_i1093" style="width:144.3pt;height:1pt" o:hrpct="300" o:hralign="center" o:hrstd="t" o:hrnoshade="t" o:hr="t" fillcolor="black [3213]" stroked="f"/>
        </w:pict>
      </w:r>
    </w:p>
    <w:p w:rsidR="00D004FC" w:rsidRPr="00CA42DC" w:rsidRDefault="00D004FC" w:rsidP="00D004FC">
      <w:pPr>
        <w:jc w:val="both"/>
        <w:rPr>
          <w:rFonts w:cs="Times New Roman"/>
          <w:sz w:val="20"/>
          <w:szCs w:val="20"/>
        </w:rPr>
      </w:pPr>
    </w:p>
    <w:p w:rsidR="00281DA2" w:rsidRPr="00CA42DC" w:rsidRDefault="00281DA2" w:rsidP="00D004FC">
      <w:pPr>
        <w:jc w:val="both"/>
        <w:rPr>
          <w:rFonts w:cs="Times New Roman"/>
          <w:sz w:val="20"/>
          <w:szCs w:val="20"/>
        </w:rPr>
      </w:pPr>
    </w:p>
    <w:p w:rsidR="0056248C" w:rsidRPr="00CA42DC" w:rsidRDefault="0056248C" w:rsidP="00091BA6">
      <w:pPr>
        <w:rPr>
          <w:sz w:val="20"/>
          <w:szCs w:val="20"/>
          <w:lang w:val="fr-CA"/>
        </w:rPr>
      </w:pPr>
    </w:p>
    <w:p w:rsidR="00102926" w:rsidRPr="00CA42DC" w:rsidRDefault="00102926" w:rsidP="00782AE4">
      <w:pPr>
        <w:jc w:val="both"/>
        <w:rPr>
          <w:sz w:val="20"/>
          <w:szCs w:val="20"/>
        </w:rPr>
        <w:sectPr w:rsidR="00102926" w:rsidRPr="00CA42D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576" w:footer="960" w:gutter="0"/>
          <w:cols w:space="720"/>
          <w:titlePg/>
          <w:docGrid w:linePitch="272"/>
        </w:sectPr>
      </w:pPr>
    </w:p>
    <w:p w:rsidR="003F414B" w:rsidRPr="00CA42DC"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CA42DC">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CA42DC"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r w:rsidRPr="00CA42D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r w:rsidRPr="00CA42D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r w:rsidRPr="00CA42DC">
              <w:rPr>
                <w:rFonts w:ascii="Arial" w:eastAsia="Arial" w:hAnsi="Arial"/>
                <w:b/>
                <w:color w:val="000000"/>
                <w:sz w:val="13"/>
              </w:rPr>
              <w:t>DECEMBER – DÉCEMBRE</w:t>
            </w:r>
          </w:p>
        </w:tc>
      </w:tr>
      <w:tr w:rsidR="003F414B" w:rsidRPr="00CA42DC"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S</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M</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T</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W</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T</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F</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S</w:t>
            </w:r>
          </w:p>
          <w:p w:rsidR="003F414B" w:rsidRPr="00CA42DC" w:rsidRDefault="003F414B" w:rsidP="00E8642A">
            <w:pPr>
              <w:jc w:val="center"/>
              <w:textAlignment w:val="baseline"/>
              <w:rPr>
                <w:rFonts w:ascii="Arial" w:eastAsia="Arial" w:hAnsi="Arial"/>
                <w:b/>
                <w:color w:val="000000"/>
                <w:sz w:val="13"/>
                <w:szCs w:val="13"/>
              </w:rPr>
            </w:pPr>
            <w:r w:rsidRPr="00CA42D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T</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W</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T</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F</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T</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W</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T</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F</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S</w:t>
            </w:r>
          </w:p>
        </w:tc>
      </w:tr>
      <w:tr w:rsidR="003F414B" w:rsidRPr="00CA42DC"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CC</w:t>
            </w:r>
          </w:p>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4</w:t>
            </w:r>
          </w:p>
        </w:tc>
      </w:tr>
      <w:tr w:rsidR="003F414B" w:rsidRPr="00CA42DC"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H</w:t>
            </w:r>
          </w:p>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11</w:t>
            </w:r>
          </w:p>
        </w:tc>
      </w:tr>
      <w:tr w:rsidR="003F414B" w:rsidRPr="00CA42DC"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18</w:t>
            </w:r>
          </w:p>
        </w:tc>
      </w:tr>
      <w:tr w:rsidR="003F414B" w:rsidRPr="00CA42DC"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25</w:t>
            </w:r>
          </w:p>
        </w:tc>
      </w:tr>
      <w:tr w:rsidR="003F414B" w:rsidRPr="00CA42DC"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 xml:space="preserve">  24 /</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rPr>
            </w:pPr>
            <w:r w:rsidRPr="00CA42DC">
              <w:rPr>
                <w:rFonts w:ascii="Arial" w:eastAsia="Arial" w:hAnsi="Arial" w:cs="Arial"/>
                <w:b/>
                <w:color w:val="000000"/>
                <w:sz w:val="13"/>
              </w:rPr>
              <w:t>CC</w:t>
            </w:r>
          </w:p>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rPr>
            </w:pPr>
            <w:r w:rsidRPr="00CA42DC">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b/>
                <w:sz w:val="13"/>
                <w:szCs w:val="13"/>
              </w:rPr>
            </w:pPr>
            <w:r w:rsidRPr="00CA42DC">
              <w:rPr>
                <w:rFonts w:ascii="Arial" w:hAnsi="Arial" w:cs="Arial"/>
                <w:b/>
                <w:sz w:val="13"/>
                <w:szCs w:val="13"/>
              </w:rPr>
              <w:t>H</w:t>
            </w:r>
          </w:p>
          <w:p w:rsidR="003F414B" w:rsidRPr="00CA42DC" w:rsidRDefault="003F414B" w:rsidP="00E8642A">
            <w:pPr>
              <w:jc w:val="center"/>
              <w:rPr>
                <w:rFonts w:ascii="Arial" w:hAnsi="Arial" w:cs="Arial"/>
                <w:sz w:val="13"/>
                <w:szCs w:val="13"/>
              </w:rPr>
            </w:pPr>
            <w:r w:rsidRPr="00CA42D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b/>
                <w:sz w:val="13"/>
                <w:szCs w:val="13"/>
              </w:rPr>
            </w:pPr>
            <w:r w:rsidRPr="00CA42DC">
              <w:rPr>
                <w:rFonts w:ascii="Arial" w:hAnsi="Arial" w:cs="Arial"/>
                <w:b/>
                <w:sz w:val="13"/>
                <w:szCs w:val="13"/>
              </w:rPr>
              <w:t>H</w:t>
            </w:r>
          </w:p>
          <w:p w:rsidR="003F414B" w:rsidRPr="00CA42DC" w:rsidRDefault="003F414B" w:rsidP="00E8642A">
            <w:pPr>
              <w:jc w:val="center"/>
              <w:rPr>
                <w:rFonts w:ascii="Arial" w:hAnsi="Arial" w:cs="Arial"/>
                <w:sz w:val="13"/>
                <w:szCs w:val="13"/>
              </w:rPr>
            </w:pPr>
            <w:r w:rsidRPr="00CA42D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r w:rsidRPr="00CA42DC">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rPr>
                <w:rFonts w:ascii="Arial" w:hAnsi="Arial" w:cs="Arial"/>
                <w:sz w:val="13"/>
                <w:szCs w:val="13"/>
              </w:rPr>
            </w:pPr>
          </w:p>
        </w:tc>
      </w:tr>
    </w:tbl>
    <w:p w:rsidR="003F414B" w:rsidRPr="00CA42DC" w:rsidRDefault="003F414B" w:rsidP="003F414B">
      <w:pPr>
        <w:tabs>
          <w:tab w:val="center" w:pos="5220"/>
          <w:tab w:val="right" w:pos="10440"/>
        </w:tabs>
        <w:spacing w:before="120"/>
        <w:jc w:val="center"/>
        <w:rPr>
          <w:rFonts w:ascii="Arial" w:hAnsi="Arial" w:cs="Arial"/>
          <w:szCs w:val="24"/>
        </w:rPr>
      </w:pPr>
      <w:r w:rsidRPr="00CA42DC">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CA42DC"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MARCH – MARS</w:t>
            </w:r>
          </w:p>
        </w:tc>
      </w:tr>
      <w:tr w:rsidR="003F414B" w:rsidRPr="00CA42DC"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spacing w:before="241" w:after="34"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A42DC" w:rsidRDefault="003F414B" w:rsidP="00E8642A">
            <w:pPr>
              <w:spacing w:before="91" w:line="148" w:lineRule="exact"/>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spacing w:before="2" w:after="34"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spacing w:before="240"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spacing w:before="91" w:line="148" w:lineRule="exact"/>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spacing w:before="1"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spacing w:before="212"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spacing w:before="212"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r>
      <w:tr w:rsidR="003F414B" w:rsidRPr="00CA42DC"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A42DC" w:rsidRDefault="003F414B" w:rsidP="00E8642A">
            <w:pPr>
              <w:spacing w:before="77" w:after="35"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 xml:space="preserve">  23 /</w:t>
            </w:r>
          </w:p>
          <w:p w:rsidR="003F414B" w:rsidRPr="00CA42DC" w:rsidRDefault="003F414B" w:rsidP="00E8642A">
            <w:pPr>
              <w:spacing w:before="39"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A42DC" w:rsidRDefault="003F414B" w:rsidP="00E8642A">
            <w:pPr>
              <w:spacing w:before="77" w:after="35"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 xml:space="preserve">  24 /</w:t>
            </w:r>
          </w:p>
          <w:p w:rsidR="003F414B" w:rsidRPr="00CA42DC" w:rsidRDefault="003F414B" w:rsidP="00E8642A">
            <w:pPr>
              <w:spacing w:before="39" w:after="30" w:line="147" w:lineRule="exact"/>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r>
      <w:tr w:rsidR="003F414B" w:rsidRPr="00CA42DC"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JUNE – JUIN</w:t>
            </w:r>
          </w:p>
        </w:tc>
      </w:tr>
      <w:tr w:rsidR="003F414B" w:rsidRPr="00CA42DC"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A42DC"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4</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A42DC" w:rsidRDefault="003F414B" w:rsidP="00E8642A">
            <w:pPr>
              <w:jc w:val="center"/>
              <w:textAlignment w:val="baseline"/>
              <w:rPr>
                <w:rFonts w:ascii="Arial" w:eastAsia="Arial" w:hAnsi="Arial"/>
                <w:b/>
                <w:color w:val="000000"/>
                <w:sz w:val="13"/>
              </w:rPr>
            </w:pPr>
            <w:r w:rsidRPr="00CA42DC">
              <w:rPr>
                <w:rFonts w:ascii="Arial" w:eastAsia="Arial" w:hAnsi="Arial"/>
                <w:b/>
                <w:color w:val="000000"/>
                <w:sz w:val="13"/>
              </w:rPr>
              <w:t>CC</w:t>
            </w:r>
          </w:p>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11</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CC</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18</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OR</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OR</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25</w:t>
            </w:r>
          </w:p>
        </w:tc>
      </w:tr>
      <w:tr w:rsidR="003F414B" w:rsidRPr="00CA42DC"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OR</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OR</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olor w:val="000000"/>
                <w:sz w:val="13"/>
              </w:rPr>
            </w:pPr>
            <w:r w:rsidRPr="00CA42DC">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eastAsia="Times New Roman"/>
                <w:color w:val="000000"/>
              </w:rPr>
            </w:pPr>
          </w:p>
        </w:tc>
      </w:tr>
      <w:tr w:rsidR="003F414B" w:rsidRPr="00CA42DC"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SEPTEMBER – SEPTEMBRE</w:t>
            </w:r>
          </w:p>
        </w:tc>
      </w:tr>
      <w:tr w:rsidR="003F414B" w:rsidRPr="00CA42DC"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6"/>
                <w:szCs w:val="16"/>
              </w:rPr>
            </w:pPr>
            <w:r w:rsidRPr="00CA42D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A42DC"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W</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T</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F</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p w:rsidR="003F414B" w:rsidRPr="00CA42DC" w:rsidRDefault="003F414B" w:rsidP="00E8642A">
            <w:pPr>
              <w:tabs>
                <w:tab w:val="center" w:pos="5220"/>
                <w:tab w:val="right" w:pos="10440"/>
              </w:tabs>
              <w:jc w:val="center"/>
              <w:rPr>
                <w:rFonts w:ascii="Arial" w:hAnsi="Arial" w:cs="Arial"/>
                <w:b/>
                <w:sz w:val="13"/>
                <w:szCs w:val="13"/>
              </w:rPr>
            </w:pPr>
            <w:r w:rsidRPr="00CA42DC">
              <w:rPr>
                <w:rFonts w:ascii="Arial" w:hAnsi="Arial" w:cs="Arial"/>
                <w:b/>
                <w:sz w:val="13"/>
                <w:szCs w:val="13"/>
              </w:rPr>
              <w:t>S</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r>
      <w:tr w:rsidR="003F414B" w:rsidRPr="00CA42DC"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r>
      <w:tr w:rsidR="003F414B" w:rsidRPr="00CA42DC"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24</w:t>
            </w:r>
          </w:p>
        </w:tc>
      </w:tr>
      <w:tr w:rsidR="003F414B" w:rsidRPr="00CA42DC"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 xml:space="preserve">  24 /</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A42DC"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RH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RH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Arial" w:hAnsi="Arial" w:cs="Arial"/>
                <w:b/>
                <w:color w:val="000000"/>
                <w:sz w:val="13"/>
                <w:szCs w:val="13"/>
              </w:rPr>
            </w:pPr>
            <w:r w:rsidRPr="00CA42DC">
              <w:rPr>
                <w:rFonts w:ascii="Arial" w:eastAsia="Arial" w:hAnsi="Arial" w:cs="Arial"/>
                <w:b/>
                <w:color w:val="000000"/>
                <w:sz w:val="13"/>
                <w:szCs w:val="13"/>
              </w:rPr>
              <w:t>H</w:t>
            </w:r>
          </w:p>
          <w:p w:rsidR="003F414B" w:rsidRPr="00CA42DC" w:rsidRDefault="003F414B" w:rsidP="00E8642A">
            <w:pPr>
              <w:jc w:val="center"/>
              <w:textAlignment w:val="baseline"/>
              <w:rPr>
                <w:rFonts w:ascii="Arial" w:eastAsia="Arial" w:hAnsi="Arial" w:cs="Arial"/>
                <w:color w:val="000000"/>
                <w:sz w:val="13"/>
                <w:szCs w:val="13"/>
              </w:rPr>
            </w:pPr>
            <w:r w:rsidRPr="00CA42DC">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CA42DC" w:rsidRDefault="003F414B" w:rsidP="00E8642A">
            <w:pPr>
              <w:jc w:val="center"/>
              <w:textAlignment w:val="baseline"/>
              <w:rPr>
                <w:rFonts w:ascii="Arial" w:eastAsia="Times New Roman" w:hAnsi="Arial" w:cs="Arial"/>
                <w:color w:val="000000"/>
                <w:sz w:val="13"/>
                <w:szCs w:val="13"/>
              </w:rPr>
            </w:pPr>
          </w:p>
        </w:tc>
      </w:tr>
      <w:tr w:rsidR="003F414B" w:rsidRPr="00CA42DC"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CA42DC" w:rsidRDefault="003F414B" w:rsidP="00E8642A">
            <w:pPr>
              <w:spacing w:before="40"/>
              <w:jc w:val="right"/>
              <w:rPr>
                <w:rFonts w:ascii="Arial" w:hAnsi="Arial" w:cs="Arial"/>
                <w:b/>
                <w:sz w:val="13"/>
                <w:szCs w:val="13"/>
              </w:rPr>
            </w:pPr>
            <w:r w:rsidRPr="00CA42DC">
              <w:rPr>
                <w:rFonts w:ascii="Arial" w:hAnsi="Arial" w:cs="Arial"/>
                <w:b/>
                <w:sz w:val="13"/>
                <w:szCs w:val="13"/>
              </w:rPr>
              <w:t>Sitting of the Court /</w:t>
            </w:r>
          </w:p>
          <w:p w:rsidR="003F414B" w:rsidRPr="00CA42DC" w:rsidRDefault="003F414B" w:rsidP="00E8642A">
            <w:pPr>
              <w:jc w:val="right"/>
              <w:rPr>
                <w:rFonts w:ascii="Arial" w:hAnsi="Arial" w:cs="Arial"/>
                <w:b/>
                <w:sz w:val="13"/>
                <w:szCs w:val="13"/>
              </w:rPr>
            </w:pPr>
            <w:r w:rsidRPr="00CA42D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CA42DC"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CA42DC" w:rsidRDefault="003F414B" w:rsidP="00E8642A">
            <w:pPr>
              <w:tabs>
                <w:tab w:val="left" w:pos="203"/>
              </w:tabs>
              <w:spacing w:before="40" w:after="120"/>
              <w:rPr>
                <w:rFonts w:ascii="Arial" w:hAnsi="Arial" w:cs="Arial"/>
                <w:b/>
                <w:sz w:val="13"/>
                <w:szCs w:val="13"/>
                <w:lang w:val="fr-CA"/>
              </w:rPr>
            </w:pPr>
            <w:r w:rsidRPr="00CA42DC">
              <w:rPr>
                <w:rFonts w:ascii="Arial" w:hAnsi="Arial" w:cs="Arial"/>
                <w:b/>
                <w:sz w:val="13"/>
                <w:szCs w:val="13"/>
                <w:lang w:val="fr-CA"/>
              </w:rPr>
              <w:t>18</w:t>
            </w:r>
            <w:r w:rsidRPr="00CA42DC">
              <w:rPr>
                <w:rFonts w:ascii="Arial" w:hAnsi="Arial" w:cs="Arial"/>
                <w:b/>
                <w:sz w:val="13"/>
                <w:szCs w:val="13"/>
                <w:lang w:val="fr-CA"/>
              </w:rPr>
              <w:tab/>
              <w:t xml:space="preserve"> sitting weeks / semaines séances de la Cour</w:t>
            </w:r>
          </w:p>
          <w:p w:rsidR="003F414B" w:rsidRPr="00CA42DC" w:rsidRDefault="003F414B" w:rsidP="00E8642A">
            <w:pPr>
              <w:tabs>
                <w:tab w:val="left" w:pos="203"/>
              </w:tabs>
              <w:rPr>
                <w:rFonts w:ascii="Arial" w:hAnsi="Arial" w:cs="Arial"/>
                <w:b/>
                <w:sz w:val="13"/>
                <w:szCs w:val="13"/>
                <w:lang w:val="fr-CA"/>
              </w:rPr>
            </w:pPr>
            <w:r w:rsidRPr="00CA42DC">
              <w:rPr>
                <w:rFonts w:ascii="Arial" w:hAnsi="Arial" w:cs="Arial"/>
                <w:b/>
                <w:sz w:val="13"/>
                <w:szCs w:val="13"/>
                <w:lang w:val="fr-CA"/>
              </w:rPr>
              <w:t>88</w:t>
            </w:r>
            <w:r w:rsidRPr="00CA42D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CA42DC" w:rsidRDefault="003F414B" w:rsidP="00E8642A">
            <w:pPr>
              <w:spacing w:before="40" w:after="120"/>
              <w:jc w:val="right"/>
              <w:rPr>
                <w:rFonts w:ascii="Arial" w:hAnsi="Arial" w:cs="Arial"/>
                <w:b/>
                <w:sz w:val="13"/>
                <w:szCs w:val="13"/>
                <w:lang w:val="fr-FR"/>
              </w:rPr>
            </w:pPr>
            <w:r w:rsidRPr="00CA42DC">
              <w:rPr>
                <w:rFonts w:ascii="Arial" w:hAnsi="Arial" w:cs="Arial"/>
                <w:b/>
                <w:sz w:val="13"/>
                <w:szCs w:val="13"/>
                <w:lang w:val="fr-FR"/>
              </w:rPr>
              <w:t>Rosh Hashanah / Nouvel An juif</w:t>
            </w:r>
          </w:p>
          <w:p w:rsidR="003F414B" w:rsidRPr="00CA42DC" w:rsidRDefault="003F414B" w:rsidP="00E8642A">
            <w:pPr>
              <w:jc w:val="right"/>
              <w:rPr>
                <w:rFonts w:ascii="Arial" w:hAnsi="Arial" w:cs="Arial"/>
                <w:b/>
                <w:sz w:val="13"/>
                <w:szCs w:val="13"/>
                <w:lang w:val="fr-CA"/>
              </w:rPr>
            </w:pPr>
            <w:r w:rsidRPr="00CA42DC">
              <w:rPr>
                <w:rFonts w:ascii="Arial" w:hAnsi="Arial" w:cs="Arial"/>
                <w:b/>
                <w:sz w:val="13"/>
                <w:szCs w:val="13"/>
                <w:lang w:val="fr-FR"/>
              </w:rPr>
              <w:t>Yom Kippur / Yom Kippour</w:t>
            </w:r>
          </w:p>
        </w:tc>
        <w:tc>
          <w:tcPr>
            <w:tcW w:w="271" w:type="pct"/>
            <w:gridSpan w:val="2"/>
            <w:hideMark/>
          </w:tcPr>
          <w:p w:rsidR="003F414B" w:rsidRPr="00CA42DC" w:rsidRDefault="003F414B" w:rsidP="00E8642A">
            <w:pPr>
              <w:spacing w:before="40" w:after="120"/>
              <w:jc w:val="center"/>
              <w:rPr>
                <w:rFonts w:ascii="Arial" w:hAnsi="Arial" w:cs="Arial"/>
                <w:b/>
                <w:sz w:val="13"/>
                <w:szCs w:val="13"/>
                <w:lang w:val="fr-CA"/>
              </w:rPr>
            </w:pPr>
            <w:r w:rsidRPr="00CA42DC">
              <w:rPr>
                <w:rFonts w:ascii="Arial" w:hAnsi="Arial" w:cs="Arial"/>
                <w:b/>
                <w:sz w:val="13"/>
                <w:szCs w:val="13"/>
                <w:lang w:val="fr-CA"/>
              </w:rPr>
              <w:t>RH</w:t>
            </w:r>
          </w:p>
          <w:p w:rsidR="003F414B" w:rsidRPr="00CA42DC" w:rsidRDefault="003F414B" w:rsidP="00E8642A">
            <w:pPr>
              <w:jc w:val="center"/>
              <w:rPr>
                <w:rFonts w:ascii="Arial" w:hAnsi="Arial" w:cs="Arial"/>
                <w:b/>
                <w:sz w:val="13"/>
                <w:szCs w:val="13"/>
                <w:lang w:val="fr-CA"/>
              </w:rPr>
            </w:pPr>
            <w:r w:rsidRPr="00CA42DC">
              <w:rPr>
                <w:rFonts w:ascii="Arial" w:hAnsi="Arial" w:cs="Arial"/>
                <w:b/>
                <w:sz w:val="13"/>
                <w:szCs w:val="13"/>
                <w:lang w:val="fr-CA"/>
              </w:rPr>
              <w:t>YK</w:t>
            </w:r>
          </w:p>
        </w:tc>
      </w:tr>
      <w:tr w:rsidR="003F414B" w:rsidRPr="004C36B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CA42DC" w:rsidRDefault="003F414B" w:rsidP="00E8642A">
            <w:pPr>
              <w:jc w:val="right"/>
              <w:rPr>
                <w:rFonts w:ascii="Arial" w:hAnsi="Arial" w:cs="Arial"/>
                <w:b/>
                <w:sz w:val="13"/>
                <w:szCs w:val="13"/>
                <w:lang w:val="fr-CA"/>
              </w:rPr>
            </w:pPr>
            <w:r w:rsidRPr="00CA42DC">
              <w:rPr>
                <w:rFonts w:ascii="Arial" w:hAnsi="Arial" w:cs="Arial"/>
                <w:b/>
                <w:sz w:val="13"/>
                <w:szCs w:val="13"/>
                <w:lang w:val="fr-CA"/>
              </w:rPr>
              <w:t>Court conference /</w:t>
            </w:r>
          </w:p>
          <w:p w:rsidR="003F414B" w:rsidRPr="00CA42DC" w:rsidRDefault="003F414B" w:rsidP="00E8642A">
            <w:pPr>
              <w:jc w:val="right"/>
              <w:rPr>
                <w:rFonts w:ascii="Arial" w:hAnsi="Arial" w:cs="Arial"/>
                <w:b/>
                <w:sz w:val="13"/>
                <w:szCs w:val="13"/>
                <w:lang w:val="fr-CA"/>
              </w:rPr>
            </w:pPr>
            <w:r w:rsidRPr="00CA42D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CA42DC" w:rsidRDefault="003F414B" w:rsidP="00E8642A">
            <w:pPr>
              <w:jc w:val="center"/>
              <w:rPr>
                <w:rFonts w:ascii="Arial" w:hAnsi="Arial" w:cs="Arial"/>
                <w:b/>
                <w:sz w:val="13"/>
                <w:szCs w:val="13"/>
                <w:lang w:val="fr-FR"/>
              </w:rPr>
            </w:pPr>
            <w:r w:rsidRPr="00CA42D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CA42DC" w:rsidRDefault="003F414B" w:rsidP="00E8642A">
            <w:pPr>
              <w:tabs>
                <w:tab w:val="left" w:pos="203"/>
              </w:tabs>
              <w:rPr>
                <w:rFonts w:ascii="Arial" w:hAnsi="Arial" w:cs="Arial"/>
                <w:b/>
                <w:sz w:val="13"/>
                <w:szCs w:val="13"/>
                <w:lang w:val="fr-CA"/>
              </w:rPr>
            </w:pPr>
            <w:r w:rsidRPr="00CA42DC">
              <w:rPr>
                <w:rFonts w:ascii="Arial" w:hAnsi="Arial" w:cs="Arial"/>
                <w:b/>
                <w:sz w:val="13"/>
                <w:szCs w:val="13"/>
                <w:lang w:val="fr-CA"/>
              </w:rPr>
              <w:t>9</w:t>
            </w:r>
            <w:r w:rsidRPr="00CA42DC">
              <w:rPr>
                <w:rFonts w:ascii="Arial" w:hAnsi="Arial" w:cs="Arial"/>
                <w:b/>
                <w:sz w:val="13"/>
                <w:szCs w:val="13"/>
                <w:lang w:val="fr-CA"/>
              </w:rPr>
              <w:tab/>
              <w:t>Court conference days /</w:t>
            </w:r>
          </w:p>
          <w:p w:rsidR="003F414B" w:rsidRPr="00CA42DC" w:rsidRDefault="003F414B" w:rsidP="00E8642A">
            <w:pPr>
              <w:tabs>
                <w:tab w:val="left" w:pos="203"/>
              </w:tabs>
              <w:rPr>
                <w:rFonts w:ascii="Arial" w:hAnsi="Arial" w:cs="Arial"/>
                <w:b/>
                <w:sz w:val="13"/>
                <w:szCs w:val="13"/>
                <w:lang w:val="fr-CA"/>
              </w:rPr>
            </w:pPr>
            <w:r w:rsidRPr="00CA42D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CA42DC" w:rsidRDefault="003F414B" w:rsidP="00E8642A">
            <w:pPr>
              <w:rPr>
                <w:rFonts w:ascii="Arial" w:hAnsi="Arial" w:cs="Arial"/>
                <w:b/>
                <w:sz w:val="13"/>
                <w:szCs w:val="13"/>
                <w:lang w:val="fr-CA"/>
              </w:rPr>
            </w:pPr>
          </w:p>
        </w:tc>
        <w:tc>
          <w:tcPr>
            <w:tcW w:w="271" w:type="pct"/>
            <w:gridSpan w:val="2"/>
          </w:tcPr>
          <w:p w:rsidR="003F414B" w:rsidRPr="00CA42DC" w:rsidRDefault="003F414B" w:rsidP="00E8642A">
            <w:pPr>
              <w:jc w:val="center"/>
              <w:rPr>
                <w:rFonts w:ascii="Arial" w:hAnsi="Arial" w:cs="Arial"/>
                <w:b/>
                <w:sz w:val="13"/>
                <w:szCs w:val="13"/>
                <w:lang w:val="fr-CA"/>
              </w:rPr>
            </w:pPr>
          </w:p>
        </w:tc>
      </w:tr>
      <w:tr w:rsidR="003F414B" w:rsidRPr="00CA42DC"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CA42DC" w:rsidRDefault="003F414B" w:rsidP="00E8642A">
            <w:pPr>
              <w:jc w:val="right"/>
              <w:rPr>
                <w:rFonts w:ascii="Arial" w:hAnsi="Arial" w:cs="Arial"/>
                <w:b/>
                <w:sz w:val="13"/>
                <w:szCs w:val="13"/>
              </w:rPr>
            </w:pPr>
            <w:r w:rsidRPr="00CA42DC">
              <w:rPr>
                <w:rFonts w:ascii="Arial" w:hAnsi="Arial" w:cs="Arial"/>
                <w:b/>
                <w:sz w:val="13"/>
                <w:szCs w:val="13"/>
              </w:rPr>
              <w:t xml:space="preserve">Holiday / </w:t>
            </w:r>
            <w:r w:rsidRPr="00CA42D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CA42DC" w:rsidRDefault="003F414B" w:rsidP="00E8642A">
            <w:pPr>
              <w:jc w:val="center"/>
              <w:rPr>
                <w:rFonts w:ascii="Arial" w:hAnsi="Arial" w:cs="Arial"/>
                <w:b/>
                <w:sz w:val="13"/>
                <w:szCs w:val="13"/>
              </w:rPr>
            </w:pPr>
            <w:r w:rsidRPr="00CA42DC">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CA42DC" w:rsidRDefault="003F414B" w:rsidP="00E8642A">
            <w:pPr>
              <w:tabs>
                <w:tab w:val="left" w:pos="203"/>
              </w:tabs>
              <w:rPr>
                <w:rFonts w:ascii="Arial" w:hAnsi="Arial" w:cs="Arial"/>
                <w:b/>
                <w:sz w:val="13"/>
                <w:szCs w:val="13"/>
              </w:rPr>
            </w:pPr>
            <w:r w:rsidRPr="00CA42DC">
              <w:rPr>
                <w:rFonts w:ascii="Arial" w:hAnsi="Arial" w:cs="Arial"/>
                <w:b/>
                <w:sz w:val="13"/>
                <w:szCs w:val="13"/>
              </w:rPr>
              <w:t>2</w:t>
            </w:r>
            <w:r w:rsidRPr="00CA42DC">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CA42DC">
              <w:rPr>
                <w:rFonts w:ascii="Arial" w:hAnsi="Arial" w:cs="Arial"/>
                <w:b/>
                <w:sz w:val="13"/>
                <w:szCs w:val="13"/>
              </w:rPr>
              <w:tab/>
            </w:r>
            <w:r w:rsidRPr="00CA42DC">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7"/>
      <w:footerReference w:type="default" r:id="rId5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59" w:rsidRDefault="00D71459" w:rsidP="00A87207">
      <w:r>
        <w:separator/>
      </w:r>
    </w:p>
  </w:endnote>
  <w:endnote w:type="continuationSeparator" w:id="0">
    <w:p w:rsidR="00D71459" w:rsidRDefault="00D7145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rsidP="00A87207">
    <w:pPr>
      <w:pStyle w:val="Footer"/>
    </w:pPr>
    <w:r>
      <w:pict>
        <v:rect id="_x0000_i1072" style="width:480.95pt;height:1pt" o:hralign="center" o:hrstd="t" o:hrnoshade="t" o:hr="t" fillcolor="black [3213]" stroked="f"/>
      </w:pict>
    </w:r>
  </w:p>
  <w:p w:rsidR="00D71459" w:rsidRPr="00B7374B" w:rsidRDefault="00D7145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1D08">
      <w:rPr>
        <w:noProof/>
        <w:szCs w:val="24"/>
      </w:rPr>
      <w:t>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1" style="width:480.95pt;height:1pt" o:hralign="center" o:hrstd="t" o:hrnoshade="t" o:hr="t" fillcolor="black [3213]" stroked="f"/>
      </w:pict>
    </w:r>
  </w:p>
  <w:p w:rsidR="00D71459" w:rsidRDefault="00D7145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pPr>
      <w:pStyle w:val="Footer"/>
      <w:rPr>
        <w:lang w:val="fr-CA"/>
      </w:rPr>
    </w:pPr>
    <w:r>
      <w:rPr>
        <w:lang w:val="fr-CA"/>
      </w:rPr>
      <w:pict>
        <v:rect id="_x0000_i1092" style="width:480.95pt;height:1pt" o:hralign="center" o:hrstd="t" o:hrnoshade="t" o:hr="t" fillcolor="black [3213]" stroked="f"/>
      </w:pict>
    </w:r>
  </w:p>
  <w:p w:rsidR="00D71459" w:rsidRDefault="00D71459" w:rsidP="00EB2B90">
    <w:pPr>
      <w:tabs>
        <w:tab w:val="center" w:pos="4680"/>
      </w:tabs>
    </w:pPr>
    <w:r>
      <w:tab/>
      <w:t xml:space="preserve">- </w:t>
    </w:r>
    <w:r>
      <w:fldChar w:fldCharType="begin"/>
    </w:r>
    <w:r>
      <w:instrText xml:space="preserve"> PAGE   \* MERGEFORMAT </w:instrText>
    </w:r>
    <w:r>
      <w:fldChar w:fldCharType="separate"/>
    </w:r>
    <w:r w:rsidR="003E1D08">
      <w:rPr>
        <w:noProof/>
      </w:rPr>
      <w:t>19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459" w:rsidRDefault="00D7145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459" w:rsidRDefault="003E1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D71459" w:rsidRDefault="00D7145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rsidP="00782AE4">
    <w:pPr>
      <w:tabs>
        <w:tab w:val="center" w:pos="4680"/>
      </w:tabs>
    </w:pPr>
    <w:r>
      <w:pict>
        <v:rect id="_x0000_i1095" style="width:480.95pt;height:1pt" o:hralign="center" o:hrstd="t" o:hrnoshade="t" o:hr="t" fillcolor="black [3213]" stroked="f"/>
      </w:pict>
    </w:r>
  </w:p>
  <w:p w:rsidR="00D71459" w:rsidRDefault="00D7145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E1D08">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Pr="00924065" w:rsidRDefault="00D7145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rsidP="00755F22">
    <w:pPr>
      <w:tabs>
        <w:tab w:val="left" w:pos="-1440"/>
        <w:tab w:val="left" w:pos="-720"/>
      </w:tabs>
    </w:pPr>
    <w:r>
      <w:pict>
        <v:rect id="_x0000_i1073" style="width:480.95pt;height:1pt" o:hralign="center" o:hrstd="t" o:hrnoshade="t" o:hr="t" fillcolor="black [3213]" stroked="f"/>
      </w:pict>
    </w:r>
  </w:p>
  <w:p w:rsidR="00D71459" w:rsidRPr="00954D22" w:rsidRDefault="00D7145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E1D08">
      <w:rPr>
        <w:noProof/>
        <w:szCs w:val="24"/>
      </w:rPr>
      <w:t>1</w:t>
    </w:r>
    <w:r>
      <w:rPr>
        <w:szCs w:val="24"/>
      </w:rPr>
      <w:fldChar w:fldCharType="end"/>
    </w:r>
    <w:r w:rsidRPr="00954D22">
      <w:rPr>
        <w:szCs w:val="24"/>
      </w:rPr>
      <w:t xml:space="preserve"> -</w:t>
    </w:r>
  </w:p>
  <w:p w:rsidR="00D71459" w:rsidRDefault="00D71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459" w:rsidRDefault="00D7145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D71459" w:rsidRPr="0009648D" w:rsidRDefault="00D71459" w:rsidP="00ED7E83">
    <w:pPr>
      <w:tabs>
        <w:tab w:val="center" w:pos="4680"/>
      </w:tabs>
    </w:pPr>
    <w:r>
      <w:tab/>
    </w:r>
    <w:r w:rsidRPr="0009648D">
      <w:t xml:space="preserve">- </w:t>
    </w:r>
    <w:r>
      <w:fldChar w:fldCharType="begin"/>
    </w:r>
    <w:r>
      <w:instrText xml:space="preserve"> PAGE   \* MERGEFORMAT </w:instrText>
    </w:r>
    <w:r>
      <w:fldChar w:fldCharType="separate"/>
    </w:r>
    <w:r w:rsidR="003E1D08">
      <w:rPr>
        <w:noProof/>
      </w:rPr>
      <w:t>16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pPr>
      <w:pStyle w:val="Footer"/>
      <w:rPr>
        <w:lang w:val="fr-CA"/>
      </w:rPr>
    </w:pPr>
    <w:r>
      <w:rPr>
        <w:lang w:val="fr-CA"/>
      </w:rPr>
      <w:pict>
        <v:rect id="_x0000_i1081" style="width:480.95pt;height:1pt" o:hralign="center" o:hrstd="t" o:hrnoshade="t" o:hr="t" fillcolor="black [3213]" stroked="f"/>
      </w:pict>
    </w:r>
  </w:p>
  <w:p w:rsidR="00D71459" w:rsidRDefault="00D71459" w:rsidP="00245129">
    <w:pPr>
      <w:tabs>
        <w:tab w:val="center" w:pos="4680"/>
      </w:tabs>
    </w:pPr>
    <w:r>
      <w:tab/>
    </w:r>
    <w:r w:rsidRPr="0009648D">
      <w:t xml:space="preserve">- </w:t>
    </w:r>
    <w:r>
      <w:fldChar w:fldCharType="begin"/>
    </w:r>
    <w:r>
      <w:instrText xml:space="preserve"> PAGE   \* MERGEFORMAT </w:instrText>
    </w:r>
    <w:r>
      <w:fldChar w:fldCharType="separate"/>
    </w:r>
    <w:r w:rsidR="003E1D08">
      <w:rPr>
        <w:noProof/>
      </w:rPr>
      <w:t>9</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459" w:rsidRDefault="00D7145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rsidP="00755F22">
    <w:pPr>
      <w:tabs>
        <w:tab w:val="left" w:pos="-1440"/>
        <w:tab w:val="left" w:pos="-720"/>
      </w:tabs>
    </w:pPr>
    <w:r>
      <w:pict>
        <v:rect id="_x0000_i1084" style="width:480.95pt;height:1pt" o:hralign="center" o:hrstd="t" o:hrnoshade="t" o:hr="t" fillcolor="black [3213]" stroked="f"/>
      </w:pict>
    </w:r>
  </w:p>
  <w:p w:rsidR="00D71459" w:rsidRDefault="00D71459" w:rsidP="00EB2B90">
    <w:pPr>
      <w:tabs>
        <w:tab w:val="center" w:pos="4680"/>
      </w:tabs>
    </w:pPr>
    <w:r>
      <w:tab/>
      <w:t xml:space="preserve">- </w:t>
    </w:r>
    <w:r>
      <w:fldChar w:fldCharType="begin"/>
    </w:r>
    <w:r>
      <w:instrText xml:space="preserve"> PAGE   \* MERGEFORMAT </w:instrText>
    </w:r>
    <w:r>
      <w:fldChar w:fldCharType="separate"/>
    </w:r>
    <w:r w:rsidR="003E1D08">
      <w:rPr>
        <w:noProof/>
      </w:rPr>
      <w:t>18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3E1D08" w:rsidP="00EB2B90">
    <w:pPr>
      <w:tabs>
        <w:tab w:val="center" w:pos="4680"/>
      </w:tabs>
    </w:pPr>
    <w:r>
      <w:pict>
        <v:rect id="_x0000_i1085" style="width:480.95pt;height:1pt" o:hralign="center" o:hrstd="t" o:hrnoshade="t" o:hr="t" fillcolor="black [3213]" stroked="f"/>
      </w:pict>
    </w:r>
  </w:p>
  <w:p w:rsidR="00D71459" w:rsidRPr="0031432F" w:rsidRDefault="00D71459" w:rsidP="00EB2B90">
    <w:pPr>
      <w:tabs>
        <w:tab w:val="center" w:pos="4680"/>
      </w:tabs>
    </w:pPr>
    <w:r>
      <w:tab/>
      <w:t xml:space="preserve">- </w:t>
    </w:r>
    <w:r>
      <w:fldChar w:fldCharType="begin"/>
    </w:r>
    <w:r>
      <w:instrText xml:space="preserve"> PAGE   \* MERGEFORMAT </w:instrText>
    </w:r>
    <w:r>
      <w:fldChar w:fldCharType="separate"/>
    </w:r>
    <w:r w:rsidR="003E1D08">
      <w:rPr>
        <w:noProof/>
      </w:rPr>
      <w:t>17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459" w:rsidRDefault="00D7145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59" w:rsidRDefault="00D71459" w:rsidP="00A87207">
      <w:r>
        <w:separator/>
      </w:r>
    </w:p>
  </w:footnote>
  <w:footnote w:type="continuationSeparator" w:id="0">
    <w:p w:rsidR="00D71459" w:rsidRDefault="00D7145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71459" w:rsidRPr="0044776A" w:rsidTr="00245129">
      <w:tc>
        <w:tcPr>
          <w:tcW w:w="4290" w:type="dxa"/>
          <w:tcMar>
            <w:left w:w="0" w:type="dxa"/>
            <w:right w:w="0" w:type="dxa"/>
          </w:tcMar>
        </w:tcPr>
        <w:p w:rsidR="00D71459" w:rsidRPr="00D31809" w:rsidRDefault="00D71459" w:rsidP="00D31809">
          <w:pPr>
            <w:keepNext/>
            <w:keepLines/>
            <w:rPr>
              <w:sz w:val="20"/>
              <w:szCs w:val="20"/>
              <w:lang w:val="en-US"/>
            </w:rPr>
          </w:pPr>
          <w:r w:rsidRPr="00D31809">
            <w:rPr>
              <w:sz w:val="20"/>
              <w:szCs w:val="20"/>
              <w:lang w:val="en-US"/>
            </w:rPr>
            <w:t>Applications for leave to appeal filed</w:t>
          </w:r>
        </w:p>
        <w:p w:rsidR="00D71459" w:rsidRPr="00D31809" w:rsidRDefault="00D71459" w:rsidP="00D31809">
          <w:pPr>
            <w:keepNext/>
            <w:keepLines/>
            <w:rPr>
              <w:sz w:val="20"/>
              <w:szCs w:val="20"/>
            </w:rPr>
          </w:pPr>
        </w:p>
      </w:tc>
      <w:tc>
        <w:tcPr>
          <w:tcW w:w="1200" w:type="dxa"/>
          <w:tcMar>
            <w:left w:w="0" w:type="dxa"/>
            <w:right w:w="0" w:type="dxa"/>
          </w:tcMar>
        </w:tcPr>
        <w:p w:rsidR="00D71459" w:rsidRPr="00D31809" w:rsidRDefault="00D71459" w:rsidP="002E2327">
          <w:pPr>
            <w:keepNext/>
            <w:keepLines/>
            <w:tabs>
              <w:tab w:val="left" w:pos="-1440"/>
              <w:tab w:val="left" w:pos="-720"/>
            </w:tabs>
            <w:jc w:val="center"/>
            <w:rPr>
              <w:sz w:val="20"/>
              <w:szCs w:val="20"/>
            </w:rPr>
          </w:pPr>
        </w:p>
      </w:tc>
      <w:tc>
        <w:tcPr>
          <w:tcW w:w="4320" w:type="dxa"/>
          <w:tcMar>
            <w:left w:w="0" w:type="dxa"/>
            <w:right w:w="0" w:type="dxa"/>
          </w:tcMar>
        </w:tcPr>
        <w:p w:rsidR="00D71459" w:rsidRPr="00D31809" w:rsidRDefault="00D71459" w:rsidP="002E2327">
          <w:pPr>
            <w:keepLines/>
            <w:rPr>
              <w:sz w:val="20"/>
              <w:szCs w:val="20"/>
              <w:lang w:val="fr-CA"/>
            </w:rPr>
          </w:pPr>
          <w:r w:rsidRPr="00D31809">
            <w:rPr>
              <w:sz w:val="20"/>
              <w:szCs w:val="20"/>
              <w:lang w:val="fr-CA"/>
            </w:rPr>
            <w:t>Demandes d’autorisation d’appel déposées</w:t>
          </w:r>
        </w:p>
      </w:tc>
    </w:tr>
  </w:tbl>
  <w:p w:rsidR="00D71459" w:rsidRDefault="00D714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71459" w:rsidRPr="004C36B8" w:rsidTr="00245129">
      <w:tc>
        <w:tcPr>
          <w:tcW w:w="4200" w:type="dxa"/>
          <w:tcMar>
            <w:left w:w="0" w:type="dxa"/>
            <w:right w:w="0" w:type="dxa"/>
          </w:tcMar>
        </w:tcPr>
        <w:p w:rsidR="00D71459" w:rsidRPr="00F40249" w:rsidRDefault="00D7145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71459" w:rsidRDefault="00D71459" w:rsidP="00102926">
          <w:pPr>
            <w:keepNext/>
            <w:keepLines/>
            <w:tabs>
              <w:tab w:val="left" w:pos="-1440"/>
              <w:tab w:val="left" w:pos="-720"/>
            </w:tabs>
            <w:jc w:val="center"/>
            <w:rPr>
              <w:sz w:val="20"/>
              <w:szCs w:val="20"/>
            </w:rPr>
          </w:pPr>
        </w:p>
        <w:p w:rsidR="00D71459" w:rsidRDefault="00D71459" w:rsidP="00102926">
          <w:pPr>
            <w:keepNext/>
            <w:keepLines/>
            <w:tabs>
              <w:tab w:val="left" w:pos="-1440"/>
              <w:tab w:val="left" w:pos="-720"/>
            </w:tabs>
            <w:jc w:val="center"/>
            <w:rPr>
              <w:sz w:val="20"/>
              <w:szCs w:val="20"/>
            </w:rPr>
          </w:pPr>
        </w:p>
        <w:p w:rsidR="00D71459" w:rsidRPr="00F40249" w:rsidRDefault="00D71459" w:rsidP="00102926">
          <w:pPr>
            <w:keepNext/>
            <w:keepLines/>
            <w:tabs>
              <w:tab w:val="left" w:pos="-1440"/>
              <w:tab w:val="left" w:pos="-720"/>
            </w:tabs>
            <w:jc w:val="center"/>
            <w:rPr>
              <w:sz w:val="20"/>
              <w:szCs w:val="20"/>
            </w:rPr>
          </w:pPr>
        </w:p>
      </w:tc>
      <w:tc>
        <w:tcPr>
          <w:tcW w:w="4230" w:type="dxa"/>
          <w:tcMar>
            <w:left w:w="0" w:type="dxa"/>
            <w:right w:w="0" w:type="dxa"/>
          </w:tcMar>
        </w:tcPr>
        <w:p w:rsidR="00D71459" w:rsidRPr="00F40249" w:rsidRDefault="00D7145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71459" w:rsidRPr="00B01A03" w:rsidRDefault="00D7145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71459">
      <w:tc>
        <w:tcPr>
          <w:tcW w:w="423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71459"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71459" w:rsidRPr="00782AE4" w:rsidTr="00245129">
      <w:tc>
        <w:tcPr>
          <w:tcW w:w="4230" w:type="dxa"/>
          <w:tcMar>
            <w:left w:w="0" w:type="dxa"/>
            <w:right w:w="0" w:type="dxa"/>
          </w:tcMar>
        </w:tcPr>
        <w:p w:rsidR="00D71459" w:rsidRPr="00782AE4" w:rsidRDefault="00D71459" w:rsidP="00102926">
          <w:pPr>
            <w:keepNext/>
            <w:keepLines/>
            <w:tabs>
              <w:tab w:val="left" w:pos="-1440"/>
              <w:tab w:val="left" w:pos="-720"/>
            </w:tabs>
            <w:rPr>
              <w:sz w:val="20"/>
              <w:szCs w:val="20"/>
            </w:rPr>
          </w:pPr>
          <w:r w:rsidRPr="00782AE4">
            <w:rPr>
              <w:sz w:val="20"/>
              <w:szCs w:val="20"/>
            </w:rPr>
            <w:t xml:space="preserve">HEADNOTES OF RECENT </w:t>
          </w:r>
        </w:p>
        <w:p w:rsidR="00D71459" w:rsidRPr="00782AE4"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71459" w:rsidRDefault="00D71459" w:rsidP="00102926">
          <w:pPr>
            <w:keepNext/>
            <w:keepLines/>
            <w:tabs>
              <w:tab w:val="left" w:pos="-1440"/>
              <w:tab w:val="left" w:pos="-720"/>
            </w:tabs>
            <w:jc w:val="center"/>
            <w:rPr>
              <w:sz w:val="20"/>
              <w:szCs w:val="20"/>
            </w:rPr>
          </w:pPr>
        </w:p>
        <w:p w:rsidR="00D71459" w:rsidRDefault="00D71459" w:rsidP="00102926">
          <w:pPr>
            <w:keepNext/>
            <w:keepLines/>
            <w:tabs>
              <w:tab w:val="left" w:pos="-1440"/>
              <w:tab w:val="left" w:pos="-720"/>
            </w:tabs>
            <w:jc w:val="center"/>
            <w:rPr>
              <w:sz w:val="20"/>
              <w:szCs w:val="20"/>
            </w:rPr>
          </w:pPr>
        </w:p>
        <w:p w:rsidR="00D71459" w:rsidRPr="00782AE4" w:rsidRDefault="00D71459" w:rsidP="00102926">
          <w:pPr>
            <w:keepNext/>
            <w:keepLines/>
            <w:tabs>
              <w:tab w:val="left" w:pos="-1440"/>
              <w:tab w:val="left" w:pos="-720"/>
            </w:tabs>
            <w:jc w:val="center"/>
            <w:rPr>
              <w:sz w:val="20"/>
              <w:szCs w:val="20"/>
            </w:rPr>
          </w:pPr>
        </w:p>
      </w:tc>
      <w:tc>
        <w:tcPr>
          <w:tcW w:w="4080" w:type="dxa"/>
          <w:tcMar>
            <w:left w:w="0" w:type="dxa"/>
            <w:right w:w="0" w:type="dxa"/>
          </w:tcMar>
        </w:tcPr>
        <w:p w:rsidR="00D71459" w:rsidRPr="00102926"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71459" w:rsidRPr="00782AE4" w:rsidRDefault="00D71459" w:rsidP="00102926">
          <w:pPr>
            <w:keepLines/>
            <w:tabs>
              <w:tab w:val="left" w:pos="-1440"/>
              <w:tab w:val="left" w:pos="-720"/>
            </w:tabs>
            <w:rPr>
              <w:sz w:val="20"/>
              <w:szCs w:val="20"/>
            </w:rPr>
          </w:pPr>
          <w:r w:rsidRPr="00102926">
            <w:rPr>
              <w:sz w:val="20"/>
              <w:szCs w:val="20"/>
              <w:lang w:val="fr-CA"/>
            </w:rPr>
            <w:t>RÉCENTS</w:t>
          </w:r>
        </w:p>
      </w:tc>
    </w:tr>
  </w:tbl>
  <w:p w:rsidR="00D71459" w:rsidRDefault="00D7145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71459" w:rsidRPr="004C36B8">
      <w:tc>
        <w:tcPr>
          <w:tcW w:w="420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71459"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459" w:rsidRPr="00FF6BA5"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71459" w:rsidRPr="00FF6BA5"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71459" w:rsidRPr="00FF6BA5"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71459" w:rsidRPr="00FF6BA5"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71459" w:rsidRPr="004C36B8" w:rsidTr="00245129">
      <w:tc>
        <w:tcPr>
          <w:tcW w:w="4200" w:type="dxa"/>
          <w:tcMar>
            <w:left w:w="0" w:type="dxa"/>
            <w:right w:w="0" w:type="dxa"/>
          </w:tcMar>
        </w:tcPr>
        <w:p w:rsidR="00D71459" w:rsidRPr="00634F42" w:rsidRDefault="00D7145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71459" w:rsidRPr="00755F22" w:rsidRDefault="00D7145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71459" w:rsidRPr="00755F22" w:rsidRDefault="00D7145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71459" w:rsidRPr="00755F22"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71459" w:rsidRPr="00FF6BA5" w:rsidRDefault="00D7145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71459">
      <w:tc>
        <w:tcPr>
          <w:tcW w:w="423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71459"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459"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71459">
      <w:trPr>
        <w:gridAfter w:val="2"/>
        <w:wAfter w:w="5250" w:type="dxa"/>
      </w:trPr>
      <w:tc>
        <w:tcPr>
          <w:tcW w:w="4230" w:type="dxa"/>
          <w:tcMar>
            <w:left w:w="0" w:type="dxa"/>
            <w:right w:w="0" w:type="dxa"/>
          </w:tcMar>
        </w:tcPr>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71459"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71459" w:rsidRPr="00755F22" w:rsidTr="00245129">
      <w:tc>
        <w:tcPr>
          <w:tcW w:w="4230" w:type="dxa"/>
          <w:tcMar>
            <w:left w:w="0" w:type="dxa"/>
            <w:right w:w="0" w:type="dxa"/>
          </w:tcMar>
        </w:tcPr>
        <w:p w:rsidR="00D71459" w:rsidRPr="00755F22" w:rsidRDefault="00D71459" w:rsidP="00831CA9">
          <w:pPr>
            <w:keepNext/>
            <w:keepLines/>
            <w:rPr>
              <w:sz w:val="20"/>
              <w:szCs w:val="20"/>
            </w:rPr>
          </w:pPr>
          <w:r w:rsidRPr="00755F22">
            <w:rPr>
              <w:sz w:val="20"/>
              <w:szCs w:val="20"/>
            </w:rPr>
            <w:t>Motions</w:t>
          </w:r>
        </w:p>
      </w:tc>
      <w:tc>
        <w:tcPr>
          <w:tcW w:w="1170" w:type="dxa"/>
          <w:tcMar>
            <w:left w:w="0" w:type="dxa"/>
            <w:right w:w="0" w:type="dxa"/>
          </w:tcMar>
        </w:tcPr>
        <w:p w:rsidR="00D71459" w:rsidRPr="00755F22" w:rsidRDefault="00D71459" w:rsidP="00831CA9">
          <w:pPr>
            <w:keepLines/>
            <w:jc w:val="center"/>
            <w:rPr>
              <w:sz w:val="20"/>
              <w:szCs w:val="20"/>
            </w:rPr>
          </w:pPr>
        </w:p>
        <w:p w:rsidR="00D71459" w:rsidRPr="00755F22" w:rsidRDefault="00D71459" w:rsidP="00831CA9">
          <w:pPr>
            <w:keepLines/>
            <w:tabs>
              <w:tab w:val="left" w:pos="-1440"/>
              <w:tab w:val="left" w:pos="-720"/>
            </w:tabs>
            <w:jc w:val="center"/>
            <w:rPr>
              <w:sz w:val="20"/>
              <w:szCs w:val="20"/>
            </w:rPr>
          </w:pPr>
        </w:p>
      </w:tc>
      <w:tc>
        <w:tcPr>
          <w:tcW w:w="4080" w:type="dxa"/>
          <w:tcMar>
            <w:left w:w="0" w:type="dxa"/>
            <w:right w:w="0" w:type="dxa"/>
          </w:tcMar>
        </w:tcPr>
        <w:p w:rsidR="00D71459" w:rsidRPr="00BA6468" w:rsidRDefault="00D71459" w:rsidP="00BA6468">
          <w:pPr>
            <w:keepLines/>
            <w:rPr>
              <w:sz w:val="20"/>
              <w:szCs w:val="20"/>
              <w:lang w:val="fr-CA"/>
            </w:rPr>
          </w:pPr>
          <w:r w:rsidRPr="00BA6468">
            <w:rPr>
              <w:sz w:val="20"/>
              <w:szCs w:val="20"/>
              <w:lang w:val="fr-CA"/>
            </w:rPr>
            <w:t>Requêtes</w:t>
          </w:r>
        </w:p>
      </w:tc>
    </w:tr>
  </w:tbl>
  <w:p w:rsidR="00D71459" w:rsidRDefault="00D7145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9" w:rsidRDefault="00D714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71459" w:rsidRPr="004C36B8">
      <w:tc>
        <w:tcPr>
          <w:tcW w:w="420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71459" w:rsidRDefault="00D7145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459" w:rsidRPr="00B01A03" w:rsidRDefault="00D7145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71459" w:rsidRPr="00B01A03"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71459" w:rsidRPr="00B01A03" w:rsidRDefault="00D71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0649A"/>
    <w:rsid w:val="00020DC3"/>
    <w:rsid w:val="0003223B"/>
    <w:rsid w:val="000327B2"/>
    <w:rsid w:val="00033A57"/>
    <w:rsid w:val="0004528B"/>
    <w:rsid w:val="00045DE3"/>
    <w:rsid w:val="00056750"/>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13AB"/>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066D"/>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08"/>
    <w:rsid w:val="003E1D4C"/>
    <w:rsid w:val="003E5F3E"/>
    <w:rsid w:val="003F414B"/>
    <w:rsid w:val="00407C5D"/>
    <w:rsid w:val="0041245B"/>
    <w:rsid w:val="004137A0"/>
    <w:rsid w:val="00422D9A"/>
    <w:rsid w:val="004317DE"/>
    <w:rsid w:val="00432989"/>
    <w:rsid w:val="004342A0"/>
    <w:rsid w:val="004406DE"/>
    <w:rsid w:val="00440E24"/>
    <w:rsid w:val="0044776A"/>
    <w:rsid w:val="00460AFC"/>
    <w:rsid w:val="0047471F"/>
    <w:rsid w:val="004B195E"/>
    <w:rsid w:val="004B2E86"/>
    <w:rsid w:val="004B66B4"/>
    <w:rsid w:val="004B7F60"/>
    <w:rsid w:val="004C1AAC"/>
    <w:rsid w:val="004C1C35"/>
    <w:rsid w:val="004C36B8"/>
    <w:rsid w:val="004E1E0A"/>
    <w:rsid w:val="004E44A7"/>
    <w:rsid w:val="004E5524"/>
    <w:rsid w:val="004F090E"/>
    <w:rsid w:val="00501F3C"/>
    <w:rsid w:val="00506BE1"/>
    <w:rsid w:val="00520F9E"/>
    <w:rsid w:val="0052229C"/>
    <w:rsid w:val="00527CC7"/>
    <w:rsid w:val="005365D3"/>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0DF9"/>
    <w:rsid w:val="00645947"/>
    <w:rsid w:val="006615F4"/>
    <w:rsid w:val="00675479"/>
    <w:rsid w:val="00680709"/>
    <w:rsid w:val="00681F61"/>
    <w:rsid w:val="00684F23"/>
    <w:rsid w:val="006906EB"/>
    <w:rsid w:val="00691D1D"/>
    <w:rsid w:val="00693C38"/>
    <w:rsid w:val="00696BF9"/>
    <w:rsid w:val="00697C62"/>
    <w:rsid w:val="00697F7A"/>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5696A"/>
    <w:rsid w:val="00766E4A"/>
    <w:rsid w:val="007820CE"/>
    <w:rsid w:val="00782AE4"/>
    <w:rsid w:val="0079724F"/>
    <w:rsid w:val="007A3EAE"/>
    <w:rsid w:val="007B09D6"/>
    <w:rsid w:val="007B4DFF"/>
    <w:rsid w:val="007C04FC"/>
    <w:rsid w:val="007C0921"/>
    <w:rsid w:val="007C3D5F"/>
    <w:rsid w:val="007C3DB0"/>
    <w:rsid w:val="007C47C2"/>
    <w:rsid w:val="007D2085"/>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158A"/>
    <w:rsid w:val="0086340B"/>
    <w:rsid w:val="00873743"/>
    <w:rsid w:val="00877592"/>
    <w:rsid w:val="00881147"/>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36A4"/>
    <w:rsid w:val="00996510"/>
    <w:rsid w:val="009A75CF"/>
    <w:rsid w:val="009B36BA"/>
    <w:rsid w:val="009C4E23"/>
    <w:rsid w:val="009C61D7"/>
    <w:rsid w:val="009D1F15"/>
    <w:rsid w:val="009D555E"/>
    <w:rsid w:val="009E67F8"/>
    <w:rsid w:val="009F2DC4"/>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2368F"/>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2EC8"/>
    <w:rsid w:val="00BD4217"/>
    <w:rsid w:val="00BE34F7"/>
    <w:rsid w:val="00BE5B3E"/>
    <w:rsid w:val="00BF25F3"/>
    <w:rsid w:val="00C01FCB"/>
    <w:rsid w:val="00C1611F"/>
    <w:rsid w:val="00C1697B"/>
    <w:rsid w:val="00C21644"/>
    <w:rsid w:val="00C21CB5"/>
    <w:rsid w:val="00C257CD"/>
    <w:rsid w:val="00C25DD8"/>
    <w:rsid w:val="00C27015"/>
    <w:rsid w:val="00C406CA"/>
    <w:rsid w:val="00C408C6"/>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42DC"/>
    <w:rsid w:val="00CB3520"/>
    <w:rsid w:val="00CB43D5"/>
    <w:rsid w:val="00CC4D84"/>
    <w:rsid w:val="00CD41C1"/>
    <w:rsid w:val="00CE198A"/>
    <w:rsid w:val="00CF08C8"/>
    <w:rsid w:val="00D004FC"/>
    <w:rsid w:val="00D04577"/>
    <w:rsid w:val="00D22BC0"/>
    <w:rsid w:val="00D31809"/>
    <w:rsid w:val="00D6331A"/>
    <w:rsid w:val="00D64901"/>
    <w:rsid w:val="00D71459"/>
    <w:rsid w:val="00D76BDF"/>
    <w:rsid w:val="00D80255"/>
    <w:rsid w:val="00D812DE"/>
    <w:rsid w:val="00D818B6"/>
    <w:rsid w:val="00D82A57"/>
    <w:rsid w:val="00D82BFF"/>
    <w:rsid w:val="00D8443D"/>
    <w:rsid w:val="00D84498"/>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15D2D"/>
    <w:rsid w:val="00E20A0A"/>
    <w:rsid w:val="00E240C2"/>
    <w:rsid w:val="00E356C7"/>
    <w:rsid w:val="00E414CA"/>
    <w:rsid w:val="00E41A5A"/>
    <w:rsid w:val="00E45FE4"/>
    <w:rsid w:val="00E52873"/>
    <w:rsid w:val="00E64FA7"/>
    <w:rsid w:val="00E65960"/>
    <w:rsid w:val="00E664DA"/>
    <w:rsid w:val="00E670F7"/>
    <w:rsid w:val="00E71254"/>
    <w:rsid w:val="00E75CFD"/>
    <w:rsid w:val="00E770CB"/>
    <w:rsid w:val="00E80D6C"/>
    <w:rsid w:val="00E8544A"/>
    <w:rsid w:val="00E8642A"/>
    <w:rsid w:val="00E864F9"/>
    <w:rsid w:val="00E903A1"/>
    <w:rsid w:val="00E92A37"/>
    <w:rsid w:val="00E940EB"/>
    <w:rsid w:val="00E942C2"/>
    <w:rsid w:val="00E9703F"/>
    <w:rsid w:val="00E97984"/>
    <w:rsid w:val="00EB2B90"/>
    <w:rsid w:val="00EC6816"/>
    <w:rsid w:val="00EC6FDA"/>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SubfileSeparator0">
    <w:name w:val="SCC.Lsoc.SubfileSeparator"/>
    <w:basedOn w:val="Normal"/>
    <w:next w:val="Normal"/>
    <w:link w:val="SCCLsocSubfileSeparatorChar"/>
    <w:rsid w:val="00B2368F"/>
    <w:pPr>
      <w:jc w:val="both"/>
    </w:pPr>
    <w:rPr>
      <w:rFonts w:cs="Times New Roman"/>
      <w:b/>
      <w:szCs w:val="24"/>
    </w:rPr>
  </w:style>
  <w:style w:type="character" w:customStyle="1" w:styleId="SCCLsocSubfileSeparatorChar">
    <w:name w:val="SCC.Lsoc.SubfileSeparator Char"/>
    <w:basedOn w:val="DefaultParagraphFont"/>
    <w:link w:val="SCCLsocSubfileSeparator0"/>
    <w:rsid w:val="00B2368F"/>
    <w:rPr>
      <w:rFonts w:cs="Times New Roman"/>
      <w:b/>
      <w:szCs w:val="24"/>
      <w:lang w:val="en-CA"/>
    </w:rPr>
  </w:style>
  <w:style w:type="paragraph" w:customStyle="1" w:styleId="scjnumber">
    <w:name w:val="scjnumber"/>
    <w:basedOn w:val="Normal"/>
    <w:rsid w:val="00B2368F"/>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q/doc/2019/2019qccq3756/2019qccq3756.html?autocompleteStr=2019%20qccq%203756&amp;autocompletePos=1" TargetMode="External"/><Relationship Id="rId26" Type="http://schemas.openxmlformats.org/officeDocument/2006/relationships/hyperlink" Target="https://www.canlii.org/en/on/onca/doc/2021/2021onca779/2021onca779.html?autocompleteStr=2021%20ONCA%20779&amp;autocompletePos=1" TargetMode="External"/><Relationship Id="rId39" Type="http://schemas.openxmlformats.org/officeDocument/2006/relationships/footer" Target="footer6.xml"/><Relationship Id="rId21" Type="http://schemas.openxmlformats.org/officeDocument/2006/relationships/hyperlink" Target="https://www.canlii.org/en/on/onsc/doc/2018/2018onsc7701/2018onsc7701.html"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yperlink" Target="https://decisions.scc-csc.ca/scc-csc/scc-csc/fr/item/19424/index.do" TargetMode="Externa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hdpf" TargetMode="External"/><Relationship Id="rId25" Type="http://schemas.openxmlformats.org/officeDocument/2006/relationships/hyperlink" Target="https://www.canlii.org/en/on/onsc/doc/2020/2020onsc3932/2020onsc3932.htm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jd3s5" TargetMode="External"/><Relationship Id="rId20" Type="http://schemas.openxmlformats.org/officeDocument/2006/relationships/hyperlink" Target="https://canlii.ca/t/jhdpf" TargetMode="External"/><Relationship Id="rId29" Type="http://schemas.openxmlformats.org/officeDocument/2006/relationships/hyperlink" Target="https://canlii.ca/t/jbhwz" TargetMode="External"/><Relationship Id="rId41" Type="http://schemas.openxmlformats.org/officeDocument/2006/relationships/header" Target="header8.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sc/doc/2018/2018onsc7701/2018onsc7701.html"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canlii.org/fr/qc/qccq/doc/2019/2019qccq3756/2019qccq3756.html?autocompleteStr=2019%20qccq%203756&amp;autocompletePos=1" TargetMode="External"/><Relationship Id="rId23" Type="http://schemas.openxmlformats.org/officeDocument/2006/relationships/hyperlink" Target="https://www.canlii.org/en/on/onca/doc/2021/2021onca779/2021onca779.html?autocompleteStr=2021%20ONCA%20779&amp;autocompletePos=1" TargetMode="External"/><Relationship Id="rId28" Type="http://schemas.openxmlformats.org/officeDocument/2006/relationships/hyperlink" Target="https://canlii.ca/t/jk4h6" TargetMode="External"/><Relationship Id="rId36" Type="http://schemas.openxmlformats.org/officeDocument/2006/relationships/footer" Target="footer5.xml"/><Relationship Id="rId49" Type="http://schemas.openxmlformats.org/officeDocument/2006/relationships/hyperlink" Target="https://decisions.scc-csc.ca/scc-csc/scc-csc/en/item/19424/index.do" TargetMode="External"/><Relationship Id="rId57" Type="http://schemas.openxmlformats.org/officeDocument/2006/relationships/header" Target="header15.xml"/><Relationship Id="rId10" Type="http://schemas.openxmlformats.org/officeDocument/2006/relationships/hyperlink" Target="https://www.scc-csc.ca" TargetMode="External"/><Relationship Id="rId19" Type="http://schemas.openxmlformats.org/officeDocument/2006/relationships/hyperlink" Target="https://canlii.ca/t/jd3s5"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sc/doc/2020/2020onsc3932/2020onsc3932.html" TargetMode="External"/><Relationship Id="rId27" Type="http://schemas.openxmlformats.org/officeDocument/2006/relationships/hyperlink" Target="https://canlii.ca/t/jbhwz" TargetMode="External"/><Relationship Id="rId30" Type="http://schemas.openxmlformats.org/officeDocument/2006/relationships/hyperlink" Target="https://canlii.ca/t/jk4h6"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EF62-8D76-437D-ADFB-9258616D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23</Pages>
  <Words>7503</Words>
  <Characters>42772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2022-06-06T14:29:00Z</dcterms:created>
  <dcterms:modified xsi:type="dcterms:W3CDTF">2022-07-12T17:20:00Z</dcterms:modified>
</cp:coreProperties>
</file>