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F72CEB" w:rsidTr="00F138C1">
        <w:tc>
          <w:tcPr>
            <w:tcW w:w="9648" w:type="dxa"/>
            <w:gridSpan w:val="3"/>
          </w:tcPr>
          <w:p w:rsidR="008C2D9E" w:rsidRPr="00F72CEB" w:rsidRDefault="008C2D9E" w:rsidP="00F138C1">
            <w:pPr>
              <w:tabs>
                <w:tab w:val="left" w:pos="6075"/>
              </w:tabs>
              <w:jc w:val="center"/>
              <w:rPr>
                <w:b/>
                <w:sz w:val="32"/>
                <w:szCs w:val="32"/>
                <w:lang w:val="fr-CA"/>
              </w:rPr>
            </w:pPr>
            <w:r w:rsidRPr="00F72CEB">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F72CEB" w:rsidRDefault="008C2D9E" w:rsidP="00F138C1">
            <w:pPr>
              <w:tabs>
                <w:tab w:val="left" w:pos="6075"/>
              </w:tabs>
              <w:jc w:val="center"/>
              <w:rPr>
                <w:b/>
                <w:sz w:val="32"/>
                <w:szCs w:val="32"/>
                <w:lang w:val="fr-CA"/>
              </w:rPr>
            </w:pPr>
          </w:p>
        </w:tc>
      </w:tr>
      <w:tr w:rsidR="00F138C1" w:rsidRPr="00F72CEB" w:rsidTr="00F138C1">
        <w:tc>
          <w:tcPr>
            <w:tcW w:w="4599" w:type="dxa"/>
            <w:tcMar>
              <w:top w:w="284" w:type="dxa"/>
            </w:tcMar>
          </w:tcPr>
          <w:p w:rsidR="00F138C1" w:rsidRPr="00F72CEB" w:rsidRDefault="00F138C1" w:rsidP="00F138C1">
            <w:pPr>
              <w:tabs>
                <w:tab w:val="left" w:pos="6075"/>
              </w:tabs>
              <w:jc w:val="center"/>
              <w:rPr>
                <w:b/>
                <w:sz w:val="32"/>
                <w:szCs w:val="32"/>
              </w:rPr>
            </w:pPr>
            <w:r w:rsidRPr="00F72CEB">
              <w:rPr>
                <w:b/>
                <w:sz w:val="32"/>
                <w:szCs w:val="32"/>
              </w:rPr>
              <w:t>SUPREME COURT OF CANADA</w:t>
            </w:r>
          </w:p>
        </w:tc>
        <w:tc>
          <w:tcPr>
            <w:tcW w:w="483" w:type="dxa"/>
          </w:tcPr>
          <w:p w:rsidR="00F138C1" w:rsidRPr="00F72CEB" w:rsidRDefault="00F138C1" w:rsidP="00F138C1">
            <w:pPr>
              <w:tabs>
                <w:tab w:val="left" w:pos="6075"/>
              </w:tabs>
              <w:jc w:val="center"/>
              <w:rPr>
                <w:sz w:val="32"/>
                <w:szCs w:val="32"/>
              </w:rPr>
            </w:pPr>
          </w:p>
        </w:tc>
        <w:tc>
          <w:tcPr>
            <w:tcW w:w="4566" w:type="dxa"/>
            <w:tcMar>
              <w:top w:w="284" w:type="dxa"/>
            </w:tcMar>
          </w:tcPr>
          <w:p w:rsidR="00F138C1" w:rsidRPr="00F72CEB" w:rsidRDefault="00F138C1" w:rsidP="00F138C1">
            <w:pPr>
              <w:tabs>
                <w:tab w:val="left" w:pos="6075"/>
              </w:tabs>
              <w:jc w:val="center"/>
              <w:rPr>
                <w:b/>
                <w:sz w:val="32"/>
                <w:szCs w:val="32"/>
                <w:lang w:val="fr-CA"/>
              </w:rPr>
            </w:pPr>
            <w:r w:rsidRPr="00F72CEB">
              <w:rPr>
                <w:b/>
                <w:sz w:val="32"/>
                <w:szCs w:val="32"/>
                <w:lang w:val="fr-CA"/>
              </w:rPr>
              <w:t>COUR SUPRÊME DU CANADA</w:t>
            </w:r>
          </w:p>
        </w:tc>
      </w:tr>
      <w:tr w:rsidR="00F138C1" w:rsidRPr="00F72CEB" w:rsidTr="00F138C1">
        <w:tc>
          <w:tcPr>
            <w:tcW w:w="4599" w:type="dxa"/>
            <w:tcMar>
              <w:top w:w="567" w:type="dxa"/>
            </w:tcMar>
          </w:tcPr>
          <w:p w:rsidR="00F138C1" w:rsidRPr="00F72CEB" w:rsidRDefault="00F138C1" w:rsidP="00F138C1">
            <w:pPr>
              <w:tabs>
                <w:tab w:val="left" w:pos="6075"/>
              </w:tabs>
              <w:jc w:val="center"/>
              <w:rPr>
                <w:sz w:val="28"/>
                <w:szCs w:val="28"/>
              </w:rPr>
            </w:pPr>
            <w:r w:rsidRPr="00F72CEB">
              <w:rPr>
                <w:sz w:val="28"/>
                <w:szCs w:val="28"/>
              </w:rPr>
              <w:t>BULLETIN OF</w:t>
            </w:r>
            <w:r w:rsidRPr="00F72CEB">
              <w:rPr>
                <w:sz w:val="28"/>
                <w:szCs w:val="28"/>
              </w:rPr>
              <w:br/>
              <w:t xml:space="preserve"> PROCEEDINGS</w:t>
            </w:r>
          </w:p>
        </w:tc>
        <w:tc>
          <w:tcPr>
            <w:tcW w:w="483" w:type="dxa"/>
          </w:tcPr>
          <w:p w:rsidR="00F138C1" w:rsidRPr="00F72CEB" w:rsidRDefault="00F138C1" w:rsidP="00F138C1">
            <w:pPr>
              <w:tabs>
                <w:tab w:val="left" w:pos="6075"/>
              </w:tabs>
            </w:pPr>
          </w:p>
        </w:tc>
        <w:tc>
          <w:tcPr>
            <w:tcW w:w="4566" w:type="dxa"/>
            <w:tcMar>
              <w:top w:w="567" w:type="dxa"/>
            </w:tcMar>
          </w:tcPr>
          <w:p w:rsidR="00F138C1" w:rsidRPr="00F72CEB" w:rsidRDefault="00F138C1" w:rsidP="00F138C1">
            <w:pPr>
              <w:tabs>
                <w:tab w:val="left" w:pos="6075"/>
              </w:tabs>
              <w:jc w:val="center"/>
              <w:rPr>
                <w:sz w:val="28"/>
                <w:szCs w:val="28"/>
                <w:lang w:val="fr-CA"/>
              </w:rPr>
            </w:pPr>
            <w:r w:rsidRPr="00F72CEB">
              <w:rPr>
                <w:sz w:val="28"/>
                <w:szCs w:val="28"/>
                <w:lang w:val="fr-CA"/>
              </w:rPr>
              <w:t>BULLETIN DES</w:t>
            </w:r>
            <w:r w:rsidRPr="00F72CEB">
              <w:rPr>
                <w:sz w:val="28"/>
                <w:szCs w:val="28"/>
                <w:lang w:val="fr-CA"/>
              </w:rPr>
              <w:br/>
              <w:t xml:space="preserve"> PROCÉDURES</w:t>
            </w:r>
          </w:p>
        </w:tc>
      </w:tr>
      <w:tr w:rsidR="00F138C1" w:rsidRPr="00992737" w:rsidTr="00F138C1">
        <w:tc>
          <w:tcPr>
            <w:tcW w:w="4599" w:type="dxa"/>
            <w:tcMar>
              <w:top w:w="567" w:type="dxa"/>
            </w:tcMar>
          </w:tcPr>
          <w:p w:rsidR="00F138C1" w:rsidRPr="00F72CEB" w:rsidRDefault="00F138C1" w:rsidP="00F138C1">
            <w:pPr>
              <w:tabs>
                <w:tab w:val="left" w:pos="6075"/>
              </w:tabs>
              <w:jc w:val="both"/>
              <w:rPr>
                <w:rFonts w:ascii="Arial" w:hAnsi="Arial" w:cs="Arial"/>
                <w:i/>
                <w:sz w:val="20"/>
                <w:szCs w:val="20"/>
              </w:rPr>
            </w:pPr>
            <w:r w:rsidRPr="00F72CEB">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F72CE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72CEB" w:rsidRDefault="00F138C1" w:rsidP="00F138C1">
            <w:pPr>
              <w:tabs>
                <w:tab w:val="left" w:pos="6075"/>
              </w:tabs>
              <w:jc w:val="both"/>
              <w:rPr>
                <w:rFonts w:ascii="Arial" w:hAnsi="Arial" w:cs="Arial"/>
                <w:i/>
                <w:sz w:val="20"/>
                <w:szCs w:val="20"/>
                <w:lang w:val="fr-CA"/>
              </w:rPr>
            </w:pPr>
            <w:r w:rsidRPr="00F72CEB">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992737" w:rsidTr="00F138C1">
        <w:tc>
          <w:tcPr>
            <w:tcW w:w="4599" w:type="dxa"/>
            <w:tcMar>
              <w:top w:w="567" w:type="dxa"/>
            </w:tcMar>
          </w:tcPr>
          <w:p w:rsidR="00F138C1" w:rsidRPr="00F72CEB" w:rsidRDefault="00F138C1" w:rsidP="00F138C1">
            <w:pPr>
              <w:tabs>
                <w:tab w:val="left" w:pos="6075"/>
              </w:tabs>
              <w:jc w:val="both"/>
              <w:rPr>
                <w:rFonts w:ascii="Arial" w:hAnsi="Arial" w:cs="Arial"/>
                <w:i/>
                <w:sz w:val="20"/>
                <w:szCs w:val="20"/>
              </w:rPr>
            </w:pPr>
            <w:r w:rsidRPr="00F72CEB">
              <w:rPr>
                <w:rFonts w:ascii="Arial" w:hAnsi="Arial" w:cs="Arial"/>
                <w:i/>
                <w:sz w:val="20"/>
                <w:szCs w:val="20"/>
              </w:rPr>
              <w:t>During Court sessions, the Bulletin is usually issued weekly.</w:t>
            </w:r>
          </w:p>
        </w:tc>
        <w:tc>
          <w:tcPr>
            <w:tcW w:w="483" w:type="dxa"/>
          </w:tcPr>
          <w:p w:rsidR="00F138C1" w:rsidRPr="00F72CE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72CEB" w:rsidRDefault="00F138C1" w:rsidP="00F138C1">
            <w:pPr>
              <w:tabs>
                <w:tab w:val="left" w:pos="6075"/>
              </w:tabs>
              <w:jc w:val="both"/>
              <w:rPr>
                <w:rFonts w:ascii="Arial" w:hAnsi="Arial" w:cs="Arial"/>
                <w:i/>
                <w:sz w:val="20"/>
                <w:szCs w:val="20"/>
                <w:lang w:val="fr-CA"/>
              </w:rPr>
            </w:pPr>
            <w:r w:rsidRPr="00F72CEB">
              <w:rPr>
                <w:rFonts w:ascii="Arial" w:hAnsi="Arial" w:cs="Arial"/>
                <w:i/>
                <w:sz w:val="20"/>
                <w:szCs w:val="20"/>
                <w:lang w:val="fr-CA"/>
              </w:rPr>
              <w:t>Le Bulletin paraît en principe toutes les semaines pendant les sessions de la Cour.</w:t>
            </w:r>
          </w:p>
        </w:tc>
      </w:tr>
      <w:tr w:rsidR="00F138C1" w:rsidRPr="00992737" w:rsidTr="00F138C1">
        <w:tc>
          <w:tcPr>
            <w:tcW w:w="4599" w:type="dxa"/>
            <w:tcMar>
              <w:top w:w="567" w:type="dxa"/>
            </w:tcMar>
          </w:tcPr>
          <w:p w:rsidR="00F138C1" w:rsidRPr="00F72CEB" w:rsidRDefault="00F138C1" w:rsidP="00F138C1">
            <w:pPr>
              <w:tabs>
                <w:tab w:val="left" w:pos="6075"/>
              </w:tabs>
              <w:jc w:val="both"/>
              <w:rPr>
                <w:rFonts w:ascii="Arial" w:hAnsi="Arial" w:cs="Arial"/>
                <w:i/>
                <w:sz w:val="20"/>
                <w:szCs w:val="20"/>
              </w:rPr>
            </w:pPr>
            <w:r w:rsidRPr="00F72CEB">
              <w:rPr>
                <w:rFonts w:ascii="Arial" w:hAnsi="Arial" w:cs="Arial"/>
                <w:i/>
                <w:sz w:val="20"/>
                <w:szCs w:val="20"/>
              </w:rPr>
              <w:fldChar w:fldCharType="begin"/>
            </w:r>
            <w:r w:rsidRPr="00F72CEB">
              <w:rPr>
                <w:rFonts w:ascii="Arial" w:hAnsi="Arial" w:cs="Arial"/>
                <w:i/>
                <w:sz w:val="20"/>
                <w:szCs w:val="20"/>
              </w:rPr>
              <w:instrText xml:space="preserve"> SEQ CHAPTER \h \r 1</w:instrText>
            </w:r>
            <w:r w:rsidRPr="00F72CEB">
              <w:rPr>
                <w:rFonts w:ascii="Arial" w:hAnsi="Arial" w:cs="Arial"/>
                <w:i/>
                <w:sz w:val="20"/>
                <w:szCs w:val="20"/>
              </w:rPr>
              <w:fldChar w:fldCharType="end"/>
            </w:r>
            <w:r w:rsidRPr="00F72CEB">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F72CE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72CEB" w:rsidRDefault="00F138C1" w:rsidP="00F138C1">
            <w:pPr>
              <w:tabs>
                <w:tab w:val="left" w:pos="6075"/>
              </w:tabs>
              <w:jc w:val="both"/>
              <w:rPr>
                <w:rFonts w:ascii="Arial" w:hAnsi="Arial" w:cs="Arial"/>
                <w:i/>
                <w:sz w:val="20"/>
                <w:szCs w:val="20"/>
                <w:lang w:val="fr-CA"/>
              </w:rPr>
            </w:pPr>
            <w:r w:rsidRPr="00F72CEB">
              <w:rPr>
                <w:rFonts w:ascii="Arial" w:hAnsi="Arial" w:cs="Arial"/>
                <w:i/>
                <w:sz w:val="20"/>
                <w:szCs w:val="20"/>
                <w:lang w:val="fr-CA"/>
              </w:rPr>
              <w:fldChar w:fldCharType="begin"/>
            </w:r>
            <w:r w:rsidRPr="00F72CEB">
              <w:rPr>
                <w:rFonts w:ascii="Arial" w:hAnsi="Arial" w:cs="Arial"/>
                <w:i/>
                <w:sz w:val="20"/>
                <w:szCs w:val="20"/>
                <w:lang w:val="fr-CA"/>
              </w:rPr>
              <w:instrText xml:space="preserve"> SEQ CHAPTER \h \r 1</w:instrText>
            </w:r>
            <w:r w:rsidRPr="00F72CEB">
              <w:rPr>
                <w:rFonts w:ascii="Arial" w:hAnsi="Arial" w:cs="Arial"/>
                <w:i/>
                <w:sz w:val="20"/>
                <w:szCs w:val="20"/>
                <w:lang w:val="fr-CA"/>
              </w:rPr>
              <w:fldChar w:fldCharType="end"/>
            </w:r>
            <w:r w:rsidRPr="00F72CEB">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992737" w:rsidTr="00F138C1">
        <w:tc>
          <w:tcPr>
            <w:tcW w:w="4599" w:type="dxa"/>
            <w:tcMar>
              <w:top w:w="567" w:type="dxa"/>
            </w:tcMar>
          </w:tcPr>
          <w:p w:rsidR="00F138C1" w:rsidRPr="00F72CEB" w:rsidRDefault="00F138C1" w:rsidP="00F138C1">
            <w:pPr>
              <w:tabs>
                <w:tab w:val="left" w:pos="6075"/>
              </w:tabs>
              <w:jc w:val="both"/>
              <w:rPr>
                <w:rFonts w:ascii="Arial" w:hAnsi="Arial" w:cs="Arial"/>
                <w:i/>
                <w:sz w:val="20"/>
                <w:szCs w:val="20"/>
              </w:rPr>
            </w:pPr>
            <w:r w:rsidRPr="00F72CEB">
              <w:rPr>
                <w:rFonts w:ascii="Arial" w:hAnsi="Arial" w:cs="Arial"/>
                <w:i/>
                <w:sz w:val="20"/>
                <w:szCs w:val="20"/>
                <w:lang w:val="en-US"/>
              </w:rPr>
              <w:t>Please c</w:t>
            </w:r>
            <w:r w:rsidRPr="00F72CEB">
              <w:rPr>
                <w:rFonts w:ascii="Arial" w:hAnsi="Arial" w:cs="Arial"/>
                <w:i/>
                <w:sz w:val="20"/>
                <w:szCs w:val="20"/>
              </w:rPr>
              <w:t xml:space="preserve">onsult the Supreme Court of Canada website at </w:t>
            </w:r>
            <w:hyperlink r:id="rId9" w:history="1">
              <w:r w:rsidRPr="00F72CEB">
                <w:rPr>
                  <w:rStyle w:val="Hyperlink"/>
                  <w:rFonts w:ascii="Arial" w:hAnsi="Arial" w:cs="Arial"/>
                  <w:i/>
                  <w:sz w:val="20"/>
                  <w:szCs w:val="20"/>
                </w:rPr>
                <w:t>www.scc-csc.ca</w:t>
              </w:r>
            </w:hyperlink>
            <w:r w:rsidRPr="00F72CEB">
              <w:rPr>
                <w:rFonts w:ascii="Arial" w:hAnsi="Arial" w:cs="Arial"/>
                <w:i/>
                <w:sz w:val="20"/>
                <w:szCs w:val="20"/>
              </w:rPr>
              <w:t xml:space="preserve"> for more information.</w:t>
            </w:r>
          </w:p>
        </w:tc>
        <w:tc>
          <w:tcPr>
            <w:tcW w:w="483" w:type="dxa"/>
          </w:tcPr>
          <w:p w:rsidR="00F138C1" w:rsidRPr="00F72CE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72CEB" w:rsidRDefault="00F138C1" w:rsidP="00F138C1">
            <w:pPr>
              <w:tabs>
                <w:tab w:val="left" w:pos="6075"/>
              </w:tabs>
              <w:jc w:val="both"/>
              <w:rPr>
                <w:rFonts w:ascii="Arial" w:hAnsi="Arial" w:cs="Arial"/>
                <w:i/>
                <w:sz w:val="20"/>
                <w:szCs w:val="20"/>
                <w:lang w:val="fr-CA"/>
              </w:rPr>
            </w:pPr>
            <w:r w:rsidRPr="00F72CEB">
              <w:rPr>
                <w:rFonts w:ascii="Arial" w:hAnsi="Arial" w:cs="Arial"/>
                <w:i/>
                <w:sz w:val="20"/>
                <w:szCs w:val="20"/>
                <w:lang w:val="fr-CA"/>
              </w:rPr>
              <w:t xml:space="preserve">Pour de plus amples informations, veuillez consulter le site Web de la Cour suprême du Canada à l’adresse suivante : </w:t>
            </w:r>
            <w:hyperlink r:id="rId10" w:history="1">
              <w:r w:rsidRPr="00F72CEB">
                <w:rPr>
                  <w:rStyle w:val="Hyperlink"/>
                  <w:rFonts w:ascii="Arial" w:hAnsi="Arial" w:cs="Arial"/>
                  <w:i/>
                  <w:sz w:val="20"/>
                  <w:szCs w:val="20"/>
                  <w:lang w:val="fr-CA"/>
                </w:rPr>
                <w:t>www.scc-csc.ca</w:t>
              </w:r>
            </w:hyperlink>
            <w:r w:rsidRPr="00F72CEB">
              <w:rPr>
                <w:rFonts w:ascii="Arial" w:hAnsi="Arial" w:cs="Arial"/>
                <w:i/>
                <w:sz w:val="20"/>
                <w:szCs w:val="20"/>
                <w:lang w:val="fr-CA"/>
              </w:rPr>
              <w:t xml:space="preserve"> </w:t>
            </w:r>
          </w:p>
        </w:tc>
      </w:tr>
    </w:tbl>
    <w:p w:rsidR="00F138C1" w:rsidRPr="00F72CEB"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F72CEB" w:rsidTr="00F138C1">
        <w:tc>
          <w:tcPr>
            <w:tcW w:w="2250" w:type="pct"/>
            <w:tcBorders>
              <w:top w:val="single" w:sz="4" w:space="0" w:color="auto"/>
            </w:tcBorders>
            <w:tcMar>
              <w:top w:w="284" w:type="dxa"/>
              <w:bottom w:w="284" w:type="dxa"/>
            </w:tcMar>
          </w:tcPr>
          <w:p w:rsidR="00F138C1" w:rsidRPr="00F72CEB" w:rsidRDefault="00F42B3F" w:rsidP="00F42B3F">
            <w:pPr>
              <w:tabs>
                <w:tab w:val="left" w:pos="6075"/>
              </w:tabs>
              <w:rPr>
                <w:rFonts w:ascii="Arial" w:hAnsi="Arial" w:cs="Arial"/>
                <w:i/>
                <w:sz w:val="20"/>
                <w:szCs w:val="20"/>
              </w:rPr>
            </w:pPr>
            <w:r w:rsidRPr="00F72CEB">
              <w:rPr>
                <w:lang w:val="fr-CA"/>
              </w:rPr>
              <w:t>May</w:t>
            </w:r>
            <w:r w:rsidR="00F138C1" w:rsidRPr="00F72CEB">
              <w:rPr>
                <w:lang w:val="fr-CA"/>
              </w:rPr>
              <w:t xml:space="preserve"> </w:t>
            </w:r>
            <w:r w:rsidR="00FC7090" w:rsidRPr="00F72CEB">
              <w:rPr>
                <w:lang w:val="fr-CA"/>
              </w:rPr>
              <w:t>1</w:t>
            </w:r>
            <w:r w:rsidRPr="00F72CEB">
              <w:rPr>
                <w:lang w:val="fr-CA"/>
              </w:rPr>
              <w:t>9</w:t>
            </w:r>
            <w:r w:rsidR="00F138C1" w:rsidRPr="00F72CEB">
              <w:rPr>
                <w:lang w:val="fr-CA"/>
              </w:rPr>
              <w:t>, 20</w:t>
            </w:r>
            <w:r w:rsidR="009B36BA" w:rsidRPr="00F72CEB">
              <w:rPr>
                <w:lang w:val="fr-CA"/>
              </w:rPr>
              <w:t>2</w:t>
            </w:r>
            <w:r w:rsidR="00FC7090" w:rsidRPr="00F72CEB">
              <w:rPr>
                <w:lang w:val="fr-CA"/>
              </w:rPr>
              <w:t>3</w:t>
            </w:r>
          </w:p>
        </w:tc>
        <w:tc>
          <w:tcPr>
            <w:tcW w:w="500" w:type="pct"/>
            <w:tcBorders>
              <w:top w:val="single" w:sz="4" w:space="0" w:color="auto"/>
            </w:tcBorders>
            <w:tcMar>
              <w:top w:w="284" w:type="dxa"/>
              <w:bottom w:w="284" w:type="dxa"/>
            </w:tcMar>
          </w:tcPr>
          <w:p w:rsidR="00F138C1" w:rsidRPr="00F72CEB" w:rsidRDefault="00F138C1" w:rsidP="001E5E94">
            <w:pPr>
              <w:tabs>
                <w:tab w:val="left" w:pos="6075"/>
              </w:tabs>
              <w:jc w:val="center"/>
              <w:rPr>
                <w:rFonts w:ascii="Arial" w:hAnsi="Arial" w:cs="Arial"/>
                <w:i/>
                <w:sz w:val="20"/>
                <w:szCs w:val="20"/>
              </w:rPr>
            </w:pPr>
            <w:r w:rsidRPr="00F72CEB">
              <w:rPr>
                <w:lang w:val="fr-CA"/>
              </w:rPr>
              <w:t xml:space="preserve">1 - </w:t>
            </w:r>
            <w:r w:rsidR="009F049B" w:rsidRPr="00F72CEB">
              <w:rPr>
                <w:lang w:val="fr-CA"/>
              </w:rPr>
              <w:t>1</w:t>
            </w:r>
            <w:r w:rsidR="001E5E94" w:rsidRPr="00F72CEB">
              <w:rPr>
                <w:lang w:val="fr-CA"/>
              </w:rPr>
              <w:t>7</w:t>
            </w:r>
          </w:p>
        </w:tc>
        <w:tc>
          <w:tcPr>
            <w:tcW w:w="2250" w:type="pct"/>
            <w:tcBorders>
              <w:top w:val="single" w:sz="4" w:space="0" w:color="auto"/>
            </w:tcBorders>
            <w:tcMar>
              <w:top w:w="284" w:type="dxa"/>
              <w:bottom w:w="284" w:type="dxa"/>
            </w:tcMar>
          </w:tcPr>
          <w:p w:rsidR="00F138C1" w:rsidRPr="00F72CEB" w:rsidRDefault="00F138C1" w:rsidP="00F42B3F">
            <w:pPr>
              <w:tabs>
                <w:tab w:val="left" w:pos="6075"/>
              </w:tabs>
              <w:jc w:val="right"/>
              <w:rPr>
                <w:rFonts w:ascii="Arial" w:hAnsi="Arial" w:cs="Arial"/>
                <w:i/>
                <w:sz w:val="20"/>
                <w:szCs w:val="20"/>
                <w:lang w:val="fr-CA"/>
              </w:rPr>
            </w:pPr>
            <w:r w:rsidRPr="00F72CEB">
              <w:rPr>
                <w:lang w:val="fr-CA"/>
              </w:rPr>
              <w:t xml:space="preserve">Le </w:t>
            </w:r>
            <w:r w:rsidR="00FC7090" w:rsidRPr="00F72CEB">
              <w:rPr>
                <w:lang w:val="fr-CA"/>
              </w:rPr>
              <w:t>1</w:t>
            </w:r>
            <w:r w:rsidR="00F42B3F" w:rsidRPr="00F72CEB">
              <w:rPr>
                <w:lang w:val="fr-CA"/>
              </w:rPr>
              <w:t>9</w:t>
            </w:r>
            <w:r w:rsidRPr="00F72CEB">
              <w:rPr>
                <w:lang w:val="fr-CA"/>
              </w:rPr>
              <w:t xml:space="preserve"> </w:t>
            </w:r>
            <w:r w:rsidR="00F42B3F" w:rsidRPr="00F72CEB">
              <w:rPr>
                <w:lang w:val="fr-CA"/>
              </w:rPr>
              <w:t>mai</w:t>
            </w:r>
            <w:r w:rsidR="00BE5B3E" w:rsidRPr="00F72CEB">
              <w:rPr>
                <w:lang w:val="fr-CA"/>
              </w:rPr>
              <w:t xml:space="preserve"> </w:t>
            </w:r>
            <w:r w:rsidRPr="00F72CEB">
              <w:rPr>
                <w:lang w:val="fr-CA"/>
              </w:rPr>
              <w:t>202</w:t>
            </w:r>
            <w:r w:rsidR="00FC7090" w:rsidRPr="00F72CEB">
              <w:rPr>
                <w:lang w:val="fr-CA"/>
              </w:rPr>
              <w:t>3</w:t>
            </w:r>
          </w:p>
        </w:tc>
      </w:tr>
      <w:tr w:rsidR="00F138C1" w:rsidRPr="00992737" w:rsidTr="00F138C1">
        <w:tc>
          <w:tcPr>
            <w:tcW w:w="2250" w:type="pct"/>
            <w:tcBorders>
              <w:bottom w:val="single" w:sz="4" w:space="0" w:color="auto"/>
            </w:tcBorders>
            <w:tcMar>
              <w:top w:w="284" w:type="dxa"/>
              <w:bottom w:w="284" w:type="dxa"/>
            </w:tcMar>
          </w:tcPr>
          <w:p w:rsidR="00F138C1" w:rsidRPr="00F72CEB" w:rsidRDefault="00F138C1" w:rsidP="00FC7090">
            <w:pPr>
              <w:tabs>
                <w:tab w:val="left" w:pos="6075"/>
              </w:tabs>
              <w:rPr>
                <w:rFonts w:ascii="Arial" w:hAnsi="Arial" w:cs="Arial"/>
                <w:i/>
                <w:sz w:val="20"/>
                <w:szCs w:val="20"/>
              </w:rPr>
            </w:pPr>
            <w:r w:rsidRPr="00F72CEB">
              <w:rPr>
                <w:sz w:val="18"/>
                <w:szCs w:val="18"/>
                <w:lang w:val="en-US"/>
              </w:rPr>
              <w:t>© Supreme Court of Canada (202</w:t>
            </w:r>
            <w:r w:rsidR="00FC7090" w:rsidRPr="00F72CEB">
              <w:rPr>
                <w:sz w:val="18"/>
                <w:szCs w:val="18"/>
                <w:lang w:val="en-US"/>
              </w:rPr>
              <w:t>3</w:t>
            </w:r>
            <w:r w:rsidRPr="00F72CEB">
              <w:rPr>
                <w:sz w:val="18"/>
                <w:szCs w:val="18"/>
                <w:lang w:val="en-US"/>
              </w:rPr>
              <w:t>)</w:t>
            </w:r>
            <w:r w:rsidRPr="00F72CEB">
              <w:rPr>
                <w:sz w:val="18"/>
                <w:szCs w:val="18"/>
                <w:lang w:val="en-US"/>
              </w:rPr>
              <w:br/>
              <w:t>ISSN 1918-8358 (Online)</w:t>
            </w:r>
          </w:p>
        </w:tc>
        <w:tc>
          <w:tcPr>
            <w:tcW w:w="500" w:type="pct"/>
            <w:tcBorders>
              <w:bottom w:val="single" w:sz="4" w:space="0" w:color="auto"/>
            </w:tcBorders>
            <w:tcMar>
              <w:top w:w="284" w:type="dxa"/>
              <w:bottom w:w="284" w:type="dxa"/>
            </w:tcMar>
          </w:tcPr>
          <w:p w:rsidR="00F138C1" w:rsidRPr="00F72CEB"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F72CEB" w:rsidRDefault="00F138C1" w:rsidP="00FC7090">
            <w:pPr>
              <w:tabs>
                <w:tab w:val="left" w:pos="6075"/>
              </w:tabs>
              <w:jc w:val="right"/>
              <w:rPr>
                <w:rFonts w:ascii="Arial" w:hAnsi="Arial" w:cs="Arial"/>
                <w:i/>
                <w:sz w:val="20"/>
                <w:szCs w:val="20"/>
                <w:lang w:val="fr-CA"/>
              </w:rPr>
            </w:pPr>
            <w:r w:rsidRPr="00F72CEB">
              <w:rPr>
                <w:sz w:val="18"/>
                <w:szCs w:val="18"/>
                <w:lang w:val="fr-CA"/>
              </w:rPr>
              <w:t>© Cour suprême du Canada (202</w:t>
            </w:r>
            <w:r w:rsidR="00FC7090" w:rsidRPr="00F72CEB">
              <w:rPr>
                <w:sz w:val="18"/>
                <w:szCs w:val="18"/>
                <w:lang w:val="fr-CA"/>
              </w:rPr>
              <w:t>3</w:t>
            </w:r>
            <w:proofErr w:type="gramStart"/>
            <w:r w:rsidRPr="00F72CEB">
              <w:rPr>
                <w:sz w:val="18"/>
                <w:szCs w:val="18"/>
                <w:lang w:val="fr-CA"/>
              </w:rPr>
              <w:t>)</w:t>
            </w:r>
            <w:proofErr w:type="gramEnd"/>
            <w:r w:rsidRPr="00F72CEB">
              <w:rPr>
                <w:sz w:val="18"/>
                <w:szCs w:val="18"/>
                <w:lang w:val="fr-CA"/>
              </w:rPr>
              <w:br/>
              <w:t>ISSN 1918-8358 (En ligne)</w:t>
            </w:r>
          </w:p>
        </w:tc>
      </w:tr>
    </w:tbl>
    <w:p w:rsidR="0030050B" w:rsidRPr="00F72CEB" w:rsidRDefault="0030050B" w:rsidP="00F138C1">
      <w:pPr>
        <w:tabs>
          <w:tab w:val="left" w:pos="6075"/>
        </w:tabs>
        <w:rPr>
          <w:lang w:val="fr-CA"/>
        </w:rPr>
      </w:pPr>
    </w:p>
    <w:p w:rsidR="00560DF1" w:rsidRPr="00F72CEB" w:rsidRDefault="00560DF1" w:rsidP="0095096B">
      <w:pPr>
        <w:tabs>
          <w:tab w:val="right" w:pos="9360"/>
        </w:tabs>
        <w:rPr>
          <w:lang w:val="fr-CA"/>
        </w:rPr>
      </w:pPr>
    </w:p>
    <w:p w:rsidR="00F138C1" w:rsidRPr="00F72CEB"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F72CEB" w:rsidRDefault="00DC6B2E" w:rsidP="00693C38">
          <w:pPr>
            <w:pStyle w:val="Title"/>
            <w:jc w:val="center"/>
            <w:rPr>
              <w:rFonts w:ascii="Times New Roman" w:hAnsi="Times New Roman" w:cs="Times New Roman"/>
              <w:b/>
              <w:sz w:val="24"/>
              <w:szCs w:val="28"/>
              <w:lang w:val="fr-CA"/>
            </w:rPr>
          </w:pPr>
          <w:r w:rsidRPr="00F72CEB">
            <w:rPr>
              <w:rFonts w:ascii="Times New Roman" w:hAnsi="Times New Roman" w:cs="Times New Roman"/>
              <w:b/>
              <w:sz w:val="24"/>
              <w:szCs w:val="28"/>
              <w:lang w:val="fr-CA"/>
            </w:rPr>
            <w:t>Contents</w:t>
          </w:r>
        </w:p>
        <w:p w:rsidR="00693C38" w:rsidRPr="00F72CEB" w:rsidRDefault="00DC6B2E" w:rsidP="00693C38">
          <w:pPr>
            <w:jc w:val="center"/>
            <w:rPr>
              <w:b/>
              <w:szCs w:val="28"/>
              <w:lang w:val="fr-CA"/>
            </w:rPr>
          </w:pPr>
          <w:r w:rsidRPr="00F72CEB">
            <w:rPr>
              <w:b/>
              <w:szCs w:val="28"/>
              <w:lang w:val="fr-CA"/>
            </w:rPr>
            <w:t>Table des matières</w:t>
          </w:r>
        </w:p>
        <w:p w:rsidR="00693C38" w:rsidRPr="00F72CEB" w:rsidRDefault="00693C38" w:rsidP="00693C38">
          <w:pPr>
            <w:rPr>
              <w:lang w:val="fr-CA"/>
            </w:rPr>
          </w:pPr>
        </w:p>
        <w:p w:rsidR="00E0274E" w:rsidRPr="00F72CEB" w:rsidRDefault="00DC6B2E">
          <w:pPr>
            <w:pStyle w:val="TOC1"/>
            <w:tabs>
              <w:tab w:val="right" w:leader="dot" w:pos="9638"/>
            </w:tabs>
            <w:rPr>
              <w:rFonts w:asciiTheme="minorHAnsi" w:eastAsiaTheme="minorEastAsia" w:hAnsiTheme="minorHAnsi"/>
              <w:noProof/>
              <w:sz w:val="22"/>
              <w:lang w:val="en-US"/>
            </w:rPr>
          </w:pPr>
          <w:r w:rsidRPr="00F72CEB">
            <w:rPr>
              <w:b/>
              <w:bCs/>
              <w:noProof/>
            </w:rPr>
            <w:fldChar w:fldCharType="begin"/>
          </w:r>
          <w:r w:rsidRPr="00F72CEB">
            <w:rPr>
              <w:b/>
              <w:bCs/>
              <w:noProof/>
            </w:rPr>
            <w:instrText xml:space="preserve"> TOC \o "1-3" \h \z \u </w:instrText>
          </w:r>
          <w:r w:rsidRPr="00F72CEB">
            <w:rPr>
              <w:b/>
              <w:bCs/>
              <w:noProof/>
            </w:rPr>
            <w:fldChar w:fldCharType="separate"/>
          </w:r>
          <w:hyperlink w:anchor="_Toc135297065" w:history="1">
            <w:r w:rsidR="00E0274E" w:rsidRPr="00F72CEB">
              <w:rPr>
                <w:rStyle w:val="Hyperlink"/>
                <w:noProof/>
                <w:lang w:val="fr-CA"/>
              </w:rPr>
              <w:t>Applications for leave to appeal filed /  Demandes d’autorisation d’appel déposées</w:t>
            </w:r>
            <w:r w:rsidR="00E0274E" w:rsidRPr="00F72CEB">
              <w:rPr>
                <w:noProof/>
                <w:webHidden/>
              </w:rPr>
              <w:tab/>
            </w:r>
            <w:r w:rsidR="00E0274E" w:rsidRPr="00F72CEB">
              <w:rPr>
                <w:noProof/>
                <w:webHidden/>
              </w:rPr>
              <w:fldChar w:fldCharType="begin"/>
            </w:r>
            <w:r w:rsidR="00E0274E" w:rsidRPr="00F72CEB">
              <w:rPr>
                <w:noProof/>
                <w:webHidden/>
              </w:rPr>
              <w:instrText xml:space="preserve"> PAGEREF _Toc135297065 \h </w:instrText>
            </w:r>
            <w:r w:rsidR="00E0274E" w:rsidRPr="00F72CEB">
              <w:rPr>
                <w:noProof/>
                <w:webHidden/>
              </w:rPr>
            </w:r>
            <w:r w:rsidR="00E0274E" w:rsidRPr="00F72CEB">
              <w:rPr>
                <w:noProof/>
                <w:webHidden/>
              </w:rPr>
              <w:fldChar w:fldCharType="separate"/>
            </w:r>
            <w:r w:rsidR="001E5E94" w:rsidRPr="00F72CEB">
              <w:rPr>
                <w:noProof/>
                <w:webHidden/>
              </w:rPr>
              <w:t>1</w:t>
            </w:r>
            <w:r w:rsidR="00E0274E" w:rsidRPr="00F72CEB">
              <w:rPr>
                <w:noProof/>
                <w:webHidden/>
              </w:rPr>
              <w:fldChar w:fldCharType="end"/>
            </w:r>
          </w:hyperlink>
        </w:p>
        <w:p w:rsidR="00E0274E" w:rsidRPr="00F72CEB" w:rsidRDefault="00992737">
          <w:pPr>
            <w:pStyle w:val="TOC1"/>
            <w:tabs>
              <w:tab w:val="right" w:leader="dot" w:pos="9638"/>
            </w:tabs>
            <w:rPr>
              <w:rFonts w:asciiTheme="minorHAnsi" w:eastAsiaTheme="minorEastAsia" w:hAnsiTheme="minorHAnsi"/>
              <w:noProof/>
              <w:sz w:val="22"/>
              <w:lang w:val="en-US"/>
            </w:rPr>
          </w:pPr>
          <w:hyperlink w:anchor="_Toc135297066" w:history="1">
            <w:r w:rsidR="00E0274E" w:rsidRPr="00F72CEB">
              <w:rPr>
                <w:rStyle w:val="Hyperlink"/>
                <w:noProof/>
                <w:lang w:val="fr-CA"/>
              </w:rPr>
              <w:t>Judgments on applications for leave /  Jugements rendus sur les demandes d’autorisation</w:t>
            </w:r>
            <w:r w:rsidR="00E0274E" w:rsidRPr="00F72CEB">
              <w:rPr>
                <w:noProof/>
                <w:webHidden/>
              </w:rPr>
              <w:tab/>
            </w:r>
            <w:r w:rsidR="00E0274E" w:rsidRPr="00F72CEB">
              <w:rPr>
                <w:noProof/>
                <w:webHidden/>
              </w:rPr>
              <w:fldChar w:fldCharType="begin"/>
            </w:r>
            <w:r w:rsidR="00E0274E" w:rsidRPr="00F72CEB">
              <w:rPr>
                <w:noProof/>
                <w:webHidden/>
              </w:rPr>
              <w:instrText xml:space="preserve"> PAGEREF _Toc135297066 \h </w:instrText>
            </w:r>
            <w:r w:rsidR="00E0274E" w:rsidRPr="00F72CEB">
              <w:rPr>
                <w:noProof/>
                <w:webHidden/>
              </w:rPr>
            </w:r>
            <w:r w:rsidR="00E0274E" w:rsidRPr="00F72CEB">
              <w:rPr>
                <w:noProof/>
                <w:webHidden/>
              </w:rPr>
              <w:fldChar w:fldCharType="separate"/>
            </w:r>
            <w:r w:rsidR="001E5E94" w:rsidRPr="00F72CEB">
              <w:rPr>
                <w:noProof/>
                <w:webHidden/>
              </w:rPr>
              <w:t>3</w:t>
            </w:r>
            <w:r w:rsidR="00E0274E" w:rsidRPr="00F72CEB">
              <w:rPr>
                <w:noProof/>
                <w:webHidden/>
              </w:rPr>
              <w:fldChar w:fldCharType="end"/>
            </w:r>
          </w:hyperlink>
        </w:p>
        <w:p w:rsidR="00E0274E" w:rsidRPr="00F72CEB" w:rsidRDefault="00992737">
          <w:pPr>
            <w:pStyle w:val="TOC1"/>
            <w:tabs>
              <w:tab w:val="right" w:leader="dot" w:pos="9638"/>
            </w:tabs>
            <w:rPr>
              <w:rFonts w:asciiTheme="minorHAnsi" w:eastAsiaTheme="minorEastAsia" w:hAnsiTheme="minorHAnsi"/>
              <w:noProof/>
              <w:sz w:val="22"/>
              <w:lang w:val="en-US"/>
            </w:rPr>
          </w:pPr>
          <w:hyperlink w:anchor="_Toc135297067" w:history="1">
            <w:r w:rsidR="00E0274E" w:rsidRPr="00F72CEB">
              <w:rPr>
                <w:rStyle w:val="Hyperlink"/>
                <w:noProof/>
                <w:lang w:val="fr-CA"/>
              </w:rPr>
              <w:t>Motions /  Requêtes</w:t>
            </w:r>
            <w:r w:rsidR="00E0274E" w:rsidRPr="00F72CEB">
              <w:rPr>
                <w:noProof/>
                <w:webHidden/>
              </w:rPr>
              <w:tab/>
            </w:r>
            <w:r w:rsidR="00E0274E" w:rsidRPr="00F72CEB">
              <w:rPr>
                <w:noProof/>
                <w:webHidden/>
              </w:rPr>
              <w:fldChar w:fldCharType="begin"/>
            </w:r>
            <w:r w:rsidR="00E0274E" w:rsidRPr="00F72CEB">
              <w:rPr>
                <w:noProof/>
                <w:webHidden/>
              </w:rPr>
              <w:instrText xml:space="preserve"> PAGEREF _Toc135297067 \h </w:instrText>
            </w:r>
            <w:r w:rsidR="00E0274E" w:rsidRPr="00F72CEB">
              <w:rPr>
                <w:noProof/>
                <w:webHidden/>
              </w:rPr>
            </w:r>
            <w:r w:rsidR="00E0274E" w:rsidRPr="00F72CEB">
              <w:rPr>
                <w:noProof/>
                <w:webHidden/>
              </w:rPr>
              <w:fldChar w:fldCharType="separate"/>
            </w:r>
            <w:r w:rsidR="001E5E94" w:rsidRPr="00F72CEB">
              <w:rPr>
                <w:noProof/>
                <w:webHidden/>
              </w:rPr>
              <w:t>11</w:t>
            </w:r>
            <w:r w:rsidR="00E0274E" w:rsidRPr="00F72CEB">
              <w:rPr>
                <w:noProof/>
                <w:webHidden/>
              </w:rPr>
              <w:fldChar w:fldCharType="end"/>
            </w:r>
          </w:hyperlink>
        </w:p>
        <w:p w:rsidR="00E0274E" w:rsidRPr="00F72CEB" w:rsidRDefault="00992737">
          <w:pPr>
            <w:pStyle w:val="TOC1"/>
            <w:tabs>
              <w:tab w:val="right" w:leader="dot" w:pos="9638"/>
            </w:tabs>
            <w:rPr>
              <w:rFonts w:asciiTheme="minorHAnsi" w:eastAsiaTheme="minorEastAsia" w:hAnsiTheme="minorHAnsi"/>
              <w:noProof/>
              <w:sz w:val="22"/>
              <w:lang w:val="en-US"/>
            </w:rPr>
          </w:pPr>
          <w:hyperlink w:anchor="_Toc135297068" w:history="1">
            <w:r w:rsidR="00E0274E" w:rsidRPr="00F72CEB">
              <w:rPr>
                <w:rStyle w:val="Hyperlink"/>
                <w:noProof/>
                <w:lang w:val="fr-CA"/>
              </w:rPr>
              <w:t>Appeals heard since the last issue and disposition /  Appels entendus depuis la dernière parution et résultat</w:t>
            </w:r>
            <w:r w:rsidR="00E0274E" w:rsidRPr="00F72CEB">
              <w:rPr>
                <w:noProof/>
                <w:webHidden/>
              </w:rPr>
              <w:tab/>
            </w:r>
            <w:r w:rsidR="00E0274E" w:rsidRPr="00F72CEB">
              <w:rPr>
                <w:noProof/>
                <w:webHidden/>
              </w:rPr>
              <w:fldChar w:fldCharType="begin"/>
            </w:r>
            <w:r w:rsidR="00E0274E" w:rsidRPr="00F72CEB">
              <w:rPr>
                <w:noProof/>
                <w:webHidden/>
              </w:rPr>
              <w:instrText xml:space="preserve"> PAGEREF _Toc135297068 \h </w:instrText>
            </w:r>
            <w:r w:rsidR="00E0274E" w:rsidRPr="00F72CEB">
              <w:rPr>
                <w:noProof/>
                <w:webHidden/>
              </w:rPr>
            </w:r>
            <w:r w:rsidR="00E0274E" w:rsidRPr="00F72CEB">
              <w:rPr>
                <w:noProof/>
                <w:webHidden/>
              </w:rPr>
              <w:fldChar w:fldCharType="separate"/>
            </w:r>
            <w:r w:rsidR="001E5E94" w:rsidRPr="00F72CEB">
              <w:rPr>
                <w:noProof/>
                <w:webHidden/>
              </w:rPr>
              <w:t>15</w:t>
            </w:r>
            <w:r w:rsidR="00E0274E" w:rsidRPr="00F72CEB">
              <w:rPr>
                <w:noProof/>
                <w:webHidden/>
              </w:rPr>
              <w:fldChar w:fldCharType="end"/>
            </w:r>
          </w:hyperlink>
        </w:p>
        <w:p w:rsidR="00E0274E" w:rsidRPr="00F72CEB" w:rsidRDefault="00992737">
          <w:pPr>
            <w:pStyle w:val="TOC1"/>
            <w:tabs>
              <w:tab w:val="right" w:leader="dot" w:pos="9638"/>
            </w:tabs>
            <w:rPr>
              <w:rFonts w:asciiTheme="minorHAnsi" w:eastAsiaTheme="minorEastAsia" w:hAnsiTheme="minorHAnsi"/>
              <w:noProof/>
              <w:sz w:val="22"/>
              <w:lang w:val="en-US"/>
            </w:rPr>
          </w:pPr>
          <w:hyperlink w:anchor="_Toc135297069" w:history="1">
            <w:r w:rsidR="00E0274E" w:rsidRPr="00F72CEB">
              <w:rPr>
                <w:rStyle w:val="Hyperlink"/>
                <w:noProof/>
                <w:lang w:val="fr-CA"/>
              </w:rPr>
              <w:t>Pronouncements of reserved appeals /  Jugements rendus sur les appels en délibéré</w:t>
            </w:r>
            <w:r w:rsidR="00E0274E" w:rsidRPr="00F72CEB">
              <w:rPr>
                <w:noProof/>
                <w:webHidden/>
              </w:rPr>
              <w:tab/>
            </w:r>
            <w:r w:rsidR="00E0274E" w:rsidRPr="00F72CEB">
              <w:rPr>
                <w:noProof/>
                <w:webHidden/>
              </w:rPr>
              <w:fldChar w:fldCharType="begin"/>
            </w:r>
            <w:r w:rsidR="00E0274E" w:rsidRPr="00F72CEB">
              <w:rPr>
                <w:noProof/>
                <w:webHidden/>
              </w:rPr>
              <w:instrText xml:space="preserve"> PAGEREF _Toc135297069 \h </w:instrText>
            </w:r>
            <w:r w:rsidR="00E0274E" w:rsidRPr="00F72CEB">
              <w:rPr>
                <w:noProof/>
                <w:webHidden/>
              </w:rPr>
            </w:r>
            <w:r w:rsidR="00E0274E" w:rsidRPr="00F72CEB">
              <w:rPr>
                <w:noProof/>
                <w:webHidden/>
              </w:rPr>
              <w:fldChar w:fldCharType="separate"/>
            </w:r>
            <w:r w:rsidR="001E5E94" w:rsidRPr="00F72CEB">
              <w:rPr>
                <w:noProof/>
                <w:webHidden/>
              </w:rPr>
              <w:t>17</w:t>
            </w:r>
            <w:r w:rsidR="00E0274E" w:rsidRPr="00F72CEB">
              <w:rPr>
                <w:noProof/>
                <w:webHidden/>
              </w:rPr>
              <w:fldChar w:fldCharType="end"/>
            </w:r>
          </w:hyperlink>
        </w:p>
        <w:p w:rsidR="00560DF1" w:rsidRPr="00F72CEB" w:rsidRDefault="00DC6B2E">
          <w:r w:rsidRPr="00F72CEB">
            <w:rPr>
              <w:b/>
              <w:bCs/>
              <w:noProof/>
              <w:sz w:val="20"/>
            </w:rPr>
            <w:fldChar w:fldCharType="end"/>
          </w:r>
        </w:p>
      </w:sdtContent>
    </w:sdt>
    <w:p w:rsidR="00560DF1" w:rsidRPr="00F72CEB"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992737" w:rsidTr="00F138C1">
        <w:trPr>
          <w:jc w:val="center"/>
        </w:trPr>
        <w:tc>
          <w:tcPr>
            <w:tcW w:w="9638" w:type="dxa"/>
          </w:tcPr>
          <w:p w:rsidR="00F138C1" w:rsidRPr="00F72CEB" w:rsidRDefault="00F138C1" w:rsidP="00F138C1">
            <w:pPr>
              <w:keepNext/>
              <w:tabs>
                <w:tab w:val="right" w:pos="9360"/>
              </w:tabs>
              <w:spacing w:after="120"/>
              <w:jc w:val="center"/>
              <w:rPr>
                <w:szCs w:val="24"/>
              </w:rPr>
            </w:pPr>
            <w:r w:rsidRPr="00F72CEB">
              <w:rPr>
                <w:szCs w:val="24"/>
              </w:rPr>
              <w:t>NOTICE</w:t>
            </w:r>
          </w:p>
          <w:p w:rsidR="00F138C1" w:rsidRPr="00F72CEB" w:rsidRDefault="00F138C1" w:rsidP="00F138C1">
            <w:pPr>
              <w:keepNext/>
              <w:tabs>
                <w:tab w:val="right" w:pos="9360"/>
              </w:tabs>
              <w:spacing w:after="120"/>
              <w:jc w:val="both"/>
              <w:rPr>
                <w:szCs w:val="24"/>
              </w:rPr>
            </w:pPr>
            <w:r w:rsidRPr="00F72CEB">
              <w:rPr>
                <w:szCs w:val="24"/>
              </w:rPr>
              <w:t>Case summaries included in the Bulletin are prepared by the Office of the Registrar of the Supreme Court of Canada (Law Branch) for information purposes only.</w:t>
            </w:r>
          </w:p>
          <w:p w:rsidR="00F138C1" w:rsidRPr="00F72CEB" w:rsidRDefault="00F138C1" w:rsidP="00F138C1">
            <w:pPr>
              <w:keepNext/>
              <w:tabs>
                <w:tab w:val="right" w:pos="9360"/>
              </w:tabs>
              <w:spacing w:after="120"/>
              <w:jc w:val="center"/>
              <w:rPr>
                <w:szCs w:val="24"/>
                <w:lang w:val="fr-CA"/>
              </w:rPr>
            </w:pPr>
            <w:r w:rsidRPr="00F72CEB">
              <w:rPr>
                <w:szCs w:val="24"/>
                <w:lang w:val="fr-CA"/>
              </w:rPr>
              <w:t>AVIS</w:t>
            </w:r>
          </w:p>
          <w:p w:rsidR="00F138C1" w:rsidRPr="00F72CEB" w:rsidRDefault="00F138C1" w:rsidP="00F138C1">
            <w:pPr>
              <w:keepNext/>
              <w:tabs>
                <w:tab w:val="right" w:pos="9360"/>
              </w:tabs>
              <w:spacing w:after="120"/>
              <w:jc w:val="both"/>
              <w:rPr>
                <w:sz w:val="20"/>
                <w:szCs w:val="20"/>
                <w:lang w:val="fr-CA"/>
              </w:rPr>
            </w:pPr>
            <w:r w:rsidRPr="00F72CEB">
              <w:rPr>
                <w:szCs w:val="24"/>
                <w:lang w:val="fr-CA"/>
              </w:rPr>
              <w:t>Les résumés des causes publiés dans le bulletin sont préparés par le Bureau du registraire (Direction générale du droit) uniquement à titre d’information.</w:t>
            </w:r>
          </w:p>
        </w:tc>
      </w:tr>
    </w:tbl>
    <w:p w:rsidR="00F138C1" w:rsidRPr="00F72CEB" w:rsidRDefault="00F138C1" w:rsidP="00F138C1">
      <w:pPr>
        <w:tabs>
          <w:tab w:val="right" w:pos="9360"/>
        </w:tabs>
        <w:rPr>
          <w:lang w:val="fr-CA"/>
        </w:rPr>
      </w:pPr>
    </w:p>
    <w:p w:rsidR="00F138C1" w:rsidRPr="00F72CEB" w:rsidRDefault="00F138C1" w:rsidP="00F138C1">
      <w:pPr>
        <w:tabs>
          <w:tab w:val="right" w:pos="9360"/>
        </w:tabs>
        <w:rPr>
          <w:lang w:val="fr-CA"/>
        </w:rPr>
      </w:pPr>
    </w:p>
    <w:p w:rsidR="00C01FCB" w:rsidRPr="00F72CEB" w:rsidRDefault="00C01FCB" w:rsidP="0095096B">
      <w:pPr>
        <w:tabs>
          <w:tab w:val="right" w:pos="9360"/>
        </w:tabs>
        <w:rPr>
          <w:lang w:val="fr-CA"/>
        </w:rPr>
      </w:pPr>
    </w:p>
    <w:p w:rsidR="00A87207" w:rsidRPr="00F72CEB" w:rsidRDefault="00A87207" w:rsidP="0095096B">
      <w:pPr>
        <w:tabs>
          <w:tab w:val="right" w:pos="9360"/>
        </w:tabs>
        <w:rPr>
          <w:lang w:val="fr-CA"/>
        </w:rPr>
        <w:sectPr w:rsidR="00A87207" w:rsidRPr="00F72CEB" w:rsidSect="0044776A">
          <w:pgSz w:w="12240" w:h="15840"/>
          <w:pgMar w:top="720" w:right="1152" w:bottom="1080" w:left="1440" w:header="706" w:footer="706" w:gutter="0"/>
          <w:cols w:space="708"/>
          <w:titlePg/>
          <w:docGrid w:linePitch="360"/>
        </w:sectPr>
      </w:pPr>
    </w:p>
    <w:p w:rsidR="00560DF1" w:rsidRPr="00F72CEB" w:rsidRDefault="00DD0BDC" w:rsidP="00567602">
      <w:pPr>
        <w:pStyle w:val="Header1StyleE"/>
        <w:pBdr>
          <w:bottom w:val="single" w:sz="12" w:space="1" w:color="auto"/>
        </w:pBdr>
        <w:rPr>
          <w:lang w:val="fr-CA"/>
        </w:rPr>
      </w:pPr>
      <w:bookmarkStart w:id="0" w:name="_Toc135297065"/>
      <w:r w:rsidRPr="00F72CEB">
        <w:rPr>
          <w:lang w:val="fr-CA"/>
        </w:rPr>
        <w:lastRenderedPageBreak/>
        <w:t>Applications for leave to appeal filed</w:t>
      </w:r>
      <w:r w:rsidR="00271E1E" w:rsidRPr="00F72CEB">
        <w:rPr>
          <w:lang w:val="fr-CA"/>
        </w:rPr>
        <w:t xml:space="preserve"> / </w:t>
      </w:r>
      <w:r w:rsidR="00727571" w:rsidRPr="00F72CEB">
        <w:rPr>
          <w:lang w:val="fr-CA"/>
        </w:rPr>
        <w:br/>
      </w:r>
      <w:r w:rsidRPr="00F72CEB">
        <w:rPr>
          <w:lang w:val="fr-CA"/>
        </w:rPr>
        <w:t>Demandes d’autorisation d’appel déposées</w:t>
      </w:r>
      <w:bookmarkEnd w:id="0"/>
    </w:p>
    <w:p w:rsidR="00F138C1" w:rsidRPr="00F72CEB"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F72CEB" w:rsidTr="00F138C1">
        <w:tc>
          <w:tcPr>
            <w:tcW w:w="4239" w:type="dxa"/>
            <w:shd w:val="clear" w:color="auto" w:fill="auto"/>
          </w:tcPr>
          <w:p w:rsidR="00F138C1" w:rsidRPr="00F72CEB" w:rsidRDefault="00876544" w:rsidP="00F138C1">
            <w:pPr>
              <w:rPr>
                <w:sz w:val="20"/>
                <w:szCs w:val="20"/>
                <w:lang w:val="en-US"/>
              </w:rPr>
            </w:pPr>
            <w:r w:rsidRPr="00F72CEB">
              <w:rPr>
                <w:b/>
                <w:sz w:val="20"/>
                <w:szCs w:val="20"/>
                <w:lang w:val="en-US"/>
              </w:rPr>
              <w:t>Mensula Bancorp Inc.</w:t>
            </w:r>
          </w:p>
          <w:p w:rsidR="00F138C1" w:rsidRPr="00F72CEB" w:rsidRDefault="00F138C1" w:rsidP="00F138C1">
            <w:pPr>
              <w:tabs>
                <w:tab w:val="left" w:pos="-1440"/>
                <w:tab w:val="left" w:pos="-720"/>
              </w:tabs>
              <w:rPr>
                <w:sz w:val="20"/>
                <w:szCs w:val="20"/>
                <w:lang w:val="en-US"/>
              </w:rPr>
            </w:pPr>
            <w:r w:rsidRPr="00F72CEB">
              <w:rPr>
                <w:sz w:val="20"/>
                <w:szCs w:val="20"/>
                <w:lang w:val="en-US"/>
              </w:rPr>
              <w:tab/>
            </w:r>
            <w:r w:rsidR="00876544" w:rsidRPr="00F72CEB">
              <w:rPr>
                <w:sz w:val="20"/>
                <w:szCs w:val="20"/>
                <w:lang w:val="en-US"/>
              </w:rPr>
              <w:t>Squire, Jason</w:t>
            </w:r>
          </w:p>
          <w:p w:rsidR="00F138C1" w:rsidRPr="00F72CEB" w:rsidRDefault="00EC6816" w:rsidP="00F138C1">
            <w:pPr>
              <w:tabs>
                <w:tab w:val="left" w:pos="-1440"/>
                <w:tab w:val="left" w:pos="-720"/>
              </w:tabs>
              <w:rPr>
                <w:sz w:val="20"/>
                <w:szCs w:val="20"/>
                <w:lang w:val="en-US"/>
              </w:rPr>
            </w:pPr>
            <w:r w:rsidRPr="00F72CEB">
              <w:rPr>
                <w:sz w:val="20"/>
                <w:szCs w:val="20"/>
                <w:lang w:val="en-US"/>
              </w:rPr>
              <w:tab/>
            </w:r>
            <w:r w:rsidR="00876544" w:rsidRPr="00F72CEB">
              <w:rPr>
                <w:sz w:val="20"/>
                <w:szCs w:val="20"/>
                <w:lang w:val="en-US"/>
              </w:rPr>
              <w:t>Lerners LLP</w:t>
            </w:r>
          </w:p>
          <w:p w:rsidR="00EC6816" w:rsidRPr="00F72CEB" w:rsidRDefault="00EC6816" w:rsidP="00F138C1">
            <w:pPr>
              <w:tabs>
                <w:tab w:val="left" w:pos="-1440"/>
                <w:tab w:val="left" w:pos="-720"/>
              </w:tabs>
              <w:rPr>
                <w:sz w:val="20"/>
                <w:szCs w:val="20"/>
                <w:lang w:val="en-US"/>
              </w:rPr>
            </w:pPr>
          </w:p>
          <w:p w:rsidR="00F138C1" w:rsidRPr="00F72CEB" w:rsidRDefault="00F138C1" w:rsidP="00F138C1">
            <w:pPr>
              <w:tabs>
                <w:tab w:val="left" w:pos="-1440"/>
                <w:tab w:val="left" w:pos="-720"/>
              </w:tabs>
              <w:rPr>
                <w:sz w:val="20"/>
                <w:szCs w:val="20"/>
                <w:lang w:val="en-US"/>
              </w:rPr>
            </w:pPr>
            <w:r w:rsidRPr="00F72CEB">
              <w:rPr>
                <w:sz w:val="20"/>
                <w:szCs w:val="20"/>
                <w:lang w:val="en-US"/>
              </w:rPr>
              <w:tab/>
              <w:t>v. (4</w:t>
            </w:r>
            <w:r w:rsidR="00876544" w:rsidRPr="00F72CEB">
              <w:rPr>
                <w:sz w:val="20"/>
                <w:szCs w:val="20"/>
                <w:lang w:val="en-US"/>
              </w:rPr>
              <w:t>0546)</w:t>
            </w:r>
          </w:p>
          <w:p w:rsidR="00F138C1" w:rsidRPr="00F72CEB" w:rsidRDefault="00F138C1" w:rsidP="00F138C1">
            <w:pPr>
              <w:tabs>
                <w:tab w:val="left" w:pos="-1440"/>
                <w:tab w:val="left" w:pos="-720"/>
              </w:tabs>
              <w:rPr>
                <w:sz w:val="20"/>
                <w:szCs w:val="20"/>
                <w:lang w:val="en-US"/>
              </w:rPr>
            </w:pPr>
          </w:p>
          <w:p w:rsidR="00F138C1" w:rsidRPr="00F72CEB" w:rsidRDefault="00876544" w:rsidP="00F138C1">
            <w:pPr>
              <w:tabs>
                <w:tab w:val="left" w:pos="-1440"/>
                <w:tab w:val="left" w:pos="-720"/>
              </w:tabs>
              <w:rPr>
                <w:b/>
                <w:sz w:val="20"/>
                <w:szCs w:val="20"/>
                <w:lang w:val="en-US"/>
              </w:rPr>
            </w:pPr>
            <w:r w:rsidRPr="00F72CEB">
              <w:rPr>
                <w:b/>
                <w:sz w:val="20"/>
                <w:szCs w:val="20"/>
                <w:lang w:val="en-US"/>
              </w:rPr>
              <w:t>Halton Condominium Corporation No. 137</w:t>
            </w:r>
            <w:r w:rsidR="00F138C1" w:rsidRPr="00F72CEB">
              <w:rPr>
                <w:b/>
                <w:sz w:val="20"/>
                <w:szCs w:val="20"/>
                <w:lang w:val="en-US"/>
              </w:rPr>
              <w:t xml:space="preserve"> (</w:t>
            </w:r>
            <w:r w:rsidRPr="00F72CEB">
              <w:rPr>
                <w:b/>
                <w:sz w:val="20"/>
                <w:szCs w:val="20"/>
                <w:lang w:val="en-US"/>
              </w:rPr>
              <w:t>Ont</w:t>
            </w:r>
            <w:r w:rsidR="00F138C1" w:rsidRPr="00F72CEB">
              <w:rPr>
                <w:b/>
                <w:sz w:val="20"/>
                <w:szCs w:val="20"/>
                <w:lang w:val="en-US"/>
              </w:rPr>
              <w:t>.)</w:t>
            </w:r>
          </w:p>
          <w:p w:rsidR="00F138C1" w:rsidRPr="00F72CEB" w:rsidRDefault="00F138C1" w:rsidP="00F138C1">
            <w:pPr>
              <w:tabs>
                <w:tab w:val="left" w:pos="-1440"/>
                <w:tab w:val="left" w:pos="-720"/>
              </w:tabs>
              <w:rPr>
                <w:sz w:val="20"/>
                <w:szCs w:val="20"/>
                <w:lang w:val="en-US"/>
              </w:rPr>
            </w:pPr>
            <w:r w:rsidRPr="00F72CEB">
              <w:rPr>
                <w:sz w:val="20"/>
                <w:szCs w:val="20"/>
                <w:lang w:val="en-US"/>
              </w:rPr>
              <w:tab/>
            </w:r>
            <w:r w:rsidR="00876544" w:rsidRPr="00F72CEB">
              <w:rPr>
                <w:sz w:val="20"/>
                <w:szCs w:val="20"/>
                <w:lang w:val="en-US"/>
              </w:rPr>
              <w:t>Mackey, Megan</w:t>
            </w:r>
          </w:p>
          <w:p w:rsidR="00F138C1" w:rsidRPr="00F72CEB" w:rsidRDefault="00F138C1" w:rsidP="00F138C1">
            <w:pPr>
              <w:tabs>
                <w:tab w:val="left" w:pos="-1440"/>
                <w:tab w:val="left" w:pos="-720"/>
              </w:tabs>
              <w:rPr>
                <w:sz w:val="20"/>
                <w:szCs w:val="20"/>
              </w:rPr>
            </w:pPr>
            <w:r w:rsidRPr="00F72CEB">
              <w:rPr>
                <w:sz w:val="20"/>
                <w:szCs w:val="20"/>
                <w:lang w:val="en-US"/>
              </w:rPr>
              <w:tab/>
            </w:r>
            <w:r w:rsidR="00876544" w:rsidRPr="00F72CEB">
              <w:rPr>
                <w:sz w:val="20"/>
                <w:szCs w:val="20"/>
              </w:rPr>
              <w:t>Shibley Righton LLP</w:t>
            </w:r>
          </w:p>
          <w:p w:rsidR="00F138C1" w:rsidRPr="00F72CEB" w:rsidRDefault="00F138C1" w:rsidP="00F138C1">
            <w:pPr>
              <w:tabs>
                <w:tab w:val="left" w:pos="-1440"/>
                <w:tab w:val="left" w:pos="-720"/>
              </w:tabs>
              <w:rPr>
                <w:sz w:val="20"/>
                <w:szCs w:val="20"/>
              </w:rPr>
            </w:pPr>
          </w:p>
          <w:p w:rsidR="00F138C1" w:rsidRPr="00F72CEB" w:rsidRDefault="00F138C1" w:rsidP="00F138C1">
            <w:pPr>
              <w:rPr>
                <w:sz w:val="20"/>
                <w:szCs w:val="20"/>
              </w:rPr>
            </w:pPr>
            <w:r w:rsidRPr="00F72CEB">
              <w:rPr>
                <w:sz w:val="20"/>
                <w:szCs w:val="20"/>
              </w:rPr>
              <w:t xml:space="preserve">FILING DATE: </w:t>
            </w:r>
            <w:r w:rsidR="00DA1D48" w:rsidRPr="00F72CEB">
              <w:rPr>
                <w:sz w:val="20"/>
                <w:szCs w:val="20"/>
              </w:rPr>
              <w:t>January</w:t>
            </w:r>
            <w:r w:rsidRPr="00F72CEB">
              <w:rPr>
                <w:sz w:val="20"/>
                <w:szCs w:val="20"/>
              </w:rPr>
              <w:t xml:space="preserve"> </w:t>
            </w:r>
            <w:r w:rsidR="00876544" w:rsidRPr="00F72CEB">
              <w:rPr>
                <w:sz w:val="20"/>
                <w:szCs w:val="20"/>
              </w:rPr>
              <w:t>12</w:t>
            </w:r>
            <w:r w:rsidRPr="00F72CEB">
              <w:rPr>
                <w:sz w:val="20"/>
                <w:szCs w:val="20"/>
              </w:rPr>
              <w:t>, 20</w:t>
            </w:r>
            <w:r w:rsidR="00DA1D48" w:rsidRPr="00F72CEB">
              <w:rPr>
                <w:sz w:val="20"/>
                <w:szCs w:val="20"/>
              </w:rPr>
              <w:t>2</w:t>
            </w:r>
            <w:r w:rsidR="00FC7090" w:rsidRPr="00F72CEB">
              <w:rPr>
                <w:sz w:val="20"/>
                <w:szCs w:val="20"/>
              </w:rPr>
              <w:t>3</w:t>
            </w:r>
          </w:p>
          <w:p w:rsidR="004B2E86" w:rsidRPr="00F72CEB" w:rsidRDefault="004B2E86" w:rsidP="00F138C1">
            <w:pPr>
              <w:rPr>
                <w:sz w:val="20"/>
                <w:szCs w:val="20"/>
              </w:rPr>
            </w:pPr>
          </w:p>
          <w:p w:rsidR="00F138C1" w:rsidRPr="00F72CEB" w:rsidRDefault="00992737"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F72CEB" w:rsidRDefault="00F138C1" w:rsidP="00F138C1">
            <w:pPr>
              <w:jc w:val="center"/>
              <w:rPr>
                <w:sz w:val="20"/>
                <w:szCs w:val="20"/>
              </w:rPr>
            </w:pPr>
          </w:p>
          <w:p w:rsidR="00F138C1" w:rsidRPr="00F72CEB" w:rsidRDefault="00F138C1" w:rsidP="00F138C1">
            <w:pPr>
              <w:jc w:val="center"/>
              <w:rPr>
                <w:sz w:val="20"/>
                <w:szCs w:val="20"/>
              </w:rPr>
            </w:pPr>
          </w:p>
          <w:p w:rsidR="00F138C1" w:rsidRPr="00F72CEB" w:rsidRDefault="00F138C1" w:rsidP="00F138C1">
            <w:pPr>
              <w:jc w:val="center"/>
              <w:rPr>
                <w:sz w:val="20"/>
                <w:szCs w:val="20"/>
              </w:rPr>
            </w:pPr>
          </w:p>
          <w:p w:rsidR="00F138C1" w:rsidRPr="00F72CEB" w:rsidRDefault="00F138C1" w:rsidP="00F138C1">
            <w:pPr>
              <w:jc w:val="center"/>
              <w:rPr>
                <w:sz w:val="20"/>
                <w:szCs w:val="20"/>
              </w:rPr>
            </w:pPr>
          </w:p>
          <w:p w:rsidR="00F138C1" w:rsidRPr="00F72CEB" w:rsidRDefault="00F138C1" w:rsidP="00F138C1">
            <w:pPr>
              <w:jc w:val="center"/>
              <w:rPr>
                <w:sz w:val="20"/>
                <w:szCs w:val="20"/>
              </w:rPr>
            </w:pPr>
          </w:p>
          <w:p w:rsidR="00F138C1" w:rsidRPr="00F72CEB" w:rsidRDefault="00F138C1" w:rsidP="00F138C1">
            <w:pPr>
              <w:jc w:val="center"/>
              <w:rPr>
                <w:sz w:val="20"/>
                <w:szCs w:val="20"/>
              </w:rPr>
            </w:pPr>
          </w:p>
          <w:p w:rsidR="00F138C1" w:rsidRPr="00F72CEB" w:rsidRDefault="00F138C1" w:rsidP="00F138C1">
            <w:pPr>
              <w:jc w:val="center"/>
              <w:rPr>
                <w:sz w:val="20"/>
                <w:szCs w:val="20"/>
              </w:rPr>
            </w:pPr>
          </w:p>
          <w:p w:rsidR="00F138C1" w:rsidRPr="00F72CEB" w:rsidRDefault="00F138C1" w:rsidP="00F138C1">
            <w:pPr>
              <w:jc w:val="center"/>
              <w:rPr>
                <w:sz w:val="20"/>
                <w:szCs w:val="20"/>
              </w:rPr>
            </w:pPr>
          </w:p>
          <w:p w:rsidR="00F138C1" w:rsidRPr="00F72CEB" w:rsidRDefault="00F138C1" w:rsidP="00F138C1">
            <w:pPr>
              <w:jc w:val="center"/>
              <w:rPr>
                <w:sz w:val="20"/>
                <w:szCs w:val="20"/>
              </w:rPr>
            </w:pPr>
          </w:p>
          <w:p w:rsidR="00876544" w:rsidRPr="00F72CEB" w:rsidRDefault="00876544" w:rsidP="00F138C1">
            <w:pPr>
              <w:jc w:val="center"/>
              <w:rPr>
                <w:sz w:val="20"/>
                <w:szCs w:val="20"/>
              </w:rPr>
            </w:pPr>
          </w:p>
          <w:p w:rsidR="00F138C1" w:rsidRPr="00F72CEB" w:rsidRDefault="00F138C1" w:rsidP="00F138C1">
            <w:pPr>
              <w:jc w:val="center"/>
              <w:rPr>
                <w:sz w:val="20"/>
                <w:szCs w:val="20"/>
              </w:rPr>
            </w:pPr>
          </w:p>
          <w:p w:rsidR="00F138C1" w:rsidRPr="00F72CEB" w:rsidRDefault="00F138C1" w:rsidP="00F138C1">
            <w:pPr>
              <w:jc w:val="center"/>
              <w:rPr>
                <w:sz w:val="20"/>
                <w:szCs w:val="20"/>
              </w:rPr>
            </w:pPr>
          </w:p>
          <w:p w:rsidR="00F138C1" w:rsidRPr="00F72CEB" w:rsidRDefault="00F138C1" w:rsidP="00F138C1">
            <w:pPr>
              <w:jc w:val="center"/>
              <w:rPr>
                <w:sz w:val="20"/>
                <w:szCs w:val="20"/>
              </w:rPr>
            </w:pPr>
          </w:p>
          <w:p w:rsidR="004B2E86" w:rsidRPr="00F72CEB" w:rsidRDefault="004B2E86" w:rsidP="00F138C1">
            <w:pPr>
              <w:jc w:val="center"/>
              <w:rPr>
                <w:sz w:val="20"/>
                <w:szCs w:val="20"/>
              </w:rPr>
            </w:pPr>
          </w:p>
          <w:p w:rsidR="00F138C1" w:rsidRPr="00F72CEB" w:rsidRDefault="00F138C1" w:rsidP="00F138C1">
            <w:pPr>
              <w:jc w:val="center"/>
              <w:rPr>
                <w:sz w:val="20"/>
                <w:szCs w:val="20"/>
              </w:rPr>
            </w:pPr>
          </w:p>
        </w:tc>
        <w:tc>
          <w:tcPr>
            <w:tcW w:w="4239" w:type="dxa"/>
            <w:shd w:val="clear" w:color="auto" w:fill="auto"/>
          </w:tcPr>
          <w:p w:rsidR="00F138C1" w:rsidRPr="00F72CEB" w:rsidRDefault="000B0229" w:rsidP="00F138C1">
            <w:pPr>
              <w:rPr>
                <w:b/>
                <w:sz w:val="20"/>
                <w:szCs w:val="20"/>
              </w:rPr>
            </w:pPr>
            <w:r w:rsidRPr="00F72CEB">
              <w:rPr>
                <w:b/>
                <w:sz w:val="20"/>
                <w:szCs w:val="20"/>
              </w:rPr>
              <w:t>Naveed Ullah aka Naveedullah</w:t>
            </w:r>
          </w:p>
          <w:p w:rsidR="00F138C1" w:rsidRPr="00F72CEB" w:rsidRDefault="00F138C1" w:rsidP="00F138C1">
            <w:pPr>
              <w:tabs>
                <w:tab w:val="left" w:pos="-1440"/>
                <w:tab w:val="left" w:pos="-720"/>
              </w:tabs>
              <w:rPr>
                <w:sz w:val="20"/>
                <w:szCs w:val="20"/>
              </w:rPr>
            </w:pPr>
            <w:r w:rsidRPr="00F72CEB">
              <w:rPr>
                <w:sz w:val="20"/>
                <w:szCs w:val="20"/>
              </w:rPr>
              <w:tab/>
            </w:r>
            <w:r w:rsidR="000B0229" w:rsidRPr="00F72CEB">
              <w:rPr>
                <w:sz w:val="20"/>
                <w:szCs w:val="20"/>
              </w:rPr>
              <w:t>Naveed Ullah aka Naveedullah</w:t>
            </w:r>
          </w:p>
          <w:p w:rsidR="00F138C1" w:rsidRPr="00F72CEB" w:rsidRDefault="00F138C1" w:rsidP="00F138C1">
            <w:pPr>
              <w:tabs>
                <w:tab w:val="left" w:pos="-1440"/>
                <w:tab w:val="left" w:pos="-720"/>
              </w:tabs>
              <w:rPr>
                <w:sz w:val="20"/>
                <w:szCs w:val="20"/>
              </w:rPr>
            </w:pPr>
          </w:p>
          <w:p w:rsidR="00F138C1" w:rsidRPr="00F72CEB" w:rsidRDefault="00F138C1" w:rsidP="00F138C1">
            <w:pPr>
              <w:tabs>
                <w:tab w:val="left" w:pos="-1440"/>
                <w:tab w:val="left" w:pos="-720"/>
              </w:tabs>
              <w:rPr>
                <w:sz w:val="20"/>
                <w:szCs w:val="20"/>
                <w:lang w:val="en-US"/>
              </w:rPr>
            </w:pPr>
            <w:r w:rsidRPr="00F72CEB">
              <w:rPr>
                <w:sz w:val="20"/>
                <w:szCs w:val="20"/>
              </w:rPr>
              <w:tab/>
            </w:r>
            <w:r w:rsidR="000B0229" w:rsidRPr="00F72CEB">
              <w:rPr>
                <w:sz w:val="20"/>
                <w:szCs w:val="20"/>
                <w:lang w:val="en-US"/>
              </w:rPr>
              <w:t>v</w:t>
            </w:r>
            <w:r w:rsidRPr="00F72CEB">
              <w:rPr>
                <w:sz w:val="20"/>
                <w:szCs w:val="20"/>
                <w:lang w:val="en-US"/>
              </w:rPr>
              <w:t>. (</w:t>
            </w:r>
            <w:r w:rsidR="000B0229" w:rsidRPr="00F72CEB">
              <w:rPr>
                <w:sz w:val="20"/>
                <w:szCs w:val="20"/>
                <w:lang w:val="en-US"/>
              </w:rPr>
              <w:t>40513</w:t>
            </w:r>
            <w:r w:rsidRPr="00F72CEB">
              <w:rPr>
                <w:sz w:val="20"/>
                <w:szCs w:val="20"/>
                <w:lang w:val="en-US"/>
              </w:rPr>
              <w:t>)</w:t>
            </w:r>
          </w:p>
          <w:p w:rsidR="00F138C1" w:rsidRPr="00F72CEB" w:rsidRDefault="00F138C1" w:rsidP="00F138C1">
            <w:pPr>
              <w:tabs>
                <w:tab w:val="left" w:pos="-1440"/>
                <w:tab w:val="left" w:pos="-720"/>
              </w:tabs>
              <w:rPr>
                <w:sz w:val="20"/>
                <w:szCs w:val="20"/>
                <w:lang w:val="en-US"/>
              </w:rPr>
            </w:pPr>
          </w:p>
          <w:p w:rsidR="00F138C1" w:rsidRPr="00F72CEB" w:rsidRDefault="000B0229" w:rsidP="00F138C1">
            <w:pPr>
              <w:tabs>
                <w:tab w:val="left" w:pos="-1440"/>
                <w:tab w:val="left" w:pos="-720"/>
              </w:tabs>
              <w:rPr>
                <w:b/>
                <w:sz w:val="20"/>
                <w:szCs w:val="20"/>
                <w:lang w:val="en-US"/>
              </w:rPr>
            </w:pPr>
            <w:r w:rsidRPr="00F72CEB">
              <w:rPr>
                <w:b/>
                <w:sz w:val="20"/>
                <w:szCs w:val="20"/>
                <w:lang w:val="en-US"/>
              </w:rPr>
              <w:t>Shabnam Habib Rana aka Shabnam Habib</w:t>
            </w:r>
            <w:r w:rsidR="00F138C1" w:rsidRPr="00F72CEB">
              <w:rPr>
                <w:sz w:val="20"/>
                <w:szCs w:val="20"/>
                <w:lang w:val="en-US"/>
              </w:rPr>
              <w:t xml:space="preserve"> </w:t>
            </w:r>
            <w:r w:rsidR="00F138C1" w:rsidRPr="00F72CEB">
              <w:rPr>
                <w:b/>
                <w:sz w:val="20"/>
                <w:szCs w:val="20"/>
                <w:lang w:val="en-US"/>
              </w:rPr>
              <w:t>(</w:t>
            </w:r>
            <w:r w:rsidRPr="00F72CEB">
              <w:rPr>
                <w:b/>
                <w:sz w:val="20"/>
                <w:szCs w:val="20"/>
                <w:lang w:val="en-US"/>
              </w:rPr>
              <w:t>B.C.</w:t>
            </w:r>
            <w:r w:rsidR="00F138C1" w:rsidRPr="00F72CEB">
              <w:rPr>
                <w:b/>
                <w:sz w:val="20"/>
                <w:szCs w:val="20"/>
                <w:lang w:val="en-US"/>
              </w:rPr>
              <w:t>)</w:t>
            </w:r>
          </w:p>
          <w:p w:rsidR="00F138C1" w:rsidRPr="00F72CEB" w:rsidRDefault="00F138C1" w:rsidP="00F138C1">
            <w:pPr>
              <w:tabs>
                <w:tab w:val="left" w:pos="-1440"/>
                <w:tab w:val="left" w:pos="-720"/>
              </w:tabs>
              <w:rPr>
                <w:sz w:val="20"/>
                <w:szCs w:val="20"/>
                <w:lang w:val="en-US"/>
              </w:rPr>
            </w:pPr>
            <w:r w:rsidRPr="00F72CEB">
              <w:rPr>
                <w:sz w:val="20"/>
                <w:szCs w:val="20"/>
                <w:lang w:val="en-US"/>
              </w:rPr>
              <w:tab/>
            </w:r>
            <w:r w:rsidR="000B0229" w:rsidRPr="00F72CEB">
              <w:rPr>
                <w:sz w:val="20"/>
                <w:szCs w:val="20"/>
                <w:lang w:val="en-US"/>
              </w:rPr>
              <w:t>Cote, Philip W.</w:t>
            </w:r>
          </w:p>
          <w:p w:rsidR="00F138C1" w:rsidRPr="00F72CEB" w:rsidRDefault="00F138C1" w:rsidP="00F138C1">
            <w:pPr>
              <w:tabs>
                <w:tab w:val="left" w:pos="-1440"/>
                <w:tab w:val="left" w:pos="-720"/>
              </w:tabs>
              <w:rPr>
                <w:sz w:val="20"/>
                <w:szCs w:val="20"/>
                <w:lang w:val="en-US"/>
              </w:rPr>
            </w:pPr>
            <w:r w:rsidRPr="00F72CEB">
              <w:rPr>
                <w:sz w:val="20"/>
                <w:szCs w:val="20"/>
                <w:lang w:val="en-US"/>
              </w:rPr>
              <w:tab/>
            </w:r>
            <w:r w:rsidR="000B0229" w:rsidRPr="00F72CEB">
              <w:rPr>
                <w:sz w:val="20"/>
                <w:szCs w:val="20"/>
                <w:lang w:val="en-US"/>
              </w:rPr>
              <w:t>Cote &amp; Evans Trial Lawyers</w:t>
            </w:r>
          </w:p>
          <w:p w:rsidR="00F138C1" w:rsidRPr="00F72CEB" w:rsidRDefault="00F138C1" w:rsidP="00F138C1">
            <w:pPr>
              <w:tabs>
                <w:tab w:val="left" w:pos="-1440"/>
                <w:tab w:val="left" w:pos="-720"/>
              </w:tabs>
              <w:rPr>
                <w:sz w:val="20"/>
                <w:szCs w:val="20"/>
                <w:lang w:val="en-US"/>
              </w:rPr>
            </w:pPr>
          </w:p>
          <w:p w:rsidR="00F138C1" w:rsidRPr="00F72CEB" w:rsidRDefault="000B0229" w:rsidP="00F138C1">
            <w:pPr>
              <w:rPr>
                <w:sz w:val="20"/>
                <w:szCs w:val="20"/>
                <w:lang w:val="en-US"/>
              </w:rPr>
            </w:pPr>
            <w:r w:rsidRPr="00F72CEB">
              <w:rPr>
                <w:sz w:val="20"/>
                <w:szCs w:val="20"/>
                <w:lang w:val="en-US"/>
              </w:rPr>
              <w:t xml:space="preserve">FILING </w:t>
            </w:r>
            <w:r w:rsidR="00F138C1" w:rsidRPr="00F72CEB">
              <w:rPr>
                <w:sz w:val="20"/>
                <w:szCs w:val="20"/>
                <w:lang w:val="en-US"/>
              </w:rPr>
              <w:t xml:space="preserve">DATE: </w:t>
            </w:r>
            <w:r w:rsidRPr="00F72CEB">
              <w:rPr>
                <w:sz w:val="20"/>
                <w:szCs w:val="20"/>
                <w:lang w:val="en-US"/>
              </w:rPr>
              <w:t>December</w:t>
            </w:r>
            <w:r w:rsidR="00F138C1" w:rsidRPr="00F72CEB">
              <w:rPr>
                <w:sz w:val="20"/>
                <w:szCs w:val="20"/>
                <w:lang w:val="en-US"/>
              </w:rPr>
              <w:t xml:space="preserve"> </w:t>
            </w:r>
            <w:r w:rsidRPr="00F72CEB">
              <w:rPr>
                <w:sz w:val="20"/>
                <w:szCs w:val="20"/>
                <w:lang w:val="en-US"/>
              </w:rPr>
              <w:t>23,</w:t>
            </w:r>
            <w:r w:rsidR="00F138C1" w:rsidRPr="00F72CEB">
              <w:rPr>
                <w:sz w:val="20"/>
                <w:szCs w:val="20"/>
                <w:lang w:val="en-US"/>
              </w:rPr>
              <w:t xml:space="preserve"> 20</w:t>
            </w:r>
            <w:r w:rsidR="00DA1D48" w:rsidRPr="00F72CEB">
              <w:rPr>
                <w:sz w:val="20"/>
                <w:szCs w:val="20"/>
                <w:lang w:val="en-US"/>
              </w:rPr>
              <w:t>2</w:t>
            </w:r>
            <w:r w:rsidRPr="00F72CEB">
              <w:rPr>
                <w:sz w:val="20"/>
                <w:szCs w:val="20"/>
                <w:lang w:val="en-US"/>
              </w:rPr>
              <w:t>2</w:t>
            </w:r>
          </w:p>
          <w:p w:rsidR="004B2E86" w:rsidRPr="00F72CEB" w:rsidRDefault="004B2E86" w:rsidP="00F138C1">
            <w:pPr>
              <w:rPr>
                <w:sz w:val="20"/>
                <w:szCs w:val="20"/>
                <w:lang w:val="en-US"/>
              </w:rPr>
            </w:pPr>
          </w:p>
          <w:p w:rsidR="00F138C1" w:rsidRPr="00F72CEB" w:rsidRDefault="00992737"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F72CEB" w:rsidTr="00F138C1">
        <w:tc>
          <w:tcPr>
            <w:tcW w:w="4239" w:type="dxa"/>
            <w:shd w:val="clear" w:color="auto" w:fill="auto"/>
          </w:tcPr>
          <w:p w:rsidR="00F138C1" w:rsidRPr="00F72CEB" w:rsidRDefault="00E06129" w:rsidP="009B36BA">
            <w:pPr>
              <w:tabs>
                <w:tab w:val="left" w:pos="-1440"/>
                <w:tab w:val="left" w:pos="-720"/>
              </w:tabs>
              <w:rPr>
                <w:b/>
                <w:sz w:val="20"/>
                <w:szCs w:val="20"/>
                <w:lang w:val="en-US"/>
              </w:rPr>
            </w:pPr>
            <w:r w:rsidRPr="00F72CEB">
              <w:rPr>
                <w:b/>
                <w:sz w:val="20"/>
                <w:szCs w:val="20"/>
                <w:lang w:val="en-US"/>
              </w:rPr>
              <w:t>Naval Cadet Remington</w:t>
            </w:r>
          </w:p>
          <w:p w:rsidR="00F138C1" w:rsidRPr="00F72CEB" w:rsidRDefault="00F138C1" w:rsidP="00F138C1">
            <w:pPr>
              <w:keepNext/>
              <w:keepLines/>
              <w:tabs>
                <w:tab w:val="left" w:pos="-1440"/>
                <w:tab w:val="left" w:pos="-720"/>
              </w:tabs>
              <w:rPr>
                <w:sz w:val="20"/>
                <w:szCs w:val="20"/>
                <w:lang w:val="en-US"/>
              </w:rPr>
            </w:pPr>
            <w:r w:rsidRPr="00F72CEB">
              <w:rPr>
                <w:sz w:val="20"/>
                <w:szCs w:val="20"/>
                <w:lang w:val="en-US"/>
              </w:rPr>
              <w:tab/>
            </w:r>
            <w:r w:rsidR="00E06129" w:rsidRPr="00F72CEB">
              <w:rPr>
                <w:sz w:val="20"/>
                <w:szCs w:val="20"/>
                <w:lang w:val="en-US"/>
              </w:rPr>
              <w:t>Wentzell, Lieutenant (Navy) Brian</w:t>
            </w:r>
          </w:p>
          <w:p w:rsidR="00F138C1" w:rsidRPr="00F72CEB" w:rsidRDefault="00F138C1" w:rsidP="00F138C1">
            <w:pPr>
              <w:keepNext/>
              <w:keepLines/>
              <w:tabs>
                <w:tab w:val="left" w:pos="-1440"/>
                <w:tab w:val="left" w:pos="-720"/>
              </w:tabs>
              <w:rPr>
                <w:sz w:val="20"/>
                <w:szCs w:val="20"/>
                <w:lang w:val="en-US"/>
              </w:rPr>
            </w:pPr>
            <w:r w:rsidRPr="00F72CEB">
              <w:rPr>
                <w:sz w:val="20"/>
                <w:szCs w:val="20"/>
                <w:lang w:val="en-US"/>
              </w:rPr>
              <w:tab/>
            </w:r>
            <w:r w:rsidR="00E06129" w:rsidRPr="00F72CEB">
              <w:rPr>
                <w:sz w:val="20"/>
                <w:szCs w:val="20"/>
                <w:lang w:val="en-US"/>
              </w:rPr>
              <w:t>Defence Counsel Services</w:t>
            </w:r>
          </w:p>
          <w:p w:rsidR="00F138C1" w:rsidRPr="00F72CEB" w:rsidRDefault="00F138C1" w:rsidP="00F138C1">
            <w:pPr>
              <w:keepNext/>
              <w:keepLines/>
              <w:tabs>
                <w:tab w:val="left" w:pos="-1440"/>
                <w:tab w:val="left" w:pos="-720"/>
              </w:tabs>
              <w:rPr>
                <w:sz w:val="20"/>
                <w:szCs w:val="20"/>
                <w:lang w:val="en-US"/>
              </w:rPr>
            </w:pPr>
          </w:p>
          <w:p w:rsidR="00F138C1" w:rsidRPr="00F72CEB" w:rsidRDefault="00F138C1" w:rsidP="00F138C1">
            <w:pPr>
              <w:keepNext/>
              <w:keepLines/>
              <w:tabs>
                <w:tab w:val="left" w:pos="-1440"/>
                <w:tab w:val="left" w:pos="-720"/>
              </w:tabs>
              <w:rPr>
                <w:sz w:val="20"/>
                <w:szCs w:val="20"/>
                <w:lang w:val="en-US"/>
              </w:rPr>
            </w:pPr>
            <w:r w:rsidRPr="00F72CEB">
              <w:rPr>
                <w:sz w:val="20"/>
                <w:szCs w:val="20"/>
                <w:lang w:val="en-US"/>
              </w:rPr>
              <w:tab/>
              <w:t>v. (</w:t>
            </w:r>
            <w:r w:rsidR="000B0229" w:rsidRPr="00F72CEB">
              <w:rPr>
                <w:sz w:val="20"/>
                <w:szCs w:val="20"/>
                <w:lang w:val="en-US"/>
              </w:rPr>
              <w:t>40642</w:t>
            </w:r>
            <w:r w:rsidRPr="00F72CEB">
              <w:rPr>
                <w:sz w:val="20"/>
                <w:szCs w:val="20"/>
                <w:lang w:val="en-US"/>
              </w:rPr>
              <w:t>)</w:t>
            </w:r>
          </w:p>
          <w:p w:rsidR="00F138C1" w:rsidRPr="00F72CEB" w:rsidRDefault="00F138C1" w:rsidP="00F138C1">
            <w:pPr>
              <w:keepNext/>
              <w:keepLines/>
              <w:tabs>
                <w:tab w:val="left" w:pos="-1440"/>
                <w:tab w:val="left" w:pos="-720"/>
              </w:tabs>
              <w:rPr>
                <w:sz w:val="20"/>
                <w:szCs w:val="20"/>
                <w:lang w:val="en-US"/>
              </w:rPr>
            </w:pPr>
          </w:p>
          <w:p w:rsidR="00F138C1" w:rsidRPr="00F72CEB" w:rsidRDefault="00E06129" w:rsidP="00F138C1">
            <w:pPr>
              <w:keepNext/>
              <w:keepLines/>
              <w:tabs>
                <w:tab w:val="left" w:pos="-1440"/>
                <w:tab w:val="left" w:pos="-720"/>
              </w:tabs>
              <w:rPr>
                <w:b/>
                <w:sz w:val="20"/>
                <w:szCs w:val="20"/>
                <w:lang w:val="en-US"/>
              </w:rPr>
            </w:pPr>
            <w:r w:rsidRPr="00F72CEB">
              <w:rPr>
                <w:b/>
                <w:sz w:val="20"/>
                <w:szCs w:val="20"/>
                <w:lang w:val="en-US"/>
              </w:rPr>
              <w:t>His Majesty the King</w:t>
            </w:r>
            <w:r w:rsidR="00F138C1" w:rsidRPr="00F72CEB">
              <w:rPr>
                <w:b/>
                <w:sz w:val="20"/>
                <w:szCs w:val="20"/>
                <w:lang w:val="en-US"/>
              </w:rPr>
              <w:t xml:space="preserve"> (</w:t>
            </w:r>
            <w:r w:rsidRPr="00F72CEB">
              <w:rPr>
                <w:b/>
                <w:sz w:val="20"/>
                <w:szCs w:val="20"/>
                <w:lang w:val="en-US"/>
              </w:rPr>
              <w:t>C.M.A</w:t>
            </w:r>
            <w:r w:rsidR="00F138C1" w:rsidRPr="00F72CEB">
              <w:rPr>
                <w:b/>
                <w:sz w:val="20"/>
                <w:szCs w:val="20"/>
                <w:lang w:val="en-US"/>
              </w:rPr>
              <w:t>.C.)</w:t>
            </w:r>
          </w:p>
          <w:p w:rsidR="00F138C1" w:rsidRPr="00F72CEB" w:rsidRDefault="00F138C1" w:rsidP="00F138C1">
            <w:pPr>
              <w:keepNext/>
              <w:keepLines/>
              <w:tabs>
                <w:tab w:val="left" w:pos="-1440"/>
                <w:tab w:val="left" w:pos="-720"/>
              </w:tabs>
              <w:rPr>
                <w:sz w:val="20"/>
                <w:szCs w:val="20"/>
                <w:lang w:val="en-US"/>
              </w:rPr>
            </w:pPr>
            <w:r w:rsidRPr="00F72CEB">
              <w:rPr>
                <w:sz w:val="20"/>
                <w:szCs w:val="20"/>
                <w:lang w:val="en-US"/>
              </w:rPr>
              <w:tab/>
            </w:r>
            <w:r w:rsidR="00E06129" w:rsidRPr="00F72CEB">
              <w:rPr>
                <w:sz w:val="20"/>
                <w:szCs w:val="20"/>
                <w:lang w:val="en-US"/>
              </w:rPr>
              <w:t>Lacharité (Lieutenant-Colonel), Karl</w:t>
            </w:r>
          </w:p>
          <w:p w:rsidR="00F138C1" w:rsidRPr="00F72CEB" w:rsidRDefault="00F138C1" w:rsidP="00F138C1">
            <w:pPr>
              <w:keepNext/>
              <w:keepLines/>
              <w:tabs>
                <w:tab w:val="left" w:pos="-1440"/>
                <w:tab w:val="left" w:pos="-720"/>
              </w:tabs>
              <w:rPr>
                <w:sz w:val="20"/>
                <w:szCs w:val="20"/>
                <w:lang w:val="en-US"/>
              </w:rPr>
            </w:pPr>
            <w:r w:rsidRPr="00F72CEB">
              <w:rPr>
                <w:sz w:val="20"/>
                <w:szCs w:val="20"/>
                <w:lang w:val="en-US"/>
              </w:rPr>
              <w:tab/>
            </w:r>
            <w:r w:rsidR="00E06129" w:rsidRPr="00F72CEB">
              <w:rPr>
                <w:sz w:val="20"/>
                <w:szCs w:val="20"/>
                <w:lang w:val="en-US"/>
              </w:rPr>
              <w:t>Canadian Military Prosecution Service</w:t>
            </w:r>
          </w:p>
          <w:p w:rsidR="00F138C1" w:rsidRPr="00F72CEB" w:rsidRDefault="00F138C1" w:rsidP="00F138C1">
            <w:pPr>
              <w:keepNext/>
              <w:keepLines/>
              <w:tabs>
                <w:tab w:val="left" w:pos="-1440"/>
                <w:tab w:val="left" w:pos="-720"/>
              </w:tabs>
              <w:rPr>
                <w:sz w:val="20"/>
                <w:szCs w:val="20"/>
                <w:lang w:val="en-US"/>
              </w:rPr>
            </w:pPr>
          </w:p>
          <w:p w:rsidR="004B2E86" w:rsidRPr="00F72CEB" w:rsidRDefault="00F138C1" w:rsidP="00F138C1">
            <w:pPr>
              <w:rPr>
                <w:sz w:val="20"/>
                <w:szCs w:val="20"/>
                <w:lang w:val="en-US"/>
              </w:rPr>
            </w:pPr>
            <w:r w:rsidRPr="00F72CEB">
              <w:rPr>
                <w:sz w:val="20"/>
                <w:szCs w:val="20"/>
                <w:lang w:val="en-US"/>
              </w:rPr>
              <w:t xml:space="preserve">FILING DATE: </w:t>
            </w:r>
            <w:r w:rsidR="00E06129" w:rsidRPr="00F72CEB">
              <w:rPr>
                <w:sz w:val="20"/>
                <w:szCs w:val="20"/>
                <w:lang w:val="en-US"/>
              </w:rPr>
              <w:t>March</w:t>
            </w:r>
            <w:r w:rsidRPr="00F72CEB">
              <w:rPr>
                <w:sz w:val="20"/>
                <w:szCs w:val="20"/>
                <w:lang w:val="en-US"/>
              </w:rPr>
              <w:t xml:space="preserve"> </w:t>
            </w:r>
            <w:r w:rsidR="00E06129" w:rsidRPr="00F72CEB">
              <w:rPr>
                <w:sz w:val="20"/>
                <w:szCs w:val="20"/>
                <w:lang w:val="en-US"/>
              </w:rPr>
              <w:t>14</w:t>
            </w:r>
            <w:r w:rsidRPr="00F72CEB">
              <w:rPr>
                <w:sz w:val="20"/>
                <w:szCs w:val="20"/>
                <w:lang w:val="en-US"/>
              </w:rPr>
              <w:t>, 20</w:t>
            </w:r>
            <w:r w:rsidR="00DA1D48" w:rsidRPr="00F72CEB">
              <w:rPr>
                <w:sz w:val="20"/>
                <w:szCs w:val="20"/>
                <w:lang w:val="en-US"/>
              </w:rPr>
              <w:t>2</w:t>
            </w:r>
            <w:r w:rsidR="00FC7090" w:rsidRPr="00F72CEB">
              <w:rPr>
                <w:sz w:val="20"/>
                <w:szCs w:val="20"/>
                <w:lang w:val="en-US"/>
              </w:rPr>
              <w:t>3</w:t>
            </w:r>
          </w:p>
          <w:p w:rsidR="004B2E86" w:rsidRPr="00F72CEB" w:rsidRDefault="004B2E86" w:rsidP="00F138C1">
            <w:pPr>
              <w:rPr>
                <w:sz w:val="20"/>
                <w:szCs w:val="20"/>
                <w:lang w:val="en-US"/>
              </w:rPr>
            </w:pPr>
          </w:p>
          <w:p w:rsidR="00F138C1" w:rsidRPr="00F72CEB" w:rsidRDefault="00992737"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F72CEB" w:rsidRDefault="00F138C1" w:rsidP="00F138C1">
            <w:pPr>
              <w:jc w:val="center"/>
              <w:rPr>
                <w:sz w:val="20"/>
                <w:szCs w:val="20"/>
                <w:lang w:val="en-US"/>
              </w:rPr>
            </w:pPr>
          </w:p>
          <w:p w:rsidR="00F138C1" w:rsidRPr="00F72CEB" w:rsidRDefault="00F138C1" w:rsidP="00F138C1">
            <w:pPr>
              <w:jc w:val="center"/>
              <w:rPr>
                <w:sz w:val="20"/>
                <w:szCs w:val="20"/>
                <w:lang w:val="en-US"/>
              </w:rPr>
            </w:pPr>
          </w:p>
          <w:p w:rsidR="00F138C1" w:rsidRPr="00F72CEB" w:rsidRDefault="00F138C1" w:rsidP="00F138C1">
            <w:pPr>
              <w:jc w:val="center"/>
              <w:rPr>
                <w:sz w:val="20"/>
                <w:szCs w:val="20"/>
                <w:lang w:val="en-US"/>
              </w:rPr>
            </w:pPr>
          </w:p>
          <w:p w:rsidR="00F138C1" w:rsidRPr="00F72CEB" w:rsidRDefault="00F138C1" w:rsidP="00F138C1">
            <w:pPr>
              <w:jc w:val="center"/>
              <w:rPr>
                <w:sz w:val="20"/>
                <w:szCs w:val="20"/>
                <w:lang w:val="en-US"/>
              </w:rPr>
            </w:pPr>
          </w:p>
          <w:p w:rsidR="00F138C1" w:rsidRPr="00F72CEB" w:rsidRDefault="00F138C1" w:rsidP="00F138C1">
            <w:pPr>
              <w:jc w:val="center"/>
              <w:rPr>
                <w:sz w:val="20"/>
                <w:szCs w:val="20"/>
                <w:lang w:val="en-US"/>
              </w:rPr>
            </w:pPr>
          </w:p>
          <w:p w:rsidR="00F138C1" w:rsidRPr="00F72CEB" w:rsidRDefault="00F138C1" w:rsidP="00F138C1">
            <w:pPr>
              <w:jc w:val="center"/>
              <w:rPr>
                <w:sz w:val="20"/>
                <w:szCs w:val="20"/>
                <w:lang w:val="en-US"/>
              </w:rPr>
            </w:pPr>
          </w:p>
          <w:p w:rsidR="00F138C1" w:rsidRPr="00F72CEB" w:rsidRDefault="00F138C1" w:rsidP="00F138C1">
            <w:pPr>
              <w:jc w:val="center"/>
              <w:rPr>
                <w:sz w:val="20"/>
                <w:szCs w:val="20"/>
                <w:lang w:val="en-US"/>
              </w:rPr>
            </w:pPr>
          </w:p>
          <w:p w:rsidR="00F138C1" w:rsidRPr="00F72CEB" w:rsidRDefault="00F138C1" w:rsidP="00F138C1">
            <w:pPr>
              <w:jc w:val="center"/>
              <w:rPr>
                <w:sz w:val="20"/>
                <w:szCs w:val="20"/>
                <w:lang w:val="en-US"/>
              </w:rPr>
            </w:pPr>
          </w:p>
          <w:p w:rsidR="00F138C1" w:rsidRPr="00F72CEB" w:rsidRDefault="00F138C1" w:rsidP="00F138C1">
            <w:pPr>
              <w:jc w:val="center"/>
              <w:rPr>
                <w:sz w:val="20"/>
                <w:szCs w:val="20"/>
                <w:lang w:val="en-US"/>
              </w:rPr>
            </w:pPr>
          </w:p>
          <w:p w:rsidR="00F138C1" w:rsidRPr="00F72CEB" w:rsidRDefault="00F138C1" w:rsidP="00F138C1">
            <w:pPr>
              <w:jc w:val="center"/>
              <w:rPr>
                <w:sz w:val="20"/>
                <w:szCs w:val="20"/>
                <w:lang w:val="en-US"/>
              </w:rPr>
            </w:pPr>
          </w:p>
          <w:p w:rsidR="00F138C1" w:rsidRPr="00F72CEB" w:rsidRDefault="00F138C1" w:rsidP="00F138C1">
            <w:pPr>
              <w:jc w:val="center"/>
              <w:rPr>
                <w:sz w:val="20"/>
                <w:szCs w:val="20"/>
                <w:lang w:val="en-US"/>
              </w:rPr>
            </w:pPr>
          </w:p>
          <w:p w:rsidR="00F138C1" w:rsidRPr="00F72CEB" w:rsidRDefault="00F138C1" w:rsidP="00F138C1">
            <w:pPr>
              <w:jc w:val="center"/>
              <w:rPr>
                <w:sz w:val="20"/>
                <w:szCs w:val="20"/>
                <w:lang w:val="en-US"/>
              </w:rPr>
            </w:pPr>
          </w:p>
          <w:p w:rsidR="00F138C1" w:rsidRPr="00F72CEB" w:rsidRDefault="00F138C1" w:rsidP="00F138C1">
            <w:pPr>
              <w:jc w:val="center"/>
              <w:rPr>
                <w:sz w:val="20"/>
                <w:szCs w:val="20"/>
                <w:lang w:val="en-US"/>
              </w:rPr>
            </w:pPr>
          </w:p>
          <w:p w:rsidR="004B2E86" w:rsidRPr="00F72CEB" w:rsidRDefault="004B2E86" w:rsidP="00F138C1">
            <w:pPr>
              <w:jc w:val="center"/>
              <w:rPr>
                <w:sz w:val="20"/>
                <w:szCs w:val="20"/>
                <w:lang w:val="en-US"/>
              </w:rPr>
            </w:pPr>
          </w:p>
        </w:tc>
        <w:tc>
          <w:tcPr>
            <w:tcW w:w="4239" w:type="dxa"/>
            <w:shd w:val="clear" w:color="auto" w:fill="auto"/>
          </w:tcPr>
          <w:p w:rsidR="00F138C1" w:rsidRPr="00F72CEB" w:rsidRDefault="00A2712D" w:rsidP="00F138C1">
            <w:pPr>
              <w:rPr>
                <w:b/>
                <w:sz w:val="20"/>
                <w:szCs w:val="20"/>
                <w:lang w:val="en-US"/>
              </w:rPr>
            </w:pPr>
            <w:r w:rsidRPr="00F72CEB">
              <w:rPr>
                <w:b/>
                <w:sz w:val="20"/>
                <w:szCs w:val="20"/>
                <w:lang w:val="en-US"/>
              </w:rPr>
              <w:t>Waseem Shaheen</w:t>
            </w:r>
          </w:p>
          <w:p w:rsidR="00F138C1" w:rsidRPr="00F72CEB" w:rsidRDefault="00F138C1" w:rsidP="00F138C1">
            <w:pPr>
              <w:tabs>
                <w:tab w:val="left" w:pos="-1440"/>
                <w:tab w:val="left" w:pos="-720"/>
              </w:tabs>
              <w:rPr>
                <w:sz w:val="20"/>
                <w:szCs w:val="20"/>
                <w:lang w:val="en-US"/>
              </w:rPr>
            </w:pPr>
            <w:r w:rsidRPr="00F72CEB">
              <w:rPr>
                <w:sz w:val="20"/>
                <w:szCs w:val="20"/>
                <w:lang w:val="en-US"/>
              </w:rPr>
              <w:tab/>
            </w:r>
            <w:r w:rsidR="00853893" w:rsidRPr="00F72CEB">
              <w:rPr>
                <w:sz w:val="20"/>
                <w:szCs w:val="20"/>
                <w:lang w:val="en-US"/>
              </w:rPr>
              <w:t>Magas, Diane</w:t>
            </w:r>
          </w:p>
          <w:p w:rsidR="00F138C1" w:rsidRPr="00F72CEB" w:rsidRDefault="00F138C1" w:rsidP="00F138C1">
            <w:pPr>
              <w:tabs>
                <w:tab w:val="left" w:pos="-1440"/>
                <w:tab w:val="left" w:pos="-720"/>
              </w:tabs>
              <w:rPr>
                <w:sz w:val="20"/>
                <w:szCs w:val="20"/>
                <w:lang w:val="en-US"/>
              </w:rPr>
            </w:pPr>
            <w:r w:rsidRPr="00F72CEB">
              <w:rPr>
                <w:sz w:val="20"/>
                <w:szCs w:val="20"/>
                <w:lang w:val="en-US"/>
              </w:rPr>
              <w:tab/>
            </w:r>
            <w:r w:rsidR="00853893" w:rsidRPr="00F72CEB">
              <w:rPr>
                <w:sz w:val="20"/>
                <w:szCs w:val="20"/>
                <w:lang w:val="en-US"/>
              </w:rPr>
              <w:t>Magas Law PC</w:t>
            </w:r>
          </w:p>
          <w:p w:rsidR="00F138C1" w:rsidRPr="00F72CEB" w:rsidRDefault="00F138C1" w:rsidP="00F138C1">
            <w:pPr>
              <w:tabs>
                <w:tab w:val="left" w:pos="-1440"/>
                <w:tab w:val="left" w:pos="-720"/>
              </w:tabs>
              <w:rPr>
                <w:sz w:val="20"/>
                <w:szCs w:val="20"/>
                <w:lang w:val="en-US"/>
              </w:rPr>
            </w:pPr>
          </w:p>
          <w:p w:rsidR="00A2712D" w:rsidRPr="00F72CEB" w:rsidRDefault="00A2712D" w:rsidP="00A2712D">
            <w:pPr>
              <w:keepNext/>
              <w:keepLines/>
              <w:tabs>
                <w:tab w:val="left" w:pos="-1440"/>
                <w:tab w:val="left" w:pos="-720"/>
              </w:tabs>
              <w:rPr>
                <w:sz w:val="20"/>
                <w:szCs w:val="20"/>
                <w:lang w:val="en-US"/>
              </w:rPr>
            </w:pPr>
            <w:r w:rsidRPr="00F72CEB">
              <w:rPr>
                <w:sz w:val="20"/>
                <w:szCs w:val="20"/>
                <w:lang w:val="en-US"/>
              </w:rPr>
              <w:tab/>
              <w:t>v. (40416)</w:t>
            </w:r>
          </w:p>
          <w:p w:rsidR="00F138C1" w:rsidRPr="00F72CEB" w:rsidRDefault="00F138C1" w:rsidP="00F138C1">
            <w:pPr>
              <w:tabs>
                <w:tab w:val="left" w:pos="-1440"/>
                <w:tab w:val="left" w:pos="-720"/>
              </w:tabs>
              <w:rPr>
                <w:sz w:val="20"/>
                <w:szCs w:val="20"/>
                <w:lang w:val="en-US"/>
              </w:rPr>
            </w:pPr>
          </w:p>
          <w:p w:rsidR="00F138C1" w:rsidRPr="00F72CEB" w:rsidRDefault="00A2712D" w:rsidP="00F138C1">
            <w:pPr>
              <w:tabs>
                <w:tab w:val="left" w:pos="-1440"/>
                <w:tab w:val="left" w:pos="-720"/>
              </w:tabs>
              <w:rPr>
                <w:b/>
                <w:sz w:val="20"/>
                <w:szCs w:val="20"/>
                <w:lang w:val="en-US"/>
              </w:rPr>
            </w:pPr>
            <w:r w:rsidRPr="00F72CEB">
              <w:rPr>
                <w:b/>
                <w:sz w:val="20"/>
                <w:szCs w:val="20"/>
                <w:lang w:val="en-US"/>
              </w:rPr>
              <w:t>His Majesty the King</w:t>
            </w:r>
            <w:r w:rsidR="00F138C1" w:rsidRPr="00F72CEB">
              <w:rPr>
                <w:sz w:val="20"/>
                <w:szCs w:val="20"/>
                <w:lang w:val="en-US"/>
              </w:rPr>
              <w:t xml:space="preserve"> </w:t>
            </w:r>
            <w:r w:rsidRPr="00F72CEB">
              <w:rPr>
                <w:b/>
                <w:sz w:val="20"/>
                <w:szCs w:val="20"/>
                <w:lang w:val="en-US"/>
              </w:rPr>
              <w:t>(Ont.</w:t>
            </w:r>
            <w:r w:rsidR="00F138C1" w:rsidRPr="00F72CEB">
              <w:rPr>
                <w:b/>
                <w:sz w:val="20"/>
                <w:szCs w:val="20"/>
                <w:lang w:val="en-US"/>
              </w:rPr>
              <w:t>)</w:t>
            </w:r>
          </w:p>
          <w:p w:rsidR="00F138C1" w:rsidRPr="00F72CEB" w:rsidRDefault="00F138C1" w:rsidP="00F138C1">
            <w:pPr>
              <w:tabs>
                <w:tab w:val="left" w:pos="-1440"/>
                <w:tab w:val="left" w:pos="-720"/>
              </w:tabs>
              <w:rPr>
                <w:sz w:val="20"/>
                <w:szCs w:val="20"/>
                <w:lang w:val="en-US"/>
              </w:rPr>
            </w:pPr>
            <w:r w:rsidRPr="00F72CEB">
              <w:rPr>
                <w:sz w:val="20"/>
                <w:szCs w:val="20"/>
                <w:lang w:val="en-US"/>
              </w:rPr>
              <w:tab/>
            </w:r>
            <w:r w:rsidR="00853893" w:rsidRPr="00F72CEB">
              <w:rPr>
                <w:sz w:val="20"/>
                <w:szCs w:val="20"/>
                <w:lang w:val="en-US"/>
              </w:rPr>
              <w:t>Liggett, Colleen</w:t>
            </w:r>
          </w:p>
          <w:p w:rsidR="00F138C1" w:rsidRPr="00F72CEB" w:rsidRDefault="00F138C1" w:rsidP="00F138C1">
            <w:pPr>
              <w:tabs>
                <w:tab w:val="left" w:pos="-1440"/>
                <w:tab w:val="left" w:pos="-720"/>
              </w:tabs>
              <w:rPr>
                <w:sz w:val="20"/>
                <w:szCs w:val="20"/>
                <w:lang w:val="en-US"/>
              </w:rPr>
            </w:pPr>
            <w:r w:rsidRPr="00F72CEB">
              <w:rPr>
                <w:sz w:val="20"/>
                <w:szCs w:val="20"/>
                <w:lang w:val="en-US"/>
              </w:rPr>
              <w:tab/>
            </w:r>
            <w:r w:rsidR="00853893" w:rsidRPr="00F72CEB">
              <w:rPr>
                <w:sz w:val="20"/>
                <w:szCs w:val="20"/>
                <w:lang w:val="en-US"/>
              </w:rPr>
              <w:t>Public Prosecution Service of Canada</w:t>
            </w:r>
          </w:p>
          <w:p w:rsidR="00F138C1" w:rsidRPr="00F72CEB" w:rsidRDefault="00F138C1" w:rsidP="00F138C1">
            <w:pPr>
              <w:tabs>
                <w:tab w:val="left" w:pos="-1440"/>
                <w:tab w:val="left" w:pos="-720"/>
              </w:tabs>
              <w:rPr>
                <w:sz w:val="20"/>
                <w:szCs w:val="20"/>
                <w:lang w:val="en-US"/>
              </w:rPr>
            </w:pPr>
          </w:p>
          <w:p w:rsidR="00A2712D" w:rsidRPr="00F72CEB" w:rsidRDefault="00A2712D" w:rsidP="00A2712D">
            <w:pPr>
              <w:rPr>
                <w:sz w:val="20"/>
                <w:szCs w:val="20"/>
                <w:lang w:val="en-US"/>
              </w:rPr>
            </w:pPr>
            <w:r w:rsidRPr="00F72CEB">
              <w:rPr>
                <w:sz w:val="20"/>
                <w:szCs w:val="20"/>
                <w:lang w:val="en-US"/>
              </w:rPr>
              <w:t>FILING DATE: October 27, 2022</w:t>
            </w:r>
          </w:p>
          <w:p w:rsidR="004B2E86" w:rsidRPr="00F72CEB" w:rsidRDefault="004B2E86" w:rsidP="00F138C1">
            <w:pPr>
              <w:rPr>
                <w:sz w:val="20"/>
                <w:szCs w:val="20"/>
                <w:lang w:val="en-US"/>
              </w:rPr>
            </w:pPr>
          </w:p>
          <w:p w:rsidR="00F138C1" w:rsidRPr="00F72CEB" w:rsidRDefault="00992737"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F72CEB" w:rsidTr="00F138C1">
        <w:tc>
          <w:tcPr>
            <w:tcW w:w="4239" w:type="dxa"/>
            <w:shd w:val="clear" w:color="auto" w:fill="auto"/>
          </w:tcPr>
          <w:p w:rsidR="00DA1D48" w:rsidRPr="00F72CEB" w:rsidRDefault="008D3FC3" w:rsidP="00DA1D48">
            <w:pPr>
              <w:rPr>
                <w:sz w:val="20"/>
                <w:szCs w:val="20"/>
                <w:lang w:val="en-US"/>
              </w:rPr>
            </w:pPr>
            <w:r w:rsidRPr="00F72CEB">
              <w:rPr>
                <w:b/>
                <w:sz w:val="20"/>
                <w:szCs w:val="20"/>
                <w:lang w:val="en-US"/>
              </w:rPr>
              <w:t>Devinder Singh Dhillon</w:t>
            </w:r>
          </w:p>
          <w:p w:rsidR="00DA1D48" w:rsidRPr="00F72CEB" w:rsidRDefault="00DA1D48" w:rsidP="00DA1D48">
            <w:pPr>
              <w:tabs>
                <w:tab w:val="left" w:pos="-1440"/>
                <w:tab w:val="left" w:pos="-720"/>
              </w:tabs>
              <w:rPr>
                <w:sz w:val="20"/>
                <w:szCs w:val="20"/>
                <w:lang w:val="en-US"/>
              </w:rPr>
            </w:pPr>
            <w:r w:rsidRPr="00F72CEB">
              <w:rPr>
                <w:sz w:val="20"/>
                <w:szCs w:val="20"/>
                <w:lang w:val="en-US"/>
              </w:rPr>
              <w:tab/>
            </w:r>
            <w:r w:rsidR="008D3FC3" w:rsidRPr="00F72CEB">
              <w:rPr>
                <w:sz w:val="20"/>
                <w:szCs w:val="20"/>
                <w:lang w:val="en-US"/>
              </w:rPr>
              <w:t>Karp, David</w:t>
            </w:r>
          </w:p>
          <w:p w:rsidR="00DA1D48" w:rsidRPr="00F72CEB" w:rsidRDefault="00EC6816" w:rsidP="00DA1D48">
            <w:pPr>
              <w:tabs>
                <w:tab w:val="left" w:pos="-1440"/>
                <w:tab w:val="left" w:pos="-720"/>
              </w:tabs>
              <w:rPr>
                <w:sz w:val="20"/>
                <w:szCs w:val="20"/>
                <w:lang w:val="en-US"/>
              </w:rPr>
            </w:pPr>
            <w:r w:rsidRPr="00F72CEB">
              <w:rPr>
                <w:sz w:val="20"/>
                <w:szCs w:val="20"/>
                <w:lang w:val="en-US"/>
              </w:rPr>
              <w:tab/>
            </w:r>
            <w:r w:rsidR="008D3FC3" w:rsidRPr="00F72CEB">
              <w:rPr>
                <w:sz w:val="20"/>
                <w:szCs w:val="20"/>
                <w:lang w:val="en-US"/>
              </w:rPr>
              <w:t>Myers, Karp, Patey &amp; Neurauter</w:t>
            </w:r>
          </w:p>
          <w:p w:rsidR="00EC6816" w:rsidRPr="00F72CEB" w:rsidRDefault="00EC6816" w:rsidP="00DA1D48">
            <w:pPr>
              <w:tabs>
                <w:tab w:val="left" w:pos="-1440"/>
                <w:tab w:val="left" w:pos="-720"/>
              </w:tabs>
              <w:rPr>
                <w:sz w:val="20"/>
                <w:szCs w:val="20"/>
                <w:lang w:val="en-US"/>
              </w:rPr>
            </w:pPr>
          </w:p>
          <w:p w:rsidR="008D3FC3" w:rsidRPr="00F72CEB" w:rsidRDefault="008D3FC3" w:rsidP="008D3FC3">
            <w:pPr>
              <w:keepNext/>
              <w:keepLines/>
              <w:tabs>
                <w:tab w:val="left" w:pos="-1440"/>
                <w:tab w:val="left" w:pos="-720"/>
              </w:tabs>
              <w:rPr>
                <w:sz w:val="20"/>
                <w:szCs w:val="20"/>
                <w:lang w:val="en-US"/>
              </w:rPr>
            </w:pPr>
            <w:r w:rsidRPr="00F72CEB">
              <w:rPr>
                <w:sz w:val="20"/>
                <w:szCs w:val="20"/>
                <w:lang w:val="en-US"/>
              </w:rPr>
              <w:tab/>
              <w:t>v. (40638)</w:t>
            </w:r>
          </w:p>
          <w:p w:rsidR="00DA1D48" w:rsidRPr="00F72CEB" w:rsidRDefault="00DA1D48" w:rsidP="00DA1D48">
            <w:pPr>
              <w:tabs>
                <w:tab w:val="left" w:pos="-1440"/>
                <w:tab w:val="left" w:pos="-720"/>
              </w:tabs>
              <w:rPr>
                <w:sz w:val="20"/>
                <w:szCs w:val="20"/>
                <w:lang w:val="en-US"/>
              </w:rPr>
            </w:pPr>
          </w:p>
          <w:p w:rsidR="00DA1D48" w:rsidRPr="00F72CEB" w:rsidRDefault="008D3FC3" w:rsidP="00DA1D48">
            <w:pPr>
              <w:tabs>
                <w:tab w:val="left" w:pos="-1440"/>
                <w:tab w:val="left" w:pos="-720"/>
              </w:tabs>
              <w:rPr>
                <w:b/>
                <w:sz w:val="20"/>
                <w:szCs w:val="20"/>
                <w:lang w:val="en-US"/>
              </w:rPr>
            </w:pPr>
            <w:r w:rsidRPr="00F72CEB">
              <w:rPr>
                <w:b/>
                <w:sz w:val="20"/>
                <w:szCs w:val="20"/>
                <w:lang w:val="en-US"/>
              </w:rPr>
              <w:t>His Majesty the King</w:t>
            </w:r>
            <w:r w:rsidR="00DA1D48" w:rsidRPr="00F72CEB">
              <w:rPr>
                <w:b/>
                <w:sz w:val="20"/>
                <w:szCs w:val="20"/>
                <w:lang w:val="en-US"/>
              </w:rPr>
              <w:t xml:space="preserve"> (</w:t>
            </w:r>
            <w:r w:rsidRPr="00F72CEB">
              <w:rPr>
                <w:b/>
                <w:sz w:val="20"/>
                <w:szCs w:val="20"/>
                <w:lang w:val="en-US"/>
              </w:rPr>
              <w:t>B.C</w:t>
            </w:r>
            <w:r w:rsidR="00DA1D48" w:rsidRPr="00F72CEB">
              <w:rPr>
                <w:b/>
                <w:sz w:val="20"/>
                <w:szCs w:val="20"/>
                <w:lang w:val="en-US"/>
              </w:rPr>
              <w:t>.)</w:t>
            </w:r>
          </w:p>
          <w:p w:rsidR="00DA1D48" w:rsidRPr="00F72CEB" w:rsidRDefault="00DA1D48" w:rsidP="00DA1D48">
            <w:pPr>
              <w:tabs>
                <w:tab w:val="left" w:pos="-1440"/>
                <w:tab w:val="left" w:pos="-720"/>
              </w:tabs>
              <w:rPr>
                <w:sz w:val="20"/>
                <w:szCs w:val="20"/>
                <w:lang w:val="en-US"/>
              </w:rPr>
            </w:pPr>
            <w:r w:rsidRPr="00F72CEB">
              <w:rPr>
                <w:sz w:val="20"/>
                <w:szCs w:val="20"/>
                <w:lang w:val="en-US"/>
              </w:rPr>
              <w:tab/>
            </w:r>
            <w:r w:rsidR="008D3FC3" w:rsidRPr="00F72CEB">
              <w:rPr>
                <w:sz w:val="20"/>
                <w:szCs w:val="20"/>
                <w:lang w:val="en-US"/>
              </w:rPr>
              <w:t>Caldwell, John R.W.</w:t>
            </w:r>
          </w:p>
          <w:p w:rsidR="00DA1D48" w:rsidRPr="00F72CEB" w:rsidRDefault="00DA1D48" w:rsidP="00DA1D48">
            <w:pPr>
              <w:tabs>
                <w:tab w:val="left" w:pos="-1440"/>
                <w:tab w:val="left" w:pos="-720"/>
              </w:tabs>
              <w:rPr>
                <w:sz w:val="20"/>
                <w:szCs w:val="20"/>
              </w:rPr>
            </w:pPr>
            <w:r w:rsidRPr="00F72CEB">
              <w:rPr>
                <w:sz w:val="20"/>
                <w:szCs w:val="20"/>
                <w:lang w:val="en-US"/>
              </w:rPr>
              <w:tab/>
            </w:r>
            <w:r w:rsidR="008D3FC3" w:rsidRPr="00F72CEB">
              <w:rPr>
                <w:sz w:val="20"/>
                <w:szCs w:val="20"/>
              </w:rPr>
              <w:t>Attorney General of British Columbia</w:t>
            </w:r>
          </w:p>
          <w:p w:rsidR="00DA1D48" w:rsidRPr="00F72CEB" w:rsidRDefault="00DA1D48" w:rsidP="00DA1D48">
            <w:pPr>
              <w:tabs>
                <w:tab w:val="left" w:pos="-1440"/>
                <w:tab w:val="left" w:pos="-720"/>
              </w:tabs>
              <w:rPr>
                <w:sz w:val="20"/>
                <w:szCs w:val="20"/>
              </w:rPr>
            </w:pPr>
          </w:p>
          <w:p w:rsidR="00DA1D48" w:rsidRPr="00F72CEB" w:rsidRDefault="00DA1D48" w:rsidP="00DA1D48">
            <w:pPr>
              <w:rPr>
                <w:sz w:val="20"/>
                <w:szCs w:val="20"/>
              </w:rPr>
            </w:pPr>
            <w:r w:rsidRPr="00F72CEB">
              <w:rPr>
                <w:sz w:val="20"/>
                <w:szCs w:val="20"/>
              </w:rPr>
              <w:t xml:space="preserve">FILING DATE: </w:t>
            </w:r>
            <w:r w:rsidR="008D3FC3" w:rsidRPr="00F72CEB">
              <w:rPr>
                <w:sz w:val="20"/>
                <w:szCs w:val="20"/>
              </w:rPr>
              <w:t>March</w:t>
            </w:r>
            <w:r w:rsidRPr="00F72CEB">
              <w:rPr>
                <w:sz w:val="20"/>
                <w:szCs w:val="20"/>
              </w:rPr>
              <w:t xml:space="preserve"> </w:t>
            </w:r>
            <w:r w:rsidR="008D3FC3" w:rsidRPr="00F72CEB">
              <w:rPr>
                <w:sz w:val="20"/>
                <w:szCs w:val="20"/>
              </w:rPr>
              <w:t>10</w:t>
            </w:r>
            <w:r w:rsidRPr="00F72CEB">
              <w:rPr>
                <w:sz w:val="20"/>
                <w:szCs w:val="20"/>
              </w:rPr>
              <w:t>, 202</w:t>
            </w:r>
            <w:r w:rsidR="00FC7090" w:rsidRPr="00F72CEB">
              <w:rPr>
                <w:sz w:val="20"/>
                <w:szCs w:val="20"/>
              </w:rPr>
              <w:t>3</w:t>
            </w:r>
          </w:p>
          <w:p w:rsidR="00DA1D48" w:rsidRPr="00F72CEB" w:rsidRDefault="00DA1D48" w:rsidP="00DA1D48">
            <w:pPr>
              <w:rPr>
                <w:sz w:val="20"/>
                <w:szCs w:val="20"/>
              </w:rPr>
            </w:pPr>
          </w:p>
          <w:p w:rsidR="00F138C1" w:rsidRPr="00F72CEB" w:rsidRDefault="00992737"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F72CEB" w:rsidRDefault="00F138C1" w:rsidP="00F138C1">
            <w:pPr>
              <w:jc w:val="center"/>
              <w:rPr>
                <w:sz w:val="20"/>
                <w:szCs w:val="20"/>
                <w:lang w:val="en-US"/>
              </w:rPr>
            </w:pPr>
          </w:p>
          <w:p w:rsidR="00DA1D48" w:rsidRPr="00F72CEB" w:rsidRDefault="00DA1D48" w:rsidP="00F138C1">
            <w:pPr>
              <w:jc w:val="center"/>
              <w:rPr>
                <w:sz w:val="20"/>
                <w:szCs w:val="20"/>
                <w:lang w:val="en-US"/>
              </w:rPr>
            </w:pPr>
          </w:p>
          <w:p w:rsidR="00DA1D48" w:rsidRPr="00F72CEB" w:rsidRDefault="00DA1D48" w:rsidP="00F138C1">
            <w:pPr>
              <w:jc w:val="center"/>
              <w:rPr>
                <w:sz w:val="20"/>
                <w:szCs w:val="20"/>
                <w:lang w:val="en-US"/>
              </w:rPr>
            </w:pPr>
          </w:p>
          <w:p w:rsidR="00DA1D48" w:rsidRPr="00F72CEB" w:rsidRDefault="00DA1D48" w:rsidP="00F138C1">
            <w:pPr>
              <w:jc w:val="center"/>
              <w:rPr>
                <w:sz w:val="20"/>
                <w:szCs w:val="20"/>
                <w:lang w:val="en-US"/>
              </w:rPr>
            </w:pPr>
          </w:p>
          <w:p w:rsidR="00DA1D48" w:rsidRPr="00F72CEB" w:rsidRDefault="00DA1D48" w:rsidP="00F138C1">
            <w:pPr>
              <w:jc w:val="center"/>
              <w:rPr>
                <w:sz w:val="20"/>
                <w:szCs w:val="20"/>
                <w:lang w:val="en-US"/>
              </w:rPr>
            </w:pPr>
          </w:p>
          <w:p w:rsidR="00DA1D48" w:rsidRPr="00F72CEB" w:rsidRDefault="00DA1D48" w:rsidP="00F138C1">
            <w:pPr>
              <w:jc w:val="center"/>
              <w:rPr>
                <w:sz w:val="20"/>
                <w:szCs w:val="20"/>
                <w:lang w:val="en-US"/>
              </w:rPr>
            </w:pPr>
          </w:p>
          <w:p w:rsidR="00DA1D48" w:rsidRPr="00F72CEB" w:rsidRDefault="00DA1D48" w:rsidP="00F138C1">
            <w:pPr>
              <w:jc w:val="center"/>
              <w:rPr>
                <w:sz w:val="20"/>
                <w:szCs w:val="20"/>
                <w:lang w:val="en-US"/>
              </w:rPr>
            </w:pPr>
          </w:p>
          <w:p w:rsidR="00DA1D48" w:rsidRPr="00F72CEB" w:rsidRDefault="00DA1D48" w:rsidP="00F138C1">
            <w:pPr>
              <w:jc w:val="center"/>
              <w:rPr>
                <w:sz w:val="20"/>
                <w:szCs w:val="20"/>
                <w:lang w:val="en-US"/>
              </w:rPr>
            </w:pPr>
          </w:p>
          <w:p w:rsidR="00DA1D48" w:rsidRPr="00F72CEB" w:rsidRDefault="00DA1D48" w:rsidP="00F138C1">
            <w:pPr>
              <w:jc w:val="center"/>
              <w:rPr>
                <w:sz w:val="20"/>
                <w:szCs w:val="20"/>
                <w:lang w:val="en-US"/>
              </w:rPr>
            </w:pPr>
          </w:p>
          <w:p w:rsidR="008D3FC3" w:rsidRPr="00F72CEB" w:rsidRDefault="008D3FC3" w:rsidP="00F138C1">
            <w:pPr>
              <w:jc w:val="center"/>
              <w:rPr>
                <w:sz w:val="20"/>
                <w:szCs w:val="20"/>
                <w:lang w:val="en-US"/>
              </w:rPr>
            </w:pPr>
          </w:p>
          <w:p w:rsidR="00DA1D48" w:rsidRPr="00F72CEB" w:rsidRDefault="00DA1D48" w:rsidP="00F138C1">
            <w:pPr>
              <w:jc w:val="center"/>
              <w:rPr>
                <w:sz w:val="20"/>
                <w:szCs w:val="20"/>
                <w:lang w:val="en-US"/>
              </w:rPr>
            </w:pPr>
          </w:p>
          <w:p w:rsidR="00DA1D48" w:rsidRPr="00F72CEB" w:rsidRDefault="00DA1D48" w:rsidP="00F138C1">
            <w:pPr>
              <w:jc w:val="center"/>
              <w:rPr>
                <w:sz w:val="20"/>
                <w:szCs w:val="20"/>
                <w:lang w:val="en-US"/>
              </w:rPr>
            </w:pPr>
          </w:p>
          <w:p w:rsidR="00DA1D48" w:rsidRPr="00F72CEB" w:rsidRDefault="00DA1D48" w:rsidP="00F138C1">
            <w:pPr>
              <w:jc w:val="center"/>
              <w:rPr>
                <w:sz w:val="20"/>
                <w:szCs w:val="20"/>
                <w:lang w:val="en-US"/>
              </w:rPr>
            </w:pPr>
          </w:p>
          <w:p w:rsidR="00DA1D48" w:rsidRPr="00F72CEB" w:rsidRDefault="00DA1D48" w:rsidP="00F138C1">
            <w:pPr>
              <w:jc w:val="center"/>
              <w:rPr>
                <w:sz w:val="20"/>
                <w:szCs w:val="20"/>
                <w:lang w:val="en-US"/>
              </w:rPr>
            </w:pPr>
          </w:p>
          <w:p w:rsidR="00DA1D48" w:rsidRPr="00F72CEB" w:rsidRDefault="00DA1D48" w:rsidP="00F138C1">
            <w:pPr>
              <w:jc w:val="center"/>
              <w:rPr>
                <w:sz w:val="20"/>
                <w:szCs w:val="20"/>
                <w:lang w:val="en-US"/>
              </w:rPr>
            </w:pPr>
          </w:p>
        </w:tc>
        <w:tc>
          <w:tcPr>
            <w:tcW w:w="4239" w:type="dxa"/>
            <w:shd w:val="clear" w:color="auto" w:fill="auto"/>
          </w:tcPr>
          <w:p w:rsidR="00DA1D48" w:rsidRPr="00F72CEB" w:rsidRDefault="008D3FC3" w:rsidP="00DA1D48">
            <w:pPr>
              <w:rPr>
                <w:b/>
                <w:sz w:val="20"/>
                <w:szCs w:val="20"/>
                <w:lang w:val="en-US"/>
              </w:rPr>
            </w:pPr>
            <w:r w:rsidRPr="00F72CEB">
              <w:rPr>
                <w:b/>
                <w:sz w:val="20"/>
                <w:szCs w:val="20"/>
                <w:lang w:val="en-US"/>
              </w:rPr>
              <w:t>His Majesty the King</w:t>
            </w:r>
          </w:p>
          <w:p w:rsidR="00DA1D48" w:rsidRPr="00F72CEB" w:rsidRDefault="00DA1D48" w:rsidP="00DA1D48">
            <w:pPr>
              <w:tabs>
                <w:tab w:val="left" w:pos="-1440"/>
                <w:tab w:val="left" w:pos="-720"/>
              </w:tabs>
              <w:rPr>
                <w:sz w:val="20"/>
                <w:szCs w:val="20"/>
                <w:lang w:val="en-US"/>
              </w:rPr>
            </w:pPr>
            <w:r w:rsidRPr="00F72CEB">
              <w:rPr>
                <w:sz w:val="20"/>
                <w:szCs w:val="20"/>
                <w:lang w:val="en-US"/>
              </w:rPr>
              <w:tab/>
            </w:r>
            <w:r w:rsidR="008D3FC3" w:rsidRPr="00F72CEB">
              <w:rPr>
                <w:sz w:val="20"/>
                <w:szCs w:val="20"/>
                <w:lang w:val="en-US"/>
              </w:rPr>
              <w:t>Ruzicka, K.C., Lesley A.</w:t>
            </w:r>
          </w:p>
          <w:p w:rsidR="00DA1D48" w:rsidRPr="00F72CEB" w:rsidRDefault="00DA1D48" w:rsidP="00DA1D48">
            <w:pPr>
              <w:tabs>
                <w:tab w:val="left" w:pos="-1440"/>
                <w:tab w:val="left" w:pos="-720"/>
              </w:tabs>
              <w:rPr>
                <w:sz w:val="20"/>
                <w:szCs w:val="20"/>
                <w:lang w:val="en-US"/>
              </w:rPr>
            </w:pPr>
            <w:r w:rsidRPr="00F72CEB">
              <w:rPr>
                <w:sz w:val="20"/>
                <w:szCs w:val="20"/>
                <w:lang w:val="en-US"/>
              </w:rPr>
              <w:tab/>
            </w:r>
            <w:r w:rsidR="008D3FC3" w:rsidRPr="00F72CEB">
              <w:rPr>
                <w:sz w:val="20"/>
                <w:szCs w:val="20"/>
                <w:lang w:val="en-US"/>
              </w:rPr>
              <w:t>Attorney General of British Columbia</w:t>
            </w:r>
          </w:p>
          <w:p w:rsidR="00DA1D48" w:rsidRPr="00F72CEB" w:rsidRDefault="00DA1D48" w:rsidP="00DA1D48">
            <w:pPr>
              <w:tabs>
                <w:tab w:val="left" w:pos="-1440"/>
                <w:tab w:val="left" w:pos="-720"/>
              </w:tabs>
              <w:rPr>
                <w:sz w:val="20"/>
                <w:szCs w:val="20"/>
                <w:lang w:val="en-US"/>
              </w:rPr>
            </w:pPr>
          </w:p>
          <w:p w:rsidR="008D3FC3" w:rsidRPr="00F72CEB" w:rsidRDefault="008D3FC3" w:rsidP="008D3FC3">
            <w:pPr>
              <w:keepNext/>
              <w:keepLines/>
              <w:tabs>
                <w:tab w:val="left" w:pos="-1440"/>
                <w:tab w:val="left" w:pos="-720"/>
              </w:tabs>
              <w:rPr>
                <w:sz w:val="20"/>
                <w:szCs w:val="20"/>
                <w:lang w:val="en-US"/>
              </w:rPr>
            </w:pPr>
            <w:r w:rsidRPr="00F72CEB">
              <w:rPr>
                <w:sz w:val="20"/>
                <w:szCs w:val="20"/>
                <w:lang w:val="en-US"/>
              </w:rPr>
              <w:tab/>
              <w:t>v. (40682)</w:t>
            </w:r>
          </w:p>
          <w:p w:rsidR="00DA1D48" w:rsidRPr="00F72CEB" w:rsidRDefault="00DA1D48" w:rsidP="00DA1D48">
            <w:pPr>
              <w:tabs>
                <w:tab w:val="left" w:pos="-1440"/>
                <w:tab w:val="left" w:pos="-720"/>
              </w:tabs>
              <w:rPr>
                <w:sz w:val="20"/>
                <w:szCs w:val="20"/>
                <w:lang w:val="en-US"/>
              </w:rPr>
            </w:pPr>
          </w:p>
          <w:p w:rsidR="00DA1D48" w:rsidRPr="00F72CEB" w:rsidRDefault="008D3FC3" w:rsidP="00DA1D48">
            <w:pPr>
              <w:tabs>
                <w:tab w:val="left" w:pos="-1440"/>
                <w:tab w:val="left" w:pos="-720"/>
              </w:tabs>
              <w:rPr>
                <w:b/>
                <w:sz w:val="20"/>
                <w:szCs w:val="20"/>
                <w:lang w:val="en-US"/>
              </w:rPr>
            </w:pPr>
            <w:r w:rsidRPr="00F72CEB">
              <w:rPr>
                <w:b/>
                <w:sz w:val="20"/>
                <w:szCs w:val="20"/>
                <w:lang w:val="en-US"/>
              </w:rPr>
              <w:t>Emily Henderson also known as Ryan Henderson</w:t>
            </w:r>
            <w:r w:rsidR="00DA1D48" w:rsidRPr="00F72CEB">
              <w:rPr>
                <w:sz w:val="20"/>
                <w:szCs w:val="20"/>
                <w:lang w:val="en-US"/>
              </w:rPr>
              <w:t xml:space="preserve"> </w:t>
            </w:r>
            <w:r w:rsidRPr="00F72CEB">
              <w:rPr>
                <w:b/>
                <w:sz w:val="20"/>
                <w:szCs w:val="20"/>
                <w:lang w:val="en-US"/>
              </w:rPr>
              <w:t>(B.C.</w:t>
            </w:r>
            <w:r w:rsidR="00DA1D48" w:rsidRPr="00F72CEB">
              <w:rPr>
                <w:b/>
                <w:sz w:val="20"/>
                <w:szCs w:val="20"/>
                <w:lang w:val="en-US"/>
              </w:rPr>
              <w:t>)</w:t>
            </w:r>
          </w:p>
          <w:p w:rsidR="00DA1D48" w:rsidRPr="00F72CEB" w:rsidRDefault="00DA1D48" w:rsidP="00DA1D48">
            <w:pPr>
              <w:tabs>
                <w:tab w:val="left" w:pos="-1440"/>
                <w:tab w:val="left" w:pos="-720"/>
              </w:tabs>
              <w:rPr>
                <w:sz w:val="20"/>
                <w:szCs w:val="20"/>
                <w:lang w:val="en-US"/>
              </w:rPr>
            </w:pPr>
            <w:r w:rsidRPr="00F72CEB">
              <w:rPr>
                <w:sz w:val="20"/>
                <w:szCs w:val="20"/>
                <w:lang w:val="en-US"/>
              </w:rPr>
              <w:tab/>
            </w:r>
            <w:r w:rsidR="008D3FC3" w:rsidRPr="00F72CEB">
              <w:rPr>
                <w:sz w:val="20"/>
                <w:szCs w:val="20"/>
                <w:lang w:val="en-US"/>
              </w:rPr>
              <w:t>Isitt, Benjamin</w:t>
            </w:r>
          </w:p>
          <w:p w:rsidR="00DA1D48" w:rsidRPr="00F72CEB" w:rsidRDefault="00DA1D48" w:rsidP="00DA1D48">
            <w:pPr>
              <w:tabs>
                <w:tab w:val="left" w:pos="-1440"/>
                <w:tab w:val="left" w:pos="-720"/>
              </w:tabs>
              <w:rPr>
                <w:sz w:val="20"/>
                <w:szCs w:val="20"/>
                <w:lang w:val="en-US"/>
              </w:rPr>
            </w:pPr>
            <w:r w:rsidRPr="00F72CEB">
              <w:rPr>
                <w:sz w:val="20"/>
                <w:szCs w:val="20"/>
                <w:lang w:val="en-US"/>
              </w:rPr>
              <w:tab/>
            </w:r>
            <w:r w:rsidR="008D3FC3" w:rsidRPr="00F72CEB">
              <w:rPr>
                <w:sz w:val="20"/>
                <w:szCs w:val="20"/>
                <w:lang w:val="en-US"/>
              </w:rPr>
              <w:t>Barrister and Solicitor</w:t>
            </w:r>
          </w:p>
          <w:p w:rsidR="00DA1D48" w:rsidRPr="00F72CEB" w:rsidRDefault="00DA1D48" w:rsidP="00DA1D48">
            <w:pPr>
              <w:tabs>
                <w:tab w:val="left" w:pos="-1440"/>
                <w:tab w:val="left" w:pos="-720"/>
              </w:tabs>
              <w:rPr>
                <w:sz w:val="20"/>
                <w:szCs w:val="20"/>
                <w:lang w:val="en-US"/>
              </w:rPr>
            </w:pPr>
          </w:p>
          <w:p w:rsidR="008D3FC3" w:rsidRPr="00F72CEB" w:rsidRDefault="008D3FC3" w:rsidP="008D3FC3">
            <w:pPr>
              <w:rPr>
                <w:sz w:val="20"/>
                <w:szCs w:val="20"/>
              </w:rPr>
            </w:pPr>
            <w:r w:rsidRPr="00F72CEB">
              <w:rPr>
                <w:sz w:val="20"/>
                <w:szCs w:val="20"/>
              </w:rPr>
              <w:t>FILING DATE: April 14, 2023</w:t>
            </w:r>
          </w:p>
          <w:p w:rsidR="00DA1D48" w:rsidRPr="00F72CEB" w:rsidRDefault="00DA1D48" w:rsidP="00DA1D48">
            <w:pPr>
              <w:rPr>
                <w:sz w:val="20"/>
                <w:szCs w:val="20"/>
                <w:lang w:val="en-US"/>
              </w:rPr>
            </w:pPr>
          </w:p>
          <w:p w:rsidR="00F138C1" w:rsidRPr="00F72CEB" w:rsidRDefault="00992737" w:rsidP="00DA1D48">
            <w:pPr>
              <w:rPr>
                <w:sz w:val="20"/>
                <w:szCs w:val="20"/>
                <w:lang w:val="fr-CA"/>
              </w:rPr>
            </w:pPr>
            <w:r>
              <w:rPr>
                <w:sz w:val="20"/>
                <w:szCs w:val="20"/>
                <w:lang w:val="fr-CA"/>
              </w:rPr>
              <w:pict>
                <v:rect id="_x0000_i1030" style="width:108pt;height:1pt" o:hrpct="0" o:hrstd="t" o:hrnoshade="t" o:hr="t" fillcolor="black [3213]" stroked="f"/>
              </w:pict>
            </w:r>
          </w:p>
        </w:tc>
      </w:tr>
    </w:tbl>
    <w:p w:rsidR="002E0D25" w:rsidRPr="00F72CEB" w:rsidRDefault="002E0D25">
      <w:r w:rsidRPr="00F72CEB">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2E0D25" w:rsidRPr="00F72CEB" w:rsidTr="00F138C1">
        <w:tc>
          <w:tcPr>
            <w:tcW w:w="4239" w:type="dxa"/>
            <w:shd w:val="clear" w:color="auto" w:fill="auto"/>
          </w:tcPr>
          <w:p w:rsidR="002E0D25" w:rsidRPr="00F72CEB" w:rsidRDefault="00976DB4" w:rsidP="002E0D25">
            <w:pPr>
              <w:rPr>
                <w:sz w:val="20"/>
                <w:szCs w:val="20"/>
                <w:lang w:val="fr-CA"/>
              </w:rPr>
            </w:pPr>
            <w:r w:rsidRPr="00F72CEB">
              <w:rPr>
                <w:b/>
                <w:sz w:val="20"/>
                <w:szCs w:val="20"/>
                <w:lang w:val="fr-CA"/>
              </w:rPr>
              <w:t>Association des juristes d’expression française du Nouveau-Brunswick</w:t>
            </w:r>
          </w:p>
          <w:p w:rsidR="002E0D25" w:rsidRPr="00F72CEB" w:rsidRDefault="002E0D25" w:rsidP="002E0D25">
            <w:pPr>
              <w:tabs>
                <w:tab w:val="left" w:pos="-1440"/>
                <w:tab w:val="left" w:pos="-720"/>
              </w:tabs>
              <w:rPr>
                <w:sz w:val="20"/>
                <w:szCs w:val="20"/>
                <w:lang w:val="fr-CA"/>
              </w:rPr>
            </w:pPr>
            <w:r w:rsidRPr="00F72CEB">
              <w:rPr>
                <w:sz w:val="20"/>
                <w:szCs w:val="20"/>
                <w:lang w:val="fr-CA"/>
              </w:rPr>
              <w:tab/>
            </w:r>
            <w:r w:rsidR="00976DB4" w:rsidRPr="00F72CEB">
              <w:rPr>
                <w:sz w:val="20"/>
                <w:szCs w:val="20"/>
                <w:lang w:val="fr-CA"/>
              </w:rPr>
              <w:t>Eastaugh, Érik Labelle</w:t>
            </w:r>
          </w:p>
          <w:p w:rsidR="002E0D25" w:rsidRPr="00F72CEB" w:rsidRDefault="002E0D25" w:rsidP="002E0D25">
            <w:pPr>
              <w:tabs>
                <w:tab w:val="left" w:pos="-1440"/>
                <w:tab w:val="left" w:pos="-720"/>
              </w:tabs>
              <w:rPr>
                <w:sz w:val="20"/>
                <w:szCs w:val="20"/>
                <w:lang w:val="fr-CA"/>
              </w:rPr>
            </w:pPr>
            <w:r w:rsidRPr="00F72CEB">
              <w:rPr>
                <w:sz w:val="20"/>
                <w:szCs w:val="20"/>
                <w:lang w:val="fr-CA"/>
              </w:rPr>
              <w:tab/>
            </w:r>
            <w:r w:rsidR="00976DB4" w:rsidRPr="00F72CEB">
              <w:rPr>
                <w:sz w:val="20"/>
                <w:szCs w:val="20"/>
                <w:lang w:val="fr-CA"/>
              </w:rPr>
              <w:t>Université de Moncton</w:t>
            </w:r>
          </w:p>
          <w:p w:rsidR="002E0D25" w:rsidRPr="00F72CEB" w:rsidRDefault="002E0D25" w:rsidP="002E0D25">
            <w:pPr>
              <w:tabs>
                <w:tab w:val="left" w:pos="-1440"/>
                <w:tab w:val="left" w:pos="-720"/>
              </w:tabs>
              <w:rPr>
                <w:sz w:val="20"/>
                <w:szCs w:val="20"/>
                <w:lang w:val="fr-CA"/>
              </w:rPr>
            </w:pPr>
          </w:p>
          <w:p w:rsidR="002E0D25" w:rsidRPr="00F72CEB" w:rsidRDefault="002E0D25" w:rsidP="002E0D25">
            <w:pPr>
              <w:tabs>
                <w:tab w:val="left" w:pos="-1440"/>
                <w:tab w:val="left" w:pos="-720"/>
              </w:tabs>
              <w:rPr>
                <w:sz w:val="20"/>
                <w:szCs w:val="20"/>
                <w:lang w:val="fr-CA"/>
              </w:rPr>
            </w:pPr>
            <w:r w:rsidRPr="00F72CEB">
              <w:rPr>
                <w:sz w:val="20"/>
                <w:szCs w:val="20"/>
                <w:lang w:val="fr-CA"/>
              </w:rPr>
              <w:tab/>
            </w:r>
            <w:r w:rsidR="00976DB4" w:rsidRPr="00F72CEB">
              <w:rPr>
                <w:sz w:val="20"/>
                <w:szCs w:val="20"/>
                <w:lang w:val="fr-CA"/>
              </w:rPr>
              <w:t>c</w:t>
            </w:r>
            <w:r w:rsidRPr="00F72CEB">
              <w:rPr>
                <w:sz w:val="20"/>
                <w:szCs w:val="20"/>
                <w:lang w:val="fr-CA"/>
              </w:rPr>
              <w:t>. (4</w:t>
            </w:r>
            <w:r w:rsidR="00976DB4" w:rsidRPr="00F72CEB">
              <w:rPr>
                <w:sz w:val="20"/>
                <w:szCs w:val="20"/>
                <w:lang w:val="fr-CA"/>
              </w:rPr>
              <w:t>0684</w:t>
            </w:r>
            <w:r w:rsidRPr="00F72CEB">
              <w:rPr>
                <w:sz w:val="20"/>
                <w:szCs w:val="20"/>
                <w:lang w:val="fr-CA"/>
              </w:rPr>
              <w:t>)</w:t>
            </w:r>
          </w:p>
          <w:p w:rsidR="002E0D25" w:rsidRPr="00F72CEB" w:rsidRDefault="002E0D25" w:rsidP="002E0D25">
            <w:pPr>
              <w:tabs>
                <w:tab w:val="left" w:pos="-1440"/>
                <w:tab w:val="left" w:pos="-720"/>
              </w:tabs>
              <w:rPr>
                <w:sz w:val="20"/>
                <w:szCs w:val="20"/>
                <w:lang w:val="fr-CA"/>
              </w:rPr>
            </w:pPr>
          </w:p>
          <w:p w:rsidR="002E0D25" w:rsidRPr="00F72CEB" w:rsidRDefault="00976DB4" w:rsidP="002E0D25">
            <w:pPr>
              <w:tabs>
                <w:tab w:val="left" w:pos="-1440"/>
                <w:tab w:val="left" w:pos="-720"/>
              </w:tabs>
              <w:rPr>
                <w:b/>
                <w:sz w:val="20"/>
                <w:szCs w:val="20"/>
                <w:lang w:val="fr-CA"/>
              </w:rPr>
            </w:pPr>
            <w:r w:rsidRPr="00F72CEB">
              <w:rPr>
                <w:b/>
                <w:sz w:val="20"/>
                <w:szCs w:val="20"/>
                <w:lang w:val="fr-CA"/>
              </w:rPr>
              <w:t>Commissariat aux langues officielles du Nouveau-Brunswick, et al.</w:t>
            </w:r>
            <w:r w:rsidR="002E0D25" w:rsidRPr="00F72CEB">
              <w:rPr>
                <w:b/>
                <w:sz w:val="20"/>
                <w:szCs w:val="20"/>
                <w:lang w:val="fr-CA"/>
              </w:rPr>
              <w:t xml:space="preserve"> (</w:t>
            </w:r>
            <w:r w:rsidRPr="00F72CEB">
              <w:rPr>
                <w:b/>
                <w:sz w:val="20"/>
                <w:szCs w:val="20"/>
                <w:lang w:val="fr-CA"/>
              </w:rPr>
              <w:t>N.-B</w:t>
            </w:r>
            <w:r w:rsidR="002E0D25" w:rsidRPr="00F72CEB">
              <w:rPr>
                <w:b/>
                <w:sz w:val="20"/>
                <w:szCs w:val="20"/>
                <w:lang w:val="fr-CA"/>
              </w:rPr>
              <w:t>.)</w:t>
            </w:r>
          </w:p>
          <w:p w:rsidR="002E0D25" w:rsidRPr="00F72CEB" w:rsidRDefault="002E0D25" w:rsidP="002E0D25">
            <w:pPr>
              <w:tabs>
                <w:tab w:val="left" w:pos="-1440"/>
                <w:tab w:val="left" w:pos="-720"/>
              </w:tabs>
              <w:rPr>
                <w:sz w:val="20"/>
                <w:szCs w:val="20"/>
                <w:lang w:val="fr-CA"/>
              </w:rPr>
            </w:pPr>
            <w:r w:rsidRPr="00F72CEB">
              <w:rPr>
                <w:sz w:val="20"/>
                <w:szCs w:val="20"/>
                <w:lang w:val="fr-CA"/>
              </w:rPr>
              <w:tab/>
            </w:r>
            <w:r w:rsidR="00976DB4" w:rsidRPr="00F72CEB">
              <w:rPr>
                <w:sz w:val="20"/>
                <w:szCs w:val="20"/>
                <w:lang w:val="fr-CA"/>
              </w:rPr>
              <w:t>Michaud, Joël</w:t>
            </w:r>
          </w:p>
          <w:p w:rsidR="002E0D25" w:rsidRPr="00F72CEB" w:rsidRDefault="002E0D25" w:rsidP="002E0D25">
            <w:pPr>
              <w:tabs>
                <w:tab w:val="left" w:pos="-1440"/>
                <w:tab w:val="left" w:pos="-720"/>
              </w:tabs>
              <w:rPr>
                <w:sz w:val="20"/>
                <w:szCs w:val="20"/>
                <w:lang w:val="fr-CA"/>
              </w:rPr>
            </w:pPr>
            <w:r w:rsidRPr="00F72CEB">
              <w:rPr>
                <w:sz w:val="20"/>
                <w:szCs w:val="20"/>
                <w:lang w:val="fr-CA"/>
              </w:rPr>
              <w:tab/>
            </w:r>
            <w:r w:rsidR="00976DB4" w:rsidRPr="00F72CEB">
              <w:rPr>
                <w:sz w:val="20"/>
                <w:szCs w:val="20"/>
                <w:lang w:val="fr-CA"/>
              </w:rPr>
              <w:t>Pink, Larkin</w:t>
            </w:r>
          </w:p>
          <w:p w:rsidR="002E0D25" w:rsidRPr="00F72CEB" w:rsidRDefault="002E0D25" w:rsidP="002E0D25">
            <w:pPr>
              <w:tabs>
                <w:tab w:val="left" w:pos="-1440"/>
                <w:tab w:val="left" w:pos="-720"/>
              </w:tabs>
              <w:rPr>
                <w:sz w:val="20"/>
                <w:szCs w:val="20"/>
                <w:lang w:val="fr-CA"/>
              </w:rPr>
            </w:pPr>
          </w:p>
          <w:p w:rsidR="002E0D25" w:rsidRPr="00F72CEB" w:rsidRDefault="002E0D25" w:rsidP="002E0D25">
            <w:pPr>
              <w:rPr>
                <w:sz w:val="20"/>
                <w:szCs w:val="20"/>
                <w:lang w:val="fr-CA"/>
              </w:rPr>
            </w:pPr>
            <w:r w:rsidRPr="00F72CEB">
              <w:rPr>
                <w:sz w:val="20"/>
                <w:szCs w:val="20"/>
                <w:lang w:val="fr-CA"/>
              </w:rPr>
              <w:t>DATE</w:t>
            </w:r>
            <w:r w:rsidR="00976DB4" w:rsidRPr="00F72CEB">
              <w:rPr>
                <w:sz w:val="20"/>
                <w:szCs w:val="20"/>
                <w:lang w:val="fr-CA"/>
              </w:rPr>
              <w:t xml:space="preserve"> DE PRODUCTION</w:t>
            </w:r>
            <w:r w:rsidRPr="00F72CEB">
              <w:rPr>
                <w:sz w:val="20"/>
                <w:szCs w:val="20"/>
                <w:lang w:val="fr-CA"/>
              </w:rPr>
              <w:t xml:space="preserve">: </w:t>
            </w:r>
            <w:r w:rsidR="00976DB4" w:rsidRPr="00F72CEB">
              <w:rPr>
                <w:sz w:val="20"/>
                <w:szCs w:val="20"/>
                <w:lang w:val="fr-CA"/>
              </w:rPr>
              <w:t>le</w:t>
            </w:r>
            <w:r w:rsidRPr="00F72CEB">
              <w:rPr>
                <w:sz w:val="20"/>
                <w:szCs w:val="20"/>
                <w:lang w:val="fr-CA"/>
              </w:rPr>
              <w:t xml:space="preserve"> </w:t>
            </w:r>
            <w:r w:rsidR="00976DB4" w:rsidRPr="00F72CEB">
              <w:rPr>
                <w:sz w:val="20"/>
                <w:szCs w:val="20"/>
                <w:lang w:val="fr-CA"/>
              </w:rPr>
              <w:t>14 avril</w:t>
            </w:r>
            <w:r w:rsidRPr="00F72CEB">
              <w:rPr>
                <w:sz w:val="20"/>
                <w:szCs w:val="20"/>
                <w:lang w:val="fr-CA"/>
              </w:rPr>
              <w:t xml:space="preserve"> 2023</w:t>
            </w:r>
          </w:p>
          <w:p w:rsidR="002E0D25" w:rsidRPr="00F72CEB" w:rsidRDefault="002E0D25" w:rsidP="002E0D25">
            <w:pPr>
              <w:rPr>
                <w:sz w:val="20"/>
                <w:szCs w:val="20"/>
                <w:lang w:val="fr-CA"/>
              </w:rPr>
            </w:pPr>
          </w:p>
          <w:p w:rsidR="002E0D25" w:rsidRPr="00F72CEB" w:rsidRDefault="00992737" w:rsidP="002E0D25">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976DB4" w:rsidRPr="00F72CEB" w:rsidRDefault="00976DB4"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976DB4" w:rsidRPr="00F72CEB" w:rsidRDefault="00976DB4"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tc>
        <w:tc>
          <w:tcPr>
            <w:tcW w:w="4239" w:type="dxa"/>
            <w:shd w:val="clear" w:color="auto" w:fill="auto"/>
          </w:tcPr>
          <w:p w:rsidR="002E0D25" w:rsidRPr="00F72CEB" w:rsidRDefault="0037131F" w:rsidP="002E0D25">
            <w:pPr>
              <w:rPr>
                <w:sz w:val="20"/>
                <w:szCs w:val="20"/>
                <w:lang w:val="fr-CA"/>
              </w:rPr>
            </w:pPr>
            <w:r w:rsidRPr="00F72CEB">
              <w:rPr>
                <w:b/>
                <w:sz w:val="20"/>
                <w:szCs w:val="20"/>
                <w:lang w:val="fr-CA"/>
              </w:rPr>
              <w:t>Robert Morton, Brad Loree, Brenda Crichlow, et al.</w:t>
            </w:r>
          </w:p>
          <w:p w:rsidR="002E0D25" w:rsidRPr="00F72CEB" w:rsidRDefault="002E0D25" w:rsidP="002E0D25">
            <w:pPr>
              <w:tabs>
                <w:tab w:val="left" w:pos="-1440"/>
                <w:tab w:val="left" w:pos="-720"/>
              </w:tabs>
              <w:rPr>
                <w:sz w:val="20"/>
                <w:szCs w:val="20"/>
                <w:lang w:val="en-US"/>
              </w:rPr>
            </w:pPr>
            <w:r w:rsidRPr="00F72CEB">
              <w:rPr>
                <w:sz w:val="20"/>
                <w:szCs w:val="20"/>
                <w:lang w:val="fr-CA"/>
              </w:rPr>
              <w:tab/>
            </w:r>
            <w:r w:rsidR="0037131F" w:rsidRPr="00F72CEB">
              <w:rPr>
                <w:sz w:val="20"/>
                <w:szCs w:val="20"/>
                <w:lang w:val="en-US"/>
              </w:rPr>
              <w:t>Goulden, KC, James H.</w:t>
            </w:r>
          </w:p>
          <w:p w:rsidR="002E0D25" w:rsidRPr="00F72CEB" w:rsidRDefault="002E0D25" w:rsidP="002E0D25">
            <w:pPr>
              <w:tabs>
                <w:tab w:val="left" w:pos="-1440"/>
                <w:tab w:val="left" w:pos="-720"/>
              </w:tabs>
              <w:rPr>
                <w:sz w:val="20"/>
                <w:szCs w:val="20"/>
                <w:lang w:val="en-US"/>
              </w:rPr>
            </w:pPr>
            <w:r w:rsidRPr="00F72CEB">
              <w:rPr>
                <w:sz w:val="20"/>
                <w:szCs w:val="20"/>
                <w:lang w:val="en-US"/>
              </w:rPr>
              <w:tab/>
            </w:r>
            <w:r w:rsidR="0037131F" w:rsidRPr="00F72CEB">
              <w:rPr>
                <w:sz w:val="20"/>
                <w:szCs w:val="20"/>
                <w:lang w:val="en-US"/>
              </w:rPr>
              <w:t>Norton Rose Fulbright Canada LLP</w:t>
            </w:r>
          </w:p>
          <w:p w:rsidR="002E0D25" w:rsidRPr="00F72CEB" w:rsidRDefault="002E0D25" w:rsidP="002E0D25">
            <w:pPr>
              <w:tabs>
                <w:tab w:val="left" w:pos="-1440"/>
                <w:tab w:val="left" w:pos="-720"/>
              </w:tabs>
              <w:rPr>
                <w:sz w:val="20"/>
                <w:szCs w:val="20"/>
                <w:lang w:val="en-US"/>
              </w:rPr>
            </w:pPr>
          </w:p>
          <w:p w:rsidR="00976DB4" w:rsidRPr="00F72CEB" w:rsidRDefault="00976DB4" w:rsidP="00976DB4">
            <w:pPr>
              <w:tabs>
                <w:tab w:val="left" w:pos="-1440"/>
                <w:tab w:val="left" w:pos="-720"/>
              </w:tabs>
              <w:rPr>
                <w:sz w:val="20"/>
                <w:szCs w:val="20"/>
                <w:lang w:val="en-US"/>
              </w:rPr>
            </w:pPr>
            <w:r w:rsidRPr="00F72CEB">
              <w:rPr>
                <w:sz w:val="20"/>
                <w:szCs w:val="20"/>
                <w:lang w:val="en-US"/>
              </w:rPr>
              <w:tab/>
              <w:t>v. (40685)</w:t>
            </w:r>
          </w:p>
          <w:p w:rsidR="002E0D25" w:rsidRPr="00F72CEB" w:rsidRDefault="002E0D25" w:rsidP="002E0D25">
            <w:pPr>
              <w:tabs>
                <w:tab w:val="left" w:pos="-1440"/>
                <w:tab w:val="left" w:pos="-720"/>
              </w:tabs>
              <w:rPr>
                <w:sz w:val="20"/>
                <w:szCs w:val="20"/>
                <w:lang w:val="en-US"/>
              </w:rPr>
            </w:pPr>
          </w:p>
          <w:p w:rsidR="002E0D25" w:rsidRPr="00F72CEB" w:rsidRDefault="0037131F" w:rsidP="002E0D25">
            <w:pPr>
              <w:tabs>
                <w:tab w:val="left" w:pos="-1440"/>
                <w:tab w:val="left" w:pos="-720"/>
              </w:tabs>
              <w:rPr>
                <w:b/>
                <w:sz w:val="20"/>
                <w:szCs w:val="20"/>
                <w:lang w:val="en-US"/>
              </w:rPr>
            </w:pPr>
            <w:r w:rsidRPr="00F72CEB">
              <w:rPr>
                <w:b/>
                <w:sz w:val="20"/>
                <w:szCs w:val="20"/>
                <w:lang w:val="en-US"/>
              </w:rPr>
              <w:t>Union of British Columbia Performers, et al.</w:t>
            </w:r>
            <w:r w:rsidR="002E0D25" w:rsidRPr="00F72CEB">
              <w:rPr>
                <w:b/>
                <w:sz w:val="20"/>
                <w:szCs w:val="20"/>
                <w:lang w:val="en-US"/>
              </w:rPr>
              <w:t xml:space="preserve"> (</w:t>
            </w:r>
            <w:r w:rsidRPr="00F72CEB">
              <w:rPr>
                <w:b/>
                <w:sz w:val="20"/>
                <w:szCs w:val="20"/>
                <w:lang w:val="en-US"/>
              </w:rPr>
              <w:t>B.C</w:t>
            </w:r>
            <w:r w:rsidR="002E0D25" w:rsidRPr="00F72CEB">
              <w:rPr>
                <w:b/>
                <w:sz w:val="20"/>
                <w:szCs w:val="20"/>
                <w:lang w:val="en-US"/>
              </w:rPr>
              <w:t>.)</w:t>
            </w:r>
          </w:p>
          <w:p w:rsidR="002E0D25" w:rsidRPr="00F72CEB" w:rsidRDefault="002E0D25" w:rsidP="002E0D25">
            <w:pPr>
              <w:tabs>
                <w:tab w:val="left" w:pos="-1440"/>
                <w:tab w:val="left" w:pos="-720"/>
              </w:tabs>
              <w:rPr>
                <w:sz w:val="20"/>
                <w:szCs w:val="20"/>
                <w:lang w:val="en-US"/>
              </w:rPr>
            </w:pPr>
            <w:r w:rsidRPr="00F72CEB">
              <w:rPr>
                <w:sz w:val="20"/>
                <w:szCs w:val="20"/>
                <w:lang w:val="en-US"/>
              </w:rPr>
              <w:tab/>
            </w:r>
            <w:r w:rsidR="0037131F" w:rsidRPr="00F72CEB">
              <w:rPr>
                <w:sz w:val="20"/>
                <w:szCs w:val="20"/>
                <w:lang w:val="en-US"/>
              </w:rPr>
              <w:t>Glavin, Anthony</w:t>
            </w:r>
          </w:p>
          <w:p w:rsidR="002E0D25" w:rsidRPr="00F72CEB" w:rsidRDefault="002E0D25" w:rsidP="002E0D25">
            <w:pPr>
              <w:tabs>
                <w:tab w:val="left" w:pos="-1440"/>
                <w:tab w:val="left" w:pos="-720"/>
              </w:tabs>
              <w:rPr>
                <w:sz w:val="20"/>
                <w:szCs w:val="20"/>
              </w:rPr>
            </w:pPr>
            <w:r w:rsidRPr="00F72CEB">
              <w:rPr>
                <w:sz w:val="20"/>
                <w:szCs w:val="20"/>
                <w:lang w:val="en-US"/>
              </w:rPr>
              <w:tab/>
            </w:r>
            <w:r w:rsidR="0037131F" w:rsidRPr="00F72CEB">
              <w:rPr>
                <w:sz w:val="20"/>
                <w:szCs w:val="20"/>
              </w:rPr>
              <w:t>Koskie Glavin Gordon</w:t>
            </w:r>
          </w:p>
          <w:p w:rsidR="002E0D25" w:rsidRPr="00F72CEB" w:rsidRDefault="002E0D25" w:rsidP="002E0D25">
            <w:pPr>
              <w:tabs>
                <w:tab w:val="left" w:pos="-1440"/>
                <w:tab w:val="left" w:pos="-720"/>
              </w:tabs>
              <w:rPr>
                <w:sz w:val="20"/>
                <w:szCs w:val="20"/>
              </w:rPr>
            </w:pPr>
          </w:p>
          <w:p w:rsidR="002E0D25" w:rsidRPr="00F72CEB" w:rsidRDefault="002E0D25" w:rsidP="002E0D25">
            <w:pPr>
              <w:rPr>
                <w:sz w:val="20"/>
                <w:szCs w:val="20"/>
              </w:rPr>
            </w:pPr>
            <w:r w:rsidRPr="00F72CEB">
              <w:rPr>
                <w:sz w:val="20"/>
                <w:szCs w:val="20"/>
              </w:rPr>
              <w:t xml:space="preserve">FILING DATE: </w:t>
            </w:r>
            <w:r w:rsidR="0037131F" w:rsidRPr="00F72CEB">
              <w:rPr>
                <w:sz w:val="20"/>
                <w:szCs w:val="20"/>
              </w:rPr>
              <w:t>April</w:t>
            </w:r>
            <w:r w:rsidRPr="00F72CEB">
              <w:rPr>
                <w:sz w:val="20"/>
                <w:szCs w:val="20"/>
              </w:rPr>
              <w:t xml:space="preserve"> </w:t>
            </w:r>
            <w:r w:rsidR="0037131F" w:rsidRPr="00F72CEB">
              <w:rPr>
                <w:sz w:val="20"/>
                <w:szCs w:val="20"/>
              </w:rPr>
              <w:t>14</w:t>
            </w:r>
            <w:r w:rsidRPr="00F72CEB">
              <w:rPr>
                <w:sz w:val="20"/>
                <w:szCs w:val="20"/>
              </w:rPr>
              <w:t>, 2023</w:t>
            </w:r>
          </w:p>
          <w:p w:rsidR="002E0D25" w:rsidRPr="00F72CEB" w:rsidRDefault="002E0D25" w:rsidP="002E0D25">
            <w:pPr>
              <w:rPr>
                <w:sz w:val="20"/>
                <w:szCs w:val="20"/>
              </w:rPr>
            </w:pPr>
          </w:p>
          <w:p w:rsidR="002E0D25" w:rsidRPr="00F72CEB" w:rsidRDefault="00992737" w:rsidP="002E0D25">
            <w:pPr>
              <w:rPr>
                <w:b/>
                <w:sz w:val="20"/>
                <w:szCs w:val="20"/>
                <w:lang w:val="fr-CA"/>
              </w:rPr>
            </w:pPr>
            <w:r>
              <w:rPr>
                <w:sz w:val="20"/>
                <w:szCs w:val="20"/>
                <w:lang w:val="fr-CA"/>
              </w:rPr>
              <w:pict>
                <v:rect id="_x0000_i1032" style="width:108pt;height:1pt" o:hrpct="0" o:hrstd="t" o:hrnoshade="t" o:hr="t" fillcolor="black [3213]" stroked="f"/>
              </w:pict>
            </w:r>
          </w:p>
        </w:tc>
      </w:tr>
      <w:tr w:rsidR="002E0D25" w:rsidRPr="00F72CEB" w:rsidTr="00F138C1">
        <w:tc>
          <w:tcPr>
            <w:tcW w:w="4239" w:type="dxa"/>
            <w:shd w:val="clear" w:color="auto" w:fill="auto"/>
          </w:tcPr>
          <w:p w:rsidR="002E0D25" w:rsidRPr="00F72CEB" w:rsidRDefault="00412BA0" w:rsidP="002E0D25">
            <w:pPr>
              <w:rPr>
                <w:sz w:val="20"/>
                <w:szCs w:val="20"/>
                <w:lang w:val="en-US"/>
              </w:rPr>
            </w:pPr>
            <w:r w:rsidRPr="00F72CEB">
              <w:rPr>
                <w:b/>
                <w:sz w:val="20"/>
                <w:szCs w:val="20"/>
                <w:lang w:val="en-US"/>
              </w:rPr>
              <w:t>Angel Acres Recreation and Festival Property Ltd. and All Others Interested in the Property, et al.</w:t>
            </w:r>
          </w:p>
          <w:p w:rsidR="002E0D25" w:rsidRPr="00F72CEB" w:rsidRDefault="002E0D25" w:rsidP="002E0D25">
            <w:pPr>
              <w:tabs>
                <w:tab w:val="left" w:pos="-1440"/>
                <w:tab w:val="left" w:pos="-720"/>
              </w:tabs>
              <w:rPr>
                <w:sz w:val="20"/>
                <w:szCs w:val="20"/>
                <w:lang w:val="en-US"/>
              </w:rPr>
            </w:pPr>
            <w:r w:rsidRPr="00F72CEB">
              <w:rPr>
                <w:sz w:val="20"/>
                <w:szCs w:val="20"/>
                <w:lang w:val="en-US"/>
              </w:rPr>
              <w:tab/>
            </w:r>
            <w:r w:rsidR="00412BA0" w:rsidRPr="00F72CEB">
              <w:rPr>
                <w:sz w:val="20"/>
                <w:szCs w:val="20"/>
                <w:lang w:val="en-US"/>
              </w:rPr>
              <w:t>Delbigio, K.C., Gregory</w:t>
            </w:r>
          </w:p>
          <w:p w:rsidR="002E0D25" w:rsidRPr="00F72CEB" w:rsidRDefault="002E0D25" w:rsidP="002E0D25">
            <w:pPr>
              <w:tabs>
                <w:tab w:val="left" w:pos="-1440"/>
                <w:tab w:val="left" w:pos="-720"/>
              </w:tabs>
              <w:rPr>
                <w:sz w:val="20"/>
                <w:szCs w:val="20"/>
                <w:lang w:val="en-US"/>
              </w:rPr>
            </w:pPr>
            <w:r w:rsidRPr="00F72CEB">
              <w:rPr>
                <w:sz w:val="20"/>
                <w:szCs w:val="20"/>
                <w:lang w:val="en-US"/>
              </w:rPr>
              <w:tab/>
            </w:r>
            <w:r w:rsidR="00412BA0" w:rsidRPr="00F72CEB">
              <w:rPr>
                <w:sz w:val="20"/>
                <w:szCs w:val="20"/>
                <w:lang w:val="en-US"/>
              </w:rPr>
              <w:t>Thorsteinssons</w:t>
            </w:r>
          </w:p>
          <w:p w:rsidR="002E0D25" w:rsidRPr="00F72CEB" w:rsidRDefault="002E0D25" w:rsidP="002E0D25">
            <w:pPr>
              <w:tabs>
                <w:tab w:val="left" w:pos="-1440"/>
                <w:tab w:val="left" w:pos="-720"/>
              </w:tabs>
              <w:rPr>
                <w:sz w:val="20"/>
                <w:szCs w:val="20"/>
                <w:lang w:val="en-US"/>
              </w:rPr>
            </w:pPr>
          </w:p>
          <w:p w:rsidR="00976DB4" w:rsidRPr="00F72CEB" w:rsidRDefault="00976DB4" w:rsidP="00976DB4">
            <w:pPr>
              <w:tabs>
                <w:tab w:val="left" w:pos="-1440"/>
                <w:tab w:val="left" w:pos="-720"/>
              </w:tabs>
              <w:rPr>
                <w:sz w:val="20"/>
                <w:szCs w:val="20"/>
                <w:lang w:val="en-US"/>
              </w:rPr>
            </w:pPr>
            <w:r w:rsidRPr="00F72CEB">
              <w:rPr>
                <w:sz w:val="20"/>
                <w:szCs w:val="20"/>
                <w:lang w:val="en-US"/>
              </w:rPr>
              <w:tab/>
              <w:t>v. (40688)</w:t>
            </w:r>
          </w:p>
          <w:p w:rsidR="002E0D25" w:rsidRPr="00F72CEB" w:rsidRDefault="002E0D25" w:rsidP="002E0D25">
            <w:pPr>
              <w:tabs>
                <w:tab w:val="left" w:pos="-1440"/>
                <w:tab w:val="left" w:pos="-720"/>
              </w:tabs>
              <w:rPr>
                <w:sz w:val="20"/>
                <w:szCs w:val="20"/>
                <w:lang w:val="en-US"/>
              </w:rPr>
            </w:pPr>
          </w:p>
          <w:p w:rsidR="002E0D25" w:rsidRPr="00F72CEB" w:rsidRDefault="00412BA0" w:rsidP="002E0D25">
            <w:pPr>
              <w:tabs>
                <w:tab w:val="left" w:pos="-1440"/>
                <w:tab w:val="left" w:pos="-720"/>
              </w:tabs>
              <w:rPr>
                <w:b/>
                <w:sz w:val="20"/>
                <w:szCs w:val="20"/>
                <w:lang w:val="fr-CA"/>
              </w:rPr>
            </w:pPr>
            <w:r w:rsidRPr="00F72CEB">
              <w:rPr>
                <w:b/>
                <w:sz w:val="20"/>
                <w:szCs w:val="20"/>
                <w:lang w:val="en-US"/>
              </w:rPr>
              <w:t>Director of Civil Forfeiture, et al.</w:t>
            </w:r>
            <w:r w:rsidR="002E0D25" w:rsidRPr="00F72CEB">
              <w:rPr>
                <w:b/>
                <w:sz w:val="20"/>
                <w:szCs w:val="20"/>
                <w:lang w:val="en-US"/>
              </w:rPr>
              <w:t xml:space="preserve"> </w:t>
            </w:r>
            <w:r w:rsidR="002E0D25" w:rsidRPr="00F72CEB">
              <w:rPr>
                <w:b/>
                <w:sz w:val="20"/>
                <w:szCs w:val="20"/>
                <w:lang w:val="fr-CA"/>
              </w:rPr>
              <w:t>(</w:t>
            </w:r>
            <w:r w:rsidRPr="00F72CEB">
              <w:rPr>
                <w:b/>
                <w:sz w:val="20"/>
                <w:szCs w:val="20"/>
                <w:lang w:val="fr-CA"/>
              </w:rPr>
              <w:t>B.C</w:t>
            </w:r>
            <w:r w:rsidR="002E0D25" w:rsidRPr="00F72CEB">
              <w:rPr>
                <w:b/>
                <w:sz w:val="20"/>
                <w:szCs w:val="20"/>
                <w:lang w:val="fr-CA"/>
              </w:rPr>
              <w:t>.)</w:t>
            </w:r>
          </w:p>
          <w:p w:rsidR="002E0D25" w:rsidRPr="00F72CEB" w:rsidRDefault="002E0D25" w:rsidP="002E0D25">
            <w:pPr>
              <w:tabs>
                <w:tab w:val="left" w:pos="-1440"/>
                <w:tab w:val="left" w:pos="-720"/>
              </w:tabs>
              <w:rPr>
                <w:sz w:val="20"/>
                <w:szCs w:val="20"/>
                <w:lang w:val="fr-CA"/>
              </w:rPr>
            </w:pPr>
            <w:r w:rsidRPr="00F72CEB">
              <w:rPr>
                <w:sz w:val="20"/>
                <w:szCs w:val="20"/>
                <w:lang w:val="fr-CA"/>
              </w:rPr>
              <w:tab/>
            </w:r>
            <w:r w:rsidR="00412BA0" w:rsidRPr="00F72CEB">
              <w:rPr>
                <w:sz w:val="20"/>
                <w:szCs w:val="20"/>
                <w:lang w:val="fr-CA"/>
              </w:rPr>
              <w:t>Olthuis, Brent B.</w:t>
            </w:r>
          </w:p>
          <w:p w:rsidR="002E0D25" w:rsidRPr="00F72CEB" w:rsidRDefault="002E0D25" w:rsidP="002E0D25">
            <w:pPr>
              <w:tabs>
                <w:tab w:val="left" w:pos="-1440"/>
                <w:tab w:val="left" w:pos="-720"/>
              </w:tabs>
              <w:rPr>
                <w:sz w:val="20"/>
                <w:szCs w:val="20"/>
              </w:rPr>
            </w:pPr>
            <w:r w:rsidRPr="00F72CEB">
              <w:rPr>
                <w:sz w:val="20"/>
                <w:szCs w:val="20"/>
                <w:lang w:val="fr-CA"/>
              </w:rPr>
              <w:tab/>
            </w:r>
            <w:r w:rsidR="00412BA0" w:rsidRPr="00F72CEB">
              <w:rPr>
                <w:sz w:val="20"/>
                <w:szCs w:val="20"/>
              </w:rPr>
              <w:t>Olthius Van Ert</w:t>
            </w:r>
          </w:p>
          <w:p w:rsidR="002E0D25" w:rsidRPr="00F72CEB" w:rsidRDefault="002E0D25" w:rsidP="002E0D25">
            <w:pPr>
              <w:tabs>
                <w:tab w:val="left" w:pos="-1440"/>
                <w:tab w:val="left" w:pos="-720"/>
              </w:tabs>
              <w:rPr>
                <w:sz w:val="20"/>
                <w:szCs w:val="20"/>
              </w:rPr>
            </w:pPr>
          </w:p>
          <w:p w:rsidR="002E0D25" w:rsidRPr="00F72CEB" w:rsidRDefault="002E0D25" w:rsidP="002E0D25">
            <w:pPr>
              <w:rPr>
                <w:sz w:val="20"/>
                <w:szCs w:val="20"/>
              </w:rPr>
            </w:pPr>
            <w:r w:rsidRPr="00F72CEB">
              <w:rPr>
                <w:sz w:val="20"/>
                <w:szCs w:val="20"/>
              </w:rPr>
              <w:t xml:space="preserve">FILING DATE: </w:t>
            </w:r>
            <w:r w:rsidR="00412BA0" w:rsidRPr="00F72CEB">
              <w:rPr>
                <w:sz w:val="20"/>
                <w:szCs w:val="20"/>
              </w:rPr>
              <w:t>April</w:t>
            </w:r>
            <w:r w:rsidRPr="00F72CEB">
              <w:rPr>
                <w:sz w:val="20"/>
                <w:szCs w:val="20"/>
              </w:rPr>
              <w:t xml:space="preserve"> </w:t>
            </w:r>
            <w:r w:rsidR="00412BA0" w:rsidRPr="00F72CEB">
              <w:rPr>
                <w:sz w:val="20"/>
                <w:szCs w:val="20"/>
              </w:rPr>
              <w:t>18</w:t>
            </w:r>
            <w:r w:rsidRPr="00F72CEB">
              <w:rPr>
                <w:sz w:val="20"/>
                <w:szCs w:val="20"/>
              </w:rPr>
              <w:t>, 2023</w:t>
            </w:r>
          </w:p>
          <w:p w:rsidR="002E0D25" w:rsidRPr="00F72CEB" w:rsidRDefault="002E0D25" w:rsidP="002E0D25">
            <w:pPr>
              <w:rPr>
                <w:sz w:val="20"/>
                <w:szCs w:val="20"/>
              </w:rPr>
            </w:pPr>
          </w:p>
          <w:p w:rsidR="002E0D25" w:rsidRPr="00F72CEB" w:rsidRDefault="00992737" w:rsidP="002E0D25">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412BA0" w:rsidRPr="00F72CEB" w:rsidRDefault="00412BA0" w:rsidP="00F138C1">
            <w:pPr>
              <w:jc w:val="center"/>
              <w:rPr>
                <w:sz w:val="20"/>
                <w:szCs w:val="20"/>
                <w:lang w:val="en-US"/>
              </w:rPr>
            </w:pPr>
          </w:p>
          <w:p w:rsidR="00412BA0" w:rsidRPr="00F72CEB" w:rsidRDefault="00412BA0"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p w:rsidR="002E0D25" w:rsidRPr="00F72CEB" w:rsidRDefault="002E0D25" w:rsidP="00F138C1">
            <w:pPr>
              <w:jc w:val="center"/>
              <w:rPr>
                <w:sz w:val="20"/>
                <w:szCs w:val="20"/>
                <w:lang w:val="en-US"/>
              </w:rPr>
            </w:pPr>
          </w:p>
        </w:tc>
        <w:tc>
          <w:tcPr>
            <w:tcW w:w="4239" w:type="dxa"/>
            <w:shd w:val="clear" w:color="auto" w:fill="auto"/>
          </w:tcPr>
          <w:p w:rsidR="002E0D25" w:rsidRPr="00F72CEB" w:rsidRDefault="002E0D25" w:rsidP="00DA1D48">
            <w:pPr>
              <w:rPr>
                <w:b/>
                <w:sz w:val="20"/>
                <w:szCs w:val="20"/>
                <w:lang w:val="fr-CA"/>
              </w:rPr>
            </w:pPr>
          </w:p>
        </w:tc>
      </w:tr>
    </w:tbl>
    <w:p w:rsidR="00F138C1" w:rsidRPr="00F72CEB" w:rsidRDefault="00F138C1" w:rsidP="00F138C1">
      <w:pPr>
        <w:tabs>
          <w:tab w:val="right" w:pos="9360"/>
        </w:tabs>
        <w:rPr>
          <w:sz w:val="20"/>
          <w:szCs w:val="20"/>
          <w:lang w:val="fr-CA"/>
        </w:rPr>
      </w:pPr>
    </w:p>
    <w:p w:rsidR="00F138C1" w:rsidRPr="00F72CEB" w:rsidRDefault="00F138C1" w:rsidP="00F138C1">
      <w:pPr>
        <w:tabs>
          <w:tab w:val="right" w:pos="9360"/>
        </w:tabs>
        <w:rPr>
          <w:sz w:val="20"/>
          <w:szCs w:val="20"/>
          <w:lang w:val="fr-CA"/>
        </w:rPr>
      </w:pPr>
    </w:p>
    <w:p w:rsidR="00C01FCB" w:rsidRPr="00F72CEB" w:rsidRDefault="00C01FCB" w:rsidP="0095096B">
      <w:pPr>
        <w:tabs>
          <w:tab w:val="right" w:pos="9360"/>
        </w:tabs>
        <w:rPr>
          <w:sz w:val="20"/>
          <w:szCs w:val="20"/>
          <w:lang w:val="fr-CA"/>
        </w:rPr>
      </w:pPr>
    </w:p>
    <w:p w:rsidR="00242AEE" w:rsidRPr="00F72CEB" w:rsidRDefault="00242AEE" w:rsidP="0095096B">
      <w:pPr>
        <w:tabs>
          <w:tab w:val="right" w:pos="9360"/>
        </w:tabs>
        <w:rPr>
          <w:sz w:val="20"/>
          <w:szCs w:val="20"/>
          <w:lang w:val="fr-CA"/>
        </w:rPr>
        <w:sectPr w:rsidR="00242AEE" w:rsidRPr="00F72CEB"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F72CEB" w:rsidRDefault="00DD0BDC" w:rsidP="00567602">
      <w:pPr>
        <w:pStyle w:val="Header1StyleE"/>
        <w:pBdr>
          <w:bottom w:val="single" w:sz="12" w:space="1" w:color="auto"/>
        </w:pBdr>
        <w:rPr>
          <w:lang w:val="fr-CA"/>
        </w:rPr>
      </w:pPr>
      <w:bookmarkStart w:id="1" w:name="QuickMark_1"/>
      <w:bookmarkStart w:id="2" w:name="_Toc135297066"/>
      <w:bookmarkEnd w:id="1"/>
      <w:r w:rsidRPr="00F72CEB">
        <w:rPr>
          <w:lang w:val="fr-CA"/>
        </w:rPr>
        <w:t>Judgments on applications</w:t>
      </w:r>
      <w:r w:rsidR="000C1D9D" w:rsidRPr="00F72CEB">
        <w:rPr>
          <w:lang w:val="fr-CA"/>
        </w:rPr>
        <w:t xml:space="preserve"> </w:t>
      </w:r>
      <w:r w:rsidRPr="00F72CEB">
        <w:rPr>
          <w:lang w:val="fr-CA"/>
        </w:rPr>
        <w:t>for leave</w:t>
      </w:r>
      <w:r w:rsidR="00693C38" w:rsidRPr="00F72CEB">
        <w:rPr>
          <w:noProof/>
          <w:sz w:val="20"/>
          <w:lang w:val="fr-CA"/>
        </w:rPr>
        <w:t xml:space="preserve"> </w:t>
      </w:r>
      <w:r w:rsidR="00271E1E" w:rsidRPr="00F72CEB">
        <w:rPr>
          <w:noProof/>
          <w:sz w:val="20"/>
          <w:lang w:val="fr-CA"/>
        </w:rPr>
        <w:t xml:space="preserve">/ </w:t>
      </w:r>
      <w:r w:rsidR="00693C38" w:rsidRPr="00F72CEB">
        <w:rPr>
          <w:noProof/>
          <w:sz w:val="20"/>
          <w:lang w:val="fr-CA"/>
        </w:rPr>
        <w:br/>
      </w:r>
      <w:r w:rsidRPr="00F72CEB">
        <w:rPr>
          <w:lang w:val="fr-CA"/>
        </w:rPr>
        <w:t>Jugements rendus sur les demandes d’autorisation</w:t>
      </w:r>
      <w:bookmarkEnd w:id="2"/>
    </w:p>
    <w:p w:rsidR="00FB1DB6" w:rsidRPr="00F72CEB" w:rsidRDefault="00FB1DB6" w:rsidP="00693C38">
      <w:pPr>
        <w:rPr>
          <w:sz w:val="20"/>
          <w:szCs w:val="20"/>
          <w:lang w:val="fr-CA"/>
        </w:rPr>
      </w:pPr>
    </w:p>
    <w:p w:rsidR="00F16063" w:rsidRPr="00F72CEB" w:rsidRDefault="009539F3" w:rsidP="00F16063">
      <w:pPr>
        <w:rPr>
          <w:b/>
          <w:sz w:val="20"/>
          <w:szCs w:val="20"/>
        </w:rPr>
      </w:pPr>
      <w:r w:rsidRPr="00F72CEB">
        <w:rPr>
          <w:b/>
          <w:sz w:val="20"/>
          <w:szCs w:val="20"/>
          <w:lang w:val="fr-CA"/>
        </w:rPr>
        <w:t>MAY</w:t>
      </w:r>
      <w:r w:rsidR="00F16063" w:rsidRPr="00F72CEB">
        <w:rPr>
          <w:b/>
          <w:sz w:val="20"/>
          <w:szCs w:val="20"/>
        </w:rPr>
        <w:t xml:space="preserve"> </w:t>
      </w:r>
      <w:r w:rsidR="00691D1D" w:rsidRPr="00F72CEB">
        <w:rPr>
          <w:b/>
          <w:sz w:val="20"/>
          <w:szCs w:val="20"/>
        </w:rPr>
        <w:t>1</w:t>
      </w:r>
      <w:r w:rsidRPr="00F72CEB">
        <w:rPr>
          <w:b/>
          <w:sz w:val="20"/>
          <w:szCs w:val="20"/>
        </w:rPr>
        <w:t>8</w:t>
      </w:r>
      <w:r w:rsidR="00F16063" w:rsidRPr="00F72CEB">
        <w:rPr>
          <w:b/>
          <w:sz w:val="20"/>
          <w:szCs w:val="20"/>
        </w:rPr>
        <w:t xml:space="preserve">, </w:t>
      </w:r>
      <w:r w:rsidR="0034657E" w:rsidRPr="00F72CEB">
        <w:rPr>
          <w:b/>
          <w:sz w:val="20"/>
          <w:szCs w:val="20"/>
        </w:rPr>
        <w:t>20</w:t>
      </w:r>
      <w:r w:rsidR="005967EF" w:rsidRPr="00F72CEB">
        <w:rPr>
          <w:b/>
          <w:sz w:val="20"/>
          <w:szCs w:val="20"/>
        </w:rPr>
        <w:t>2</w:t>
      </w:r>
      <w:r w:rsidR="00FC7090" w:rsidRPr="00F72CEB">
        <w:rPr>
          <w:b/>
          <w:sz w:val="20"/>
          <w:szCs w:val="20"/>
        </w:rPr>
        <w:t>3</w:t>
      </w:r>
      <w:r w:rsidR="00F16063" w:rsidRPr="00F72CEB">
        <w:rPr>
          <w:b/>
          <w:sz w:val="20"/>
          <w:szCs w:val="20"/>
        </w:rPr>
        <w:t xml:space="preserve"> / LE </w:t>
      </w:r>
      <w:r w:rsidR="00691D1D" w:rsidRPr="00F72CEB">
        <w:rPr>
          <w:b/>
          <w:sz w:val="20"/>
          <w:szCs w:val="20"/>
        </w:rPr>
        <w:t>1</w:t>
      </w:r>
      <w:r w:rsidRPr="00F72CEB">
        <w:rPr>
          <w:b/>
          <w:sz w:val="20"/>
          <w:szCs w:val="20"/>
        </w:rPr>
        <w:t>8</w:t>
      </w:r>
      <w:r w:rsidR="002C13E1" w:rsidRPr="00F72CEB">
        <w:rPr>
          <w:b/>
          <w:sz w:val="20"/>
          <w:szCs w:val="20"/>
        </w:rPr>
        <w:t xml:space="preserve"> </w:t>
      </w:r>
      <w:r w:rsidRPr="00F72CEB">
        <w:rPr>
          <w:b/>
          <w:sz w:val="20"/>
          <w:szCs w:val="20"/>
        </w:rPr>
        <w:t>MAI</w:t>
      </w:r>
      <w:r w:rsidR="00F16063" w:rsidRPr="00F72CEB">
        <w:rPr>
          <w:b/>
          <w:sz w:val="20"/>
          <w:szCs w:val="20"/>
        </w:rPr>
        <w:t xml:space="preserve"> </w:t>
      </w:r>
      <w:r w:rsidR="0034657E" w:rsidRPr="00F72CEB">
        <w:rPr>
          <w:b/>
          <w:sz w:val="20"/>
          <w:szCs w:val="20"/>
        </w:rPr>
        <w:t>20</w:t>
      </w:r>
      <w:r w:rsidR="005967EF" w:rsidRPr="00F72CEB">
        <w:rPr>
          <w:b/>
          <w:sz w:val="20"/>
          <w:szCs w:val="20"/>
        </w:rPr>
        <w:t>2</w:t>
      </w:r>
      <w:r w:rsidR="00FC7090" w:rsidRPr="00F72CEB">
        <w:rPr>
          <w:b/>
          <w:sz w:val="20"/>
          <w:szCs w:val="20"/>
        </w:rPr>
        <w:t>3</w:t>
      </w:r>
    </w:p>
    <w:p w:rsidR="000F7462" w:rsidRPr="00F72CEB" w:rsidRDefault="000F7462" w:rsidP="000F746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F7462" w:rsidRPr="00F72CEB" w:rsidTr="00A2712D">
        <w:tc>
          <w:tcPr>
            <w:tcW w:w="543" w:type="pct"/>
          </w:tcPr>
          <w:p w:rsidR="000F7462" w:rsidRPr="00F72CEB" w:rsidRDefault="000F7462" w:rsidP="00A2712D">
            <w:pPr>
              <w:jc w:val="both"/>
              <w:rPr>
                <w:sz w:val="20"/>
              </w:rPr>
            </w:pPr>
            <w:r w:rsidRPr="00F72CEB">
              <w:rPr>
                <w:rStyle w:val="SCCFileNumberChar"/>
                <w:sz w:val="20"/>
                <w:szCs w:val="20"/>
              </w:rPr>
              <w:t>40357</w:t>
            </w:r>
          </w:p>
        </w:tc>
        <w:tc>
          <w:tcPr>
            <w:tcW w:w="4457" w:type="pct"/>
            <w:gridSpan w:val="3"/>
          </w:tcPr>
          <w:p w:rsidR="000F7462" w:rsidRPr="00F72CEB" w:rsidRDefault="000F7462" w:rsidP="00A2712D">
            <w:pPr>
              <w:pStyle w:val="SCCLsocParty"/>
              <w:jc w:val="both"/>
              <w:rPr>
                <w:b/>
                <w:sz w:val="20"/>
                <w:szCs w:val="20"/>
                <w:lang w:val="en-CA"/>
              </w:rPr>
            </w:pPr>
            <w:r w:rsidRPr="00F72CEB">
              <w:rPr>
                <w:b/>
                <w:sz w:val="20"/>
                <w:szCs w:val="20"/>
                <w:lang w:val="en-CA"/>
              </w:rPr>
              <w:t>X v. His Majesty the King</w:t>
            </w:r>
          </w:p>
          <w:p w:rsidR="000F7462" w:rsidRPr="00F72CEB" w:rsidRDefault="000F7462" w:rsidP="00A2712D">
            <w:pPr>
              <w:jc w:val="both"/>
              <w:rPr>
                <w:sz w:val="20"/>
              </w:rPr>
            </w:pPr>
            <w:r w:rsidRPr="00F72CEB">
              <w:rPr>
                <w:sz w:val="20"/>
              </w:rPr>
              <w:t>(Que.) (Criminal) (By leave)</w:t>
            </w:r>
          </w:p>
        </w:tc>
      </w:tr>
      <w:tr w:rsidR="000F7462" w:rsidRPr="00F72CEB" w:rsidTr="00A2712D">
        <w:tc>
          <w:tcPr>
            <w:tcW w:w="5000" w:type="pct"/>
            <w:gridSpan w:val="4"/>
          </w:tcPr>
          <w:p w:rsidR="00B74228" w:rsidRPr="00F72CEB" w:rsidRDefault="00B74228" w:rsidP="00B74228">
            <w:pPr>
              <w:jc w:val="both"/>
              <w:rPr>
                <w:sz w:val="20"/>
                <w:szCs w:val="20"/>
              </w:rPr>
            </w:pPr>
            <w:r w:rsidRPr="00F72CEB">
              <w:rPr>
                <w:color w:val="000000"/>
                <w:sz w:val="20"/>
                <w:szCs w:val="20"/>
              </w:rPr>
              <w:t xml:space="preserve">The motion for an extension of time to serve and file the application for leave to appeal is dismissed. </w:t>
            </w:r>
            <w:r w:rsidRPr="00F72CEB">
              <w:rPr>
                <w:sz w:val="20"/>
                <w:szCs w:val="20"/>
              </w:rPr>
              <w:t xml:space="preserve">In any event, had the motion for an extension of time been granted, the application for leave to appeal from the judgment of the Court of Appeal of Quebec (Montréal), Numbers 500-08-000330-094, 500-08-000331-092 and 500-10-004510-093, 2014 QCCA 303, dated February 17, 2014, would have been dismissed. </w:t>
            </w:r>
          </w:p>
          <w:p w:rsidR="000F7462" w:rsidRPr="00F72CEB" w:rsidRDefault="000F7462" w:rsidP="00A2712D">
            <w:pPr>
              <w:pStyle w:val="SCCBanSummary0"/>
              <w:rPr>
                <w:sz w:val="20"/>
                <w:szCs w:val="20"/>
              </w:rPr>
            </w:pPr>
          </w:p>
        </w:tc>
      </w:tr>
      <w:tr w:rsidR="000F7462" w:rsidRPr="00F72CEB" w:rsidTr="00A2712D">
        <w:tc>
          <w:tcPr>
            <w:tcW w:w="5000" w:type="pct"/>
            <w:gridSpan w:val="4"/>
          </w:tcPr>
          <w:p w:rsidR="000F7462" w:rsidRPr="00F72CEB" w:rsidRDefault="000F7462" w:rsidP="00A2712D">
            <w:pPr>
              <w:pStyle w:val="SCCBanSummary0"/>
              <w:rPr>
                <w:sz w:val="20"/>
                <w:szCs w:val="20"/>
              </w:rPr>
            </w:pPr>
            <w:r w:rsidRPr="00F72CEB">
              <w:rPr>
                <w:sz w:val="20"/>
                <w:szCs w:val="20"/>
              </w:rPr>
              <w:t>(Publication ban in case)</w:t>
            </w:r>
          </w:p>
          <w:p w:rsidR="000F7462" w:rsidRPr="00F72CEB" w:rsidRDefault="000F7462" w:rsidP="00A2712D">
            <w:pPr>
              <w:jc w:val="both"/>
              <w:rPr>
                <w:sz w:val="20"/>
              </w:rPr>
            </w:pPr>
          </w:p>
          <w:p w:rsidR="000F7462" w:rsidRPr="00F72CEB" w:rsidRDefault="000F7462" w:rsidP="00A2712D">
            <w:pPr>
              <w:jc w:val="both"/>
              <w:rPr>
                <w:sz w:val="20"/>
              </w:rPr>
            </w:pPr>
            <w:r w:rsidRPr="00F72CEB">
              <w:rPr>
                <w:sz w:val="20"/>
              </w:rPr>
              <w:t xml:space="preserve">Criminal law — Young persons — Sentencing — Dangerous offenders — Indeterminate sentence — Assessment order — Whether s. 74(1) of </w:t>
            </w:r>
            <w:r w:rsidRPr="00F72CEB">
              <w:rPr>
                <w:i/>
                <w:sz w:val="20"/>
              </w:rPr>
              <w:t>Youth Criminal Justice Act</w:t>
            </w:r>
            <w:r w:rsidRPr="00F72CEB">
              <w:rPr>
                <w:sz w:val="20"/>
              </w:rPr>
              <w:t xml:space="preserve">, which provides for application of Parts XXIII and XXIV of </w:t>
            </w:r>
            <w:r w:rsidRPr="00F72CEB">
              <w:rPr>
                <w:i/>
                <w:sz w:val="20"/>
              </w:rPr>
              <w:t>Criminal</w:t>
            </w:r>
            <w:r w:rsidRPr="00F72CEB">
              <w:rPr>
                <w:sz w:val="20"/>
              </w:rPr>
              <w:t xml:space="preserve"> Code to young person on whom adult sentence is imposed, is contrary to ss. 7, 12 and 15(1) of </w:t>
            </w:r>
            <w:r w:rsidRPr="00F72CEB">
              <w:rPr>
                <w:i/>
                <w:sz w:val="20"/>
              </w:rPr>
              <w:t>Charter</w:t>
            </w:r>
            <w:r w:rsidRPr="00F72CEB">
              <w:rPr>
                <w:sz w:val="20"/>
              </w:rPr>
              <w:t xml:space="preserve"> — If so, whether infringements are saved by s. 1 — Whether dangerous offender designation and sentence of indeterminate detention imposed on young offender sentenced as adult and later imposed on him when he had just reached age of majority were unreasonable — Whether trial judges had power to order assessment under s. 752.1 </w:t>
            </w:r>
            <w:r w:rsidRPr="00F72CEB">
              <w:rPr>
                <w:i/>
                <w:sz w:val="20"/>
              </w:rPr>
              <w:t>Cr. C.</w:t>
            </w:r>
            <w:r w:rsidRPr="00F72CEB">
              <w:rPr>
                <w:sz w:val="20"/>
              </w:rPr>
              <w:t xml:space="preserve"> in light of coming into force of new s. 752.01 </w:t>
            </w:r>
            <w:r w:rsidRPr="00F72CEB">
              <w:rPr>
                <w:i/>
                <w:sz w:val="20"/>
              </w:rPr>
              <w:t>Cr. C.</w:t>
            </w:r>
            <w:r w:rsidRPr="00F72CEB">
              <w:rPr>
                <w:sz w:val="20"/>
              </w:rPr>
              <w:t xml:space="preserve"> — Whether Quebec Court of Appeal erred in law in stating at very end of its judgment that its decision might have been different if it had been informed of applicant’s current situation since his incarceration in penitentiary — </w:t>
            </w:r>
            <w:r w:rsidRPr="00F72CEB">
              <w:rPr>
                <w:i/>
                <w:sz w:val="20"/>
              </w:rPr>
              <w:t>Youth Criminal Justice Act</w:t>
            </w:r>
            <w:r w:rsidRPr="00F72CEB">
              <w:rPr>
                <w:sz w:val="20"/>
              </w:rPr>
              <w:t xml:space="preserve">, S.C. 2002, c. 1, s. 74(1) — </w:t>
            </w:r>
            <w:r w:rsidRPr="00F72CEB">
              <w:rPr>
                <w:i/>
                <w:sz w:val="20"/>
              </w:rPr>
              <w:t>Criminal Code</w:t>
            </w:r>
            <w:r w:rsidRPr="00F72CEB">
              <w:rPr>
                <w:sz w:val="20"/>
              </w:rPr>
              <w:t>, R.S.C. 1985, c. C-</w:t>
            </w:r>
            <w:r w:rsidRPr="00F72CEB">
              <w:rPr>
                <w:sz w:val="20"/>
              </w:rPr>
              <w:softHyphen/>
              <w:t>46, ss. 752.01, 752.1.</w:t>
            </w:r>
          </w:p>
        </w:tc>
      </w:tr>
      <w:tr w:rsidR="000F7462" w:rsidRPr="00F72CEB" w:rsidTr="00A2712D">
        <w:tc>
          <w:tcPr>
            <w:tcW w:w="5000" w:type="pct"/>
            <w:gridSpan w:val="4"/>
          </w:tcPr>
          <w:p w:rsidR="000F7462" w:rsidRPr="00F72CEB" w:rsidRDefault="000F7462" w:rsidP="00A2712D">
            <w:pPr>
              <w:jc w:val="both"/>
              <w:rPr>
                <w:sz w:val="20"/>
              </w:rPr>
            </w:pPr>
          </w:p>
        </w:tc>
      </w:tr>
      <w:tr w:rsidR="000F7462" w:rsidRPr="00F72CEB" w:rsidTr="00A2712D">
        <w:tc>
          <w:tcPr>
            <w:tcW w:w="5000" w:type="pct"/>
            <w:gridSpan w:val="4"/>
          </w:tcPr>
          <w:p w:rsidR="000F7462" w:rsidRPr="00F72CEB" w:rsidRDefault="000F7462" w:rsidP="00A2712D">
            <w:pPr>
              <w:jc w:val="both"/>
              <w:rPr>
                <w:sz w:val="20"/>
              </w:rPr>
            </w:pPr>
            <w:r w:rsidRPr="00F72CEB">
              <w:rPr>
                <w:sz w:val="20"/>
              </w:rPr>
              <w:t>On May 8, 2008, Judge Hurtubise of the Court of Québec (Youth Division) convicted the applicant of being a party to sexual assault with other persons and of forcibly confining the victim. The same day, he convicted the applicant of two other sexual assaults against two different minor victims and of threatening one of them with bodily harm. The prosecution applied to have the applicant sentenced as an adult, which he did not contest.</w:t>
            </w:r>
          </w:p>
          <w:p w:rsidR="000F7462" w:rsidRPr="00F72CEB" w:rsidRDefault="000F7462" w:rsidP="00A2712D">
            <w:pPr>
              <w:jc w:val="both"/>
              <w:rPr>
                <w:sz w:val="20"/>
              </w:rPr>
            </w:pPr>
          </w:p>
          <w:p w:rsidR="000F7462" w:rsidRPr="00F72CEB" w:rsidRDefault="000F7462" w:rsidP="00A2712D">
            <w:pPr>
              <w:jc w:val="both"/>
              <w:rPr>
                <w:sz w:val="20"/>
              </w:rPr>
            </w:pPr>
            <w:r w:rsidRPr="00F72CEB">
              <w:rPr>
                <w:sz w:val="20"/>
              </w:rPr>
              <w:t>On September 24, 2008, Judge Boisvert of the Court of Québec (Criminal and Penal Division) convicted the applicant of entering a dwelling house and committing sexual assault therein. He also convicted him of forcible confinement.</w:t>
            </w:r>
          </w:p>
          <w:p w:rsidR="000F7462" w:rsidRPr="00F72CEB" w:rsidRDefault="000F7462" w:rsidP="00A2712D">
            <w:pPr>
              <w:jc w:val="both"/>
              <w:rPr>
                <w:sz w:val="20"/>
              </w:rPr>
            </w:pPr>
          </w:p>
          <w:p w:rsidR="000F7462" w:rsidRPr="00F72CEB" w:rsidRDefault="000F7462" w:rsidP="00A2712D">
            <w:pPr>
              <w:jc w:val="both"/>
              <w:rPr>
                <w:sz w:val="20"/>
              </w:rPr>
            </w:pPr>
            <w:r w:rsidRPr="00F72CEB">
              <w:rPr>
                <w:sz w:val="20"/>
              </w:rPr>
              <w:t>On September 30, 2009, Judge Hurtubise found the applicant to be a dangerous offender and sentenced him to imprisonment for an indeterminate period for the offences he had committed as a young person. On October 15, 2009, Judge Boisvert found the applicant to be a dangerous offender and sentenced him to imprisonment for an indeterminate period for the offences he had committed after becoming an adult.</w:t>
            </w:r>
          </w:p>
          <w:p w:rsidR="000F7462" w:rsidRPr="00F72CEB" w:rsidRDefault="000F7462" w:rsidP="00A2712D">
            <w:pPr>
              <w:jc w:val="both"/>
              <w:rPr>
                <w:sz w:val="20"/>
              </w:rPr>
            </w:pPr>
          </w:p>
          <w:p w:rsidR="000F7462" w:rsidRPr="00F72CEB" w:rsidRDefault="000F7462" w:rsidP="00A2712D">
            <w:pPr>
              <w:jc w:val="both"/>
              <w:rPr>
                <w:sz w:val="20"/>
              </w:rPr>
            </w:pPr>
            <w:r w:rsidRPr="00F72CEB">
              <w:rPr>
                <w:sz w:val="20"/>
              </w:rPr>
              <w:t>The applicant appealed the two dangerous offender designations. The Court of Appeal dismissed the appeals.</w:t>
            </w:r>
          </w:p>
          <w:p w:rsidR="000F7462" w:rsidRPr="00F72CEB" w:rsidRDefault="000F7462" w:rsidP="00A2712D">
            <w:pPr>
              <w:jc w:val="both"/>
              <w:rPr>
                <w:sz w:val="20"/>
              </w:rPr>
            </w:pPr>
          </w:p>
        </w:tc>
      </w:tr>
      <w:tr w:rsidR="000F7462" w:rsidRPr="00F72CEB" w:rsidTr="00A2712D">
        <w:tc>
          <w:tcPr>
            <w:tcW w:w="2427" w:type="pct"/>
            <w:gridSpan w:val="2"/>
          </w:tcPr>
          <w:p w:rsidR="000F7462" w:rsidRPr="00F72CEB" w:rsidRDefault="000F7462" w:rsidP="00A2712D">
            <w:pPr>
              <w:jc w:val="both"/>
              <w:rPr>
                <w:sz w:val="20"/>
              </w:rPr>
            </w:pPr>
            <w:r w:rsidRPr="00F72CEB">
              <w:rPr>
                <w:sz w:val="20"/>
              </w:rPr>
              <w:t>September 30, 2009</w:t>
            </w:r>
          </w:p>
          <w:p w:rsidR="000F7462" w:rsidRPr="00F72CEB" w:rsidRDefault="000F7462" w:rsidP="00A2712D">
            <w:pPr>
              <w:jc w:val="both"/>
              <w:rPr>
                <w:sz w:val="20"/>
              </w:rPr>
            </w:pPr>
            <w:r w:rsidRPr="00F72CEB">
              <w:rPr>
                <w:sz w:val="20"/>
              </w:rPr>
              <w:t>Court of Québec</w:t>
            </w:r>
          </w:p>
          <w:p w:rsidR="000F7462" w:rsidRPr="00F72CEB" w:rsidRDefault="000F7462" w:rsidP="00A2712D">
            <w:pPr>
              <w:jc w:val="both"/>
              <w:rPr>
                <w:sz w:val="20"/>
              </w:rPr>
            </w:pPr>
            <w:r w:rsidRPr="00F72CEB">
              <w:rPr>
                <w:sz w:val="20"/>
              </w:rPr>
              <w:t>(Judge Hurtubise)</w:t>
            </w:r>
          </w:p>
          <w:p w:rsidR="000F7462" w:rsidRPr="00F72CEB" w:rsidRDefault="00992737" w:rsidP="00A2712D">
            <w:pPr>
              <w:jc w:val="both"/>
              <w:rPr>
                <w:sz w:val="20"/>
              </w:rPr>
            </w:pPr>
            <w:hyperlink r:id="rId15" w:history="1">
              <w:r w:rsidR="000F7462" w:rsidRPr="00F72CEB">
                <w:rPr>
                  <w:rStyle w:val="Hyperlink"/>
                  <w:sz w:val="20"/>
                </w:rPr>
                <w:t>2009 QCCQ 16660</w:t>
              </w:r>
            </w:hyperlink>
          </w:p>
          <w:p w:rsidR="000F7462" w:rsidRPr="00F72CEB" w:rsidRDefault="000F7462" w:rsidP="00A2712D">
            <w:pPr>
              <w:jc w:val="both"/>
              <w:rPr>
                <w:sz w:val="20"/>
              </w:rPr>
            </w:pPr>
          </w:p>
        </w:tc>
        <w:tc>
          <w:tcPr>
            <w:tcW w:w="243" w:type="pct"/>
          </w:tcPr>
          <w:p w:rsidR="000F7462" w:rsidRPr="00F72CEB" w:rsidRDefault="000F7462" w:rsidP="00A2712D">
            <w:pPr>
              <w:jc w:val="both"/>
              <w:rPr>
                <w:sz w:val="20"/>
              </w:rPr>
            </w:pPr>
          </w:p>
        </w:tc>
        <w:tc>
          <w:tcPr>
            <w:tcW w:w="2330" w:type="pct"/>
          </w:tcPr>
          <w:p w:rsidR="000F7462" w:rsidRPr="00F72CEB" w:rsidRDefault="000F7462" w:rsidP="00A2712D">
            <w:pPr>
              <w:jc w:val="both"/>
              <w:rPr>
                <w:sz w:val="20"/>
              </w:rPr>
            </w:pPr>
            <w:r w:rsidRPr="00F72CEB">
              <w:rPr>
                <w:sz w:val="20"/>
              </w:rPr>
              <w:t>Applicant found to be dangerous offender and sentenced to imprisonment for indeterminate period</w:t>
            </w:r>
          </w:p>
        </w:tc>
      </w:tr>
      <w:tr w:rsidR="000F7462" w:rsidRPr="00F72CEB" w:rsidTr="00A2712D">
        <w:tc>
          <w:tcPr>
            <w:tcW w:w="2427" w:type="pct"/>
            <w:gridSpan w:val="2"/>
          </w:tcPr>
          <w:p w:rsidR="000F7462" w:rsidRPr="00F72CEB" w:rsidRDefault="000F7462" w:rsidP="00A2712D">
            <w:pPr>
              <w:jc w:val="both"/>
              <w:rPr>
                <w:sz w:val="20"/>
              </w:rPr>
            </w:pPr>
            <w:r w:rsidRPr="00F72CEB">
              <w:rPr>
                <w:sz w:val="20"/>
              </w:rPr>
              <w:t>October 15, 2009</w:t>
            </w:r>
          </w:p>
          <w:p w:rsidR="000F7462" w:rsidRPr="00F72CEB" w:rsidRDefault="000F7462" w:rsidP="00A2712D">
            <w:pPr>
              <w:jc w:val="both"/>
              <w:rPr>
                <w:sz w:val="20"/>
              </w:rPr>
            </w:pPr>
            <w:r w:rsidRPr="00F72CEB">
              <w:rPr>
                <w:sz w:val="20"/>
              </w:rPr>
              <w:t>Court of Québec</w:t>
            </w:r>
          </w:p>
          <w:p w:rsidR="000F7462" w:rsidRPr="00F72CEB" w:rsidRDefault="000F7462" w:rsidP="00A2712D">
            <w:pPr>
              <w:jc w:val="both"/>
              <w:rPr>
                <w:sz w:val="20"/>
              </w:rPr>
            </w:pPr>
            <w:r w:rsidRPr="00F72CEB">
              <w:rPr>
                <w:sz w:val="20"/>
              </w:rPr>
              <w:t>(Judge Boisvert)</w:t>
            </w:r>
          </w:p>
          <w:p w:rsidR="000F7462" w:rsidRPr="00F72CEB" w:rsidRDefault="000F7462" w:rsidP="00A2712D">
            <w:pPr>
              <w:jc w:val="both"/>
              <w:rPr>
                <w:sz w:val="20"/>
              </w:rPr>
            </w:pPr>
            <w:r w:rsidRPr="00F72CEB">
              <w:rPr>
                <w:sz w:val="20"/>
              </w:rPr>
              <w:t>500-01-004354-079</w:t>
            </w:r>
          </w:p>
          <w:p w:rsidR="000F7462" w:rsidRPr="00F72CEB" w:rsidRDefault="000F7462" w:rsidP="00A2712D">
            <w:pPr>
              <w:jc w:val="both"/>
              <w:rPr>
                <w:sz w:val="20"/>
              </w:rPr>
            </w:pPr>
          </w:p>
        </w:tc>
        <w:tc>
          <w:tcPr>
            <w:tcW w:w="243" w:type="pct"/>
          </w:tcPr>
          <w:p w:rsidR="000F7462" w:rsidRPr="00F72CEB" w:rsidRDefault="000F7462" w:rsidP="00A2712D">
            <w:pPr>
              <w:jc w:val="both"/>
              <w:rPr>
                <w:sz w:val="20"/>
              </w:rPr>
            </w:pPr>
          </w:p>
        </w:tc>
        <w:tc>
          <w:tcPr>
            <w:tcW w:w="2330" w:type="pct"/>
          </w:tcPr>
          <w:p w:rsidR="000F7462" w:rsidRPr="00F72CEB" w:rsidRDefault="000F7462" w:rsidP="00A2712D">
            <w:pPr>
              <w:jc w:val="both"/>
              <w:rPr>
                <w:sz w:val="20"/>
              </w:rPr>
            </w:pPr>
            <w:r w:rsidRPr="00F72CEB">
              <w:rPr>
                <w:sz w:val="20"/>
              </w:rPr>
              <w:t>Applicant found to be dangerous offender and sentenced to imprisonment for indeterminate period</w:t>
            </w:r>
          </w:p>
        </w:tc>
      </w:tr>
    </w:tbl>
    <w:p w:rsidR="009F049B" w:rsidRPr="00F72CEB" w:rsidRDefault="009F049B">
      <w:r w:rsidRPr="00F72CE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7462" w:rsidRPr="00F72CEB" w:rsidTr="00A2712D">
        <w:tc>
          <w:tcPr>
            <w:tcW w:w="2427" w:type="pct"/>
          </w:tcPr>
          <w:p w:rsidR="000F7462" w:rsidRPr="00F72CEB" w:rsidRDefault="000F7462" w:rsidP="00A2712D">
            <w:pPr>
              <w:jc w:val="both"/>
              <w:rPr>
                <w:sz w:val="20"/>
              </w:rPr>
            </w:pPr>
            <w:r w:rsidRPr="00F72CEB">
              <w:rPr>
                <w:sz w:val="20"/>
              </w:rPr>
              <w:t>February 17, 2014</w:t>
            </w:r>
          </w:p>
          <w:p w:rsidR="000F7462" w:rsidRPr="00F72CEB" w:rsidRDefault="000F7462" w:rsidP="00A2712D">
            <w:pPr>
              <w:jc w:val="both"/>
              <w:rPr>
                <w:sz w:val="20"/>
              </w:rPr>
            </w:pPr>
            <w:r w:rsidRPr="00F72CEB">
              <w:rPr>
                <w:sz w:val="20"/>
              </w:rPr>
              <w:t>Quebec Court of Appeal (Montréal)</w:t>
            </w:r>
          </w:p>
          <w:p w:rsidR="000F7462" w:rsidRPr="00F72CEB" w:rsidRDefault="000F7462" w:rsidP="00A2712D">
            <w:pPr>
              <w:jc w:val="both"/>
              <w:rPr>
                <w:sz w:val="20"/>
              </w:rPr>
            </w:pPr>
            <w:r w:rsidRPr="00F72CEB">
              <w:rPr>
                <w:sz w:val="20"/>
              </w:rPr>
              <w:t>(Bich, Gagnon and Savard JJ.A.)</w:t>
            </w:r>
          </w:p>
          <w:bookmarkStart w:id="3" w:name="_Hlk132707256"/>
          <w:p w:rsidR="000F7462" w:rsidRPr="00F72CEB" w:rsidRDefault="000F7462" w:rsidP="00A2712D">
            <w:pPr>
              <w:jc w:val="both"/>
              <w:rPr>
                <w:sz w:val="20"/>
              </w:rPr>
            </w:pPr>
            <w:r w:rsidRPr="00F72CEB">
              <w:rPr>
                <w:sz w:val="20"/>
              </w:rPr>
              <w:fldChar w:fldCharType="begin"/>
            </w:r>
            <w:r w:rsidRPr="00F72CEB">
              <w:rPr>
                <w:sz w:val="20"/>
              </w:rPr>
              <w:instrText>HYPERLINK "https://canlii.ca/t/g84c2"</w:instrText>
            </w:r>
            <w:r w:rsidRPr="00F72CEB">
              <w:rPr>
                <w:sz w:val="20"/>
              </w:rPr>
              <w:fldChar w:fldCharType="separate"/>
            </w:r>
            <w:r w:rsidRPr="00F72CEB">
              <w:rPr>
                <w:rStyle w:val="Hyperlink"/>
                <w:sz w:val="20"/>
              </w:rPr>
              <w:t>2014 QCCA 303</w:t>
            </w:r>
            <w:r w:rsidRPr="00F72CEB">
              <w:rPr>
                <w:sz w:val="20"/>
              </w:rPr>
              <w:fldChar w:fldCharType="end"/>
            </w:r>
          </w:p>
          <w:bookmarkEnd w:id="3"/>
          <w:p w:rsidR="000F7462" w:rsidRPr="00F72CEB" w:rsidRDefault="000F7462" w:rsidP="00A2712D">
            <w:pPr>
              <w:jc w:val="both"/>
              <w:rPr>
                <w:sz w:val="20"/>
              </w:rPr>
            </w:pPr>
          </w:p>
        </w:tc>
        <w:tc>
          <w:tcPr>
            <w:tcW w:w="243" w:type="pct"/>
          </w:tcPr>
          <w:p w:rsidR="000F7462" w:rsidRPr="00F72CEB" w:rsidRDefault="000F7462" w:rsidP="00A2712D">
            <w:pPr>
              <w:jc w:val="both"/>
              <w:rPr>
                <w:sz w:val="20"/>
              </w:rPr>
            </w:pPr>
          </w:p>
        </w:tc>
        <w:tc>
          <w:tcPr>
            <w:tcW w:w="2330" w:type="pct"/>
          </w:tcPr>
          <w:p w:rsidR="000F7462" w:rsidRPr="00F72CEB" w:rsidRDefault="000F7462" w:rsidP="00A2712D">
            <w:pPr>
              <w:jc w:val="both"/>
              <w:rPr>
                <w:sz w:val="20"/>
              </w:rPr>
            </w:pPr>
            <w:r w:rsidRPr="00F72CEB">
              <w:rPr>
                <w:sz w:val="20"/>
              </w:rPr>
              <w:t>Appeal dismissed</w:t>
            </w:r>
          </w:p>
          <w:p w:rsidR="000F7462" w:rsidRPr="00F72CEB" w:rsidRDefault="000F7462" w:rsidP="00A2712D">
            <w:pPr>
              <w:jc w:val="both"/>
              <w:rPr>
                <w:sz w:val="20"/>
              </w:rPr>
            </w:pPr>
          </w:p>
        </w:tc>
      </w:tr>
      <w:tr w:rsidR="000F7462" w:rsidRPr="00F72CEB" w:rsidTr="00A2712D">
        <w:tc>
          <w:tcPr>
            <w:tcW w:w="2427" w:type="pct"/>
          </w:tcPr>
          <w:p w:rsidR="000F7462" w:rsidRPr="00F72CEB" w:rsidRDefault="000F7462" w:rsidP="00A2712D">
            <w:pPr>
              <w:jc w:val="both"/>
              <w:rPr>
                <w:sz w:val="20"/>
              </w:rPr>
            </w:pPr>
            <w:r w:rsidRPr="00F72CEB">
              <w:rPr>
                <w:sz w:val="20"/>
              </w:rPr>
              <w:t>September 12, 2022</w:t>
            </w:r>
          </w:p>
          <w:p w:rsidR="000F7462" w:rsidRPr="00F72CEB" w:rsidRDefault="000F7462" w:rsidP="00A2712D">
            <w:pPr>
              <w:jc w:val="both"/>
              <w:rPr>
                <w:sz w:val="20"/>
              </w:rPr>
            </w:pPr>
            <w:r w:rsidRPr="00F72CEB">
              <w:rPr>
                <w:sz w:val="20"/>
              </w:rPr>
              <w:t>Supreme Court of Canada</w:t>
            </w:r>
          </w:p>
          <w:p w:rsidR="000F7462" w:rsidRPr="00F72CEB" w:rsidRDefault="000F7462" w:rsidP="00A2712D">
            <w:pPr>
              <w:jc w:val="both"/>
              <w:rPr>
                <w:sz w:val="20"/>
              </w:rPr>
            </w:pPr>
          </w:p>
        </w:tc>
        <w:tc>
          <w:tcPr>
            <w:tcW w:w="243" w:type="pct"/>
          </w:tcPr>
          <w:p w:rsidR="000F7462" w:rsidRPr="00F72CEB" w:rsidRDefault="000F7462" w:rsidP="00A2712D">
            <w:pPr>
              <w:jc w:val="both"/>
              <w:rPr>
                <w:sz w:val="20"/>
              </w:rPr>
            </w:pPr>
          </w:p>
        </w:tc>
        <w:tc>
          <w:tcPr>
            <w:tcW w:w="2330" w:type="pct"/>
          </w:tcPr>
          <w:p w:rsidR="000F7462" w:rsidRPr="00F72CEB" w:rsidRDefault="000F7462" w:rsidP="00A2712D">
            <w:pPr>
              <w:jc w:val="both"/>
              <w:rPr>
                <w:sz w:val="20"/>
              </w:rPr>
            </w:pPr>
            <w:r w:rsidRPr="00F72CEB">
              <w:rPr>
                <w:sz w:val="20"/>
              </w:rPr>
              <w:t>Application for leave to appeal and motion to extend time to serve and file application for leave to appeal filed</w:t>
            </w:r>
          </w:p>
        </w:tc>
      </w:tr>
    </w:tbl>
    <w:p w:rsidR="000F7462" w:rsidRPr="00F72CEB" w:rsidRDefault="000F7462" w:rsidP="000F7462">
      <w:pPr>
        <w:jc w:val="both"/>
        <w:rPr>
          <w:sz w:val="20"/>
        </w:rPr>
      </w:pPr>
    </w:p>
    <w:p w:rsidR="000F7462" w:rsidRPr="00F72CEB" w:rsidRDefault="00992737" w:rsidP="000F7462">
      <w:pPr>
        <w:jc w:val="both"/>
        <w:rPr>
          <w:sz w:val="20"/>
        </w:rPr>
      </w:pPr>
      <w:r>
        <w:rPr>
          <w:sz w:val="20"/>
        </w:rPr>
        <w:pict>
          <v:rect id="_x0000_i1036" style="width:2in;height:1pt" o:hrpct="0" o:hralign="center" o:hrstd="t" o:hrnoshade="t" o:hr="t" fillcolor="black [3213]" stroked="f"/>
        </w:pict>
      </w:r>
    </w:p>
    <w:p w:rsidR="000F7462" w:rsidRPr="00F72CEB" w:rsidRDefault="000F7462" w:rsidP="000F746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F7462" w:rsidRPr="00F72CEB" w:rsidTr="00A2712D">
        <w:tc>
          <w:tcPr>
            <w:tcW w:w="543" w:type="pct"/>
          </w:tcPr>
          <w:p w:rsidR="000F7462" w:rsidRPr="00F72CEB" w:rsidRDefault="000F7462" w:rsidP="00A2712D">
            <w:pPr>
              <w:jc w:val="both"/>
              <w:rPr>
                <w:sz w:val="20"/>
              </w:rPr>
            </w:pPr>
            <w:r w:rsidRPr="00F72CEB">
              <w:rPr>
                <w:rStyle w:val="SCCFileNumberChar"/>
                <w:sz w:val="20"/>
                <w:szCs w:val="20"/>
              </w:rPr>
              <w:t>40357</w:t>
            </w:r>
          </w:p>
        </w:tc>
        <w:tc>
          <w:tcPr>
            <w:tcW w:w="4457" w:type="pct"/>
          </w:tcPr>
          <w:p w:rsidR="000F7462" w:rsidRPr="00F72CEB" w:rsidRDefault="000F7462" w:rsidP="00A2712D">
            <w:pPr>
              <w:pStyle w:val="SCCLsocParty"/>
              <w:jc w:val="both"/>
              <w:rPr>
                <w:b/>
                <w:sz w:val="20"/>
                <w:szCs w:val="20"/>
              </w:rPr>
            </w:pPr>
            <w:r w:rsidRPr="00F72CEB">
              <w:rPr>
                <w:b/>
                <w:sz w:val="20"/>
                <w:szCs w:val="20"/>
              </w:rPr>
              <w:t>X c. Sa Majesté le Roi</w:t>
            </w:r>
          </w:p>
          <w:p w:rsidR="000F7462" w:rsidRPr="00F72CEB" w:rsidRDefault="000F7462" w:rsidP="00A2712D">
            <w:pPr>
              <w:jc w:val="both"/>
              <w:rPr>
                <w:sz w:val="20"/>
              </w:rPr>
            </w:pPr>
            <w:r w:rsidRPr="00F72CEB">
              <w:rPr>
                <w:sz w:val="20"/>
              </w:rPr>
              <w:t>(Qc) (Criminelle) (Autorisation)</w:t>
            </w:r>
          </w:p>
        </w:tc>
      </w:tr>
      <w:tr w:rsidR="000F7462" w:rsidRPr="00992737" w:rsidTr="00A2712D">
        <w:tc>
          <w:tcPr>
            <w:tcW w:w="5000" w:type="pct"/>
            <w:gridSpan w:val="2"/>
          </w:tcPr>
          <w:p w:rsidR="00B74228" w:rsidRPr="00F72CEB" w:rsidRDefault="00B74228" w:rsidP="00B74228">
            <w:pPr>
              <w:jc w:val="both"/>
              <w:rPr>
                <w:sz w:val="20"/>
                <w:szCs w:val="20"/>
                <w:lang w:val="fr-CA"/>
              </w:rPr>
            </w:pPr>
            <w:r w:rsidRPr="00F72CEB">
              <w:rPr>
                <w:sz w:val="20"/>
                <w:szCs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du Québec (Montréal), numéros 500-08-000330-094, 500-08-000331-092 et 500-10-004510-093, 2014 QCCA 303, daté du 17 février 2014, aurait été rejetée.</w:t>
            </w:r>
          </w:p>
          <w:p w:rsidR="000F7462" w:rsidRPr="00F72CEB" w:rsidRDefault="000F7462" w:rsidP="00A2712D">
            <w:pPr>
              <w:pStyle w:val="SCCBanSummary0"/>
              <w:rPr>
                <w:sz w:val="20"/>
                <w:szCs w:val="20"/>
                <w:lang w:val="fr-CA"/>
              </w:rPr>
            </w:pPr>
          </w:p>
        </w:tc>
      </w:tr>
      <w:tr w:rsidR="000F7462" w:rsidRPr="00992737" w:rsidTr="00A2712D">
        <w:tc>
          <w:tcPr>
            <w:tcW w:w="5000" w:type="pct"/>
            <w:gridSpan w:val="2"/>
          </w:tcPr>
          <w:p w:rsidR="000F7462" w:rsidRPr="00F72CEB" w:rsidRDefault="000F7462" w:rsidP="00A2712D">
            <w:pPr>
              <w:pStyle w:val="SCCBanSummary0"/>
              <w:rPr>
                <w:sz w:val="20"/>
                <w:szCs w:val="20"/>
                <w:lang w:val="fr-CA"/>
              </w:rPr>
            </w:pPr>
            <w:r w:rsidRPr="00F72CEB">
              <w:rPr>
                <w:sz w:val="20"/>
                <w:szCs w:val="20"/>
                <w:lang w:val="fr-CA"/>
              </w:rPr>
              <w:t>(Ordonnance de non-publication dans le dossier)</w:t>
            </w:r>
          </w:p>
          <w:p w:rsidR="000F7462" w:rsidRPr="00F72CEB" w:rsidRDefault="000F7462" w:rsidP="00A2712D">
            <w:pPr>
              <w:jc w:val="both"/>
              <w:rPr>
                <w:sz w:val="20"/>
                <w:lang w:val="fr-CA"/>
              </w:rPr>
            </w:pPr>
          </w:p>
          <w:p w:rsidR="000F7462" w:rsidRPr="00F72CEB" w:rsidRDefault="000F7462" w:rsidP="00A2712D">
            <w:pPr>
              <w:jc w:val="both"/>
              <w:rPr>
                <w:sz w:val="20"/>
                <w:lang w:val="fr-CA"/>
              </w:rPr>
            </w:pPr>
            <w:r w:rsidRPr="00F72CEB">
              <w:rPr>
                <w:sz w:val="20"/>
                <w:lang w:val="fr-CA"/>
              </w:rPr>
              <w:t xml:space="preserve">Droit criminel — Adolescents — Détermination de la peine — Délinquants dangereux — Peine indéterminée — Ordonnance d’évaluation — Le par. 74(1) de la </w:t>
            </w:r>
            <w:r w:rsidRPr="00F72CEB">
              <w:rPr>
                <w:i/>
                <w:sz w:val="20"/>
                <w:lang w:val="fr-CA"/>
              </w:rPr>
              <w:t>Loi sur le système de justice pénale pour les adolescents</w:t>
            </w:r>
            <w:r w:rsidRPr="00F72CEB">
              <w:rPr>
                <w:sz w:val="20"/>
                <w:lang w:val="fr-CA"/>
              </w:rPr>
              <w:t xml:space="preserve"> qui permet l’application des parties XXIII et XXIV du </w:t>
            </w:r>
            <w:r w:rsidRPr="00F72CEB">
              <w:rPr>
                <w:i/>
                <w:sz w:val="20"/>
                <w:lang w:val="fr-CA"/>
              </w:rPr>
              <w:t>Code criminel</w:t>
            </w:r>
            <w:r w:rsidRPr="00F72CEB">
              <w:rPr>
                <w:sz w:val="20"/>
                <w:lang w:val="fr-CA"/>
              </w:rPr>
              <w:t xml:space="preserve"> à l’adolescent assujetti à une peine applicable aux adultes contrevient-il aux articles 7, 12 et 15(1) de la </w:t>
            </w:r>
            <w:r w:rsidRPr="00F72CEB">
              <w:rPr>
                <w:i/>
                <w:sz w:val="20"/>
                <w:lang w:val="fr-CA"/>
              </w:rPr>
              <w:t>Charte</w:t>
            </w:r>
            <w:r w:rsidRPr="00F72CEB">
              <w:rPr>
                <w:sz w:val="20"/>
                <w:lang w:val="fr-CA"/>
              </w:rPr>
              <w:t xml:space="preserve">? — Dans l’affirmative, les violations sont-elles sauvegardées par l’article premier? — La déclaration de délinquant dangereux et la de détention pour une période indéterminée imposées à un jeune contrevenant assujetti à une peine pour adulte et par la suite alors qu’il a à peine atteint l’âge de la majorité sont-elles déraisonnables? — Les juges de première instance avaient-ils le pouvoir d’émettre une ordonnance d’évaluation en vertu de l’article 752.1 </w:t>
            </w:r>
            <w:r w:rsidRPr="00F72CEB">
              <w:rPr>
                <w:i/>
                <w:sz w:val="20"/>
                <w:lang w:val="fr-CA"/>
              </w:rPr>
              <w:t>C.cr.</w:t>
            </w:r>
            <w:r w:rsidRPr="00F72CEB">
              <w:rPr>
                <w:sz w:val="20"/>
                <w:lang w:val="fr-CA"/>
              </w:rPr>
              <w:t xml:space="preserve"> étant donné l’entrée en vigueur du nouvel article 752.01 </w:t>
            </w:r>
            <w:r w:rsidRPr="00F72CEB">
              <w:rPr>
                <w:i/>
                <w:sz w:val="20"/>
                <w:lang w:val="fr-CA"/>
              </w:rPr>
              <w:t>C.cr.</w:t>
            </w:r>
            <w:r w:rsidRPr="00F72CEB">
              <w:rPr>
                <w:sz w:val="20"/>
                <w:lang w:val="fr-CA"/>
              </w:rPr>
              <w:t xml:space="preserve">? — La Cour d’appel du Québec a-t-elle commis une erreur de droit en indiquant à la toute fin de son jugement que sa décision aurait pu être différente si elle avait été informée de la situation actualisée du demandeur depuis son incarcération au pénitencier? — </w:t>
            </w:r>
            <w:r w:rsidRPr="00F72CEB">
              <w:rPr>
                <w:i/>
                <w:sz w:val="20"/>
                <w:lang w:val="fr-CA"/>
              </w:rPr>
              <w:t>Loi sur le système de justice pénale pour les adolescents</w:t>
            </w:r>
            <w:r w:rsidRPr="00F72CEB">
              <w:rPr>
                <w:sz w:val="20"/>
                <w:lang w:val="fr-CA"/>
              </w:rPr>
              <w:t xml:space="preserve">, L.C. 2002, ch. 1, par. 74(1) — </w:t>
            </w:r>
            <w:r w:rsidRPr="00F72CEB">
              <w:rPr>
                <w:i/>
                <w:sz w:val="20"/>
                <w:lang w:val="fr-CA"/>
              </w:rPr>
              <w:t>Code criminel</w:t>
            </w:r>
            <w:r w:rsidRPr="00F72CEB">
              <w:rPr>
                <w:sz w:val="20"/>
                <w:lang w:val="fr-CA"/>
              </w:rPr>
              <w:t>, L.R.C. 1985, c. C-46, art. 752.01, 752.1.</w:t>
            </w:r>
          </w:p>
        </w:tc>
      </w:tr>
      <w:tr w:rsidR="000F7462" w:rsidRPr="00992737" w:rsidTr="00A2712D">
        <w:tc>
          <w:tcPr>
            <w:tcW w:w="5000" w:type="pct"/>
            <w:gridSpan w:val="2"/>
          </w:tcPr>
          <w:p w:rsidR="000F7462" w:rsidRPr="00F72CEB" w:rsidRDefault="000F7462" w:rsidP="00A2712D">
            <w:pPr>
              <w:jc w:val="both"/>
              <w:rPr>
                <w:sz w:val="20"/>
                <w:lang w:val="fr-CA"/>
              </w:rPr>
            </w:pPr>
          </w:p>
        </w:tc>
      </w:tr>
      <w:tr w:rsidR="000F7462" w:rsidRPr="00F72CEB" w:rsidTr="00A2712D">
        <w:tc>
          <w:tcPr>
            <w:tcW w:w="5000" w:type="pct"/>
            <w:gridSpan w:val="2"/>
          </w:tcPr>
          <w:p w:rsidR="000F7462" w:rsidRPr="00F72CEB" w:rsidRDefault="000F7462" w:rsidP="00A2712D">
            <w:pPr>
              <w:jc w:val="both"/>
              <w:rPr>
                <w:sz w:val="20"/>
                <w:lang w:val="fr-CA"/>
              </w:rPr>
            </w:pPr>
            <w:r w:rsidRPr="00F72CEB">
              <w:rPr>
                <w:sz w:val="20"/>
                <w:lang w:val="fr-CA"/>
              </w:rPr>
              <w:t>Le 8 mai 2008, le juge Hurtubise de la Cour du Québec (Chambre de la jeunesse) déclare le demandeur coupable d’avoir participé à une agression sexuelle avec d’autres personnes et d’avoir séquestré la victime. Le même jour, il déclare le demandeur coupable de deux autres agressions sexuelles sur deux victimes mineures différentes et d’avoir menacé l’une d’elles de lui causer des lésions corporelles. Le demandeur fait l’objet d’une demande par la poursuite d’assujettissement à une peine pour adulte, ce qu’il ne conteste pas.</w:t>
            </w:r>
          </w:p>
          <w:p w:rsidR="000F7462" w:rsidRPr="00F72CEB" w:rsidRDefault="000F7462" w:rsidP="00A2712D">
            <w:pPr>
              <w:jc w:val="both"/>
              <w:rPr>
                <w:sz w:val="20"/>
                <w:lang w:val="fr-CA"/>
              </w:rPr>
            </w:pPr>
          </w:p>
          <w:p w:rsidR="000F7462" w:rsidRPr="00F72CEB" w:rsidRDefault="000F7462" w:rsidP="00A2712D">
            <w:pPr>
              <w:jc w:val="both"/>
              <w:rPr>
                <w:sz w:val="20"/>
                <w:lang w:val="fr-CA"/>
              </w:rPr>
            </w:pPr>
            <w:r w:rsidRPr="00F72CEB">
              <w:rPr>
                <w:sz w:val="20"/>
                <w:lang w:val="fr-CA"/>
              </w:rPr>
              <w:t>Le 24 septembre 2008, le juge Boisvert de la Cour du Québec (Chambre criminelle et pénale) déclare le demandeur coupable de s’être introduit dans une maison d’habitation et d’y avoir commis une agression sexuelle et d’avoir commis une séquestration.</w:t>
            </w:r>
          </w:p>
          <w:p w:rsidR="000F7462" w:rsidRPr="00F72CEB" w:rsidRDefault="000F7462" w:rsidP="00A2712D">
            <w:pPr>
              <w:jc w:val="both"/>
              <w:rPr>
                <w:sz w:val="20"/>
                <w:lang w:val="fr-CA"/>
              </w:rPr>
            </w:pPr>
          </w:p>
          <w:p w:rsidR="000F7462" w:rsidRPr="00F72CEB" w:rsidRDefault="000F7462" w:rsidP="00A2712D">
            <w:pPr>
              <w:jc w:val="both"/>
              <w:rPr>
                <w:sz w:val="20"/>
                <w:lang w:val="fr-CA"/>
              </w:rPr>
            </w:pPr>
            <w:r w:rsidRPr="00F72CEB">
              <w:rPr>
                <w:sz w:val="20"/>
                <w:lang w:val="fr-CA"/>
              </w:rPr>
              <w:t>Le 30 septembre 2009, le juge Hurtubise déclare le demandeur délinquant dangereux et lui impose une peine d’emprisonnement à durée indéterminée pour les infractions commises alors qu’il était adolescent. Le 15 octobre 2009, le juge Boisvert déclare le demandeur délinquant dangereux et lui impose une peine d’emprisonnement à durée indéterminée pour les infractions commises alors qu’il avait atteint l’âge adulte.</w:t>
            </w:r>
          </w:p>
          <w:p w:rsidR="000F7462" w:rsidRPr="00F72CEB" w:rsidRDefault="000F7462" w:rsidP="00A2712D">
            <w:pPr>
              <w:jc w:val="both"/>
              <w:rPr>
                <w:sz w:val="20"/>
                <w:lang w:val="fr-CA"/>
              </w:rPr>
            </w:pPr>
          </w:p>
          <w:p w:rsidR="000F7462" w:rsidRPr="00F72CEB" w:rsidRDefault="000F7462" w:rsidP="00A2712D">
            <w:pPr>
              <w:jc w:val="both"/>
              <w:rPr>
                <w:sz w:val="20"/>
              </w:rPr>
            </w:pPr>
            <w:r w:rsidRPr="00F72CEB">
              <w:rPr>
                <w:sz w:val="20"/>
                <w:lang w:val="fr-CA"/>
              </w:rPr>
              <w:t xml:space="preserve">Le demandeur porte en appel les deux déclarations de délinquant dangereux. </w:t>
            </w:r>
            <w:r w:rsidRPr="00F72CEB">
              <w:rPr>
                <w:sz w:val="20"/>
              </w:rPr>
              <w:t>La Cour d’appel rejette les appels.</w:t>
            </w:r>
          </w:p>
          <w:p w:rsidR="000F7462" w:rsidRPr="00F72CEB" w:rsidRDefault="000F7462" w:rsidP="00A2712D">
            <w:pPr>
              <w:jc w:val="both"/>
              <w:rPr>
                <w:sz w:val="20"/>
              </w:rPr>
            </w:pPr>
          </w:p>
        </w:tc>
      </w:tr>
    </w:tbl>
    <w:p w:rsidR="009F049B" w:rsidRPr="00F72CEB" w:rsidRDefault="009F049B">
      <w:r w:rsidRPr="00F72CE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7462" w:rsidRPr="00992737" w:rsidTr="00A2712D">
        <w:tc>
          <w:tcPr>
            <w:tcW w:w="2427" w:type="pct"/>
          </w:tcPr>
          <w:p w:rsidR="000F7462" w:rsidRPr="00F72CEB" w:rsidRDefault="000F7462" w:rsidP="00A2712D">
            <w:pPr>
              <w:jc w:val="both"/>
              <w:rPr>
                <w:sz w:val="20"/>
                <w:lang w:val="fr-CA"/>
              </w:rPr>
            </w:pPr>
            <w:r w:rsidRPr="00F72CEB">
              <w:rPr>
                <w:sz w:val="20"/>
                <w:lang w:val="fr-CA"/>
              </w:rPr>
              <w:t>Le 30 septembre 2009</w:t>
            </w:r>
          </w:p>
          <w:p w:rsidR="000F7462" w:rsidRPr="00F72CEB" w:rsidRDefault="000F7462" w:rsidP="00A2712D">
            <w:pPr>
              <w:jc w:val="both"/>
              <w:rPr>
                <w:sz w:val="20"/>
                <w:lang w:val="fr-CA"/>
              </w:rPr>
            </w:pPr>
            <w:r w:rsidRPr="00F72CEB">
              <w:rPr>
                <w:sz w:val="20"/>
                <w:lang w:val="fr-CA"/>
              </w:rPr>
              <w:t>Cour du Québec</w:t>
            </w:r>
          </w:p>
          <w:p w:rsidR="000F7462" w:rsidRPr="00F72CEB" w:rsidRDefault="000F7462" w:rsidP="00A2712D">
            <w:pPr>
              <w:jc w:val="both"/>
              <w:rPr>
                <w:sz w:val="20"/>
                <w:lang w:val="fr-CA"/>
              </w:rPr>
            </w:pPr>
            <w:r w:rsidRPr="00F72CEB">
              <w:rPr>
                <w:sz w:val="20"/>
                <w:lang w:val="fr-CA"/>
              </w:rPr>
              <w:t>(Le juge Hurtubise)</w:t>
            </w:r>
          </w:p>
          <w:p w:rsidR="000F7462" w:rsidRPr="00F72CEB" w:rsidRDefault="00992737" w:rsidP="00A2712D">
            <w:pPr>
              <w:jc w:val="both"/>
              <w:rPr>
                <w:sz w:val="20"/>
              </w:rPr>
            </w:pPr>
            <w:hyperlink r:id="rId16" w:history="1">
              <w:r w:rsidR="000F7462" w:rsidRPr="00F72CEB">
                <w:rPr>
                  <w:rStyle w:val="Hyperlink"/>
                  <w:sz w:val="20"/>
                </w:rPr>
                <w:t>2009 QCCQ 16660</w:t>
              </w:r>
            </w:hyperlink>
          </w:p>
          <w:p w:rsidR="000F7462" w:rsidRPr="00F72CEB" w:rsidRDefault="000F7462" w:rsidP="00A2712D">
            <w:pPr>
              <w:jc w:val="both"/>
              <w:rPr>
                <w:sz w:val="20"/>
              </w:rPr>
            </w:pPr>
          </w:p>
        </w:tc>
        <w:tc>
          <w:tcPr>
            <w:tcW w:w="243" w:type="pct"/>
          </w:tcPr>
          <w:p w:rsidR="000F7462" w:rsidRPr="00F72CEB" w:rsidRDefault="000F7462" w:rsidP="00A2712D">
            <w:pPr>
              <w:jc w:val="both"/>
              <w:rPr>
                <w:sz w:val="20"/>
              </w:rPr>
            </w:pPr>
          </w:p>
        </w:tc>
        <w:tc>
          <w:tcPr>
            <w:tcW w:w="2330" w:type="pct"/>
          </w:tcPr>
          <w:p w:rsidR="000F7462" w:rsidRPr="00F72CEB" w:rsidRDefault="000F7462" w:rsidP="00A2712D">
            <w:pPr>
              <w:jc w:val="both"/>
              <w:rPr>
                <w:sz w:val="20"/>
                <w:lang w:val="fr-CA"/>
              </w:rPr>
            </w:pPr>
            <w:r w:rsidRPr="00F72CEB">
              <w:rPr>
                <w:sz w:val="20"/>
                <w:lang w:val="fr-CA"/>
              </w:rPr>
              <w:t>Demandeur déclaré délinquant dangereux; ordonnance d’emprisonnement d’une durée indéterminée.</w:t>
            </w:r>
          </w:p>
        </w:tc>
      </w:tr>
      <w:tr w:rsidR="000F7462" w:rsidRPr="00992737" w:rsidTr="00A2712D">
        <w:tc>
          <w:tcPr>
            <w:tcW w:w="2427" w:type="pct"/>
          </w:tcPr>
          <w:p w:rsidR="000F7462" w:rsidRPr="00F72CEB" w:rsidRDefault="000F7462" w:rsidP="00A2712D">
            <w:pPr>
              <w:jc w:val="both"/>
              <w:rPr>
                <w:sz w:val="20"/>
                <w:lang w:val="fr-CA"/>
              </w:rPr>
            </w:pPr>
            <w:r w:rsidRPr="00F72CEB">
              <w:rPr>
                <w:sz w:val="20"/>
                <w:lang w:val="fr-CA"/>
              </w:rPr>
              <w:t>Le 15 octobre 2009</w:t>
            </w:r>
          </w:p>
          <w:p w:rsidR="000F7462" w:rsidRPr="00F72CEB" w:rsidRDefault="000F7462" w:rsidP="00A2712D">
            <w:pPr>
              <w:jc w:val="both"/>
              <w:rPr>
                <w:sz w:val="20"/>
                <w:lang w:val="fr-CA"/>
              </w:rPr>
            </w:pPr>
            <w:r w:rsidRPr="00F72CEB">
              <w:rPr>
                <w:sz w:val="20"/>
                <w:lang w:val="fr-CA"/>
              </w:rPr>
              <w:t>Cour du Québec</w:t>
            </w:r>
          </w:p>
          <w:p w:rsidR="000F7462" w:rsidRPr="00F72CEB" w:rsidRDefault="000F7462" w:rsidP="00A2712D">
            <w:pPr>
              <w:jc w:val="both"/>
              <w:rPr>
                <w:sz w:val="20"/>
                <w:lang w:val="fr-CA"/>
              </w:rPr>
            </w:pPr>
            <w:r w:rsidRPr="00F72CEB">
              <w:rPr>
                <w:sz w:val="20"/>
                <w:lang w:val="fr-CA"/>
              </w:rPr>
              <w:t>(Le juge Boisvert)</w:t>
            </w:r>
          </w:p>
          <w:p w:rsidR="000F7462" w:rsidRPr="00F72CEB" w:rsidRDefault="000F7462" w:rsidP="00A2712D">
            <w:pPr>
              <w:jc w:val="both"/>
              <w:rPr>
                <w:sz w:val="20"/>
              </w:rPr>
            </w:pPr>
            <w:r w:rsidRPr="00F72CEB">
              <w:rPr>
                <w:sz w:val="20"/>
              </w:rPr>
              <w:t>500-01-004354-079</w:t>
            </w:r>
          </w:p>
          <w:p w:rsidR="000F7462" w:rsidRPr="00F72CEB" w:rsidRDefault="000F7462" w:rsidP="00A2712D">
            <w:pPr>
              <w:jc w:val="both"/>
              <w:rPr>
                <w:sz w:val="20"/>
              </w:rPr>
            </w:pPr>
          </w:p>
        </w:tc>
        <w:tc>
          <w:tcPr>
            <w:tcW w:w="243" w:type="pct"/>
          </w:tcPr>
          <w:p w:rsidR="000F7462" w:rsidRPr="00F72CEB" w:rsidRDefault="000F7462" w:rsidP="00A2712D">
            <w:pPr>
              <w:jc w:val="both"/>
              <w:rPr>
                <w:sz w:val="20"/>
              </w:rPr>
            </w:pPr>
          </w:p>
        </w:tc>
        <w:tc>
          <w:tcPr>
            <w:tcW w:w="2330" w:type="pct"/>
          </w:tcPr>
          <w:p w:rsidR="000F7462" w:rsidRPr="00F72CEB" w:rsidRDefault="000F7462" w:rsidP="00A2712D">
            <w:pPr>
              <w:jc w:val="both"/>
              <w:rPr>
                <w:sz w:val="20"/>
                <w:lang w:val="fr-CA"/>
              </w:rPr>
            </w:pPr>
            <w:r w:rsidRPr="00F72CEB">
              <w:rPr>
                <w:sz w:val="20"/>
                <w:lang w:val="fr-CA"/>
              </w:rPr>
              <w:t>Demandeur déclaré délinquant dangereux; ordonnance d’emprisonnement d’une durée indéterminée.</w:t>
            </w:r>
          </w:p>
        </w:tc>
      </w:tr>
      <w:tr w:rsidR="000F7462" w:rsidRPr="00F72CEB" w:rsidTr="00A2712D">
        <w:tc>
          <w:tcPr>
            <w:tcW w:w="2427" w:type="pct"/>
          </w:tcPr>
          <w:p w:rsidR="000F7462" w:rsidRPr="00F72CEB" w:rsidRDefault="000F7462" w:rsidP="00A2712D">
            <w:pPr>
              <w:jc w:val="both"/>
              <w:rPr>
                <w:sz w:val="20"/>
                <w:lang w:val="fr-CA"/>
              </w:rPr>
            </w:pPr>
            <w:r w:rsidRPr="00F72CEB">
              <w:rPr>
                <w:sz w:val="20"/>
                <w:lang w:val="fr-CA"/>
              </w:rPr>
              <w:t>Le 17 février 2014</w:t>
            </w:r>
          </w:p>
          <w:p w:rsidR="000F7462" w:rsidRPr="00F72CEB" w:rsidRDefault="000F7462" w:rsidP="00A2712D">
            <w:pPr>
              <w:jc w:val="both"/>
              <w:rPr>
                <w:sz w:val="20"/>
                <w:lang w:val="fr-CA"/>
              </w:rPr>
            </w:pPr>
            <w:r w:rsidRPr="00F72CEB">
              <w:rPr>
                <w:sz w:val="20"/>
                <w:lang w:val="fr-CA"/>
              </w:rPr>
              <w:t>Cour d’appel du Québec (Montréal)</w:t>
            </w:r>
          </w:p>
          <w:p w:rsidR="000F7462" w:rsidRPr="00F72CEB" w:rsidRDefault="000F7462" w:rsidP="00A2712D">
            <w:pPr>
              <w:jc w:val="both"/>
              <w:rPr>
                <w:sz w:val="20"/>
                <w:lang w:val="fr-CA"/>
              </w:rPr>
            </w:pPr>
            <w:r w:rsidRPr="00F72CEB">
              <w:rPr>
                <w:sz w:val="20"/>
                <w:lang w:val="fr-CA"/>
              </w:rPr>
              <w:t>(Les juges Bich, Gagnon et Savard)</w:t>
            </w:r>
          </w:p>
          <w:p w:rsidR="000F7462" w:rsidRPr="00F72CEB" w:rsidRDefault="00992737" w:rsidP="00A2712D">
            <w:pPr>
              <w:jc w:val="both"/>
              <w:rPr>
                <w:sz w:val="20"/>
              </w:rPr>
            </w:pPr>
            <w:hyperlink r:id="rId17" w:history="1">
              <w:r w:rsidR="000F7462" w:rsidRPr="00F72CEB">
                <w:rPr>
                  <w:rStyle w:val="Hyperlink"/>
                  <w:sz w:val="20"/>
                </w:rPr>
                <w:t>2014 QCCA 303</w:t>
              </w:r>
            </w:hyperlink>
          </w:p>
          <w:p w:rsidR="000F7462" w:rsidRPr="00F72CEB" w:rsidRDefault="000F7462" w:rsidP="00A2712D">
            <w:pPr>
              <w:jc w:val="both"/>
              <w:rPr>
                <w:sz w:val="20"/>
              </w:rPr>
            </w:pPr>
          </w:p>
        </w:tc>
        <w:tc>
          <w:tcPr>
            <w:tcW w:w="243" w:type="pct"/>
          </w:tcPr>
          <w:p w:rsidR="000F7462" w:rsidRPr="00F72CEB" w:rsidRDefault="000F7462" w:rsidP="00A2712D">
            <w:pPr>
              <w:jc w:val="both"/>
              <w:rPr>
                <w:sz w:val="20"/>
              </w:rPr>
            </w:pPr>
          </w:p>
        </w:tc>
        <w:tc>
          <w:tcPr>
            <w:tcW w:w="2330" w:type="pct"/>
          </w:tcPr>
          <w:p w:rsidR="000F7462" w:rsidRPr="00F72CEB" w:rsidRDefault="000F7462" w:rsidP="00A2712D">
            <w:pPr>
              <w:jc w:val="both"/>
              <w:rPr>
                <w:sz w:val="20"/>
              </w:rPr>
            </w:pPr>
            <w:r w:rsidRPr="00F72CEB">
              <w:rPr>
                <w:sz w:val="20"/>
              </w:rPr>
              <w:t>Appel rejeté.</w:t>
            </w:r>
          </w:p>
          <w:p w:rsidR="000F7462" w:rsidRPr="00F72CEB" w:rsidRDefault="000F7462" w:rsidP="00A2712D">
            <w:pPr>
              <w:jc w:val="both"/>
              <w:rPr>
                <w:sz w:val="20"/>
              </w:rPr>
            </w:pPr>
          </w:p>
        </w:tc>
      </w:tr>
      <w:tr w:rsidR="000F7462" w:rsidRPr="00992737" w:rsidTr="00A2712D">
        <w:tc>
          <w:tcPr>
            <w:tcW w:w="2427" w:type="pct"/>
          </w:tcPr>
          <w:p w:rsidR="000F7462" w:rsidRPr="00F72CEB" w:rsidRDefault="000F7462" w:rsidP="00A2712D">
            <w:pPr>
              <w:jc w:val="both"/>
              <w:rPr>
                <w:sz w:val="20"/>
                <w:lang w:val="fr-CA"/>
              </w:rPr>
            </w:pPr>
            <w:r w:rsidRPr="00F72CEB">
              <w:rPr>
                <w:sz w:val="20"/>
                <w:lang w:val="fr-CA"/>
              </w:rPr>
              <w:t>Le 12 septembre 2022</w:t>
            </w:r>
          </w:p>
          <w:p w:rsidR="000F7462" w:rsidRPr="00F72CEB" w:rsidRDefault="000F7462" w:rsidP="00A2712D">
            <w:pPr>
              <w:jc w:val="both"/>
              <w:rPr>
                <w:sz w:val="20"/>
                <w:lang w:val="fr-CA"/>
              </w:rPr>
            </w:pPr>
            <w:r w:rsidRPr="00F72CEB">
              <w:rPr>
                <w:sz w:val="20"/>
                <w:lang w:val="fr-CA"/>
              </w:rPr>
              <w:t>Cour suprême du Canada</w:t>
            </w:r>
          </w:p>
          <w:p w:rsidR="000F7462" w:rsidRPr="00F72CEB" w:rsidRDefault="000F7462" w:rsidP="00A2712D">
            <w:pPr>
              <w:jc w:val="both"/>
              <w:rPr>
                <w:sz w:val="20"/>
                <w:lang w:val="fr-CA"/>
              </w:rPr>
            </w:pPr>
          </w:p>
        </w:tc>
        <w:tc>
          <w:tcPr>
            <w:tcW w:w="243" w:type="pct"/>
          </w:tcPr>
          <w:p w:rsidR="000F7462" w:rsidRPr="00F72CEB" w:rsidRDefault="000F7462" w:rsidP="00A2712D">
            <w:pPr>
              <w:jc w:val="both"/>
              <w:rPr>
                <w:sz w:val="20"/>
                <w:lang w:val="fr-CA"/>
              </w:rPr>
            </w:pPr>
          </w:p>
        </w:tc>
        <w:tc>
          <w:tcPr>
            <w:tcW w:w="2330" w:type="pct"/>
          </w:tcPr>
          <w:p w:rsidR="000F7462" w:rsidRPr="00F72CEB" w:rsidRDefault="000F7462" w:rsidP="00A2712D">
            <w:pPr>
              <w:jc w:val="both"/>
              <w:rPr>
                <w:sz w:val="20"/>
                <w:lang w:val="fr-CA"/>
              </w:rPr>
            </w:pPr>
            <w:r w:rsidRPr="00F72CEB">
              <w:rPr>
                <w:sz w:val="20"/>
                <w:lang w:val="fr-CA"/>
              </w:rPr>
              <w:t>Demande d'autorisation d'appel et requête en prorogation du délai pour signifier et déposer la demande d’autorisation d’appel déposées.</w:t>
            </w:r>
          </w:p>
        </w:tc>
      </w:tr>
    </w:tbl>
    <w:p w:rsidR="000F7462" w:rsidRPr="00F72CEB" w:rsidRDefault="000F7462" w:rsidP="000F7462">
      <w:pPr>
        <w:jc w:val="both"/>
        <w:rPr>
          <w:sz w:val="20"/>
          <w:lang w:val="fr-CA"/>
        </w:rPr>
      </w:pPr>
    </w:p>
    <w:p w:rsidR="000F7462" w:rsidRPr="00F72CEB" w:rsidRDefault="00992737" w:rsidP="000F7462">
      <w:pPr>
        <w:jc w:val="both"/>
        <w:rPr>
          <w:sz w:val="20"/>
          <w:lang w:val="fr-CA"/>
        </w:rPr>
      </w:pPr>
      <w:r>
        <w:rPr>
          <w:sz w:val="20"/>
        </w:rPr>
        <w:pict>
          <v:rect id="_x0000_i1037" style="width:2in;height:1pt" o:hrpct="0" o:hralign="center" o:hrstd="t" o:hrnoshade="t" o:hr="t" fillcolor="black [3213]" stroked="f"/>
        </w:pict>
      </w:r>
    </w:p>
    <w:p w:rsidR="000F7462" w:rsidRPr="00F72CEB" w:rsidRDefault="000F7462" w:rsidP="000F746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F7462" w:rsidRPr="00F72CEB" w:rsidTr="00A2712D">
        <w:tc>
          <w:tcPr>
            <w:tcW w:w="543" w:type="pct"/>
          </w:tcPr>
          <w:p w:rsidR="000F7462" w:rsidRPr="00F72CEB" w:rsidRDefault="000F7462" w:rsidP="00A2712D">
            <w:pPr>
              <w:jc w:val="both"/>
              <w:rPr>
                <w:sz w:val="20"/>
              </w:rPr>
            </w:pPr>
            <w:r w:rsidRPr="00F72CEB">
              <w:rPr>
                <w:rStyle w:val="SCCFileNumberChar"/>
                <w:sz w:val="20"/>
                <w:szCs w:val="20"/>
              </w:rPr>
              <w:t>40531</w:t>
            </w:r>
          </w:p>
        </w:tc>
        <w:tc>
          <w:tcPr>
            <w:tcW w:w="4457" w:type="pct"/>
            <w:gridSpan w:val="3"/>
          </w:tcPr>
          <w:p w:rsidR="000F7462" w:rsidRPr="00F72CEB" w:rsidRDefault="000F7462" w:rsidP="00A2712D">
            <w:pPr>
              <w:pStyle w:val="SCCLsocParty"/>
              <w:jc w:val="both"/>
              <w:rPr>
                <w:b/>
                <w:sz w:val="20"/>
                <w:szCs w:val="20"/>
                <w:lang w:val="en-US"/>
              </w:rPr>
            </w:pPr>
            <w:r w:rsidRPr="00F72CEB">
              <w:rPr>
                <w:b/>
                <w:sz w:val="20"/>
                <w:szCs w:val="20"/>
                <w:lang w:val="en-US"/>
              </w:rPr>
              <w:t>Emmanuel Laurin v. His Majesty the King</w:t>
            </w:r>
          </w:p>
          <w:p w:rsidR="000F7462" w:rsidRPr="00F72CEB" w:rsidRDefault="000F7462" w:rsidP="00A2712D">
            <w:pPr>
              <w:jc w:val="both"/>
              <w:rPr>
                <w:sz w:val="20"/>
              </w:rPr>
            </w:pPr>
            <w:r w:rsidRPr="00F72CEB">
              <w:rPr>
                <w:sz w:val="20"/>
              </w:rPr>
              <w:t>(Que.) (Criminal) (By Leave)</w:t>
            </w:r>
          </w:p>
        </w:tc>
      </w:tr>
      <w:tr w:rsidR="000F7462" w:rsidRPr="00F72CEB" w:rsidTr="00A2712D">
        <w:tc>
          <w:tcPr>
            <w:tcW w:w="5000" w:type="pct"/>
            <w:gridSpan w:val="4"/>
          </w:tcPr>
          <w:p w:rsidR="000F7462" w:rsidRPr="00F72CEB" w:rsidRDefault="00B74228" w:rsidP="00A2712D">
            <w:pPr>
              <w:jc w:val="both"/>
              <w:rPr>
                <w:sz w:val="20"/>
                <w:szCs w:val="20"/>
              </w:rPr>
            </w:pPr>
            <w:r w:rsidRPr="00F72CEB">
              <w:rPr>
                <w:color w:val="000000"/>
                <w:sz w:val="20"/>
                <w:szCs w:val="20"/>
              </w:rPr>
              <w:t xml:space="preserve">The motion for an extension of time to serve and file the application for leave to appeal is dismissed. </w:t>
            </w:r>
            <w:r w:rsidRPr="00F72CEB">
              <w:rPr>
                <w:sz w:val="20"/>
                <w:szCs w:val="20"/>
              </w:rPr>
              <w:t>In any event, had the motion for an extension of time been granted, the application for leave to appeal from the judgment of the Court of Appeal of Quebec (Montréal), Number 500-10-007188-194, 2020 QCCA 403, dated March 10, 2020, would have been dismissed.</w:t>
            </w:r>
          </w:p>
          <w:p w:rsidR="00B74228" w:rsidRPr="00F72CEB" w:rsidRDefault="00B74228" w:rsidP="00A2712D">
            <w:pPr>
              <w:jc w:val="both"/>
              <w:rPr>
                <w:sz w:val="20"/>
              </w:rPr>
            </w:pPr>
          </w:p>
        </w:tc>
      </w:tr>
      <w:tr w:rsidR="000F7462" w:rsidRPr="00F72CEB" w:rsidTr="00A2712D">
        <w:tc>
          <w:tcPr>
            <w:tcW w:w="5000" w:type="pct"/>
            <w:gridSpan w:val="4"/>
          </w:tcPr>
          <w:p w:rsidR="000F7462" w:rsidRPr="00F72CEB" w:rsidRDefault="000F7462" w:rsidP="00A2712D">
            <w:pPr>
              <w:jc w:val="both"/>
              <w:rPr>
                <w:sz w:val="20"/>
              </w:rPr>
            </w:pPr>
            <w:r w:rsidRPr="00F72CEB">
              <w:rPr>
                <w:sz w:val="20"/>
              </w:rPr>
              <w:t xml:space="preserve">Criminal law — Jurisdiction — Motions for leave to appeal and for extension of time to appeal from seven convictions entered by provincial court and municipal court — Court of Appeal dismissing motions on ground that it had no jurisdiction over five of seven cases and that applicant could appeal as of right in other two cases but not had filed notice of appeal — Whether Court of Appeal erred in law in dismissing appeal without considering substance but only considering form and in stating that criteria for leave were not properly met — Whether trial judges erred in law in entering multiple convictions without defining consideration of case from moment of charge — Whether guilty pleas were valid — Whether Court of Appeal should have realized that self-represented applicant did not have criminal law knowledge required — Whether courts at all levels are able to recognize peremptory interdisciplinary impact of civil law on criminal law, inversely and otherwise than when this “fits” with prosecution — Impact of common law on civil law — Whether rule of law principle affirms that all laws are effective unless there is clause in this regard, clearly explained and without prejudice — </w:t>
            </w:r>
            <w:r w:rsidRPr="00F72CEB">
              <w:rPr>
                <w:i/>
                <w:sz w:val="20"/>
              </w:rPr>
              <w:t>Criminal Code</w:t>
            </w:r>
            <w:r w:rsidRPr="00F72CEB">
              <w:rPr>
                <w:sz w:val="20"/>
              </w:rPr>
              <w:t xml:space="preserve">, R.S.C. 1985, c. C-46, ss. 813, 815 — </w:t>
            </w:r>
            <w:r w:rsidRPr="00F72CEB">
              <w:rPr>
                <w:i/>
                <w:sz w:val="20"/>
              </w:rPr>
              <w:t>Code of Penal Procedure</w:t>
            </w:r>
            <w:r w:rsidRPr="00F72CEB">
              <w:rPr>
                <w:sz w:val="20"/>
              </w:rPr>
              <w:t>, CQLR, c. C-25.1, art. 270.</w:t>
            </w:r>
          </w:p>
        </w:tc>
      </w:tr>
      <w:tr w:rsidR="000F7462" w:rsidRPr="00F72CEB" w:rsidTr="00A2712D">
        <w:tc>
          <w:tcPr>
            <w:tcW w:w="5000" w:type="pct"/>
            <w:gridSpan w:val="4"/>
          </w:tcPr>
          <w:p w:rsidR="000F7462" w:rsidRPr="00F72CEB" w:rsidRDefault="000F7462" w:rsidP="00A2712D">
            <w:pPr>
              <w:jc w:val="both"/>
              <w:rPr>
                <w:sz w:val="20"/>
              </w:rPr>
            </w:pPr>
          </w:p>
          <w:p w:rsidR="000F7462" w:rsidRPr="00F72CEB" w:rsidRDefault="000F7462" w:rsidP="00A2712D">
            <w:pPr>
              <w:jc w:val="both"/>
              <w:rPr>
                <w:sz w:val="20"/>
              </w:rPr>
            </w:pPr>
            <w:r w:rsidRPr="00F72CEB">
              <w:rPr>
                <w:sz w:val="20"/>
              </w:rPr>
              <w:t xml:space="preserve">In 2018 and 2019, seven criminal convictions were entered against the applicant, Emmanuel Laurin, by the Court of Québec and the Municipal Court of Sherbrooke (File Nos. 450-01-110294-183, 750-01-052977-186, 450-01-106511-186, 450-01-105650-183, 450-01-105599-182, CM 17-04117-6 and CM 17-04118-8). Wishing to appeal the judgments, Mr. Laurin filed a motion for leave to appeal in the Quebec Court of Appeal as well as a motion for an extension of time to appeal. The Quebec Court of Appeal unanimously dismissed both motions. </w:t>
            </w:r>
          </w:p>
        </w:tc>
      </w:tr>
      <w:tr w:rsidR="000F7462" w:rsidRPr="00F72CEB" w:rsidTr="00A2712D">
        <w:tc>
          <w:tcPr>
            <w:tcW w:w="5000" w:type="pct"/>
            <w:gridSpan w:val="4"/>
          </w:tcPr>
          <w:p w:rsidR="000F7462" w:rsidRPr="00F72CEB" w:rsidRDefault="000F7462" w:rsidP="00A2712D">
            <w:pPr>
              <w:jc w:val="both"/>
              <w:rPr>
                <w:sz w:val="20"/>
              </w:rPr>
            </w:pPr>
          </w:p>
        </w:tc>
      </w:tr>
      <w:tr w:rsidR="000F7462" w:rsidRPr="00F72CEB" w:rsidTr="00A2712D">
        <w:tc>
          <w:tcPr>
            <w:tcW w:w="2427" w:type="pct"/>
            <w:gridSpan w:val="2"/>
          </w:tcPr>
          <w:p w:rsidR="000F7462" w:rsidRPr="00F72CEB" w:rsidRDefault="000F7462" w:rsidP="00A2712D">
            <w:pPr>
              <w:jc w:val="both"/>
              <w:rPr>
                <w:sz w:val="20"/>
              </w:rPr>
            </w:pPr>
            <w:r w:rsidRPr="00F72CEB">
              <w:rPr>
                <w:sz w:val="20"/>
              </w:rPr>
              <w:t>March 10, 2020</w:t>
            </w:r>
          </w:p>
          <w:p w:rsidR="000F7462" w:rsidRPr="00F72CEB" w:rsidRDefault="000F7462" w:rsidP="00A2712D">
            <w:pPr>
              <w:jc w:val="both"/>
              <w:rPr>
                <w:sz w:val="20"/>
              </w:rPr>
            </w:pPr>
            <w:r w:rsidRPr="00F72CEB">
              <w:rPr>
                <w:sz w:val="20"/>
              </w:rPr>
              <w:t>Quebec Court of Appeal (Montréal)</w:t>
            </w:r>
          </w:p>
          <w:p w:rsidR="000F7462" w:rsidRPr="00F72CEB" w:rsidRDefault="000F7462" w:rsidP="00A2712D">
            <w:pPr>
              <w:jc w:val="both"/>
              <w:rPr>
                <w:sz w:val="20"/>
              </w:rPr>
            </w:pPr>
            <w:r w:rsidRPr="00F72CEB">
              <w:rPr>
                <w:sz w:val="20"/>
              </w:rPr>
              <w:t>(Schrager, Healy and Fournier JJ.A.)</w:t>
            </w:r>
          </w:p>
          <w:p w:rsidR="000F7462" w:rsidRPr="00F72CEB" w:rsidRDefault="000F7462" w:rsidP="00A2712D">
            <w:pPr>
              <w:jc w:val="both"/>
              <w:rPr>
                <w:sz w:val="20"/>
              </w:rPr>
            </w:pPr>
            <w:r w:rsidRPr="00F72CEB">
              <w:rPr>
                <w:sz w:val="20"/>
              </w:rPr>
              <w:t xml:space="preserve">Neutral citation: </w:t>
            </w:r>
            <w:hyperlink r:id="rId18" w:history="1">
              <w:r w:rsidRPr="00F72CEB">
                <w:rPr>
                  <w:rStyle w:val="Hyperlink"/>
                  <w:sz w:val="20"/>
                </w:rPr>
                <w:t>2020 QCCA 403</w:t>
              </w:r>
            </w:hyperlink>
          </w:p>
          <w:p w:rsidR="000F7462" w:rsidRPr="00F72CEB" w:rsidRDefault="000F7462" w:rsidP="00A2712D">
            <w:pPr>
              <w:jc w:val="both"/>
              <w:rPr>
                <w:sz w:val="20"/>
              </w:rPr>
            </w:pPr>
          </w:p>
        </w:tc>
        <w:tc>
          <w:tcPr>
            <w:tcW w:w="243" w:type="pct"/>
          </w:tcPr>
          <w:p w:rsidR="000F7462" w:rsidRPr="00F72CEB" w:rsidRDefault="000F7462" w:rsidP="00A2712D">
            <w:pPr>
              <w:jc w:val="both"/>
              <w:rPr>
                <w:sz w:val="20"/>
              </w:rPr>
            </w:pPr>
          </w:p>
        </w:tc>
        <w:tc>
          <w:tcPr>
            <w:tcW w:w="2330" w:type="pct"/>
          </w:tcPr>
          <w:p w:rsidR="000F7462" w:rsidRPr="00F72CEB" w:rsidRDefault="000F7462" w:rsidP="00A2712D">
            <w:pPr>
              <w:jc w:val="both"/>
              <w:rPr>
                <w:sz w:val="20"/>
              </w:rPr>
            </w:pPr>
            <w:r w:rsidRPr="00F72CEB">
              <w:rPr>
                <w:sz w:val="20"/>
              </w:rPr>
              <w:t>Motion for extension of time to appeal dismissed;</w:t>
            </w:r>
          </w:p>
          <w:p w:rsidR="000F7462" w:rsidRPr="00F72CEB" w:rsidRDefault="000F7462" w:rsidP="00A2712D">
            <w:pPr>
              <w:jc w:val="both"/>
              <w:rPr>
                <w:sz w:val="20"/>
              </w:rPr>
            </w:pPr>
            <w:r w:rsidRPr="00F72CEB">
              <w:rPr>
                <w:sz w:val="20"/>
              </w:rPr>
              <w:t>Motion for leave to appeal from convictions dismissed</w:t>
            </w:r>
          </w:p>
          <w:p w:rsidR="000F7462" w:rsidRPr="00F72CEB" w:rsidRDefault="000F7462" w:rsidP="00A2712D">
            <w:pPr>
              <w:jc w:val="both"/>
              <w:rPr>
                <w:sz w:val="20"/>
              </w:rPr>
            </w:pPr>
          </w:p>
        </w:tc>
      </w:tr>
      <w:tr w:rsidR="000F7462" w:rsidRPr="00F72CEB" w:rsidTr="00A2712D">
        <w:tc>
          <w:tcPr>
            <w:tcW w:w="2427" w:type="pct"/>
            <w:gridSpan w:val="2"/>
          </w:tcPr>
          <w:p w:rsidR="000F7462" w:rsidRPr="00F72CEB" w:rsidRDefault="000F7462" w:rsidP="00A2712D">
            <w:pPr>
              <w:jc w:val="both"/>
              <w:rPr>
                <w:sz w:val="20"/>
              </w:rPr>
            </w:pPr>
            <w:r w:rsidRPr="00F72CEB">
              <w:rPr>
                <w:sz w:val="20"/>
              </w:rPr>
              <w:t>October 21, 2022</w:t>
            </w:r>
          </w:p>
          <w:p w:rsidR="000F7462" w:rsidRPr="00F72CEB" w:rsidRDefault="000F7462" w:rsidP="00A2712D">
            <w:pPr>
              <w:jc w:val="both"/>
              <w:rPr>
                <w:sz w:val="20"/>
              </w:rPr>
            </w:pPr>
            <w:r w:rsidRPr="00F72CEB">
              <w:rPr>
                <w:sz w:val="20"/>
              </w:rPr>
              <w:t>Supreme Court of Canada</w:t>
            </w:r>
          </w:p>
        </w:tc>
        <w:tc>
          <w:tcPr>
            <w:tcW w:w="243" w:type="pct"/>
          </w:tcPr>
          <w:p w:rsidR="000F7462" w:rsidRPr="00F72CEB" w:rsidRDefault="000F7462" w:rsidP="00A2712D">
            <w:pPr>
              <w:jc w:val="both"/>
              <w:rPr>
                <w:sz w:val="20"/>
              </w:rPr>
            </w:pPr>
          </w:p>
        </w:tc>
        <w:tc>
          <w:tcPr>
            <w:tcW w:w="2330" w:type="pct"/>
          </w:tcPr>
          <w:p w:rsidR="000F7462" w:rsidRPr="00F72CEB" w:rsidRDefault="000F7462" w:rsidP="00A2712D">
            <w:pPr>
              <w:jc w:val="both"/>
              <w:rPr>
                <w:sz w:val="20"/>
              </w:rPr>
            </w:pPr>
            <w:r w:rsidRPr="00F72CEB">
              <w:rPr>
                <w:sz w:val="20"/>
              </w:rPr>
              <w:t>Application for leave to appeal filed</w:t>
            </w:r>
          </w:p>
          <w:p w:rsidR="000F7462" w:rsidRPr="00F72CEB" w:rsidRDefault="000F7462" w:rsidP="00A2712D">
            <w:pPr>
              <w:jc w:val="both"/>
              <w:rPr>
                <w:sz w:val="20"/>
              </w:rPr>
            </w:pPr>
          </w:p>
        </w:tc>
      </w:tr>
    </w:tbl>
    <w:p w:rsidR="000F7462" w:rsidRPr="00F72CEB" w:rsidRDefault="000F7462" w:rsidP="000F7462">
      <w:pPr>
        <w:jc w:val="both"/>
        <w:rPr>
          <w:sz w:val="20"/>
        </w:rPr>
      </w:pPr>
    </w:p>
    <w:p w:rsidR="000F7462" w:rsidRPr="00F72CEB" w:rsidRDefault="00992737" w:rsidP="000F7462">
      <w:pPr>
        <w:jc w:val="both"/>
        <w:rPr>
          <w:sz w:val="20"/>
        </w:rPr>
      </w:pPr>
      <w:r>
        <w:rPr>
          <w:sz w:val="20"/>
        </w:rPr>
        <w:pict>
          <v:rect id="_x0000_i1038" style="width:2in;height:1pt" o:hrpct="0" o:hralign="center" o:hrstd="t" o:hrnoshade="t" o:hr="t" fillcolor="black [3213]" stroked="f"/>
        </w:pict>
      </w:r>
    </w:p>
    <w:p w:rsidR="000F7462" w:rsidRPr="00F72CEB" w:rsidRDefault="000F7462" w:rsidP="000F746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F7462" w:rsidRPr="00F72CEB" w:rsidTr="00A2712D">
        <w:tc>
          <w:tcPr>
            <w:tcW w:w="543" w:type="pct"/>
          </w:tcPr>
          <w:p w:rsidR="000F7462" w:rsidRPr="00F72CEB" w:rsidRDefault="000F7462" w:rsidP="00A2712D">
            <w:pPr>
              <w:jc w:val="both"/>
              <w:rPr>
                <w:sz w:val="20"/>
              </w:rPr>
            </w:pPr>
            <w:r w:rsidRPr="00F72CEB">
              <w:rPr>
                <w:rStyle w:val="SCCFileNumberChar"/>
                <w:sz w:val="20"/>
                <w:szCs w:val="20"/>
              </w:rPr>
              <w:t>40531</w:t>
            </w:r>
          </w:p>
        </w:tc>
        <w:tc>
          <w:tcPr>
            <w:tcW w:w="4457" w:type="pct"/>
            <w:gridSpan w:val="3"/>
          </w:tcPr>
          <w:p w:rsidR="000F7462" w:rsidRPr="00F72CEB" w:rsidRDefault="000F7462" w:rsidP="00A2712D">
            <w:pPr>
              <w:pStyle w:val="SCCLsocParty"/>
              <w:jc w:val="both"/>
              <w:rPr>
                <w:b/>
                <w:sz w:val="20"/>
                <w:szCs w:val="20"/>
              </w:rPr>
            </w:pPr>
            <w:r w:rsidRPr="00F72CEB">
              <w:rPr>
                <w:b/>
                <w:sz w:val="20"/>
                <w:szCs w:val="20"/>
              </w:rPr>
              <w:t>Emmanuel Laurin c. Sa Majesté le Roi</w:t>
            </w:r>
          </w:p>
          <w:p w:rsidR="000F7462" w:rsidRPr="00F72CEB" w:rsidRDefault="000F7462" w:rsidP="00A2712D">
            <w:pPr>
              <w:jc w:val="both"/>
              <w:rPr>
                <w:sz w:val="20"/>
              </w:rPr>
            </w:pPr>
            <w:r w:rsidRPr="00F72CEB">
              <w:rPr>
                <w:sz w:val="20"/>
              </w:rPr>
              <w:t>(Qc) (Criminelle) (Autorisation)</w:t>
            </w:r>
          </w:p>
        </w:tc>
      </w:tr>
      <w:tr w:rsidR="000F7462" w:rsidRPr="00992737" w:rsidTr="00A2712D">
        <w:tc>
          <w:tcPr>
            <w:tcW w:w="5000" w:type="pct"/>
            <w:gridSpan w:val="4"/>
          </w:tcPr>
          <w:p w:rsidR="00B74228" w:rsidRPr="00F72CEB" w:rsidRDefault="00B74228" w:rsidP="00B74228">
            <w:pPr>
              <w:jc w:val="both"/>
              <w:rPr>
                <w:sz w:val="20"/>
                <w:szCs w:val="20"/>
                <w:lang w:val="fr-CA"/>
              </w:rPr>
            </w:pPr>
            <w:r w:rsidRPr="00F72CEB">
              <w:rPr>
                <w:sz w:val="20"/>
                <w:szCs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du Québec (Montréal), numéro 500-10-007188-194, 2020 QCCA 403, daté du 10 mars 2020, aurait été rejetée.</w:t>
            </w:r>
          </w:p>
          <w:p w:rsidR="000F7462" w:rsidRPr="00F72CEB" w:rsidRDefault="000F7462" w:rsidP="00A2712D">
            <w:pPr>
              <w:jc w:val="both"/>
              <w:rPr>
                <w:sz w:val="20"/>
                <w:lang w:val="fr-CA"/>
              </w:rPr>
            </w:pPr>
          </w:p>
        </w:tc>
      </w:tr>
      <w:tr w:rsidR="000F7462" w:rsidRPr="00F72CEB" w:rsidTr="00A2712D">
        <w:tc>
          <w:tcPr>
            <w:tcW w:w="5000" w:type="pct"/>
            <w:gridSpan w:val="4"/>
          </w:tcPr>
          <w:p w:rsidR="00B45F13" w:rsidRPr="00F72CEB" w:rsidRDefault="000F7462" w:rsidP="00A2712D">
            <w:pPr>
              <w:jc w:val="both"/>
              <w:rPr>
                <w:sz w:val="20"/>
                <w:lang w:val="fr-CA"/>
              </w:rPr>
            </w:pPr>
            <w:r w:rsidRPr="00F72CEB">
              <w:rPr>
                <w:sz w:val="20"/>
                <w:lang w:val="fr-CA"/>
              </w:rPr>
              <w:t>Droit criminel — Compétence — Requêtes en permission d’appel et en prorogation du délai d’appel de sept déclarations de culpabilité devant une cour provinciale et une cour municipale — Cour d’appel rejetant les requêtes au motif qu’elle n’avait pas compétence sur cinq des sept dossiers, et que le demandeur détenait un appel de plein droit dans les deux autres dossiers mais n’avait pas déposé d’avis d’appel — La Cour d’appel a-t-elle erré en droit en rejetant un appel sans considération sur le fond mais seulement sur la forme et déclarant ne pas répondre convenablement aux critères d’autorisation? — Les juges de première instance ont-ils erré en droit en émettant des déclarations de culpabilité multiples sans définir l’étude du dossier dès l’accusation? — Les plaidoyers de culpabilités étaient-ils valide? — La Cour d’appel aurait-elle dû apercevoir que</w:t>
            </w:r>
          </w:p>
          <w:p w:rsidR="000F7462" w:rsidRPr="00F72CEB" w:rsidRDefault="000F7462" w:rsidP="00A2712D">
            <w:pPr>
              <w:jc w:val="both"/>
              <w:rPr>
                <w:sz w:val="20"/>
                <w:lang w:val="fr-CA"/>
              </w:rPr>
            </w:pPr>
            <w:r w:rsidRPr="00F72CEB">
              <w:rPr>
                <w:sz w:val="20"/>
                <w:lang w:val="fr-CA"/>
              </w:rPr>
              <w:t xml:space="preserve"> le demandeur non représenté n’avait pas les connaissances criminalistes requises? — Les cours de toutes instances sont-elles en mesures de reconnaitre la portée péremptoire interdisciplinaire du droit civil sur le droit criminel, inversement et autrement qu'en l’occasion ou cela « s'accorde » avec la poursuite? — Quels sont les effets de la Common Law sur le droit civil? — Est-ce que le principe de « Rule-of-Law » affirme que toutes les lois sont effectives à moins d’une clause prévue en ce sens, clairement motivé et sans préjudice? — </w:t>
            </w:r>
            <w:r w:rsidRPr="00F72CEB">
              <w:rPr>
                <w:i/>
                <w:sz w:val="20"/>
                <w:lang w:val="fr-CA"/>
              </w:rPr>
              <w:t>Code criminel</w:t>
            </w:r>
            <w:r w:rsidRPr="00F72CEB">
              <w:rPr>
                <w:sz w:val="20"/>
                <w:lang w:val="fr-CA"/>
              </w:rPr>
              <w:t xml:space="preserve">, L.R.C. 1985, ch. C-46, art. 813, 815 — </w:t>
            </w:r>
            <w:r w:rsidRPr="00F72CEB">
              <w:rPr>
                <w:i/>
                <w:sz w:val="20"/>
                <w:lang w:val="fr-CA"/>
              </w:rPr>
              <w:t>Code de procédure pénale</w:t>
            </w:r>
            <w:r w:rsidRPr="00F72CEB">
              <w:rPr>
                <w:sz w:val="20"/>
                <w:lang w:val="fr-CA"/>
              </w:rPr>
              <w:t>, RLRQ, ch. 25, art. 270.</w:t>
            </w:r>
          </w:p>
        </w:tc>
      </w:tr>
      <w:tr w:rsidR="000F7462" w:rsidRPr="00992737" w:rsidTr="00A2712D">
        <w:tc>
          <w:tcPr>
            <w:tcW w:w="5000" w:type="pct"/>
            <w:gridSpan w:val="4"/>
          </w:tcPr>
          <w:p w:rsidR="000F7462" w:rsidRPr="00F72CEB" w:rsidRDefault="000F7462" w:rsidP="00A2712D">
            <w:pPr>
              <w:jc w:val="both"/>
              <w:rPr>
                <w:sz w:val="20"/>
                <w:lang w:val="fr-CA"/>
              </w:rPr>
            </w:pPr>
          </w:p>
          <w:p w:rsidR="000F7462" w:rsidRPr="00F72CEB" w:rsidRDefault="000F7462" w:rsidP="00A2712D">
            <w:pPr>
              <w:jc w:val="both"/>
              <w:rPr>
                <w:sz w:val="20"/>
                <w:lang w:val="fr-CA"/>
              </w:rPr>
            </w:pPr>
            <w:r w:rsidRPr="00F72CEB">
              <w:rPr>
                <w:sz w:val="20"/>
                <w:lang w:val="fr-CA"/>
              </w:rPr>
              <w:t>Entre 2018 et 2019, le demandeur, Emmanuel Laurin, fait l’objet de sept déclarations de culpabilité criminelle par la Cour du Québec et la Cour municipale de Sherbrooke (les n</w:t>
            </w:r>
            <w:r w:rsidRPr="00F72CEB">
              <w:rPr>
                <w:sz w:val="20"/>
                <w:vertAlign w:val="superscript"/>
                <w:lang w:val="fr-CA"/>
              </w:rPr>
              <w:t>os</w:t>
            </w:r>
            <w:r w:rsidRPr="00F72CEB">
              <w:rPr>
                <w:sz w:val="20"/>
                <w:lang w:val="fr-CA"/>
              </w:rPr>
              <w:t xml:space="preserve"> de dossier 450-01-110294-183, 750-01-052977-186, 450-01-106511-186, 450-01-105650-183, 450-01-105599-182, CM 17-04117-6 et CM 17-04118-8). Souhaitant se pourvoir en appel contre ces jugements, M. Laurin dépose une requête en autorisation d’appel devant la Cour d’appel du Québec, ainsi qu’une requête en prorogation de délai pour interjeter un appel. La Cour d’appel du Québec rejette les deux requêtes à l’unanimité. </w:t>
            </w:r>
          </w:p>
        </w:tc>
      </w:tr>
      <w:tr w:rsidR="000F7462" w:rsidRPr="00992737" w:rsidTr="00A2712D">
        <w:tc>
          <w:tcPr>
            <w:tcW w:w="5000" w:type="pct"/>
            <w:gridSpan w:val="4"/>
          </w:tcPr>
          <w:p w:rsidR="000F7462" w:rsidRPr="00F72CEB" w:rsidRDefault="000F7462" w:rsidP="00A2712D">
            <w:pPr>
              <w:jc w:val="both"/>
              <w:rPr>
                <w:sz w:val="20"/>
                <w:lang w:val="fr-CA"/>
              </w:rPr>
            </w:pPr>
          </w:p>
        </w:tc>
      </w:tr>
      <w:tr w:rsidR="000F7462" w:rsidRPr="00992737" w:rsidTr="00A2712D">
        <w:tc>
          <w:tcPr>
            <w:tcW w:w="2427" w:type="pct"/>
            <w:gridSpan w:val="2"/>
          </w:tcPr>
          <w:p w:rsidR="000F7462" w:rsidRPr="00F72CEB" w:rsidRDefault="000F7462" w:rsidP="00A2712D">
            <w:pPr>
              <w:jc w:val="both"/>
              <w:rPr>
                <w:sz w:val="20"/>
                <w:lang w:val="fr-CA"/>
              </w:rPr>
            </w:pPr>
            <w:r w:rsidRPr="00F72CEB">
              <w:rPr>
                <w:sz w:val="20"/>
                <w:lang w:val="fr-CA"/>
              </w:rPr>
              <w:t>Le 10 mars 2020</w:t>
            </w:r>
          </w:p>
          <w:p w:rsidR="000F7462" w:rsidRPr="00F72CEB" w:rsidRDefault="000F7462" w:rsidP="00A2712D">
            <w:pPr>
              <w:jc w:val="both"/>
              <w:rPr>
                <w:sz w:val="20"/>
                <w:lang w:val="fr-CA"/>
              </w:rPr>
            </w:pPr>
            <w:r w:rsidRPr="00F72CEB">
              <w:rPr>
                <w:sz w:val="20"/>
                <w:lang w:val="fr-CA"/>
              </w:rPr>
              <w:t>Cour d’appel du Québec (Montréal)</w:t>
            </w:r>
          </w:p>
          <w:p w:rsidR="000F7462" w:rsidRPr="00F72CEB" w:rsidRDefault="000F7462" w:rsidP="00A2712D">
            <w:pPr>
              <w:jc w:val="both"/>
              <w:rPr>
                <w:sz w:val="20"/>
                <w:lang w:val="fr-CA"/>
              </w:rPr>
            </w:pPr>
            <w:r w:rsidRPr="00F72CEB">
              <w:rPr>
                <w:sz w:val="20"/>
                <w:lang w:val="fr-CA"/>
              </w:rPr>
              <w:t>(les juges Schrager, Healy et Fournier)</w:t>
            </w:r>
          </w:p>
          <w:p w:rsidR="000F7462" w:rsidRPr="00F72CEB" w:rsidRDefault="000F7462" w:rsidP="00A2712D">
            <w:pPr>
              <w:jc w:val="both"/>
              <w:rPr>
                <w:sz w:val="20"/>
              </w:rPr>
            </w:pPr>
            <w:r w:rsidRPr="00F72CEB">
              <w:rPr>
                <w:sz w:val="20"/>
              </w:rPr>
              <w:t xml:space="preserve">Référence neutre : </w:t>
            </w:r>
            <w:hyperlink r:id="rId19" w:history="1">
              <w:r w:rsidRPr="00F72CEB">
                <w:rPr>
                  <w:rStyle w:val="Hyperlink"/>
                  <w:sz w:val="20"/>
                </w:rPr>
                <w:t>2020 QCCA 403</w:t>
              </w:r>
            </w:hyperlink>
          </w:p>
          <w:p w:rsidR="000F7462" w:rsidRPr="00F72CEB" w:rsidRDefault="000F7462" w:rsidP="00A2712D">
            <w:pPr>
              <w:jc w:val="both"/>
              <w:rPr>
                <w:sz w:val="20"/>
              </w:rPr>
            </w:pPr>
          </w:p>
        </w:tc>
        <w:tc>
          <w:tcPr>
            <w:tcW w:w="243" w:type="pct"/>
          </w:tcPr>
          <w:p w:rsidR="000F7462" w:rsidRPr="00F72CEB" w:rsidRDefault="000F7462" w:rsidP="00A2712D">
            <w:pPr>
              <w:jc w:val="both"/>
              <w:rPr>
                <w:sz w:val="20"/>
              </w:rPr>
            </w:pPr>
          </w:p>
        </w:tc>
        <w:tc>
          <w:tcPr>
            <w:tcW w:w="2330" w:type="pct"/>
          </w:tcPr>
          <w:p w:rsidR="000F7462" w:rsidRPr="00F72CEB" w:rsidRDefault="000F7462" w:rsidP="00A2712D">
            <w:pPr>
              <w:jc w:val="both"/>
              <w:rPr>
                <w:sz w:val="20"/>
                <w:lang w:val="fr-CA"/>
              </w:rPr>
            </w:pPr>
            <w:r w:rsidRPr="00F72CEB">
              <w:rPr>
                <w:sz w:val="20"/>
                <w:lang w:val="fr-CA"/>
              </w:rPr>
              <w:t>Requête en prorogation du délai d’appel — rejetée;</w:t>
            </w:r>
          </w:p>
          <w:p w:rsidR="000F7462" w:rsidRPr="00F72CEB" w:rsidRDefault="000F7462" w:rsidP="00A2712D">
            <w:pPr>
              <w:jc w:val="both"/>
              <w:rPr>
                <w:sz w:val="20"/>
                <w:lang w:val="fr-CA"/>
              </w:rPr>
            </w:pPr>
            <w:r w:rsidRPr="00F72CEB">
              <w:rPr>
                <w:sz w:val="20"/>
                <w:lang w:val="fr-CA"/>
              </w:rPr>
              <w:t>Requête en autorisation d’appel de déclarations de culpabilité — rejetée</w:t>
            </w:r>
          </w:p>
          <w:p w:rsidR="000F7462" w:rsidRPr="00F72CEB" w:rsidRDefault="000F7462" w:rsidP="00A2712D">
            <w:pPr>
              <w:jc w:val="both"/>
              <w:rPr>
                <w:sz w:val="20"/>
                <w:lang w:val="fr-CA"/>
              </w:rPr>
            </w:pPr>
          </w:p>
        </w:tc>
      </w:tr>
      <w:tr w:rsidR="000F7462" w:rsidRPr="00F72CEB" w:rsidTr="00A2712D">
        <w:tc>
          <w:tcPr>
            <w:tcW w:w="2427" w:type="pct"/>
            <w:gridSpan w:val="2"/>
          </w:tcPr>
          <w:p w:rsidR="000F7462" w:rsidRPr="00F72CEB" w:rsidRDefault="000F7462" w:rsidP="00A2712D">
            <w:pPr>
              <w:jc w:val="both"/>
              <w:rPr>
                <w:sz w:val="20"/>
                <w:lang w:val="fr-CA"/>
              </w:rPr>
            </w:pPr>
            <w:r w:rsidRPr="00F72CEB">
              <w:rPr>
                <w:sz w:val="20"/>
                <w:lang w:val="fr-CA"/>
              </w:rPr>
              <w:t>Le 21 octobre 2022</w:t>
            </w:r>
          </w:p>
          <w:p w:rsidR="000F7462" w:rsidRPr="00F72CEB" w:rsidRDefault="000F7462" w:rsidP="00A2712D">
            <w:pPr>
              <w:jc w:val="both"/>
              <w:rPr>
                <w:sz w:val="20"/>
                <w:lang w:val="fr-CA"/>
              </w:rPr>
            </w:pPr>
            <w:r w:rsidRPr="00F72CEB">
              <w:rPr>
                <w:sz w:val="20"/>
                <w:lang w:val="fr-CA"/>
              </w:rPr>
              <w:t>Cour suprême du Canada</w:t>
            </w:r>
          </w:p>
        </w:tc>
        <w:tc>
          <w:tcPr>
            <w:tcW w:w="243" w:type="pct"/>
          </w:tcPr>
          <w:p w:rsidR="000F7462" w:rsidRPr="00F72CEB" w:rsidRDefault="000F7462" w:rsidP="00A2712D">
            <w:pPr>
              <w:jc w:val="both"/>
              <w:rPr>
                <w:sz w:val="20"/>
                <w:lang w:val="fr-CA"/>
              </w:rPr>
            </w:pPr>
          </w:p>
        </w:tc>
        <w:tc>
          <w:tcPr>
            <w:tcW w:w="2330" w:type="pct"/>
          </w:tcPr>
          <w:p w:rsidR="000F7462" w:rsidRPr="00F72CEB" w:rsidRDefault="000F7462" w:rsidP="00A2712D">
            <w:pPr>
              <w:jc w:val="both"/>
              <w:rPr>
                <w:sz w:val="20"/>
              </w:rPr>
            </w:pPr>
            <w:r w:rsidRPr="00F72CEB">
              <w:rPr>
                <w:sz w:val="20"/>
              </w:rPr>
              <w:t>Demande d’autorisation d’appel déposée</w:t>
            </w:r>
          </w:p>
          <w:p w:rsidR="000F7462" w:rsidRPr="00F72CEB" w:rsidRDefault="000F7462" w:rsidP="00A2712D">
            <w:pPr>
              <w:jc w:val="both"/>
              <w:rPr>
                <w:sz w:val="20"/>
              </w:rPr>
            </w:pPr>
          </w:p>
        </w:tc>
      </w:tr>
    </w:tbl>
    <w:p w:rsidR="000F7462" w:rsidRPr="00F72CEB" w:rsidRDefault="000F7462" w:rsidP="000F7462">
      <w:pPr>
        <w:jc w:val="both"/>
        <w:rPr>
          <w:sz w:val="20"/>
        </w:rPr>
      </w:pPr>
    </w:p>
    <w:p w:rsidR="000F7462" w:rsidRPr="00F72CEB" w:rsidRDefault="00992737" w:rsidP="000F7462">
      <w:pPr>
        <w:jc w:val="both"/>
        <w:rPr>
          <w:sz w:val="20"/>
        </w:rPr>
      </w:pPr>
      <w:r>
        <w:rPr>
          <w:sz w:val="20"/>
        </w:rPr>
        <w:pict>
          <v:rect id="_x0000_i1039" style="width:2in;height:1pt" o:hrpct="0" o:hralign="center" o:hrstd="t" o:hrnoshade="t" o:hr="t" fillcolor="black [3213]" stroked="f"/>
        </w:pict>
      </w:r>
    </w:p>
    <w:p w:rsidR="000F7462" w:rsidRPr="00F72CEB" w:rsidRDefault="000F7462" w:rsidP="000F7462">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0F7462" w:rsidRPr="00F72CEB" w:rsidTr="00A2712D">
        <w:trPr>
          <w:gridAfter w:val="1"/>
          <w:wAfter w:w="48" w:type="pct"/>
        </w:trPr>
        <w:tc>
          <w:tcPr>
            <w:tcW w:w="537" w:type="pct"/>
          </w:tcPr>
          <w:p w:rsidR="000F7462" w:rsidRPr="00F72CEB" w:rsidRDefault="000F7462" w:rsidP="00A2712D">
            <w:pPr>
              <w:jc w:val="both"/>
              <w:rPr>
                <w:sz w:val="20"/>
              </w:rPr>
            </w:pPr>
            <w:r w:rsidRPr="00F72CEB">
              <w:rPr>
                <w:rStyle w:val="SCCFileNumberChar"/>
                <w:sz w:val="20"/>
                <w:szCs w:val="20"/>
              </w:rPr>
              <w:t>40293</w:t>
            </w:r>
          </w:p>
        </w:tc>
        <w:tc>
          <w:tcPr>
            <w:tcW w:w="4415" w:type="pct"/>
            <w:gridSpan w:val="3"/>
          </w:tcPr>
          <w:p w:rsidR="000F7462" w:rsidRPr="00F72CEB" w:rsidRDefault="000F7462" w:rsidP="00A2712D">
            <w:pPr>
              <w:pStyle w:val="SCCLsocParty"/>
              <w:jc w:val="both"/>
              <w:rPr>
                <w:b/>
                <w:sz w:val="20"/>
                <w:szCs w:val="20"/>
                <w:lang w:val="en-US"/>
              </w:rPr>
            </w:pPr>
            <w:r w:rsidRPr="00F72CEB">
              <w:rPr>
                <w:b/>
                <w:sz w:val="20"/>
                <w:szCs w:val="20"/>
                <w:lang w:val="en-US"/>
              </w:rPr>
              <w:t>Mei Sun also known as Sun Mei v. Teefy Developments (Bathurst Glen) Limited</w:t>
            </w:r>
          </w:p>
          <w:p w:rsidR="000F7462" w:rsidRPr="00F72CEB" w:rsidRDefault="000F7462" w:rsidP="00A2712D">
            <w:pPr>
              <w:jc w:val="both"/>
              <w:rPr>
                <w:sz w:val="20"/>
              </w:rPr>
            </w:pPr>
            <w:r w:rsidRPr="00F72CEB">
              <w:rPr>
                <w:sz w:val="20"/>
              </w:rPr>
              <w:t>(Ont.) (Civil) (By Leave)</w:t>
            </w:r>
          </w:p>
        </w:tc>
      </w:tr>
      <w:tr w:rsidR="000F7462" w:rsidRPr="00F72CEB" w:rsidTr="00A2712D">
        <w:trPr>
          <w:gridAfter w:val="1"/>
          <w:wAfter w:w="48" w:type="pct"/>
        </w:trPr>
        <w:tc>
          <w:tcPr>
            <w:tcW w:w="4952" w:type="pct"/>
            <w:gridSpan w:val="4"/>
          </w:tcPr>
          <w:p w:rsidR="00B45F13" w:rsidRPr="00F72CEB" w:rsidRDefault="00B45F13" w:rsidP="00B45F13">
            <w:pPr>
              <w:jc w:val="both"/>
              <w:rPr>
                <w:sz w:val="20"/>
                <w:szCs w:val="20"/>
              </w:rPr>
            </w:pPr>
            <w:r w:rsidRPr="00F72CEB">
              <w:rPr>
                <w:sz w:val="20"/>
                <w:szCs w:val="20"/>
              </w:rPr>
              <w:t>The motion to serve and file new evidence is dismissed. The application for leave to appeal from the judgment of the</w:t>
            </w:r>
            <w:bookmarkStart w:id="4" w:name="BM_1_"/>
            <w:bookmarkEnd w:id="4"/>
            <w:r w:rsidRPr="00F72CEB">
              <w:rPr>
                <w:sz w:val="20"/>
                <w:szCs w:val="20"/>
              </w:rPr>
              <w:t xml:space="preserve"> Court of Appeal for Ontario, Number M53032, 2022 ONCA 422, dated May 27, 2022, is dismissed with costs.</w:t>
            </w:r>
          </w:p>
          <w:p w:rsidR="000F7462" w:rsidRPr="00F72CEB" w:rsidRDefault="000F7462" w:rsidP="00A2712D">
            <w:pPr>
              <w:jc w:val="both"/>
              <w:rPr>
                <w:sz w:val="20"/>
              </w:rPr>
            </w:pPr>
          </w:p>
        </w:tc>
      </w:tr>
      <w:tr w:rsidR="000F7462" w:rsidRPr="00F72CEB" w:rsidTr="00A2712D">
        <w:trPr>
          <w:gridAfter w:val="1"/>
          <w:wAfter w:w="48" w:type="pct"/>
        </w:trPr>
        <w:tc>
          <w:tcPr>
            <w:tcW w:w="4952" w:type="pct"/>
            <w:gridSpan w:val="4"/>
          </w:tcPr>
          <w:p w:rsidR="000F7462" w:rsidRPr="00F72CEB" w:rsidRDefault="000F7462" w:rsidP="00A2712D">
            <w:pPr>
              <w:jc w:val="both"/>
              <w:rPr>
                <w:sz w:val="20"/>
              </w:rPr>
            </w:pPr>
            <w:r w:rsidRPr="00F72CEB">
              <w:rPr>
                <w:sz w:val="20"/>
              </w:rPr>
              <w:t xml:space="preserve">Civil procedure </w:t>
            </w:r>
            <w:r w:rsidRPr="00F72CEB">
              <w:rPr>
                <w:iCs/>
                <w:color w:val="000000"/>
                <w:sz w:val="20"/>
              </w:rPr>
              <w:t>— Appeals — Extension of time to appeal judgment — Applicant unsuccessfully moving to extend period in which judgment may be appealed — Does the application for leave to appeal raise an issue of public importance?</w:t>
            </w:r>
          </w:p>
        </w:tc>
      </w:tr>
      <w:tr w:rsidR="000F7462" w:rsidRPr="00F72CEB" w:rsidTr="00A2712D">
        <w:trPr>
          <w:gridAfter w:val="1"/>
          <w:wAfter w:w="48" w:type="pct"/>
        </w:trPr>
        <w:tc>
          <w:tcPr>
            <w:tcW w:w="4952" w:type="pct"/>
            <w:gridSpan w:val="4"/>
          </w:tcPr>
          <w:p w:rsidR="000F7462" w:rsidRPr="00F72CEB" w:rsidRDefault="000F7462" w:rsidP="00A2712D">
            <w:pPr>
              <w:jc w:val="both"/>
              <w:rPr>
                <w:sz w:val="20"/>
              </w:rPr>
            </w:pPr>
          </w:p>
          <w:p w:rsidR="000F7462" w:rsidRPr="00F72CEB" w:rsidRDefault="000F7462" w:rsidP="00A2712D">
            <w:pPr>
              <w:jc w:val="both"/>
              <w:rPr>
                <w:sz w:val="20"/>
              </w:rPr>
            </w:pPr>
            <w:r w:rsidRPr="00F72CEB">
              <w:rPr>
                <w:sz w:val="20"/>
              </w:rPr>
              <w:t>In 2016, the respondent Teefy Developments (Bathurst Glen) Limited (“Teefy”), was building a subdivision in the City of Vaughan and retained a brokerage for the sale of the new homes. The applicant, Ms. Sun, purchased a property through the brokerage, but was not in a position to close on the transaction for want of funds. After a number of extensions, Teefy terminated the Agreement of Purchase and Sale, without prejudice to its right to claim damages, which it sought before the courts of Ontario. In 2021, the Superior Court granted Teefy its damages as claimed on summary judgment. In so doing, it did not accept Ms. Sun’s pretentions of vulnerability, mental pressure, undue pressure and compulsion in entering into the agreement. A single judge of the Court of Appeal dismissed Ms. Sun’s motion to extend time to appeal the judgment, and a panel of the Court of Appeal declined to review the extension decision and dismissed Ms. Sun’s motion to admit fresh evidence. It noted that as an exercise of discretion, the extension decision is entitled to deference on review, absent a demonstrated error in principle or misapprehension of material evidence.</w:t>
            </w:r>
          </w:p>
        </w:tc>
      </w:tr>
      <w:tr w:rsidR="000F7462" w:rsidRPr="00F72CEB" w:rsidTr="00A2712D">
        <w:trPr>
          <w:gridAfter w:val="1"/>
          <w:wAfter w:w="48" w:type="pct"/>
        </w:trPr>
        <w:tc>
          <w:tcPr>
            <w:tcW w:w="4952" w:type="pct"/>
            <w:gridSpan w:val="4"/>
          </w:tcPr>
          <w:p w:rsidR="000F7462" w:rsidRPr="00F72CEB" w:rsidRDefault="000F7462" w:rsidP="00A2712D">
            <w:pPr>
              <w:jc w:val="both"/>
              <w:rPr>
                <w:sz w:val="20"/>
              </w:rPr>
            </w:pPr>
          </w:p>
        </w:tc>
      </w:tr>
      <w:tr w:rsidR="000F7462" w:rsidRPr="00F72CEB" w:rsidTr="00A2712D">
        <w:tblPrEx>
          <w:tblCellMar>
            <w:bottom w:w="0" w:type="dxa"/>
          </w:tblCellMar>
        </w:tblPrEx>
        <w:tc>
          <w:tcPr>
            <w:tcW w:w="2367" w:type="pct"/>
            <w:gridSpan w:val="2"/>
          </w:tcPr>
          <w:p w:rsidR="000F7462" w:rsidRPr="00F72CEB" w:rsidRDefault="000F7462" w:rsidP="00A2712D">
            <w:pPr>
              <w:jc w:val="both"/>
              <w:rPr>
                <w:sz w:val="20"/>
              </w:rPr>
            </w:pPr>
            <w:r w:rsidRPr="00F72CEB">
              <w:rPr>
                <w:sz w:val="20"/>
              </w:rPr>
              <w:t>February 2, 2021</w:t>
            </w:r>
          </w:p>
          <w:p w:rsidR="000F7462" w:rsidRPr="00F72CEB" w:rsidRDefault="000F7462" w:rsidP="00A2712D">
            <w:pPr>
              <w:jc w:val="both"/>
              <w:rPr>
                <w:sz w:val="20"/>
              </w:rPr>
            </w:pPr>
            <w:r w:rsidRPr="00F72CEB">
              <w:rPr>
                <w:sz w:val="20"/>
              </w:rPr>
              <w:t>Ontario Superior Court of Justice</w:t>
            </w:r>
          </w:p>
          <w:p w:rsidR="000F7462" w:rsidRPr="00F72CEB" w:rsidRDefault="000F7462" w:rsidP="00A2712D">
            <w:pPr>
              <w:jc w:val="both"/>
              <w:rPr>
                <w:sz w:val="20"/>
              </w:rPr>
            </w:pPr>
            <w:r w:rsidRPr="00F72CEB">
              <w:rPr>
                <w:sz w:val="20"/>
              </w:rPr>
              <w:t>(Lemon J.)</w:t>
            </w:r>
          </w:p>
          <w:p w:rsidR="000F7462" w:rsidRPr="00F72CEB" w:rsidRDefault="00992737" w:rsidP="00A2712D">
            <w:pPr>
              <w:jc w:val="both"/>
              <w:rPr>
                <w:sz w:val="20"/>
              </w:rPr>
            </w:pPr>
            <w:hyperlink r:id="rId20" w:history="1">
              <w:r w:rsidR="000F7462" w:rsidRPr="00F72CEB">
                <w:rPr>
                  <w:rStyle w:val="Hyperlink"/>
                  <w:sz w:val="20"/>
                </w:rPr>
                <w:t>2021 ONSC 853</w:t>
              </w:r>
            </w:hyperlink>
          </w:p>
          <w:p w:rsidR="000F7462" w:rsidRPr="00F72CEB" w:rsidRDefault="000F7462" w:rsidP="00A2712D">
            <w:pPr>
              <w:jc w:val="both"/>
              <w:rPr>
                <w:sz w:val="20"/>
              </w:rPr>
            </w:pPr>
          </w:p>
        </w:tc>
        <w:tc>
          <w:tcPr>
            <w:tcW w:w="267" w:type="pct"/>
          </w:tcPr>
          <w:p w:rsidR="000F7462" w:rsidRPr="00F72CEB" w:rsidRDefault="000F7462" w:rsidP="00A2712D">
            <w:pPr>
              <w:jc w:val="both"/>
              <w:rPr>
                <w:sz w:val="20"/>
              </w:rPr>
            </w:pPr>
          </w:p>
        </w:tc>
        <w:tc>
          <w:tcPr>
            <w:tcW w:w="2366" w:type="pct"/>
            <w:gridSpan w:val="2"/>
          </w:tcPr>
          <w:p w:rsidR="000F7462" w:rsidRPr="00F72CEB" w:rsidRDefault="000F7462" w:rsidP="00A2712D">
            <w:pPr>
              <w:jc w:val="both"/>
              <w:rPr>
                <w:sz w:val="20"/>
              </w:rPr>
            </w:pPr>
            <w:r w:rsidRPr="00F72CEB">
              <w:rPr>
                <w:sz w:val="20"/>
              </w:rPr>
              <w:t xml:space="preserve">Summary judgment granted in favor of respondent for damages </w:t>
            </w:r>
          </w:p>
          <w:p w:rsidR="000F7462" w:rsidRPr="00F72CEB" w:rsidRDefault="000F7462" w:rsidP="00A2712D">
            <w:pPr>
              <w:jc w:val="both"/>
              <w:rPr>
                <w:sz w:val="20"/>
              </w:rPr>
            </w:pPr>
          </w:p>
        </w:tc>
      </w:tr>
      <w:tr w:rsidR="000F7462" w:rsidRPr="00F72CEB" w:rsidTr="00A2712D">
        <w:tblPrEx>
          <w:tblCellMar>
            <w:bottom w:w="0" w:type="dxa"/>
          </w:tblCellMar>
        </w:tblPrEx>
        <w:tc>
          <w:tcPr>
            <w:tcW w:w="2367" w:type="pct"/>
            <w:gridSpan w:val="2"/>
          </w:tcPr>
          <w:p w:rsidR="000F7462" w:rsidRPr="00F72CEB" w:rsidRDefault="000F7462" w:rsidP="00A2712D">
            <w:pPr>
              <w:jc w:val="both"/>
              <w:rPr>
                <w:sz w:val="20"/>
              </w:rPr>
            </w:pPr>
            <w:r w:rsidRPr="00F72CEB">
              <w:rPr>
                <w:sz w:val="20"/>
              </w:rPr>
              <w:t>December 6, 2021</w:t>
            </w:r>
          </w:p>
          <w:p w:rsidR="000F7462" w:rsidRPr="00F72CEB" w:rsidRDefault="000F7462" w:rsidP="00A2712D">
            <w:pPr>
              <w:jc w:val="both"/>
              <w:rPr>
                <w:sz w:val="20"/>
              </w:rPr>
            </w:pPr>
            <w:r w:rsidRPr="00F72CEB">
              <w:rPr>
                <w:sz w:val="20"/>
              </w:rPr>
              <w:t>Court of Appeal for Ontario</w:t>
            </w:r>
          </w:p>
          <w:p w:rsidR="000F7462" w:rsidRPr="00F72CEB" w:rsidRDefault="000F7462" w:rsidP="00A2712D">
            <w:pPr>
              <w:jc w:val="both"/>
              <w:rPr>
                <w:sz w:val="20"/>
              </w:rPr>
            </w:pPr>
            <w:r w:rsidRPr="00F72CEB">
              <w:rPr>
                <w:sz w:val="20"/>
              </w:rPr>
              <w:t>(Nordheimer J.A.)</w:t>
            </w:r>
          </w:p>
          <w:p w:rsidR="000F7462" w:rsidRPr="00F72CEB" w:rsidRDefault="00992737" w:rsidP="00A2712D">
            <w:pPr>
              <w:jc w:val="both"/>
              <w:rPr>
                <w:rStyle w:val="Hyperlink"/>
                <w:sz w:val="20"/>
              </w:rPr>
            </w:pPr>
            <w:hyperlink r:id="rId21" w:history="1">
              <w:r w:rsidR="000F7462" w:rsidRPr="00F72CEB">
                <w:rPr>
                  <w:rStyle w:val="Hyperlink"/>
                  <w:sz w:val="20"/>
                </w:rPr>
                <w:t>2021 ONCA 870</w:t>
              </w:r>
            </w:hyperlink>
          </w:p>
          <w:p w:rsidR="000F7462" w:rsidRPr="00F72CEB" w:rsidRDefault="000F7462" w:rsidP="00A2712D">
            <w:pPr>
              <w:jc w:val="both"/>
              <w:rPr>
                <w:sz w:val="20"/>
              </w:rPr>
            </w:pPr>
          </w:p>
        </w:tc>
        <w:tc>
          <w:tcPr>
            <w:tcW w:w="267" w:type="pct"/>
          </w:tcPr>
          <w:p w:rsidR="000F7462" w:rsidRPr="00F72CEB" w:rsidRDefault="000F7462" w:rsidP="00A2712D">
            <w:pPr>
              <w:jc w:val="both"/>
              <w:rPr>
                <w:sz w:val="20"/>
              </w:rPr>
            </w:pPr>
          </w:p>
        </w:tc>
        <w:tc>
          <w:tcPr>
            <w:tcW w:w="2366" w:type="pct"/>
            <w:gridSpan w:val="2"/>
          </w:tcPr>
          <w:p w:rsidR="000F7462" w:rsidRPr="00F72CEB" w:rsidRDefault="000F7462" w:rsidP="00A2712D">
            <w:pPr>
              <w:jc w:val="both"/>
              <w:rPr>
                <w:sz w:val="20"/>
              </w:rPr>
            </w:pPr>
            <w:r w:rsidRPr="00F72CEB">
              <w:rPr>
                <w:sz w:val="20"/>
              </w:rPr>
              <w:t>Motion for order extending time to appeal judgment dismissed</w:t>
            </w:r>
          </w:p>
        </w:tc>
      </w:tr>
      <w:tr w:rsidR="000F7462" w:rsidRPr="00F72CEB" w:rsidTr="00A2712D">
        <w:tblPrEx>
          <w:tblCellMar>
            <w:bottom w:w="0" w:type="dxa"/>
          </w:tblCellMar>
        </w:tblPrEx>
        <w:tc>
          <w:tcPr>
            <w:tcW w:w="2367" w:type="pct"/>
            <w:gridSpan w:val="2"/>
          </w:tcPr>
          <w:p w:rsidR="000F7462" w:rsidRPr="00F72CEB" w:rsidRDefault="000F7462" w:rsidP="00A2712D">
            <w:pPr>
              <w:jc w:val="both"/>
              <w:rPr>
                <w:sz w:val="20"/>
              </w:rPr>
            </w:pPr>
            <w:r w:rsidRPr="00F72CEB">
              <w:rPr>
                <w:sz w:val="20"/>
              </w:rPr>
              <w:t>May 27, 2022</w:t>
            </w:r>
          </w:p>
          <w:p w:rsidR="000F7462" w:rsidRPr="00F72CEB" w:rsidRDefault="000F7462" w:rsidP="00A2712D">
            <w:pPr>
              <w:jc w:val="both"/>
              <w:rPr>
                <w:sz w:val="20"/>
              </w:rPr>
            </w:pPr>
            <w:r w:rsidRPr="00F72CEB">
              <w:rPr>
                <w:sz w:val="20"/>
              </w:rPr>
              <w:t>Court of Appeal for Ontario</w:t>
            </w:r>
          </w:p>
          <w:p w:rsidR="000F7462" w:rsidRPr="00F72CEB" w:rsidRDefault="000F7462" w:rsidP="00A2712D">
            <w:pPr>
              <w:jc w:val="both"/>
              <w:rPr>
                <w:sz w:val="20"/>
              </w:rPr>
            </w:pPr>
            <w:r w:rsidRPr="00F72CEB">
              <w:rPr>
                <w:sz w:val="20"/>
              </w:rPr>
              <w:t>(van Rensburg, Harvison Young and Copeland JJ.A.)</w:t>
            </w:r>
          </w:p>
          <w:p w:rsidR="000F7462" w:rsidRPr="00F72CEB" w:rsidRDefault="000F7462" w:rsidP="00A2712D">
            <w:pPr>
              <w:jc w:val="both"/>
              <w:rPr>
                <w:sz w:val="20"/>
              </w:rPr>
            </w:pPr>
            <w:r w:rsidRPr="00F72CEB">
              <w:rPr>
                <w:sz w:val="20"/>
              </w:rPr>
              <w:t>No. M53032</w:t>
            </w:r>
          </w:p>
          <w:p w:rsidR="000F7462" w:rsidRPr="00F72CEB" w:rsidRDefault="00992737" w:rsidP="00A2712D">
            <w:pPr>
              <w:jc w:val="both"/>
              <w:rPr>
                <w:sz w:val="20"/>
              </w:rPr>
            </w:pPr>
            <w:hyperlink r:id="rId22" w:history="1">
              <w:r w:rsidR="000F7462" w:rsidRPr="00F72CEB">
                <w:rPr>
                  <w:rStyle w:val="Hyperlink"/>
                  <w:sz w:val="20"/>
                </w:rPr>
                <w:t>2022 ONCA 422</w:t>
              </w:r>
            </w:hyperlink>
          </w:p>
          <w:p w:rsidR="000F7462" w:rsidRPr="00F72CEB" w:rsidRDefault="000F7462" w:rsidP="00A2712D">
            <w:pPr>
              <w:jc w:val="both"/>
              <w:rPr>
                <w:sz w:val="20"/>
              </w:rPr>
            </w:pPr>
          </w:p>
        </w:tc>
        <w:tc>
          <w:tcPr>
            <w:tcW w:w="267" w:type="pct"/>
          </w:tcPr>
          <w:p w:rsidR="000F7462" w:rsidRPr="00F72CEB" w:rsidRDefault="000F7462" w:rsidP="00A2712D">
            <w:pPr>
              <w:jc w:val="both"/>
              <w:rPr>
                <w:sz w:val="20"/>
              </w:rPr>
            </w:pPr>
          </w:p>
        </w:tc>
        <w:tc>
          <w:tcPr>
            <w:tcW w:w="2366" w:type="pct"/>
            <w:gridSpan w:val="2"/>
          </w:tcPr>
          <w:p w:rsidR="000F7462" w:rsidRPr="00F72CEB" w:rsidRDefault="000F7462" w:rsidP="00A2712D">
            <w:pPr>
              <w:jc w:val="both"/>
              <w:rPr>
                <w:sz w:val="20"/>
              </w:rPr>
            </w:pPr>
            <w:r w:rsidRPr="00F72CEB">
              <w:rPr>
                <w:sz w:val="20"/>
              </w:rPr>
              <w:t>Motion for panel review of order of single judge and for admission of fresh evidence dismissed</w:t>
            </w:r>
          </w:p>
        </w:tc>
      </w:tr>
      <w:tr w:rsidR="000F7462" w:rsidRPr="00F72CEB" w:rsidTr="00A2712D">
        <w:tblPrEx>
          <w:tblCellMar>
            <w:bottom w:w="0" w:type="dxa"/>
          </w:tblCellMar>
        </w:tblPrEx>
        <w:tc>
          <w:tcPr>
            <w:tcW w:w="2367" w:type="pct"/>
            <w:gridSpan w:val="2"/>
          </w:tcPr>
          <w:p w:rsidR="000F7462" w:rsidRPr="00F72CEB" w:rsidRDefault="000F7462" w:rsidP="00A2712D">
            <w:pPr>
              <w:jc w:val="both"/>
              <w:rPr>
                <w:sz w:val="20"/>
              </w:rPr>
            </w:pPr>
            <w:r w:rsidRPr="00F72CEB">
              <w:rPr>
                <w:sz w:val="20"/>
              </w:rPr>
              <w:t>July 26, 2022</w:t>
            </w:r>
          </w:p>
          <w:p w:rsidR="000F7462" w:rsidRPr="00F72CEB" w:rsidRDefault="000F7462" w:rsidP="00A2712D">
            <w:pPr>
              <w:jc w:val="both"/>
              <w:rPr>
                <w:sz w:val="20"/>
              </w:rPr>
            </w:pPr>
            <w:r w:rsidRPr="00F72CEB">
              <w:rPr>
                <w:sz w:val="20"/>
              </w:rPr>
              <w:t>Supreme Court of Canada</w:t>
            </w:r>
          </w:p>
        </w:tc>
        <w:tc>
          <w:tcPr>
            <w:tcW w:w="267" w:type="pct"/>
          </w:tcPr>
          <w:p w:rsidR="000F7462" w:rsidRPr="00F72CEB" w:rsidRDefault="000F7462" w:rsidP="00A2712D">
            <w:pPr>
              <w:jc w:val="both"/>
              <w:rPr>
                <w:sz w:val="20"/>
              </w:rPr>
            </w:pPr>
          </w:p>
        </w:tc>
        <w:tc>
          <w:tcPr>
            <w:tcW w:w="2366" w:type="pct"/>
            <w:gridSpan w:val="2"/>
          </w:tcPr>
          <w:p w:rsidR="000F7462" w:rsidRPr="00F72CEB" w:rsidRDefault="000F7462" w:rsidP="00A2712D">
            <w:pPr>
              <w:jc w:val="both"/>
              <w:rPr>
                <w:sz w:val="20"/>
              </w:rPr>
            </w:pPr>
            <w:r w:rsidRPr="00F72CEB">
              <w:rPr>
                <w:sz w:val="20"/>
              </w:rPr>
              <w:t>Application for leave to appeal filed</w:t>
            </w:r>
          </w:p>
          <w:p w:rsidR="000F7462" w:rsidRPr="00F72CEB" w:rsidRDefault="000F7462" w:rsidP="00A2712D">
            <w:pPr>
              <w:jc w:val="both"/>
              <w:rPr>
                <w:sz w:val="20"/>
              </w:rPr>
            </w:pPr>
          </w:p>
        </w:tc>
      </w:tr>
    </w:tbl>
    <w:p w:rsidR="000F7462" w:rsidRPr="00F72CEB" w:rsidRDefault="000F7462" w:rsidP="000F7462">
      <w:pPr>
        <w:jc w:val="both"/>
        <w:rPr>
          <w:sz w:val="20"/>
        </w:rPr>
      </w:pPr>
    </w:p>
    <w:p w:rsidR="000F7462" w:rsidRPr="00F72CEB" w:rsidRDefault="00992737" w:rsidP="000F7462">
      <w:pPr>
        <w:jc w:val="both"/>
        <w:rPr>
          <w:sz w:val="20"/>
        </w:rPr>
      </w:pPr>
      <w:r>
        <w:rPr>
          <w:sz w:val="20"/>
        </w:rPr>
        <w:pict>
          <v:rect id="_x0000_i1040" style="width:2in;height:1pt" o:hrpct="0" o:hralign="center" o:hrstd="t" o:hrnoshade="t" o:hr="t" fillcolor="black [3213]" stroked="f"/>
        </w:pict>
      </w:r>
    </w:p>
    <w:p w:rsidR="000F7462" w:rsidRPr="00F72CEB" w:rsidRDefault="000F7462" w:rsidP="000F746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8494"/>
      </w:tblGrid>
      <w:tr w:rsidR="000F7462" w:rsidRPr="00F72CEB" w:rsidTr="009F049B">
        <w:tc>
          <w:tcPr>
            <w:tcW w:w="542" w:type="pct"/>
          </w:tcPr>
          <w:p w:rsidR="000F7462" w:rsidRPr="00F72CEB" w:rsidRDefault="000F7462" w:rsidP="00A2712D">
            <w:pPr>
              <w:jc w:val="both"/>
              <w:rPr>
                <w:sz w:val="20"/>
                <w:lang w:val="fr-CA"/>
              </w:rPr>
            </w:pPr>
            <w:r w:rsidRPr="00F72CEB">
              <w:rPr>
                <w:rStyle w:val="SCCFileNumberChar"/>
                <w:sz w:val="20"/>
                <w:szCs w:val="20"/>
                <w:lang w:val="fr-CA"/>
              </w:rPr>
              <w:t>40293</w:t>
            </w:r>
          </w:p>
        </w:tc>
        <w:tc>
          <w:tcPr>
            <w:tcW w:w="4458" w:type="pct"/>
          </w:tcPr>
          <w:p w:rsidR="000F7462" w:rsidRPr="00F72CEB" w:rsidRDefault="000F7462" w:rsidP="00A2712D">
            <w:pPr>
              <w:pStyle w:val="SCCLsocParty"/>
              <w:jc w:val="both"/>
              <w:rPr>
                <w:b/>
                <w:sz w:val="20"/>
                <w:szCs w:val="20"/>
              </w:rPr>
            </w:pPr>
            <w:r w:rsidRPr="00F72CEB">
              <w:rPr>
                <w:b/>
                <w:sz w:val="20"/>
                <w:szCs w:val="20"/>
              </w:rPr>
              <w:t>Mei Sun, aussi connue sous le nom de Sun Mei c. Teefy Developments (Bathurst Glen) Limited</w:t>
            </w:r>
          </w:p>
          <w:p w:rsidR="000F7462" w:rsidRPr="00F72CEB" w:rsidRDefault="000F7462" w:rsidP="00A2712D">
            <w:pPr>
              <w:jc w:val="both"/>
              <w:rPr>
                <w:sz w:val="20"/>
                <w:lang w:val="fr-CA"/>
              </w:rPr>
            </w:pPr>
            <w:r w:rsidRPr="00F72CEB">
              <w:rPr>
                <w:sz w:val="20"/>
                <w:lang w:val="fr-CA"/>
              </w:rPr>
              <w:t>(Ont.) (Civile) (Sur autorisation)</w:t>
            </w:r>
          </w:p>
        </w:tc>
      </w:tr>
      <w:tr w:rsidR="000F7462" w:rsidRPr="00992737" w:rsidTr="009F049B">
        <w:tc>
          <w:tcPr>
            <w:tcW w:w="5000" w:type="pct"/>
            <w:gridSpan w:val="2"/>
          </w:tcPr>
          <w:p w:rsidR="000F7462" w:rsidRPr="00F72CEB" w:rsidRDefault="00B45F13" w:rsidP="00A2712D">
            <w:pPr>
              <w:jc w:val="both"/>
              <w:rPr>
                <w:sz w:val="20"/>
                <w:szCs w:val="20"/>
                <w:lang w:val="fr-CA"/>
              </w:rPr>
            </w:pPr>
            <w:r w:rsidRPr="00F72CEB">
              <w:rPr>
                <w:sz w:val="20"/>
                <w:szCs w:val="20"/>
                <w:lang w:val="fr-CA"/>
              </w:rPr>
              <w:t>La requête pour la signification et le dépôt de nouveaux éléments de preuve est rejetée. La demande d’autorisation d’appel de l’arrêt de la Cour d’appel de l’Ontario, numéro M53032, 2022 ONCA 422, daté du 27 mai 2022, est rejetée avec dépens.</w:t>
            </w:r>
          </w:p>
          <w:p w:rsidR="00B45F13" w:rsidRPr="00F72CEB" w:rsidRDefault="00B45F13" w:rsidP="00A2712D">
            <w:pPr>
              <w:jc w:val="both"/>
              <w:rPr>
                <w:sz w:val="20"/>
                <w:lang w:val="fr-CA"/>
              </w:rPr>
            </w:pPr>
          </w:p>
        </w:tc>
      </w:tr>
      <w:tr w:rsidR="000F7462" w:rsidRPr="00992737" w:rsidTr="009F049B">
        <w:tc>
          <w:tcPr>
            <w:tcW w:w="5000" w:type="pct"/>
            <w:gridSpan w:val="2"/>
          </w:tcPr>
          <w:p w:rsidR="000F7462" w:rsidRPr="00F72CEB" w:rsidRDefault="000F7462" w:rsidP="00A2712D">
            <w:pPr>
              <w:jc w:val="both"/>
              <w:rPr>
                <w:iCs/>
                <w:color w:val="000000"/>
                <w:sz w:val="20"/>
                <w:lang w:val="fr-CA"/>
              </w:rPr>
            </w:pPr>
            <w:r w:rsidRPr="00F72CEB">
              <w:rPr>
                <w:sz w:val="20"/>
                <w:lang w:val="fr-CA"/>
              </w:rPr>
              <w:t xml:space="preserve">Procédure civile </w:t>
            </w:r>
            <w:r w:rsidRPr="00F72CEB">
              <w:rPr>
                <w:iCs/>
                <w:color w:val="000000"/>
                <w:sz w:val="20"/>
                <w:lang w:val="fr-CA"/>
              </w:rPr>
              <w:t>— Appels — Prorogation du délai pour interjeter appel d’un jugement — Demanderesse sollicitant sans succès le prolongement de la période à l’intérieur de laquelle il était possible d’interjeter appel du jugement — La demande d’autorisation d’appel soulève-t-elle une ques</w:t>
            </w:r>
            <w:r w:rsidR="009F049B" w:rsidRPr="00F72CEB">
              <w:rPr>
                <w:iCs/>
                <w:color w:val="000000"/>
                <w:sz w:val="20"/>
                <w:lang w:val="fr-CA"/>
              </w:rPr>
              <w:t>tion importante pour le public?</w:t>
            </w:r>
          </w:p>
          <w:p w:rsidR="009F049B" w:rsidRPr="00F72CEB" w:rsidRDefault="009F049B" w:rsidP="00A2712D">
            <w:pPr>
              <w:jc w:val="both"/>
              <w:rPr>
                <w:sz w:val="20"/>
                <w:lang w:val="fr-CA"/>
              </w:rPr>
            </w:pPr>
          </w:p>
        </w:tc>
      </w:tr>
    </w:tbl>
    <w:p w:rsidR="009F049B" w:rsidRPr="00F72CEB" w:rsidRDefault="009F049B">
      <w:pPr>
        <w:rPr>
          <w:lang w:val="fr-CA"/>
        </w:rPr>
      </w:pPr>
      <w:r w:rsidRPr="00F72CEB">
        <w:rPr>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0F7462" w:rsidRPr="00992737" w:rsidTr="00A2712D">
        <w:trPr>
          <w:gridAfter w:val="1"/>
          <w:wAfter w:w="48" w:type="pct"/>
        </w:trPr>
        <w:tc>
          <w:tcPr>
            <w:tcW w:w="4952" w:type="pct"/>
            <w:gridSpan w:val="3"/>
          </w:tcPr>
          <w:p w:rsidR="000F7462" w:rsidRPr="00F72CEB" w:rsidRDefault="000F7462" w:rsidP="00A2712D">
            <w:pPr>
              <w:jc w:val="both"/>
              <w:rPr>
                <w:sz w:val="20"/>
                <w:lang w:val="fr-CA"/>
              </w:rPr>
            </w:pPr>
            <w:r w:rsidRPr="00F72CEB">
              <w:rPr>
                <w:sz w:val="20"/>
                <w:lang w:val="fr-CA"/>
              </w:rPr>
              <w:t>En 2016, l’intimée, Teefy Developments (Bathurst Glen) Limited (« Teefy »), construisait des immeubles sur un lotissement dans la ville de Vaughan et elle a retenu les services d’une firme de courtage pour la vente des nouvelles habitations. La demanderesse, M</w:t>
            </w:r>
            <w:r w:rsidRPr="00F72CEB">
              <w:rPr>
                <w:sz w:val="20"/>
                <w:vertAlign w:val="superscript"/>
                <w:lang w:val="fr-CA"/>
              </w:rPr>
              <w:t>me</w:t>
            </w:r>
            <w:r w:rsidRPr="00F72CEB">
              <w:rPr>
                <w:sz w:val="20"/>
                <w:lang w:val="fr-CA"/>
              </w:rPr>
              <w:t> Sun, a acheté un immeuble par l’entremise de la firme de courtage, mais elle n’a pas été en mesure de conclure la transaction en raison d’un manque de fonds. Après un certain nombre de prorogations de délai, Teefy a résolu le contrat de vente, et ce, sans préjudice de son droit de réclamer des dommages-intérêts, ce qu’elle a fait par la suite devant les tribunaux ontariens. En 2021, la Cour supérieure a accordé à Teefy les dommages-intérêts qu’elle avait réclamés par voie de jugement sommaire. Ce faisant, la cour a rejeté les prétentions de M</w:t>
            </w:r>
            <w:r w:rsidRPr="00F72CEB">
              <w:rPr>
                <w:sz w:val="20"/>
                <w:vertAlign w:val="superscript"/>
                <w:lang w:val="fr-CA"/>
              </w:rPr>
              <w:t>me</w:t>
            </w:r>
            <w:r w:rsidRPr="00F72CEB">
              <w:rPr>
                <w:sz w:val="20"/>
                <w:lang w:val="fr-CA"/>
              </w:rPr>
              <w:t> Sun concernant sa vulnérabilité ainsi que la pression psychologique, l’incitation pressante et la contrainte qu’elle aurait subies lors de la signature du contrat. Un juge de la Cour d’appel siégeant seul a rejeté la motion par laquelle M</w:t>
            </w:r>
            <w:r w:rsidRPr="00F72CEB">
              <w:rPr>
                <w:sz w:val="20"/>
                <w:vertAlign w:val="superscript"/>
                <w:lang w:val="fr-CA"/>
              </w:rPr>
              <w:t>me</w:t>
            </w:r>
            <w:r w:rsidRPr="00F72CEB">
              <w:rPr>
                <w:sz w:val="20"/>
                <w:lang w:val="fr-CA"/>
              </w:rPr>
              <w:t> Sun demandait que soit prorogé le délai pour interjeter appel du jugement de la juridiction inférieure, puis une formation de juges de la même cour a ensuite refusé de réviser la décision relative à la prorogation et rejeté la motion M</w:t>
            </w:r>
            <w:r w:rsidRPr="00F72CEB">
              <w:rPr>
                <w:sz w:val="20"/>
                <w:vertAlign w:val="superscript"/>
                <w:lang w:val="fr-CA"/>
              </w:rPr>
              <w:t>me</w:t>
            </w:r>
            <w:r w:rsidRPr="00F72CEB">
              <w:rPr>
                <w:sz w:val="20"/>
                <w:lang w:val="fr-CA"/>
              </w:rPr>
              <w:t xml:space="preserve"> Sun demandant l’admission de nouveaux éléments de preuve. La formation a fait remarquer que la décision relative à la prorogation découlait de l’exercice d’un pouvoir discrétionnaire et qu’elle commandait la déférence en contrôle, à moins qu’il soit démontré que le juge l’ayant rendue avait commis une erreur de principe ou avait mal interprété des éléments de preuve importants. </w:t>
            </w:r>
          </w:p>
        </w:tc>
      </w:tr>
      <w:tr w:rsidR="000F7462" w:rsidRPr="00992737" w:rsidTr="00A2712D">
        <w:trPr>
          <w:gridAfter w:val="1"/>
          <w:wAfter w:w="48" w:type="pct"/>
        </w:trPr>
        <w:tc>
          <w:tcPr>
            <w:tcW w:w="4952" w:type="pct"/>
            <w:gridSpan w:val="3"/>
          </w:tcPr>
          <w:p w:rsidR="000F7462" w:rsidRPr="00F72CEB" w:rsidRDefault="000F7462" w:rsidP="00A2712D">
            <w:pPr>
              <w:jc w:val="both"/>
              <w:rPr>
                <w:sz w:val="20"/>
                <w:lang w:val="fr-CA"/>
              </w:rPr>
            </w:pPr>
          </w:p>
        </w:tc>
      </w:tr>
      <w:tr w:rsidR="000F7462" w:rsidRPr="00992737" w:rsidTr="00A2712D">
        <w:tblPrEx>
          <w:tblCellMar>
            <w:bottom w:w="0" w:type="dxa"/>
          </w:tblCellMar>
        </w:tblPrEx>
        <w:tc>
          <w:tcPr>
            <w:tcW w:w="2367" w:type="pct"/>
          </w:tcPr>
          <w:p w:rsidR="000F7462" w:rsidRPr="00F72CEB" w:rsidRDefault="000F7462" w:rsidP="00A2712D">
            <w:pPr>
              <w:jc w:val="both"/>
              <w:rPr>
                <w:sz w:val="20"/>
                <w:lang w:val="fr-CA"/>
              </w:rPr>
            </w:pPr>
            <w:r w:rsidRPr="00F72CEB">
              <w:rPr>
                <w:sz w:val="20"/>
                <w:lang w:val="fr-CA"/>
              </w:rPr>
              <w:t>2 février 2021</w:t>
            </w:r>
          </w:p>
          <w:p w:rsidR="000F7462" w:rsidRPr="00F72CEB" w:rsidRDefault="000F7462" w:rsidP="00A2712D">
            <w:pPr>
              <w:jc w:val="both"/>
              <w:rPr>
                <w:sz w:val="20"/>
                <w:lang w:val="fr-CA"/>
              </w:rPr>
            </w:pPr>
            <w:r w:rsidRPr="00F72CEB">
              <w:rPr>
                <w:sz w:val="20"/>
                <w:lang w:val="fr-CA"/>
              </w:rPr>
              <w:t>Cour supérieure de justice de l’Ontario</w:t>
            </w:r>
          </w:p>
          <w:p w:rsidR="000F7462" w:rsidRPr="00F72CEB" w:rsidRDefault="000F7462" w:rsidP="00A2712D">
            <w:pPr>
              <w:jc w:val="both"/>
              <w:rPr>
                <w:sz w:val="20"/>
                <w:lang w:val="fr-CA"/>
              </w:rPr>
            </w:pPr>
            <w:r w:rsidRPr="00F72CEB">
              <w:rPr>
                <w:sz w:val="20"/>
                <w:lang w:val="fr-CA"/>
              </w:rPr>
              <w:t>(Juge Lemon)</w:t>
            </w:r>
          </w:p>
          <w:p w:rsidR="000F7462" w:rsidRPr="00F72CEB" w:rsidRDefault="00992737" w:rsidP="00A2712D">
            <w:pPr>
              <w:jc w:val="both"/>
              <w:rPr>
                <w:sz w:val="20"/>
                <w:lang w:val="fr-CA"/>
              </w:rPr>
            </w:pPr>
            <w:hyperlink r:id="rId23" w:history="1">
              <w:r w:rsidR="000F7462" w:rsidRPr="00F72CEB">
                <w:rPr>
                  <w:rStyle w:val="Hyperlink"/>
                  <w:sz w:val="20"/>
                  <w:lang w:val="fr-CA"/>
                </w:rPr>
                <w:t>2021 ONSC 853</w:t>
              </w:r>
            </w:hyperlink>
          </w:p>
          <w:p w:rsidR="000F7462" w:rsidRPr="00F72CEB" w:rsidRDefault="000F7462" w:rsidP="00A2712D">
            <w:pPr>
              <w:jc w:val="both"/>
              <w:rPr>
                <w:sz w:val="20"/>
                <w:lang w:val="fr-CA"/>
              </w:rPr>
            </w:pPr>
          </w:p>
        </w:tc>
        <w:tc>
          <w:tcPr>
            <w:tcW w:w="267" w:type="pct"/>
          </w:tcPr>
          <w:p w:rsidR="000F7462" w:rsidRPr="00F72CEB" w:rsidRDefault="000F7462" w:rsidP="00A2712D">
            <w:pPr>
              <w:jc w:val="both"/>
              <w:rPr>
                <w:sz w:val="20"/>
                <w:lang w:val="fr-CA"/>
              </w:rPr>
            </w:pPr>
          </w:p>
        </w:tc>
        <w:tc>
          <w:tcPr>
            <w:tcW w:w="2366" w:type="pct"/>
            <w:gridSpan w:val="2"/>
          </w:tcPr>
          <w:p w:rsidR="000F7462" w:rsidRPr="00F72CEB" w:rsidRDefault="000F7462" w:rsidP="00A2712D">
            <w:pPr>
              <w:jc w:val="both"/>
              <w:rPr>
                <w:sz w:val="20"/>
                <w:lang w:val="fr-CA"/>
              </w:rPr>
            </w:pPr>
            <w:r w:rsidRPr="00F72CEB">
              <w:rPr>
                <w:sz w:val="20"/>
                <w:lang w:val="fr-CA"/>
              </w:rPr>
              <w:t xml:space="preserve">Jugement sommaire accordé en faveur de l’intimée pour dommages-intérêts. </w:t>
            </w:r>
          </w:p>
          <w:p w:rsidR="000F7462" w:rsidRPr="00F72CEB" w:rsidRDefault="000F7462" w:rsidP="00A2712D">
            <w:pPr>
              <w:jc w:val="both"/>
              <w:rPr>
                <w:sz w:val="20"/>
                <w:lang w:val="fr-CA"/>
              </w:rPr>
            </w:pPr>
          </w:p>
        </w:tc>
      </w:tr>
      <w:tr w:rsidR="000F7462" w:rsidRPr="00992737" w:rsidTr="00A2712D">
        <w:tblPrEx>
          <w:tblCellMar>
            <w:bottom w:w="0" w:type="dxa"/>
          </w:tblCellMar>
        </w:tblPrEx>
        <w:tc>
          <w:tcPr>
            <w:tcW w:w="2367" w:type="pct"/>
          </w:tcPr>
          <w:p w:rsidR="000F7462" w:rsidRPr="00F72CEB" w:rsidRDefault="000F7462" w:rsidP="00A2712D">
            <w:pPr>
              <w:jc w:val="both"/>
              <w:rPr>
                <w:sz w:val="20"/>
                <w:lang w:val="fr-CA"/>
              </w:rPr>
            </w:pPr>
            <w:r w:rsidRPr="00F72CEB">
              <w:rPr>
                <w:sz w:val="20"/>
                <w:lang w:val="fr-CA"/>
              </w:rPr>
              <w:t>6 décembre 2021</w:t>
            </w:r>
          </w:p>
          <w:p w:rsidR="000F7462" w:rsidRPr="00F72CEB" w:rsidRDefault="000F7462" w:rsidP="00A2712D">
            <w:pPr>
              <w:jc w:val="both"/>
              <w:rPr>
                <w:sz w:val="20"/>
                <w:lang w:val="fr-CA"/>
              </w:rPr>
            </w:pPr>
            <w:r w:rsidRPr="00F72CEB">
              <w:rPr>
                <w:sz w:val="20"/>
                <w:lang w:val="fr-CA"/>
              </w:rPr>
              <w:t>Cour d’appel de l’Ontario</w:t>
            </w:r>
          </w:p>
          <w:p w:rsidR="000F7462" w:rsidRPr="00F72CEB" w:rsidRDefault="000F7462" w:rsidP="00A2712D">
            <w:pPr>
              <w:jc w:val="both"/>
              <w:rPr>
                <w:sz w:val="20"/>
                <w:lang w:val="fr-CA"/>
              </w:rPr>
            </w:pPr>
            <w:r w:rsidRPr="00F72CEB">
              <w:rPr>
                <w:sz w:val="20"/>
                <w:lang w:val="fr-CA"/>
              </w:rPr>
              <w:t>(Juge Nordheimer)</w:t>
            </w:r>
          </w:p>
          <w:p w:rsidR="000F7462" w:rsidRPr="00F72CEB" w:rsidRDefault="00992737" w:rsidP="00A2712D">
            <w:pPr>
              <w:jc w:val="both"/>
              <w:rPr>
                <w:rStyle w:val="Hyperlink"/>
                <w:sz w:val="20"/>
                <w:lang w:val="fr-CA"/>
              </w:rPr>
            </w:pPr>
            <w:hyperlink r:id="rId24" w:history="1">
              <w:r w:rsidR="000F7462" w:rsidRPr="00F72CEB">
                <w:rPr>
                  <w:rStyle w:val="Hyperlink"/>
                  <w:sz w:val="20"/>
                  <w:lang w:val="fr-CA"/>
                </w:rPr>
                <w:t>2021 ONCA 870</w:t>
              </w:r>
            </w:hyperlink>
          </w:p>
          <w:p w:rsidR="000F7462" w:rsidRPr="00F72CEB" w:rsidRDefault="000F7462" w:rsidP="00A2712D">
            <w:pPr>
              <w:jc w:val="both"/>
              <w:rPr>
                <w:sz w:val="20"/>
                <w:lang w:val="fr-CA"/>
              </w:rPr>
            </w:pPr>
          </w:p>
        </w:tc>
        <w:tc>
          <w:tcPr>
            <w:tcW w:w="267" w:type="pct"/>
          </w:tcPr>
          <w:p w:rsidR="000F7462" w:rsidRPr="00F72CEB" w:rsidRDefault="000F7462" w:rsidP="00A2712D">
            <w:pPr>
              <w:jc w:val="both"/>
              <w:rPr>
                <w:sz w:val="20"/>
                <w:lang w:val="fr-CA"/>
              </w:rPr>
            </w:pPr>
          </w:p>
        </w:tc>
        <w:tc>
          <w:tcPr>
            <w:tcW w:w="2366" w:type="pct"/>
            <w:gridSpan w:val="2"/>
          </w:tcPr>
          <w:p w:rsidR="000F7462" w:rsidRPr="00F72CEB" w:rsidRDefault="000F7462" w:rsidP="00A2712D">
            <w:pPr>
              <w:jc w:val="both"/>
              <w:rPr>
                <w:sz w:val="20"/>
                <w:lang w:val="fr-CA"/>
              </w:rPr>
            </w:pPr>
            <w:r w:rsidRPr="00F72CEB">
              <w:rPr>
                <w:sz w:val="20"/>
                <w:lang w:val="fr-CA"/>
              </w:rPr>
              <w:t xml:space="preserve">Rejet de la motion en prorogation du délai pour interjeter appel du jugement. </w:t>
            </w:r>
          </w:p>
        </w:tc>
      </w:tr>
      <w:tr w:rsidR="000F7462" w:rsidRPr="00992737" w:rsidTr="00A2712D">
        <w:tblPrEx>
          <w:tblCellMar>
            <w:bottom w:w="0" w:type="dxa"/>
          </w:tblCellMar>
        </w:tblPrEx>
        <w:tc>
          <w:tcPr>
            <w:tcW w:w="2367" w:type="pct"/>
          </w:tcPr>
          <w:p w:rsidR="000F7462" w:rsidRPr="00F72CEB" w:rsidRDefault="000F7462" w:rsidP="00A2712D">
            <w:pPr>
              <w:jc w:val="both"/>
              <w:rPr>
                <w:sz w:val="20"/>
                <w:lang w:val="fr-CA"/>
              </w:rPr>
            </w:pPr>
            <w:r w:rsidRPr="00F72CEB">
              <w:rPr>
                <w:sz w:val="20"/>
                <w:lang w:val="fr-CA"/>
              </w:rPr>
              <w:t>27 mai 2022</w:t>
            </w:r>
          </w:p>
          <w:p w:rsidR="000F7462" w:rsidRPr="00F72CEB" w:rsidRDefault="000F7462" w:rsidP="00A2712D">
            <w:pPr>
              <w:jc w:val="both"/>
              <w:rPr>
                <w:sz w:val="20"/>
                <w:lang w:val="fr-CA"/>
              </w:rPr>
            </w:pPr>
            <w:r w:rsidRPr="00F72CEB">
              <w:rPr>
                <w:sz w:val="20"/>
                <w:lang w:val="fr-CA"/>
              </w:rPr>
              <w:t>Cour d’appel de l’Ontario</w:t>
            </w:r>
          </w:p>
          <w:p w:rsidR="000F7462" w:rsidRPr="00F72CEB" w:rsidRDefault="000F7462" w:rsidP="00A2712D">
            <w:pPr>
              <w:jc w:val="both"/>
              <w:rPr>
                <w:sz w:val="20"/>
                <w:lang w:val="fr-CA"/>
              </w:rPr>
            </w:pPr>
            <w:r w:rsidRPr="00F72CEB">
              <w:rPr>
                <w:sz w:val="20"/>
                <w:lang w:val="fr-CA"/>
              </w:rPr>
              <w:t>(Juges van Rensburg, Harvison Young et Copeland)</w:t>
            </w:r>
          </w:p>
          <w:p w:rsidR="000F7462" w:rsidRPr="00F72CEB" w:rsidRDefault="000F7462" w:rsidP="00A2712D">
            <w:pPr>
              <w:jc w:val="both"/>
              <w:rPr>
                <w:sz w:val="20"/>
                <w:lang w:val="fr-CA"/>
              </w:rPr>
            </w:pPr>
            <w:r w:rsidRPr="00F72CEB">
              <w:rPr>
                <w:sz w:val="20"/>
                <w:lang w:val="fr-CA"/>
              </w:rPr>
              <w:t>N</w:t>
            </w:r>
            <w:r w:rsidRPr="00F72CEB">
              <w:rPr>
                <w:sz w:val="20"/>
                <w:vertAlign w:val="superscript"/>
                <w:lang w:val="fr-CA"/>
              </w:rPr>
              <w:t>o</w:t>
            </w:r>
            <w:r w:rsidRPr="00F72CEB">
              <w:rPr>
                <w:sz w:val="20"/>
                <w:lang w:val="fr-CA"/>
              </w:rPr>
              <w:t xml:space="preserve"> M53032</w:t>
            </w:r>
          </w:p>
          <w:p w:rsidR="000F7462" w:rsidRPr="00F72CEB" w:rsidRDefault="00992737" w:rsidP="00A2712D">
            <w:pPr>
              <w:jc w:val="both"/>
              <w:rPr>
                <w:sz w:val="20"/>
                <w:lang w:val="fr-CA"/>
              </w:rPr>
            </w:pPr>
            <w:hyperlink r:id="rId25" w:history="1">
              <w:r w:rsidR="000F7462" w:rsidRPr="00F72CEB">
                <w:rPr>
                  <w:rStyle w:val="Hyperlink"/>
                  <w:sz w:val="20"/>
                  <w:lang w:val="fr-CA"/>
                </w:rPr>
                <w:t>2022 ONCA 422</w:t>
              </w:r>
            </w:hyperlink>
          </w:p>
          <w:p w:rsidR="000F7462" w:rsidRPr="00F72CEB" w:rsidRDefault="000F7462" w:rsidP="00A2712D">
            <w:pPr>
              <w:jc w:val="both"/>
              <w:rPr>
                <w:sz w:val="20"/>
                <w:lang w:val="fr-CA"/>
              </w:rPr>
            </w:pPr>
          </w:p>
        </w:tc>
        <w:tc>
          <w:tcPr>
            <w:tcW w:w="267" w:type="pct"/>
          </w:tcPr>
          <w:p w:rsidR="000F7462" w:rsidRPr="00F72CEB" w:rsidRDefault="000F7462" w:rsidP="00A2712D">
            <w:pPr>
              <w:jc w:val="both"/>
              <w:rPr>
                <w:sz w:val="20"/>
                <w:lang w:val="fr-CA"/>
              </w:rPr>
            </w:pPr>
          </w:p>
        </w:tc>
        <w:tc>
          <w:tcPr>
            <w:tcW w:w="2366" w:type="pct"/>
            <w:gridSpan w:val="2"/>
          </w:tcPr>
          <w:p w:rsidR="000F7462" w:rsidRPr="00F72CEB" w:rsidRDefault="000F7462" w:rsidP="00A2712D">
            <w:pPr>
              <w:jc w:val="both"/>
              <w:rPr>
                <w:sz w:val="20"/>
                <w:lang w:val="fr-CA"/>
              </w:rPr>
            </w:pPr>
            <w:r w:rsidRPr="00F72CEB">
              <w:rPr>
                <w:sz w:val="20"/>
                <w:lang w:val="fr-CA"/>
              </w:rPr>
              <w:t xml:space="preserve">Rejet de la motion visant la révision d’une ordonnance rendue par un seul juge et l’admission de nouveaux éléments de preuve. </w:t>
            </w:r>
          </w:p>
        </w:tc>
      </w:tr>
      <w:tr w:rsidR="000F7462" w:rsidRPr="00F72CEB" w:rsidTr="00A2712D">
        <w:tblPrEx>
          <w:tblCellMar>
            <w:bottom w:w="0" w:type="dxa"/>
          </w:tblCellMar>
        </w:tblPrEx>
        <w:tc>
          <w:tcPr>
            <w:tcW w:w="2367" w:type="pct"/>
          </w:tcPr>
          <w:p w:rsidR="000F7462" w:rsidRPr="00F72CEB" w:rsidRDefault="000F7462" w:rsidP="00A2712D">
            <w:pPr>
              <w:jc w:val="both"/>
              <w:rPr>
                <w:sz w:val="20"/>
                <w:lang w:val="fr-CA"/>
              </w:rPr>
            </w:pPr>
            <w:r w:rsidRPr="00F72CEB">
              <w:rPr>
                <w:sz w:val="20"/>
                <w:lang w:val="fr-CA"/>
              </w:rPr>
              <w:t>26 juillet 2022</w:t>
            </w:r>
          </w:p>
          <w:p w:rsidR="000F7462" w:rsidRPr="00F72CEB" w:rsidRDefault="000F7462" w:rsidP="00A2712D">
            <w:pPr>
              <w:jc w:val="both"/>
              <w:rPr>
                <w:sz w:val="20"/>
                <w:lang w:val="fr-CA"/>
              </w:rPr>
            </w:pPr>
            <w:r w:rsidRPr="00F72CEB">
              <w:rPr>
                <w:sz w:val="20"/>
                <w:lang w:val="fr-CA"/>
              </w:rPr>
              <w:t>Cour suprême du Canada</w:t>
            </w:r>
          </w:p>
        </w:tc>
        <w:tc>
          <w:tcPr>
            <w:tcW w:w="267" w:type="pct"/>
          </w:tcPr>
          <w:p w:rsidR="000F7462" w:rsidRPr="00F72CEB" w:rsidRDefault="000F7462" w:rsidP="00A2712D">
            <w:pPr>
              <w:jc w:val="both"/>
              <w:rPr>
                <w:sz w:val="20"/>
                <w:lang w:val="fr-CA"/>
              </w:rPr>
            </w:pPr>
          </w:p>
        </w:tc>
        <w:tc>
          <w:tcPr>
            <w:tcW w:w="2366" w:type="pct"/>
            <w:gridSpan w:val="2"/>
          </w:tcPr>
          <w:p w:rsidR="000F7462" w:rsidRPr="00F72CEB" w:rsidRDefault="000F7462" w:rsidP="00A2712D">
            <w:pPr>
              <w:jc w:val="both"/>
              <w:rPr>
                <w:sz w:val="20"/>
                <w:lang w:val="fr-CA"/>
              </w:rPr>
            </w:pPr>
            <w:r w:rsidRPr="00F72CEB">
              <w:rPr>
                <w:sz w:val="20"/>
                <w:lang w:val="fr-CA"/>
              </w:rPr>
              <w:t xml:space="preserve">Demande d’autorisation d’appel déposée. </w:t>
            </w:r>
          </w:p>
          <w:p w:rsidR="000F7462" w:rsidRPr="00F72CEB" w:rsidRDefault="000F7462" w:rsidP="00A2712D">
            <w:pPr>
              <w:jc w:val="both"/>
              <w:rPr>
                <w:sz w:val="20"/>
                <w:lang w:val="fr-CA"/>
              </w:rPr>
            </w:pPr>
          </w:p>
        </w:tc>
      </w:tr>
    </w:tbl>
    <w:p w:rsidR="000F7462" w:rsidRPr="00F72CEB" w:rsidRDefault="000F7462" w:rsidP="000F7462">
      <w:pPr>
        <w:jc w:val="both"/>
        <w:rPr>
          <w:sz w:val="20"/>
          <w:lang w:val="fr-CA"/>
        </w:rPr>
      </w:pPr>
    </w:p>
    <w:p w:rsidR="000F7462" w:rsidRPr="00F72CEB" w:rsidRDefault="00992737" w:rsidP="000F7462">
      <w:pPr>
        <w:jc w:val="both"/>
        <w:rPr>
          <w:sz w:val="20"/>
          <w:lang w:val="fr-CA"/>
        </w:rPr>
      </w:pPr>
      <w:r>
        <w:rPr>
          <w:sz w:val="20"/>
        </w:rPr>
        <w:pict>
          <v:rect id="_x0000_i1041" style="width:2in;height:1pt" o:hrpct="0" o:hralign="center" o:hrstd="t" o:hrnoshade="t" o:hr="t" fillcolor="black [3213]" stroked="f"/>
        </w:pict>
      </w:r>
    </w:p>
    <w:p w:rsidR="000F7462" w:rsidRPr="00F72CEB" w:rsidRDefault="000F7462" w:rsidP="000F746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F7462" w:rsidRPr="00F72CEB" w:rsidTr="00A2712D">
        <w:tc>
          <w:tcPr>
            <w:tcW w:w="543" w:type="pct"/>
          </w:tcPr>
          <w:p w:rsidR="000F7462" w:rsidRPr="00F72CEB" w:rsidRDefault="000F7462" w:rsidP="00A2712D">
            <w:pPr>
              <w:jc w:val="both"/>
              <w:rPr>
                <w:sz w:val="20"/>
              </w:rPr>
            </w:pPr>
            <w:r w:rsidRPr="00F72CEB">
              <w:rPr>
                <w:rStyle w:val="SCCFileNumberChar"/>
                <w:sz w:val="20"/>
                <w:szCs w:val="20"/>
              </w:rPr>
              <w:t>40547</w:t>
            </w:r>
          </w:p>
        </w:tc>
        <w:tc>
          <w:tcPr>
            <w:tcW w:w="4457" w:type="pct"/>
            <w:gridSpan w:val="3"/>
          </w:tcPr>
          <w:p w:rsidR="000F7462" w:rsidRPr="00F72CEB" w:rsidRDefault="000F7462" w:rsidP="00A2712D">
            <w:pPr>
              <w:pStyle w:val="SCCLsocParty"/>
              <w:jc w:val="both"/>
              <w:rPr>
                <w:b/>
                <w:sz w:val="20"/>
                <w:szCs w:val="20"/>
                <w:lang w:val="en-US"/>
              </w:rPr>
            </w:pPr>
            <w:r w:rsidRPr="00F72CEB">
              <w:rPr>
                <w:b/>
                <w:sz w:val="20"/>
                <w:szCs w:val="20"/>
                <w:lang w:val="en-US"/>
              </w:rPr>
              <w:t>Dmytro Firsov v. Canada (Attorney General)</w:t>
            </w:r>
          </w:p>
          <w:p w:rsidR="000F7462" w:rsidRPr="00F72CEB" w:rsidRDefault="000F7462" w:rsidP="00A2712D">
            <w:pPr>
              <w:jc w:val="both"/>
              <w:rPr>
                <w:sz w:val="20"/>
              </w:rPr>
            </w:pPr>
            <w:r w:rsidRPr="00F72CEB">
              <w:rPr>
                <w:sz w:val="20"/>
              </w:rPr>
              <w:t>(F.C.) (Civil) (By Leave)</w:t>
            </w:r>
          </w:p>
        </w:tc>
      </w:tr>
      <w:tr w:rsidR="000F7462" w:rsidRPr="00F72CEB" w:rsidTr="00A2712D">
        <w:tc>
          <w:tcPr>
            <w:tcW w:w="5000" w:type="pct"/>
            <w:gridSpan w:val="4"/>
          </w:tcPr>
          <w:p w:rsidR="00B45F13" w:rsidRPr="00F72CEB" w:rsidRDefault="00B45F13" w:rsidP="00B45F13">
            <w:pPr>
              <w:jc w:val="both"/>
              <w:rPr>
                <w:sz w:val="20"/>
                <w:szCs w:val="20"/>
              </w:rPr>
            </w:pPr>
            <w:r w:rsidRPr="00F72CEB">
              <w:rPr>
                <w:sz w:val="20"/>
                <w:szCs w:val="20"/>
              </w:rPr>
              <w:t>The application for leave to appeal from the judgment of the Federal Court of Appeal, Number A-253-21, 2022 FCA 191, dated November 8, 2022, is dismissed with costs to the respondent, Canada (Attorney General).</w:t>
            </w:r>
          </w:p>
          <w:p w:rsidR="000F7462" w:rsidRPr="00F72CEB" w:rsidRDefault="000F7462" w:rsidP="00A2712D">
            <w:pPr>
              <w:jc w:val="both"/>
              <w:rPr>
                <w:sz w:val="20"/>
              </w:rPr>
            </w:pPr>
          </w:p>
        </w:tc>
      </w:tr>
      <w:tr w:rsidR="000F7462" w:rsidRPr="00F72CEB" w:rsidTr="00A2712D">
        <w:tc>
          <w:tcPr>
            <w:tcW w:w="5000" w:type="pct"/>
            <w:gridSpan w:val="4"/>
          </w:tcPr>
          <w:p w:rsidR="000F7462" w:rsidRPr="00F72CEB" w:rsidRDefault="000F7462" w:rsidP="00A2712D">
            <w:pPr>
              <w:jc w:val="both"/>
              <w:rPr>
                <w:sz w:val="20"/>
              </w:rPr>
            </w:pPr>
            <w:r w:rsidRPr="00F72CEB">
              <w:rPr>
                <w:sz w:val="20"/>
              </w:rPr>
              <w:t>Administrative law — Judicial review — Officer found to have contravened RCMP Code of Conduct — Application for judicial review of conduct decision dismissed — Whether lower courts erred in their reasoning and decisions — Whether application for leave to appeal raises issues of national or public importance.</w:t>
            </w:r>
          </w:p>
        </w:tc>
      </w:tr>
      <w:tr w:rsidR="000F7462" w:rsidRPr="00F72CEB" w:rsidTr="00A2712D">
        <w:tc>
          <w:tcPr>
            <w:tcW w:w="5000" w:type="pct"/>
            <w:gridSpan w:val="4"/>
          </w:tcPr>
          <w:p w:rsidR="000F7462" w:rsidRPr="00F72CEB" w:rsidRDefault="000F7462" w:rsidP="00A2712D">
            <w:pPr>
              <w:jc w:val="both"/>
              <w:rPr>
                <w:sz w:val="20"/>
              </w:rPr>
            </w:pPr>
          </w:p>
          <w:p w:rsidR="000F7462" w:rsidRPr="00F72CEB" w:rsidRDefault="000F7462" w:rsidP="00A2712D">
            <w:pPr>
              <w:jc w:val="both"/>
              <w:rPr>
                <w:sz w:val="20"/>
              </w:rPr>
            </w:pPr>
            <w:r w:rsidRPr="00F72CEB">
              <w:rPr>
                <w:sz w:val="20"/>
              </w:rPr>
              <w:t>The applicant was the subject of a Code of Conduct investigation into four allegations that he contravened s. 4.2 of the RCMP Code of Conduct which requires that “[m]embers are diligent in the performance of their duties and the carrying out of their responsibilities, including taking appropriate action to aid any person who is exposed to potential, imminent or actual danger.”</w:t>
            </w:r>
          </w:p>
          <w:p w:rsidR="000F7462" w:rsidRPr="00F72CEB" w:rsidRDefault="000F7462" w:rsidP="00A2712D">
            <w:pPr>
              <w:jc w:val="both"/>
              <w:rPr>
                <w:sz w:val="20"/>
              </w:rPr>
            </w:pPr>
          </w:p>
          <w:p w:rsidR="000F7462" w:rsidRPr="00F72CEB" w:rsidRDefault="000F7462" w:rsidP="00A2712D">
            <w:pPr>
              <w:jc w:val="both"/>
              <w:rPr>
                <w:sz w:val="20"/>
              </w:rPr>
            </w:pPr>
            <w:r w:rsidRPr="00F72CEB">
              <w:rPr>
                <w:sz w:val="20"/>
              </w:rPr>
              <w:t>A Code of Conduct investigation occurred and two of the four alleged conduct violations were found to be established. The Conduct Adjudicator upheld the conduct review decision and dismissed the appeal. The application for judicial review at the Federal Court was dismissed. The Federal Court of Appeal dismissed the subsequent appeal.</w:t>
            </w:r>
          </w:p>
        </w:tc>
      </w:tr>
      <w:tr w:rsidR="000F7462" w:rsidRPr="00F72CEB" w:rsidTr="00A2712D">
        <w:tc>
          <w:tcPr>
            <w:tcW w:w="5000" w:type="pct"/>
            <w:gridSpan w:val="4"/>
          </w:tcPr>
          <w:p w:rsidR="000F7462" w:rsidRPr="00F72CEB" w:rsidRDefault="000F7462" w:rsidP="00A2712D">
            <w:pPr>
              <w:jc w:val="both"/>
              <w:rPr>
                <w:sz w:val="20"/>
              </w:rPr>
            </w:pPr>
          </w:p>
        </w:tc>
      </w:tr>
      <w:tr w:rsidR="000F7462" w:rsidRPr="00F72CEB" w:rsidTr="00A2712D">
        <w:tc>
          <w:tcPr>
            <w:tcW w:w="2427" w:type="pct"/>
            <w:gridSpan w:val="2"/>
          </w:tcPr>
          <w:p w:rsidR="000F7462" w:rsidRPr="00F72CEB" w:rsidRDefault="000F7462" w:rsidP="00A2712D">
            <w:pPr>
              <w:jc w:val="both"/>
              <w:rPr>
                <w:sz w:val="20"/>
              </w:rPr>
            </w:pPr>
            <w:r w:rsidRPr="00F72CEB">
              <w:rPr>
                <w:sz w:val="20"/>
              </w:rPr>
              <w:t>October 12, 2017</w:t>
            </w:r>
          </w:p>
          <w:p w:rsidR="000F7462" w:rsidRPr="00F72CEB" w:rsidRDefault="000F7462" w:rsidP="00A2712D">
            <w:pPr>
              <w:jc w:val="both"/>
              <w:rPr>
                <w:sz w:val="20"/>
              </w:rPr>
            </w:pPr>
            <w:r w:rsidRPr="00F72CEB">
              <w:rPr>
                <w:sz w:val="20"/>
              </w:rPr>
              <w:t xml:space="preserve">Royal Canadian Mounted Police Code of </w:t>
            </w:r>
          </w:p>
          <w:p w:rsidR="000F7462" w:rsidRPr="00F72CEB" w:rsidRDefault="000F7462" w:rsidP="00A2712D">
            <w:pPr>
              <w:jc w:val="both"/>
              <w:rPr>
                <w:sz w:val="20"/>
              </w:rPr>
            </w:pPr>
            <w:r w:rsidRPr="00F72CEB">
              <w:rPr>
                <w:sz w:val="20"/>
              </w:rPr>
              <w:t>Conduct Investigation Report</w:t>
            </w:r>
          </w:p>
          <w:p w:rsidR="000F7462" w:rsidRPr="00F72CEB" w:rsidRDefault="000F7462" w:rsidP="00A2712D">
            <w:pPr>
              <w:jc w:val="both"/>
              <w:rPr>
                <w:sz w:val="20"/>
              </w:rPr>
            </w:pPr>
            <w:r w:rsidRPr="00F72CEB">
              <w:rPr>
                <w:sz w:val="20"/>
              </w:rPr>
              <w:t>(Inspector D. Warr)</w:t>
            </w:r>
          </w:p>
          <w:p w:rsidR="000F7462" w:rsidRPr="00F72CEB" w:rsidRDefault="000F7462" w:rsidP="00A2712D">
            <w:pPr>
              <w:jc w:val="both"/>
              <w:rPr>
                <w:sz w:val="20"/>
              </w:rPr>
            </w:pPr>
          </w:p>
        </w:tc>
        <w:tc>
          <w:tcPr>
            <w:tcW w:w="243" w:type="pct"/>
          </w:tcPr>
          <w:p w:rsidR="000F7462" w:rsidRPr="00F72CEB" w:rsidRDefault="000F7462" w:rsidP="00A2712D">
            <w:pPr>
              <w:jc w:val="both"/>
              <w:rPr>
                <w:sz w:val="20"/>
              </w:rPr>
            </w:pPr>
          </w:p>
        </w:tc>
        <w:tc>
          <w:tcPr>
            <w:tcW w:w="2330" w:type="pct"/>
          </w:tcPr>
          <w:p w:rsidR="000F7462" w:rsidRPr="00F72CEB" w:rsidRDefault="000F7462" w:rsidP="00A2712D">
            <w:pPr>
              <w:jc w:val="both"/>
              <w:rPr>
                <w:sz w:val="20"/>
              </w:rPr>
            </w:pPr>
            <w:r w:rsidRPr="00F72CEB">
              <w:rPr>
                <w:sz w:val="20"/>
              </w:rPr>
              <w:t>Two of four conduct allegations against applicant established and conduct measures ordered.</w:t>
            </w:r>
          </w:p>
        </w:tc>
      </w:tr>
      <w:tr w:rsidR="000F7462" w:rsidRPr="00F72CEB" w:rsidTr="00A2712D">
        <w:tc>
          <w:tcPr>
            <w:tcW w:w="2427" w:type="pct"/>
            <w:gridSpan w:val="2"/>
          </w:tcPr>
          <w:p w:rsidR="000F7462" w:rsidRPr="00F72CEB" w:rsidRDefault="000F7462" w:rsidP="00A2712D">
            <w:pPr>
              <w:jc w:val="both"/>
              <w:rPr>
                <w:sz w:val="20"/>
              </w:rPr>
            </w:pPr>
            <w:r w:rsidRPr="00F72CEB">
              <w:rPr>
                <w:sz w:val="20"/>
              </w:rPr>
              <w:t>March 26, 2020</w:t>
            </w:r>
          </w:p>
          <w:p w:rsidR="000F7462" w:rsidRPr="00F72CEB" w:rsidRDefault="000F7462" w:rsidP="00A2712D">
            <w:pPr>
              <w:jc w:val="both"/>
              <w:rPr>
                <w:sz w:val="20"/>
              </w:rPr>
            </w:pPr>
            <w:r w:rsidRPr="00F72CEB">
              <w:rPr>
                <w:sz w:val="20"/>
              </w:rPr>
              <w:t xml:space="preserve">Royal Canadian Mounted Police Conduct </w:t>
            </w:r>
          </w:p>
          <w:p w:rsidR="000F7462" w:rsidRPr="00F72CEB" w:rsidRDefault="000F7462" w:rsidP="00A2712D">
            <w:pPr>
              <w:jc w:val="both"/>
              <w:rPr>
                <w:sz w:val="20"/>
              </w:rPr>
            </w:pPr>
            <w:r w:rsidRPr="00F72CEB">
              <w:rPr>
                <w:sz w:val="20"/>
              </w:rPr>
              <w:t>Appeal Decision</w:t>
            </w:r>
          </w:p>
          <w:p w:rsidR="000F7462" w:rsidRPr="00F72CEB" w:rsidRDefault="000F7462" w:rsidP="00A2712D">
            <w:pPr>
              <w:jc w:val="both"/>
              <w:rPr>
                <w:sz w:val="20"/>
              </w:rPr>
            </w:pPr>
            <w:r w:rsidRPr="00F72CEB">
              <w:rPr>
                <w:sz w:val="20"/>
              </w:rPr>
              <w:t>(Inspector C. Miller)</w:t>
            </w:r>
          </w:p>
          <w:p w:rsidR="000F7462" w:rsidRPr="00F72CEB" w:rsidRDefault="000F7462" w:rsidP="00A2712D">
            <w:pPr>
              <w:jc w:val="both"/>
              <w:rPr>
                <w:sz w:val="20"/>
              </w:rPr>
            </w:pPr>
          </w:p>
        </w:tc>
        <w:tc>
          <w:tcPr>
            <w:tcW w:w="243" w:type="pct"/>
          </w:tcPr>
          <w:p w:rsidR="000F7462" w:rsidRPr="00F72CEB" w:rsidRDefault="000F7462" w:rsidP="00A2712D">
            <w:pPr>
              <w:jc w:val="both"/>
              <w:rPr>
                <w:sz w:val="20"/>
              </w:rPr>
            </w:pPr>
          </w:p>
        </w:tc>
        <w:tc>
          <w:tcPr>
            <w:tcW w:w="2330" w:type="pct"/>
          </w:tcPr>
          <w:p w:rsidR="000F7462" w:rsidRPr="00F72CEB" w:rsidRDefault="000F7462" w:rsidP="00A2712D">
            <w:pPr>
              <w:jc w:val="both"/>
              <w:rPr>
                <w:sz w:val="20"/>
              </w:rPr>
            </w:pPr>
            <w:r w:rsidRPr="00F72CEB">
              <w:rPr>
                <w:sz w:val="20"/>
              </w:rPr>
              <w:t>Internal administrative appeal of Conduct Investigation Report dismissed.</w:t>
            </w:r>
          </w:p>
        </w:tc>
      </w:tr>
      <w:tr w:rsidR="000F7462" w:rsidRPr="00F72CEB" w:rsidTr="00A2712D">
        <w:tc>
          <w:tcPr>
            <w:tcW w:w="2427" w:type="pct"/>
            <w:gridSpan w:val="2"/>
          </w:tcPr>
          <w:p w:rsidR="000F7462" w:rsidRPr="00F72CEB" w:rsidRDefault="000F7462" w:rsidP="00A2712D">
            <w:pPr>
              <w:jc w:val="both"/>
              <w:rPr>
                <w:sz w:val="20"/>
              </w:rPr>
            </w:pPr>
            <w:r w:rsidRPr="00F72CEB">
              <w:rPr>
                <w:sz w:val="20"/>
              </w:rPr>
              <w:t>August 25, 2021</w:t>
            </w:r>
          </w:p>
          <w:p w:rsidR="000F7462" w:rsidRPr="00F72CEB" w:rsidRDefault="000F7462" w:rsidP="00A2712D">
            <w:pPr>
              <w:jc w:val="both"/>
              <w:rPr>
                <w:sz w:val="20"/>
              </w:rPr>
            </w:pPr>
            <w:r w:rsidRPr="00F72CEB">
              <w:rPr>
                <w:sz w:val="20"/>
              </w:rPr>
              <w:t>Federal Court</w:t>
            </w:r>
          </w:p>
          <w:p w:rsidR="000F7462" w:rsidRPr="00F72CEB" w:rsidRDefault="000F7462" w:rsidP="00A2712D">
            <w:pPr>
              <w:jc w:val="both"/>
              <w:rPr>
                <w:sz w:val="20"/>
              </w:rPr>
            </w:pPr>
            <w:r w:rsidRPr="00F72CEB">
              <w:rPr>
                <w:sz w:val="20"/>
              </w:rPr>
              <w:t>(Elliott J.)</w:t>
            </w:r>
          </w:p>
          <w:p w:rsidR="000F7462" w:rsidRPr="00F72CEB" w:rsidRDefault="00992737" w:rsidP="00A2712D">
            <w:pPr>
              <w:jc w:val="both"/>
              <w:rPr>
                <w:sz w:val="20"/>
              </w:rPr>
            </w:pPr>
            <w:hyperlink r:id="rId26" w:history="1">
              <w:r w:rsidR="000F7462" w:rsidRPr="00F72CEB">
                <w:rPr>
                  <w:rStyle w:val="Hyperlink"/>
                  <w:sz w:val="20"/>
                </w:rPr>
                <w:t>2021 FC 877</w:t>
              </w:r>
            </w:hyperlink>
          </w:p>
          <w:p w:rsidR="000F7462" w:rsidRPr="00F72CEB" w:rsidRDefault="000F7462" w:rsidP="00A2712D">
            <w:pPr>
              <w:jc w:val="both"/>
              <w:rPr>
                <w:sz w:val="20"/>
              </w:rPr>
            </w:pPr>
          </w:p>
        </w:tc>
        <w:tc>
          <w:tcPr>
            <w:tcW w:w="243" w:type="pct"/>
          </w:tcPr>
          <w:p w:rsidR="000F7462" w:rsidRPr="00F72CEB" w:rsidRDefault="000F7462" w:rsidP="00A2712D">
            <w:pPr>
              <w:jc w:val="both"/>
              <w:rPr>
                <w:sz w:val="20"/>
              </w:rPr>
            </w:pPr>
          </w:p>
        </w:tc>
        <w:tc>
          <w:tcPr>
            <w:tcW w:w="2330" w:type="pct"/>
          </w:tcPr>
          <w:p w:rsidR="000F7462" w:rsidRPr="00F72CEB" w:rsidRDefault="000F7462" w:rsidP="00A2712D">
            <w:pPr>
              <w:jc w:val="both"/>
              <w:rPr>
                <w:sz w:val="20"/>
              </w:rPr>
            </w:pPr>
            <w:r w:rsidRPr="00F72CEB">
              <w:rPr>
                <w:sz w:val="20"/>
              </w:rPr>
              <w:t>Application for judicial review dismissed.</w:t>
            </w:r>
          </w:p>
          <w:p w:rsidR="000F7462" w:rsidRPr="00F72CEB" w:rsidRDefault="000F7462" w:rsidP="00A2712D">
            <w:pPr>
              <w:jc w:val="both"/>
              <w:rPr>
                <w:sz w:val="20"/>
              </w:rPr>
            </w:pPr>
          </w:p>
        </w:tc>
      </w:tr>
      <w:tr w:rsidR="000F7462" w:rsidRPr="00F72CEB" w:rsidTr="00A2712D">
        <w:tc>
          <w:tcPr>
            <w:tcW w:w="2427" w:type="pct"/>
            <w:gridSpan w:val="2"/>
          </w:tcPr>
          <w:p w:rsidR="000F7462" w:rsidRPr="00F72CEB" w:rsidRDefault="000F7462" w:rsidP="00A2712D">
            <w:pPr>
              <w:jc w:val="both"/>
              <w:rPr>
                <w:sz w:val="20"/>
              </w:rPr>
            </w:pPr>
            <w:r w:rsidRPr="00F72CEB">
              <w:rPr>
                <w:sz w:val="20"/>
              </w:rPr>
              <w:t>November 8, 2022</w:t>
            </w:r>
          </w:p>
          <w:p w:rsidR="000F7462" w:rsidRPr="00F72CEB" w:rsidRDefault="000F7462" w:rsidP="00A2712D">
            <w:pPr>
              <w:jc w:val="both"/>
              <w:rPr>
                <w:sz w:val="20"/>
              </w:rPr>
            </w:pPr>
            <w:r w:rsidRPr="00F72CEB">
              <w:rPr>
                <w:sz w:val="20"/>
              </w:rPr>
              <w:t>Federal Court of Appeal</w:t>
            </w:r>
          </w:p>
          <w:p w:rsidR="000F7462" w:rsidRPr="00F72CEB" w:rsidRDefault="000F7462" w:rsidP="00A2712D">
            <w:pPr>
              <w:jc w:val="both"/>
              <w:rPr>
                <w:sz w:val="20"/>
              </w:rPr>
            </w:pPr>
            <w:r w:rsidRPr="00F72CEB">
              <w:rPr>
                <w:sz w:val="20"/>
              </w:rPr>
              <w:t>(Gleason, Mactavish and Monaghan JJ.A.)</w:t>
            </w:r>
          </w:p>
          <w:p w:rsidR="000F7462" w:rsidRPr="00F72CEB" w:rsidRDefault="00992737" w:rsidP="00A2712D">
            <w:pPr>
              <w:jc w:val="both"/>
              <w:rPr>
                <w:sz w:val="20"/>
              </w:rPr>
            </w:pPr>
            <w:hyperlink r:id="rId27" w:history="1">
              <w:r w:rsidR="000F7462" w:rsidRPr="00F72CEB">
                <w:rPr>
                  <w:rStyle w:val="Hyperlink"/>
                  <w:sz w:val="20"/>
                </w:rPr>
                <w:t>2022 FCA 191</w:t>
              </w:r>
            </w:hyperlink>
            <w:r w:rsidR="000F7462" w:rsidRPr="00F72CEB">
              <w:rPr>
                <w:sz w:val="20"/>
              </w:rPr>
              <w:t xml:space="preserve"> </w:t>
            </w:r>
          </w:p>
          <w:p w:rsidR="000F7462" w:rsidRPr="00F72CEB" w:rsidRDefault="000F7462" w:rsidP="00A2712D">
            <w:pPr>
              <w:jc w:val="both"/>
              <w:rPr>
                <w:sz w:val="20"/>
              </w:rPr>
            </w:pPr>
            <w:r w:rsidRPr="00F72CEB">
              <w:rPr>
                <w:sz w:val="20"/>
              </w:rPr>
              <w:t>File No.: A-253-21</w:t>
            </w:r>
          </w:p>
          <w:p w:rsidR="000F7462" w:rsidRPr="00F72CEB" w:rsidRDefault="000F7462" w:rsidP="00A2712D">
            <w:pPr>
              <w:jc w:val="both"/>
              <w:rPr>
                <w:sz w:val="20"/>
              </w:rPr>
            </w:pPr>
          </w:p>
        </w:tc>
        <w:tc>
          <w:tcPr>
            <w:tcW w:w="243" w:type="pct"/>
          </w:tcPr>
          <w:p w:rsidR="000F7462" w:rsidRPr="00F72CEB" w:rsidRDefault="000F7462" w:rsidP="00A2712D">
            <w:pPr>
              <w:jc w:val="both"/>
              <w:rPr>
                <w:sz w:val="20"/>
              </w:rPr>
            </w:pPr>
          </w:p>
        </w:tc>
        <w:tc>
          <w:tcPr>
            <w:tcW w:w="2330" w:type="pct"/>
          </w:tcPr>
          <w:p w:rsidR="000F7462" w:rsidRPr="00F72CEB" w:rsidRDefault="000F7462" w:rsidP="00A2712D">
            <w:pPr>
              <w:jc w:val="both"/>
              <w:rPr>
                <w:sz w:val="20"/>
              </w:rPr>
            </w:pPr>
            <w:r w:rsidRPr="00F72CEB">
              <w:rPr>
                <w:sz w:val="20"/>
              </w:rPr>
              <w:t>Appeal dismissed.</w:t>
            </w:r>
          </w:p>
          <w:p w:rsidR="000F7462" w:rsidRPr="00F72CEB" w:rsidRDefault="000F7462" w:rsidP="00A2712D">
            <w:pPr>
              <w:jc w:val="both"/>
              <w:rPr>
                <w:sz w:val="20"/>
              </w:rPr>
            </w:pPr>
          </w:p>
        </w:tc>
      </w:tr>
      <w:tr w:rsidR="000F7462" w:rsidRPr="00F72CEB" w:rsidTr="00A2712D">
        <w:tc>
          <w:tcPr>
            <w:tcW w:w="2427" w:type="pct"/>
            <w:gridSpan w:val="2"/>
          </w:tcPr>
          <w:p w:rsidR="000F7462" w:rsidRPr="00F72CEB" w:rsidRDefault="000F7462" w:rsidP="00A2712D">
            <w:pPr>
              <w:jc w:val="both"/>
              <w:rPr>
                <w:sz w:val="20"/>
              </w:rPr>
            </w:pPr>
            <w:r w:rsidRPr="00F72CEB">
              <w:rPr>
                <w:sz w:val="20"/>
              </w:rPr>
              <w:t>January 9, 2023</w:t>
            </w:r>
          </w:p>
          <w:p w:rsidR="000F7462" w:rsidRPr="00F72CEB" w:rsidRDefault="000F7462" w:rsidP="00A2712D">
            <w:pPr>
              <w:jc w:val="both"/>
              <w:rPr>
                <w:sz w:val="20"/>
              </w:rPr>
            </w:pPr>
            <w:r w:rsidRPr="00F72CEB">
              <w:rPr>
                <w:sz w:val="20"/>
              </w:rPr>
              <w:t>Supreme Court of Canada</w:t>
            </w:r>
          </w:p>
        </w:tc>
        <w:tc>
          <w:tcPr>
            <w:tcW w:w="243" w:type="pct"/>
          </w:tcPr>
          <w:p w:rsidR="000F7462" w:rsidRPr="00F72CEB" w:rsidRDefault="000F7462" w:rsidP="00A2712D">
            <w:pPr>
              <w:jc w:val="both"/>
              <w:rPr>
                <w:sz w:val="20"/>
              </w:rPr>
            </w:pPr>
          </w:p>
        </w:tc>
        <w:tc>
          <w:tcPr>
            <w:tcW w:w="2330" w:type="pct"/>
          </w:tcPr>
          <w:p w:rsidR="000F7462" w:rsidRPr="00F72CEB" w:rsidRDefault="000F7462" w:rsidP="00A2712D">
            <w:pPr>
              <w:jc w:val="both"/>
              <w:rPr>
                <w:sz w:val="20"/>
              </w:rPr>
            </w:pPr>
            <w:r w:rsidRPr="00F72CEB">
              <w:rPr>
                <w:sz w:val="20"/>
              </w:rPr>
              <w:t>Application for leave to appeal filed.</w:t>
            </w:r>
          </w:p>
          <w:p w:rsidR="000F7462" w:rsidRPr="00F72CEB" w:rsidRDefault="000F7462" w:rsidP="00A2712D">
            <w:pPr>
              <w:jc w:val="both"/>
              <w:rPr>
                <w:sz w:val="20"/>
              </w:rPr>
            </w:pPr>
          </w:p>
        </w:tc>
      </w:tr>
    </w:tbl>
    <w:p w:rsidR="000F7462" w:rsidRPr="00F72CEB" w:rsidRDefault="000F7462" w:rsidP="000F7462">
      <w:pPr>
        <w:jc w:val="both"/>
        <w:rPr>
          <w:sz w:val="20"/>
        </w:rPr>
      </w:pPr>
    </w:p>
    <w:p w:rsidR="000F7462" w:rsidRPr="00F72CEB" w:rsidRDefault="00992737" w:rsidP="000F7462">
      <w:pPr>
        <w:jc w:val="both"/>
        <w:rPr>
          <w:sz w:val="20"/>
        </w:rPr>
      </w:pPr>
      <w:r>
        <w:rPr>
          <w:sz w:val="20"/>
        </w:rPr>
        <w:pict>
          <v:rect id="_x0000_i1042" style="width:2in;height:1pt" o:hrpct="0" o:hralign="center" o:hrstd="t" o:hrnoshade="t" o:hr="t" fillcolor="black [3213]" stroked="f"/>
        </w:pict>
      </w:r>
    </w:p>
    <w:p w:rsidR="000F7462" w:rsidRPr="00F72CEB" w:rsidRDefault="000F7462" w:rsidP="000F746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F7462" w:rsidRPr="00F72CEB" w:rsidTr="00A2712D">
        <w:tc>
          <w:tcPr>
            <w:tcW w:w="543" w:type="pct"/>
          </w:tcPr>
          <w:p w:rsidR="000F7462" w:rsidRPr="00F72CEB" w:rsidRDefault="000F7462" w:rsidP="00A2712D">
            <w:pPr>
              <w:jc w:val="both"/>
              <w:rPr>
                <w:sz w:val="20"/>
                <w:lang w:val="fr-CA"/>
              </w:rPr>
            </w:pPr>
            <w:r w:rsidRPr="00F72CEB">
              <w:rPr>
                <w:rStyle w:val="SCCFileNumberChar"/>
                <w:sz w:val="20"/>
                <w:szCs w:val="20"/>
                <w:lang w:val="fr-CA"/>
              </w:rPr>
              <w:t>40547</w:t>
            </w:r>
          </w:p>
        </w:tc>
        <w:tc>
          <w:tcPr>
            <w:tcW w:w="4457" w:type="pct"/>
            <w:gridSpan w:val="3"/>
          </w:tcPr>
          <w:p w:rsidR="000F7462" w:rsidRPr="00F72CEB" w:rsidRDefault="000F7462" w:rsidP="00A2712D">
            <w:pPr>
              <w:pStyle w:val="SCCLsocParty"/>
              <w:jc w:val="both"/>
              <w:rPr>
                <w:b/>
                <w:sz w:val="20"/>
                <w:szCs w:val="20"/>
              </w:rPr>
            </w:pPr>
            <w:r w:rsidRPr="00F72CEB">
              <w:rPr>
                <w:b/>
                <w:sz w:val="20"/>
                <w:szCs w:val="20"/>
              </w:rPr>
              <w:t>Dmytro Firsov c. Canada (Procureur général)</w:t>
            </w:r>
          </w:p>
          <w:p w:rsidR="000F7462" w:rsidRPr="00F72CEB" w:rsidRDefault="000F7462" w:rsidP="00A2712D">
            <w:pPr>
              <w:jc w:val="both"/>
              <w:rPr>
                <w:sz w:val="20"/>
                <w:lang w:val="fr-CA"/>
              </w:rPr>
            </w:pPr>
            <w:r w:rsidRPr="00F72CEB">
              <w:rPr>
                <w:sz w:val="20"/>
                <w:lang w:val="fr-CA"/>
              </w:rPr>
              <w:t>(C.F.) (Civile) (Autorisation)</w:t>
            </w:r>
          </w:p>
        </w:tc>
      </w:tr>
      <w:tr w:rsidR="000F7462" w:rsidRPr="00992737" w:rsidTr="00A2712D">
        <w:tc>
          <w:tcPr>
            <w:tcW w:w="5000" w:type="pct"/>
            <w:gridSpan w:val="4"/>
          </w:tcPr>
          <w:p w:rsidR="000F7462" w:rsidRPr="00F72CEB" w:rsidRDefault="00B45F13" w:rsidP="00A2712D">
            <w:pPr>
              <w:jc w:val="both"/>
              <w:rPr>
                <w:sz w:val="20"/>
                <w:szCs w:val="20"/>
                <w:lang w:val="fr-CA"/>
              </w:rPr>
            </w:pPr>
            <w:r w:rsidRPr="00F72CEB">
              <w:rPr>
                <w:sz w:val="20"/>
                <w:szCs w:val="20"/>
                <w:lang w:val="fr-CA"/>
              </w:rPr>
              <w:t>La demande d’autorisation d’appel de l’arrêt de la Cour d’appel fédérale, numéro A-253-21, 2022 FCA 191, daté du 8 novembre 2022, est rejetée avec dépens en faveur de l’intimé, Canada (Procureur général).</w:t>
            </w:r>
          </w:p>
          <w:p w:rsidR="00B45F13" w:rsidRPr="00F72CEB" w:rsidRDefault="00B45F13" w:rsidP="00A2712D">
            <w:pPr>
              <w:jc w:val="both"/>
              <w:rPr>
                <w:sz w:val="20"/>
                <w:lang w:val="fr-CA"/>
              </w:rPr>
            </w:pPr>
          </w:p>
        </w:tc>
      </w:tr>
      <w:tr w:rsidR="000F7462" w:rsidRPr="00992737" w:rsidTr="00A2712D">
        <w:tc>
          <w:tcPr>
            <w:tcW w:w="5000" w:type="pct"/>
            <w:gridSpan w:val="4"/>
          </w:tcPr>
          <w:p w:rsidR="000F7462" w:rsidRPr="00F72CEB" w:rsidRDefault="000F7462" w:rsidP="00A2712D">
            <w:pPr>
              <w:jc w:val="both"/>
              <w:rPr>
                <w:sz w:val="20"/>
                <w:lang w:val="fr-CA"/>
              </w:rPr>
            </w:pPr>
            <w:r w:rsidRPr="00F72CEB">
              <w:rPr>
                <w:sz w:val="20"/>
                <w:lang w:val="fr-CA"/>
              </w:rPr>
              <w:t>Droit administratif — Contrôle judiciaire — Conclusion suivant laquelle le gendarme a contrevenu au Code de déontologie de la GRC — Rejet de la demande de contrôle judiciaire de la décision disciplinaire — Les juridictions inférieures ont</w:t>
            </w:r>
            <w:r w:rsidRPr="00F72CEB">
              <w:rPr>
                <w:sz w:val="20"/>
                <w:lang w:val="fr-CA"/>
              </w:rPr>
              <w:noBreakHyphen/>
              <w:t xml:space="preserve">elles commis des erreurs dans leurs analyses et leurs décisions? — La demande d’autorisation d’appel soulève-t-elle des questions d’intérêt national ou des questions importantes pour le public? </w:t>
            </w:r>
          </w:p>
        </w:tc>
      </w:tr>
      <w:tr w:rsidR="000F7462" w:rsidRPr="00F72CEB" w:rsidTr="00A2712D">
        <w:tc>
          <w:tcPr>
            <w:tcW w:w="5000" w:type="pct"/>
            <w:gridSpan w:val="4"/>
          </w:tcPr>
          <w:p w:rsidR="000F7462" w:rsidRPr="00F72CEB" w:rsidRDefault="000F7462" w:rsidP="00A2712D">
            <w:pPr>
              <w:jc w:val="both"/>
              <w:rPr>
                <w:sz w:val="20"/>
                <w:lang w:val="fr-CA"/>
              </w:rPr>
            </w:pPr>
          </w:p>
          <w:p w:rsidR="000F7462" w:rsidRPr="00F72CEB" w:rsidRDefault="000F7462" w:rsidP="00A2712D">
            <w:pPr>
              <w:jc w:val="both"/>
              <w:rPr>
                <w:sz w:val="20"/>
                <w:lang w:val="fr-CA"/>
              </w:rPr>
            </w:pPr>
            <w:r w:rsidRPr="00F72CEB">
              <w:rPr>
                <w:sz w:val="20"/>
                <w:lang w:val="fr-CA"/>
              </w:rPr>
              <w:t>Le demandeur a fait l’objet d’une enquête relative au Code de déontologie concernant quatre allégations selon lesquelles il avait contrevenu à l’art. 4.2 du Code de déontologie de la GRC qui dispose que les « membres font preuve de diligence dans l’exercice de leurs fonctions et de leurs responsabilités, notamment en prenant les mesures appropriées afin de prêter assistance à toute personne exposée à un danger réel, imminent ou potentiel ».</w:t>
            </w:r>
          </w:p>
          <w:p w:rsidR="000F7462" w:rsidRPr="00F72CEB" w:rsidRDefault="000F7462" w:rsidP="00A2712D">
            <w:pPr>
              <w:jc w:val="both"/>
              <w:rPr>
                <w:sz w:val="20"/>
                <w:lang w:val="fr-CA"/>
              </w:rPr>
            </w:pPr>
          </w:p>
          <w:p w:rsidR="000F7462" w:rsidRPr="00F72CEB" w:rsidRDefault="000F7462" w:rsidP="00A2712D">
            <w:pPr>
              <w:jc w:val="both"/>
              <w:rPr>
                <w:sz w:val="20"/>
                <w:lang w:val="fr-CA"/>
              </w:rPr>
            </w:pPr>
            <w:r w:rsidRPr="00F72CEB">
              <w:rPr>
                <w:sz w:val="20"/>
                <w:lang w:val="fr-CA"/>
              </w:rPr>
              <w:t>Une enquête relative au Code de déontologie a eu lieu et deux des quatre contraventions avancées ont été déclarées établies. L’arbitre a maintenu la décision de l’autorité disciplinaire et a rejeté l’appel. La demande de contrôle judiciaire présentée à la Cour fédérale a été rejetée. La Cour d’appel fédérale a rejeté l’appel subséquent.</w:t>
            </w:r>
          </w:p>
        </w:tc>
      </w:tr>
      <w:tr w:rsidR="000F7462" w:rsidRPr="00F72CEB" w:rsidTr="00A2712D">
        <w:tc>
          <w:tcPr>
            <w:tcW w:w="5000" w:type="pct"/>
            <w:gridSpan w:val="4"/>
          </w:tcPr>
          <w:p w:rsidR="000F7462" w:rsidRPr="00F72CEB" w:rsidRDefault="000F7462" w:rsidP="00A2712D">
            <w:pPr>
              <w:jc w:val="both"/>
              <w:rPr>
                <w:sz w:val="20"/>
                <w:lang w:val="fr-CA"/>
              </w:rPr>
            </w:pPr>
          </w:p>
        </w:tc>
      </w:tr>
      <w:tr w:rsidR="000F7462" w:rsidRPr="00992737" w:rsidTr="00A2712D">
        <w:tc>
          <w:tcPr>
            <w:tcW w:w="2427" w:type="pct"/>
            <w:gridSpan w:val="2"/>
          </w:tcPr>
          <w:p w:rsidR="000F7462" w:rsidRPr="00F72CEB" w:rsidRDefault="000F7462" w:rsidP="00A2712D">
            <w:pPr>
              <w:jc w:val="both"/>
              <w:rPr>
                <w:sz w:val="20"/>
                <w:lang w:val="fr-CA"/>
              </w:rPr>
            </w:pPr>
            <w:r w:rsidRPr="00F72CEB">
              <w:rPr>
                <w:sz w:val="20"/>
                <w:lang w:val="fr-CA"/>
              </w:rPr>
              <w:t>12 octobre 2017</w:t>
            </w:r>
          </w:p>
          <w:p w:rsidR="000F7462" w:rsidRPr="00F72CEB" w:rsidRDefault="000F7462" w:rsidP="00A2712D">
            <w:pPr>
              <w:jc w:val="both"/>
              <w:rPr>
                <w:sz w:val="20"/>
                <w:lang w:val="fr-CA"/>
              </w:rPr>
            </w:pPr>
            <w:r w:rsidRPr="00F72CEB">
              <w:rPr>
                <w:sz w:val="20"/>
                <w:lang w:val="fr-CA"/>
              </w:rPr>
              <w:t xml:space="preserve">Rapport d’enquête relative au Code de déontologie de la Gendarmerie Royale du Canada </w:t>
            </w:r>
          </w:p>
          <w:p w:rsidR="000F7462" w:rsidRPr="00F72CEB" w:rsidRDefault="000F7462" w:rsidP="00A2712D">
            <w:pPr>
              <w:jc w:val="both"/>
              <w:rPr>
                <w:sz w:val="20"/>
                <w:lang w:val="fr-CA"/>
              </w:rPr>
            </w:pPr>
            <w:r w:rsidRPr="00F72CEB">
              <w:rPr>
                <w:sz w:val="20"/>
                <w:lang w:val="fr-CA"/>
              </w:rPr>
              <w:t>(Inspecteur D. Warr)</w:t>
            </w:r>
          </w:p>
        </w:tc>
        <w:tc>
          <w:tcPr>
            <w:tcW w:w="243" w:type="pct"/>
          </w:tcPr>
          <w:p w:rsidR="000F7462" w:rsidRPr="00F72CEB" w:rsidRDefault="000F7462" w:rsidP="00A2712D">
            <w:pPr>
              <w:jc w:val="both"/>
              <w:rPr>
                <w:sz w:val="20"/>
                <w:lang w:val="fr-CA"/>
              </w:rPr>
            </w:pPr>
          </w:p>
        </w:tc>
        <w:tc>
          <w:tcPr>
            <w:tcW w:w="2330" w:type="pct"/>
          </w:tcPr>
          <w:p w:rsidR="000F7462" w:rsidRPr="00F72CEB" w:rsidRDefault="000F7462" w:rsidP="00A2712D">
            <w:pPr>
              <w:jc w:val="both"/>
              <w:rPr>
                <w:sz w:val="20"/>
                <w:lang w:val="fr-CA"/>
              </w:rPr>
            </w:pPr>
            <w:r w:rsidRPr="00F72CEB">
              <w:rPr>
                <w:sz w:val="20"/>
                <w:lang w:val="fr-CA"/>
              </w:rPr>
              <w:t>Deux des quatre allégations en matière disciplinaire portées contre le demandeur ont été établies et des mesures disciplinaires ont été adoptées</w:t>
            </w:r>
          </w:p>
        </w:tc>
      </w:tr>
      <w:tr w:rsidR="000F7462" w:rsidRPr="00992737" w:rsidTr="00A2712D">
        <w:tc>
          <w:tcPr>
            <w:tcW w:w="2427" w:type="pct"/>
            <w:gridSpan w:val="2"/>
          </w:tcPr>
          <w:p w:rsidR="000F7462" w:rsidRPr="00F72CEB" w:rsidRDefault="000F7462" w:rsidP="00A2712D">
            <w:pPr>
              <w:jc w:val="both"/>
              <w:rPr>
                <w:sz w:val="20"/>
                <w:lang w:val="fr-CA"/>
              </w:rPr>
            </w:pPr>
            <w:r w:rsidRPr="00F72CEB">
              <w:rPr>
                <w:sz w:val="20"/>
                <w:lang w:val="fr-CA"/>
              </w:rPr>
              <w:t>26 mars 2020</w:t>
            </w:r>
          </w:p>
          <w:p w:rsidR="000F7462" w:rsidRPr="00F72CEB" w:rsidRDefault="000F7462" w:rsidP="00A2712D">
            <w:pPr>
              <w:jc w:val="both"/>
              <w:rPr>
                <w:sz w:val="20"/>
                <w:lang w:val="fr-CA"/>
              </w:rPr>
            </w:pPr>
            <w:r w:rsidRPr="00F72CEB">
              <w:rPr>
                <w:sz w:val="20"/>
                <w:lang w:val="fr-CA"/>
              </w:rPr>
              <w:t xml:space="preserve">Décision d’appel en matière disciplinaire de la Gendarmerie Royale du Canada </w:t>
            </w:r>
          </w:p>
          <w:p w:rsidR="000F7462" w:rsidRPr="00F72CEB" w:rsidRDefault="000F7462" w:rsidP="00A2712D">
            <w:pPr>
              <w:jc w:val="both"/>
              <w:rPr>
                <w:sz w:val="20"/>
                <w:lang w:val="fr-CA"/>
              </w:rPr>
            </w:pPr>
            <w:r w:rsidRPr="00F72CEB">
              <w:rPr>
                <w:sz w:val="20"/>
                <w:lang w:val="fr-CA"/>
              </w:rPr>
              <w:t>(Inspecteur C. Miller)</w:t>
            </w:r>
          </w:p>
          <w:p w:rsidR="000F7462" w:rsidRPr="00F72CEB" w:rsidRDefault="000F7462" w:rsidP="00A2712D">
            <w:pPr>
              <w:jc w:val="both"/>
              <w:rPr>
                <w:sz w:val="20"/>
                <w:lang w:val="fr-CA"/>
              </w:rPr>
            </w:pPr>
          </w:p>
        </w:tc>
        <w:tc>
          <w:tcPr>
            <w:tcW w:w="243" w:type="pct"/>
          </w:tcPr>
          <w:p w:rsidR="000F7462" w:rsidRPr="00F72CEB" w:rsidRDefault="000F7462" w:rsidP="00A2712D">
            <w:pPr>
              <w:jc w:val="both"/>
              <w:rPr>
                <w:sz w:val="20"/>
                <w:lang w:val="fr-CA"/>
              </w:rPr>
            </w:pPr>
          </w:p>
        </w:tc>
        <w:tc>
          <w:tcPr>
            <w:tcW w:w="2330" w:type="pct"/>
          </w:tcPr>
          <w:p w:rsidR="000F7462" w:rsidRPr="00F72CEB" w:rsidRDefault="000F7462" w:rsidP="00A2712D">
            <w:pPr>
              <w:jc w:val="both"/>
              <w:rPr>
                <w:sz w:val="20"/>
                <w:lang w:val="fr-CA"/>
              </w:rPr>
            </w:pPr>
            <w:r w:rsidRPr="00F72CEB">
              <w:rPr>
                <w:sz w:val="20"/>
                <w:lang w:val="fr-CA"/>
              </w:rPr>
              <w:t>Rejet de l’appel administratif interne portant sur le rapport de l’enquête disciplinaire.</w:t>
            </w:r>
          </w:p>
        </w:tc>
      </w:tr>
      <w:tr w:rsidR="000F7462" w:rsidRPr="00992737" w:rsidTr="00A2712D">
        <w:tc>
          <w:tcPr>
            <w:tcW w:w="2427" w:type="pct"/>
            <w:gridSpan w:val="2"/>
          </w:tcPr>
          <w:p w:rsidR="000F7462" w:rsidRPr="00F72CEB" w:rsidRDefault="000F7462" w:rsidP="00A2712D">
            <w:pPr>
              <w:jc w:val="both"/>
              <w:rPr>
                <w:sz w:val="20"/>
                <w:lang w:val="fr-CA"/>
              </w:rPr>
            </w:pPr>
            <w:r w:rsidRPr="00F72CEB">
              <w:rPr>
                <w:sz w:val="20"/>
                <w:lang w:val="fr-CA"/>
              </w:rPr>
              <w:t>25 août 2021</w:t>
            </w:r>
          </w:p>
          <w:p w:rsidR="000F7462" w:rsidRPr="00F72CEB" w:rsidRDefault="000F7462" w:rsidP="00A2712D">
            <w:pPr>
              <w:jc w:val="both"/>
              <w:rPr>
                <w:sz w:val="20"/>
                <w:lang w:val="fr-CA"/>
              </w:rPr>
            </w:pPr>
            <w:r w:rsidRPr="00F72CEB">
              <w:rPr>
                <w:sz w:val="20"/>
                <w:lang w:val="fr-CA"/>
              </w:rPr>
              <w:t>Cour fédérale</w:t>
            </w:r>
          </w:p>
          <w:p w:rsidR="000F7462" w:rsidRPr="00F72CEB" w:rsidRDefault="000F7462" w:rsidP="00A2712D">
            <w:pPr>
              <w:jc w:val="both"/>
              <w:rPr>
                <w:sz w:val="20"/>
                <w:lang w:val="fr-CA"/>
              </w:rPr>
            </w:pPr>
            <w:r w:rsidRPr="00F72CEB">
              <w:rPr>
                <w:sz w:val="20"/>
                <w:lang w:val="fr-CA"/>
              </w:rPr>
              <w:t>(juge Elliott)</w:t>
            </w:r>
          </w:p>
          <w:p w:rsidR="000F7462" w:rsidRPr="00F72CEB" w:rsidRDefault="00992737" w:rsidP="00A2712D">
            <w:pPr>
              <w:jc w:val="both"/>
              <w:rPr>
                <w:sz w:val="20"/>
                <w:lang w:val="fr-CA"/>
              </w:rPr>
            </w:pPr>
            <w:hyperlink r:id="rId28" w:history="1">
              <w:r w:rsidR="000F7462" w:rsidRPr="00F72CEB">
                <w:rPr>
                  <w:rStyle w:val="Hyperlink"/>
                  <w:sz w:val="20"/>
                  <w:lang w:val="fr-CA"/>
                </w:rPr>
                <w:t>2021 CF 877</w:t>
              </w:r>
            </w:hyperlink>
          </w:p>
          <w:p w:rsidR="000F7462" w:rsidRPr="00F72CEB" w:rsidRDefault="000F7462" w:rsidP="00A2712D">
            <w:pPr>
              <w:jc w:val="both"/>
              <w:rPr>
                <w:sz w:val="20"/>
                <w:lang w:val="fr-CA"/>
              </w:rPr>
            </w:pPr>
          </w:p>
        </w:tc>
        <w:tc>
          <w:tcPr>
            <w:tcW w:w="243" w:type="pct"/>
          </w:tcPr>
          <w:p w:rsidR="000F7462" w:rsidRPr="00F72CEB" w:rsidRDefault="000F7462" w:rsidP="00A2712D">
            <w:pPr>
              <w:jc w:val="both"/>
              <w:rPr>
                <w:sz w:val="20"/>
                <w:lang w:val="fr-CA"/>
              </w:rPr>
            </w:pPr>
          </w:p>
        </w:tc>
        <w:tc>
          <w:tcPr>
            <w:tcW w:w="2330" w:type="pct"/>
          </w:tcPr>
          <w:p w:rsidR="000F7462" w:rsidRPr="00F72CEB" w:rsidRDefault="000F7462" w:rsidP="00A2712D">
            <w:pPr>
              <w:jc w:val="both"/>
              <w:rPr>
                <w:sz w:val="20"/>
                <w:lang w:val="fr-CA"/>
              </w:rPr>
            </w:pPr>
            <w:r w:rsidRPr="00F72CEB">
              <w:rPr>
                <w:sz w:val="20"/>
                <w:lang w:val="fr-CA"/>
              </w:rPr>
              <w:t>Demande de contrôle judiciaire rejetée.</w:t>
            </w:r>
          </w:p>
          <w:p w:rsidR="000F7462" w:rsidRPr="00F72CEB" w:rsidRDefault="000F7462" w:rsidP="00A2712D">
            <w:pPr>
              <w:jc w:val="both"/>
              <w:rPr>
                <w:sz w:val="20"/>
                <w:lang w:val="fr-CA"/>
              </w:rPr>
            </w:pPr>
          </w:p>
        </w:tc>
      </w:tr>
      <w:tr w:rsidR="000F7462" w:rsidRPr="00F72CEB" w:rsidTr="00A2712D">
        <w:tc>
          <w:tcPr>
            <w:tcW w:w="2427" w:type="pct"/>
            <w:gridSpan w:val="2"/>
          </w:tcPr>
          <w:p w:rsidR="000F7462" w:rsidRPr="00F72CEB" w:rsidRDefault="000F7462" w:rsidP="00A2712D">
            <w:pPr>
              <w:jc w:val="both"/>
              <w:rPr>
                <w:sz w:val="20"/>
                <w:lang w:val="fr-CA"/>
              </w:rPr>
            </w:pPr>
            <w:r w:rsidRPr="00F72CEB">
              <w:rPr>
                <w:sz w:val="20"/>
                <w:lang w:val="fr-CA"/>
              </w:rPr>
              <w:t>8 novembre 2022</w:t>
            </w:r>
          </w:p>
          <w:p w:rsidR="000F7462" w:rsidRPr="00F72CEB" w:rsidRDefault="000F7462" w:rsidP="00A2712D">
            <w:pPr>
              <w:jc w:val="both"/>
              <w:rPr>
                <w:sz w:val="20"/>
                <w:lang w:val="fr-CA"/>
              </w:rPr>
            </w:pPr>
            <w:r w:rsidRPr="00F72CEB">
              <w:rPr>
                <w:sz w:val="20"/>
                <w:lang w:val="fr-CA"/>
              </w:rPr>
              <w:t>Cour d’appel fédérale</w:t>
            </w:r>
          </w:p>
          <w:p w:rsidR="000F7462" w:rsidRPr="00F72CEB" w:rsidRDefault="000F7462" w:rsidP="00A2712D">
            <w:pPr>
              <w:jc w:val="both"/>
              <w:rPr>
                <w:sz w:val="20"/>
                <w:lang w:val="fr-CA"/>
              </w:rPr>
            </w:pPr>
            <w:r w:rsidRPr="00F72CEB">
              <w:rPr>
                <w:sz w:val="20"/>
                <w:lang w:val="fr-CA"/>
              </w:rPr>
              <w:t>(juges Gleason, Mactavish et Monaghan)</w:t>
            </w:r>
          </w:p>
          <w:p w:rsidR="000F7462" w:rsidRPr="00F72CEB" w:rsidRDefault="00992737" w:rsidP="00A2712D">
            <w:pPr>
              <w:jc w:val="both"/>
              <w:rPr>
                <w:sz w:val="20"/>
                <w:lang w:val="fr-CA"/>
              </w:rPr>
            </w:pPr>
            <w:hyperlink r:id="rId29" w:history="1">
              <w:r w:rsidR="000F7462" w:rsidRPr="00F72CEB">
                <w:rPr>
                  <w:rStyle w:val="Hyperlink"/>
                  <w:sz w:val="20"/>
                  <w:lang w:val="fr-CA"/>
                </w:rPr>
                <w:t>2022 FCA 191</w:t>
              </w:r>
            </w:hyperlink>
            <w:r w:rsidR="000F7462" w:rsidRPr="00F72CEB">
              <w:rPr>
                <w:sz w:val="20"/>
                <w:lang w:val="fr-CA"/>
              </w:rPr>
              <w:t xml:space="preserve"> </w:t>
            </w:r>
          </w:p>
          <w:p w:rsidR="000F7462" w:rsidRPr="00F72CEB" w:rsidRDefault="000F7462" w:rsidP="00A2712D">
            <w:pPr>
              <w:jc w:val="both"/>
              <w:rPr>
                <w:sz w:val="20"/>
                <w:lang w:val="fr-CA"/>
              </w:rPr>
            </w:pPr>
            <w:r w:rsidRPr="00F72CEB">
              <w:rPr>
                <w:sz w:val="20"/>
                <w:lang w:val="fr-CA"/>
              </w:rPr>
              <w:t>Dossier n</w:t>
            </w:r>
            <w:r w:rsidRPr="00F72CEB">
              <w:rPr>
                <w:sz w:val="20"/>
                <w:vertAlign w:val="superscript"/>
                <w:lang w:val="fr-CA"/>
              </w:rPr>
              <w:t>o</w:t>
            </w:r>
            <w:r w:rsidRPr="00F72CEB">
              <w:rPr>
                <w:sz w:val="20"/>
                <w:lang w:val="fr-CA"/>
              </w:rPr>
              <w:t> : A-253-21</w:t>
            </w:r>
          </w:p>
          <w:p w:rsidR="000F7462" w:rsidRPr="00F72CEB" w:rsidRDefault="000F7462" w:rsidP="00A2712D">
            <w:pPr>
              <w:jc w:val="both"/>
              <w:rPr>
                <w:sz w:val="20"/>
                <w:lang w:val="fr-CA"/>
              </w:rPr>
            </w:pPr>
          </w:p>
        </w:tc>
        <w:tc>
          <w:tcPr>
            <w:tcW w:w="243" w:type="pct"/>
          </w:tcPr>
          <w:p w:rsidR="000F7462" w:rsidRPr="00F72CEB" w:rsidRDefault="000F7462" w:rsidP="00A2712D">
            <w:pPr>
              <w:jc w:val="both"/>
              <w:rPr>
                <w:sz w:val="20"/>
                <w:lang w:val="fr-CA"/>
              </w:rPr>
            </w:pPr>
          </w:p>
        </w:tc>
        <w:tc>
          <w:tcPr>
            <w:tcW w:w="2330" w:type="pct"/>
          </w:tcPr>
          <w:p w:rsidR="000F7462" w:rsidRPr="00F72CEB" w:rsidRDefault="000F7462" w:rsidP="00A2712D">
            <w:pPr>
              <w:jc w:val="both"/>
              <w:rPr>
                <w:sz w:val="20"/>
                <w:lang w:val="fr-CA"/>
              </w:rPr>
            </w:pPr>
            <w:r w:rsidRPr="00F72CEB">
              <w:rPr>
                <w:sz w:val="20"/>
                <w:lang w:val="fr-CA"/>
              </w:rPr>
              <w:t>Appel rejeté.</w:t>
            </w:r>
          </w:p>
          <w:p w:rsidR="000F7462" w:rsidRPr="00F72CEB" w:rsidRDefault="000F7462" w:rsidP="00A2712D">
            <w:pPr>
              <w:jc w:val="both"/>
              <w:rPr>
                <w:sz w:val="20"/>
                <w:lang w:val="fr-CA"/>
              </w:rPr>
            </w:pPr>
          </w:p>
        </w:tc>
      </w:tr>
      <w:tr w:rsidR="000F7462" w:rsidRPr="00F72CEB" w:rsidTr="00A2712D">
        <w:tc>
          <w:tcPr>
            <w:tcW w:w="2427" w:type="pct"/>
            <w:gridSpan w:val="2"/>
          </w:tcPr>
          <w:p w:rsidR="000F7462" w:rsidRPr="00F72CEB" w:rsidRDefault="000F7462" w:rsidP="00A2712D">
            <w:pPr>
              <w:jc w:val="both"/>
              <w:rPr>
                <w:sz w:val="20"/>
                <w:lang w:val="fr-CA"/>
              </w:rPr>
            </w:pPr>
            <w:r w:rsidRPr="00F72CEB">
              <w:rPr>
                <w:sz w:val="20"/>
                <w:lang w:val="fr-CA"/>
              </w:rPr>
              <w:t>9 janvier 2023</w:t>
            </w:r>
          </w:p>
          <w:p w:rsidR="000F7462" w:rsidRPr="00F72CEB" w:rsidRDefault="000F7462" w:rsidP="00A2712D">
            <w:pPr>
              <w:jc w:val="both"/>
              <w:rPr>
                <w:sz w:val="20"/>
                <w:lang w:val="fr-CA"/>
              </w:rPr>
            </w:pPr>
            <w:r w:rsidRPr="00F72CEB">
              <w:rPr>
                <w:sz w:val="20"/>
                <w:lang w:val="fr-CA"/>
              </w:rPr>
              <w:t>Cour suprême du Canada</w:t>
            </w:r>
          </w:p>
        </w:tc>
        <w:tc>
          <w:tcPr>
            <w:tcW w:w="243" w:type="pct"/>
          </w:tcPr>
          <w:p w:rsidR="000F7462" w:rsidRPr="00F72CEB" w:rsidRDefault="000F7462" w:rsidP="00A2712D">
            <w:pPr>
              <w:jc w:val="both"/>
              <w:rPr>
                <w:sz w:val="20"/>
                <w:lang w:val="fr-CA"/>
              </w:rPr>
            </w:pPr>
          </w:p>
        </w:tc>
        <w:tc>
          <w:tcPr>
            <w:tcW w:w="2330" w:type="pct"/>
          </w:tcPr>
          <w:p w:rsidR="000F7462" w:rsidRPr="00F72CEB" w:rsidRDefault="000F7462" w:rsidP="00A2712D">
            <w:pPr>
              <w:jc w:val="both"/>
              <w:rPr>
                <w:sz w:val="20"/>
                <w:lang w:val="fr-CA"/>
              </w:rPr>
            </w:pPr>
            <w:r w:rsidRPr="00F72CEB">
              <w:rPr>
                <w:sz w:val="20"/>
                <w:lang w:val="fr-CA"/>
              </w:rPr>
              <w:t>Demande d’autorisation d’appel déposée.</w:t>
            </w:r>
          </w:p>
          <w:p w:rsidR="000F7462" w:rsidRPr="00F72CEB" w:rsidRDefault="000F7462" w:rsidP="00A2712D">
            <w:pPr>
              <w:jc w:val="both"/>
              <w:rPr>
                <w:sz w:val="20"/>
                <w:lang w:val="fr-CA"/>
              </w:rPr>
            </w:pPr>
          </w:p>
        </w:tc>
      </w:tr>
    </w:tbl>
    <w:p w:rsidR="004B2E86" w:rsidRPr="00F72CEB" w:rsidRDefault="004B2E86" w:rsidP="004B2E86">
      <w:pPr>
        <w:jc w:val="both"/>
        <w:rPr>
          <w:sz w:val="20"/>
          <w:szCs w:val="20"/>
          <w:lang w:val="fr-CA"/>
        </w:rPr>
      </w:pPr>
    </w:p>
    <w:p w:rsidR="00102792" w:rsidRPr="00F72CEB" w:rsidRDefault="00992737" w:rsidP="004B2E86">
      <w:pPr>
        <w:jc w:val="both"/>
        <w:rPr>
          <w:sz w:val="20"/>
          <w:szCs w:val="20"/>
          <w:lang w:val="fr-CA"/>
        </w:rPr>
      </w:pPr>
      <w:r>
        <w:rPr>
          <w:sz w:val="20"/>
          <w:szCs w:val="20"/>
        </w:rPr>
        <w:pict>
          <v:rect id="_x0000_i1043" style="width:2in;height:1pt" o:hrpct="0" o:hralign="center" o:hrstd="t" o:hrnoshade="t" o:hr="t" fillcolor="black" stroked="f"/>
        </w:pict>
      </w:r>
    </w:p>
    <w:p w:rsidR="00E06F20" w:rsidRPr="00F72CEB" w:rsidRDefault="00E06F20" w:rsidP="00102792">
      <w:pPr>
        <w:jc w:val="both"/>
        <w:rPr>
          <w:sz w:val="20"/>
          <w:lang w:val="fr-CA"/>
        </w:rPr>
      </w:pPr>
    </w:p>
    <w:p w:rsidR="00890FEB" w:rsidRPr="00F72CEB" w:rsidRDefault="00890FEB" w:rsidP="008D292F">
      <w:pPr>
        <w:rPr>
          <w:sz w:val="20"/>
          <w:szCs w:val="20"/>
          <w:lang w:val="fr-CA"/>
        </w:rPr>
      </w:pPr>
    </w:p>
    <w:p w:rsidR="00890FEB" w:rsidRPr="00F72CEB" w:rsidRDefault="00890FEB" w:rsidP="008D292F">
      <w:pPr>
        <w:rPr>
          <w:b/>
          <w:sz w:val="20"/>
          <w:szCs w:val="20"/>
          <w:lang w:val="fr-CA"/>
        </w:rPr>
        <w:sectPr w:rsidR="00890FEB" w:rsidRPr="00F72CEB" w:rsidSect="008D292F">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p w:rsidR="00693C38" w:rsidRPr="00F72CEB" w:rsidRDefault="00DD0BDC" w:rsidP="00567602">
      <w:pPr>
        <w:pStyle w:val="Header1StyleE"/>
        <w:pBdr>
          <w:bottom w:val="single" w:sz="12" w:space="1" w:color="auto"/>
        </w:pBdr>
        <w:rPr>
          <w:lang w:val="fr-CA"/>
        </w:rPr>
      </w:pPr>
      <w:bookmarkStart w:id="5" w:name="_Toc135297067"/>
      <w:r w:rsidRPr="00F72CEB">
        <w:rPr>
          <w:lang w:val="fr-CA"/>
        </w:rPr>
        <w:t>Motions</w:t>
      </w:r>
      <w:r w:rsidR="00271E1E" w:rsidRPr="00F72CEB">
        <w:rPr>
          <w:lang w:val="fr-CA"/>
        </w:rPr>
        <w:t xml:space="preserve"> / </w:t>
      </w:r>
      <w:r w:rsidR="00693C38" w:rsidRPr="00F72CEB">
        <w:rPr>
          <w:lang w:val="fr-CA"/>
        </w:rPr>
        <w:br/>
      </w:r>
      <w:r w:rsidRPr="00F72CEB">
        <w:rPr>
          <w:lang w:val="fr-CA"/>
        </w:rPr>
        <w:t>Requêtes</w:t>
      </w:r>
      <w:bookmarkEnd w:id="5"/>
    </w:p>
    <w:p w:rsidR="00890FEB" w:rsidRPr="00F72CEB" w:rsidRDefault="00890FEB" w:rsidP="00890FEB">
      <w:pPr>
        <w:rPr>
          <w:sz w:val="20"/>
          <w:szCs w:val="20"/>
          <w:lang w:val="fr-CA"/>
        </w:rPr>
      </w:pPr>
    </w:p>
    <w:p w:rsidR="008859F1" w:rsidRPr="00F72CEB" w:rsidRDefault="00066516" w:rsidP="008859F1">
      <w:pPr>
        <w:rPr>
          <w:b/>
          <w:sz w:val="20"/>
          <w:szCs w:val="20"/>
          <w:lang w:val="fr-CA"/>
        </w:rPr>
      </w:pPr>
      <w:r w:rsidRPr="00F72CEB">
        <w:rPr>
          <w:b/>
          <w:sz w:val="20"/>
          <w:szCs w:val="20"/>
          <w:lang w:val="fr-CA"/>
        </w:rPr>
        <w:t>MAY</w:t>
      </w:r>
      <w:r w:rsidR="008859F1" w:rsidRPr="00F72CEB">
        <w:rPr>
          <w:b/>
          <w:sz w:val="20"/>
          <w:szCs w:val="20"/>
          <w:lang w:val="fr-CA"/>
        </w:rPr>
        <w:t xml:space="preserve"> </w:t>
      </w:r>
      <w:r w:rsidR="00FC7090" w:rsidRPr="00F72CEB">
        <w:rPr>
          <w:b/>
          <w:sz w:val="20"/>
          <w:szCs w:val="20"/>
          <w:lang w:val="fr-CA"/>
        </w:rPr>
        <w:t>1</w:t>
      </w:r>
      <w:r w:rsidR="002C13E1" w:rsidRPr="00F72CEB">
        <w:rPr>
          <w:b/>
          <w:sz w:val="20"/>
          <w:szCs w:val="20"/>
          <w:lang w:val="fr-CA"/>
        </w:rPr>
        <w:t>2</w:t>
      </w:r>
      <w:r w:rsidR="008859F1" w:rsidRPr="00F72CEB">
        <w:rPr>
          <w:b/>
          <w:sz w:val="20"/>
          <w:szCs w:val="20"/>
          <w:lang w:val="fr-CA"/>
        </w:rPr>
        <w:t>, 20</w:t>
      </w:r>
      <w:r w:rsidR="005967EF" w:rsidRPr="00F72CEB">
        <w:rPr>
          <w:b/>
          <w:sz w:val="20"/>
          <w:szCs w:val="20"/>
          <w:lang w:val="fr-CA"/>
        </w:rPr>
        <w:t>2</w:t>
      </w:r>
      <w:r w:rsidR="00FC7090" w:rsidRPr="00F72CEB">
        <w:rPr>
          <w:b/>
          <w:sz w:val="20"/>
          <w:szCs w:val="20"/>
          <w:lang w:val="fr-CA"/>
        </w:rPr>
        <w:t>3</w:t>
      </w:r>
      <w:r w:rsidR="008859F1" w:rsidRPr="00F72CEB">
        <w:rPr>
          <w:b/>
          <w:sz w:val="20"/>
          <w:szCs w:val="20"/>
          <w:lang w:val="fr-CA"/>
        </w:rPr>
        <w:t xml:space="preserve"> / LE </w:t>
      </w:r>
      <w:r w:rsidR="00FC7090" w:rsidRPr="00F72CEB">
        <w:rPr>
          <w:b/>
          <w:sz w:val="20"/>
          <w:szCs w:val="20"/>
          <w:lang w:val="fr-CA"/>
        </w:rPr>
        <w:t>1</w:t>
      </w:r>
      <w:r w:rsidR="002C13E1" w:rsidRPr="00F72CEB">
        <w:rPr>
          <w:b/>
          <w:sz w:val="20"/>
          <w:szCs w:val="20"/>
          <w:lang w:val="fr-CA"/>
        </w:rPr>
        <w:t>2</w:t>
      </w:r>
      <w:r w:rsidR="008859F1" w:rsidRPr="00F72CEB">
        <w:rPr>
          <w:b/>
          <w:sz w:val="20"/>
          <w:szCs w:val="20"/>
          <w:lang w:val="fr-CA"/>
        </w:rPr>
        <w:t xml:space="preserve"> </w:t>
      </w:r>
      <w:r w:rsidRPr="00F72CEB">
        <w:rPr>
          <w:b/>
          <w:sz w:val="20"/>
          <w:szCs w:val="20"/>
          <w:lang w:val="fr-CA"/>
        </w:rPr>
        <w:t>MAI</w:t>
      </w:r>
      <w:r w:rsidR="008859F1" w:rsidRPr="00F72CEB">
        <w:rPr>
          <w:b/>
          <w:sz w:val="20"/>
          <w:szCs w:val="20"/>
          <w:lang w:val="fr-CA"/>
        </w:rPr>
        <w:t xml:space="preserve"> 20</w:t>
      </w:r>
      <w:r w:rsidR="005967EF" w:rsidRPr="00F72CEB">
        <w:rPr>
          <w:b/>
          <w:sz w:val="20"/>
          <w:szCs w:val="20"/>
          <w:lang w:val="fr-CA"/>
        </w:rPr>
        <w:t>2</w:t>
      </w:r>
      <w:r w:rsidR="00FC7090" w:rsidRPr="00F72CEB">
        <w:rPr>
          <w:b/>
          <w:sz w:val="20"/>
          <w:szCs w:val="20"/>
          <w:lang w:val="fr-CA"/>
        </w:rPr>
        <w:t>3</w:t>
      </w:r>
    </w:p>
    <w:p w:rsidR="00102792" w:rsidRPr="00F72CEB"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F72CEB" w:rsidTr="00691D1D">
        <w:tc>
          <w:tcPr>
            <w:tcW w:w="4410" w:type="dxa"/>
            <w:tcBorders>
              <w:top w:val="nil"/>
              <w:left w:val="nil"/>
              <w:bottom w:val="nil"/>
              <w:right w:val="nil"/>
            </w:tcBorders>
          </w:tcPr>
          <w:p w:rsidR="00D93A6C" w:rsidRPr="00F72CEB" w:rsidRDefault="00066516" w:rsidP="00066516">
            <w:pPr>
              <w:jc w:val="both"/>
              <w:rPr>
                <w:rFonts w:cs="Times New Roman"/>
                <w:b/>
                <w:bCs/>
                <w:sz w:val="20"/>
                <w:szCs w:val="20"/>
                <w:lang w:val="en-US"/>
              </w:rPr>
            </w:pPr>
            <w:r w:rsidRPr="00F72CEB">
              <w:rPr>
                <w:rFonts w:eastAsia="Times New Roman" w:cs="Times New Roman"/>
                <w:b/>
                <w:sz w:val="20"/>
                <w:szCs w:val="20"/>
                <w:lang w:val="en-US" w:eastAsia="en-CA"/>
              </w:rPr>
              <w:t>Rule 64</w:t>
            </w:r>
          </w:p>
        </w:tc>
        <w:tc>
          <w:tcPr>
            <w:tcW w:w="810" w:type="dxa"/>
            <w:tcBorders>
              <w:top w:val="nil"/>
              <w:left w:val="nil"/>
              <w:bottom w:val="nil"/>
              <w:right w:val="nil"/>
            </w:tcBorders>
          </w:tcPr>
          <w:p w:rsidR="00D93A6C" w:rsidRPr="00F72CEB"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F72CEB" w:rsidRDefault="00066516" w:rsidP="00691D1D">
            <w:pPr>
              <w:jc w:val="both"/>
              <w:rPr>
                <w:rFonts w:cs="Times New Roman"/>
                <w:b/>
                <w:bCs/>
                <w:sz w:val="20"/>
                <w:szCs w:val="20"/>
                <w:lang w:val="fr-CA"/>
              </w:rPr>
            </w:pPr>
            <w:r w:rsidRPr="00F72CEB">
              <w:rPr>
                <w:rFonts w:eastAsia="Times New Roman" w:cs="Times New Roman"/>
                <w:b/>
                <w:sz w:val="20"/>
                <w:szCs w:val="20"/>
                <w:lang w:val="fr-CA" w:eastAsia="en-CA"/>
              </w:rPr>
              <w:t>Règle 64</w:t>
            </w:r>
          </w:p>
        </w:tc>
      </w:tr>
    </w:tbl>
    <w:p w:rsidR="00D93A6C" w:rsidRPr="00F72CEB" w:rsidRDefault="00D93A6C" w:rsidP="00102792">
      <w:pPr>
        <w:tabs>
          <w:tab w:val="left" w:pos="-1440"/>
          <w:tab w:val="left" w:pos="-720"/>
        </w:tabs>
        <w:jc w:val="both"/>
        <w:rPr>
          <w:rFonts w:eastAsia="Times New Roman" w:cs="Times New Roman"/>
          <w:sz w:val="20"/>
          <w:szCs w:val="20"/>
          <w:lang w:val="fr-CA" w:eastAsia="en-CA"/>
        </w:rPr>
      </w:pPr>
    </w:p>
    <w:p w:rsidR="00D93A6C" w:rsidRPr="00F72CEB" w:rsidRDefault="00D93A6C" w:rsidP="00102792">
      <w:pPr>
        <w:tabs>
          <w:tab w:val="left" w:pos="-1440"/>
          <w:tab w:val="left" w:pos="-720"/>
        </w:tabs>
        <w:jc w:val="both"/>
        <w:rPr>
          <w:rFonts w:eastAsia="Times New Roman" w:cs="Times New Roman"/>
          <w:sz w:val="20"/>
          <w:szCs w:val="20"/>
          <w:lang w:val="fr-CA" w:eastAsia="en-CA"/>
        </w:rPr>
      </w:pPr>
    </w:p>
    <w:p w:rsidR="00066516" w:rsidRPr="00F72CEB" w:rsidRDefault="00066516" w:rsidP="00066516">
      <w:pPr>
        <w:pStyle w:val="SCCSsocParty"/>
        <w:rPr>
          <w:i w:val="0"/>
          <w:sz w:val="20"/>
          <w:szCs w:val="20"/>
        </w:rPr>
      </w:pPr>
      <w:r w:rsidRPr="00F72CEB">
        <w:rPr>
          <w:rFonts w:eastAsiaTheme="minorEastAsia"/>
          <w:b/>
          <w:i w:val="0"/>
          <w:sz w:val="20"/>
          <w:szCs w:val="20"/>
          <w:lang w:val="en-US"/>
        </w:rPr>
        <w:t>RUSTUM ASADUZZAMAN AND PETER MICHALAKOPOULOS v. JOEL TELLER AND 9188-6150 QUEBEC INC.</w:t>
      </w:r>
    </w:p>
    <w:p w:rsidR="00066516" w:rsidRPr="00F72CEB" w:rsidRDefault="00066516" w:rsidP="00066516">
      <w:pPr>
        <w:rPr>
          <w:rFonts w:cs="Times New Roman"/>
          <w:sz w:val="20"/>
          <w:szCs w:val="20"/>
        </w:rPr>
      </w:pPr>
      <w:r w:rsidRPr="00F72CEB">
        <w:rPr>
          <w:rFonts w:cs="Times New Roman"/>
          <w:sz w:val="20"/>
          <w:szCs w:val="20"/>
        </w:rPr>
        <w:t>(Que.) (40509)</w:t>
      </w:r>
    </w:p>
    <w:p w:rsidR="00066516" w:rsidRPr="00F72CEB" w:rsidRDefault="00066516" w:rsidP="00066516">
      <w:pPr>
        <w:rPr>
          <w:rFonts w:cs="Times New Roman"/>
          <w:sz w:val="20"/>
          <w:szCs w:val="20"/>
        </w:rPr>
      </w:pPr>
    </w:p>
    <w:p w:rsidR="00066516" w:rsidRPr="00F72CEB" w:rsidRDefault="00066516" w:rsidP="00066516">
      <w:pPr>
        <w:rPr>
          <w:rFonts w:cs="Times New Roman"/>
          <w:b/>
          <w:sz w:val="20"/>
          <w:szCs w:val="20"/>
          <w:u w:val="single"/>
        </w:rPr>
      </w:pPr>
      <w:r w:rsidRPr="00F72CEB">
        <w:rPr>
          <w:rFonts w:cs="Times New Roman"/>
          <w:b/>
          <w:sz w:val="20"/>
          <w:szCs w:val="20"/>
          <w:u w:val="single"/>
        </w:rPr>
        <w:t>THE REGISTRAR</w:t>
      </w:r>
      <w:r w:rsidRPr="00F72CEB">
        <w:rPr>
          <w:rFonts w:cs="Times New Roman"/>
          <w:b/>
          <w:sz w:val="20"/>
          <w:szCs w:val="20"/>
        </w:rPr>
        <w:t>:</w:t>
      </w:r>
    </w:p>
    <w:p w:rsidR="00066516" w:rsidRPr="00F72CEB" w:rsidRDefault="00066516" w:rsidP="00066516">
      <w:pPr>
        <w:rPr>
          <w:rFonts w:cs="Times New Roman"/>
          <w:sz w:val="20"/>
          <w:szCs w:val="20"/>
        </w:rPr>
      </w:pPr>
    </w:p>
    <w:p w:rsidR="00066516" w:rsidRPr="00F72CEB" w:rsidRDefault="00066516" w:rsidP="00066516">
      <w:pPr>
        <w:jc w:val="both"/>
        <w:rPr>
          <w:sz w:val="20"/>
          <w:szCs w:val="20"/>
        </w:rPr>
      </w:pPr>
      <w:r w:rsidRPr="00F72CEB">
        <w:rPr>
          <w:b/>
          <w:sz w:val="20"/>
          <w:szCs w:val="20"/>
        </w:rPr>
        <w:fldChar w:fldCharType="begin"/>
      </w:r>
      <w:r w:rsidRPr="00F72CEB">
        <w:rPr>
          <w:b/>
          <w:sz w:val="20"/>
          <w:szCs w:val="20"/>
        </w:rPr>
        <w:instrText xml:space="preserve"> SEQ CHAPTER \h \r 1</w:instrText>
      </w:r>
      <w:r w:rsidRPr="00F72CEB">
        <w:rPr>
          <w:b/>
          <w:sz w:val="20"/>
          <w:szCs w:val="20"/>
        </w:rPr>
        <w:fldChar w:fldCharType="end"/>
      </w:r>
      <w:r w:rsidRPr="00F72CEB">
        <w:rPr>
          <w:b/>
          <w:sz w:val="20"/>
          <w:szCs w:val="20"/>
        </w:rPr>
        <w:t>WHEREAS</w:t>
      </w:r>
      <w:r w:rsidRPr="00F72CEB">
        <w:rPr>
          <w:sz w:val="20"/>
          <w:szCs w:val="20"/>
        </w:rPr>
        <w:t xml:space="preserve"> the applicant</w:t>
      </w:r>
      <w:r w:rsidR="00C97362" w:rsidRPr="00F72CEB">
        <w:rPr>
          <w:sz w:val="20"/>
          <w:szCs w:val="20"/>
        </w:rPr>
        <w:t>s</w:t>
      </w:r>
      <w:r w:rsidRPr="00F72CEB">
        <w:rPr>
          <w:sz w:val="20"/>
          <w:szCs w:val="20"/>
        </w:rPr>
        <w:t xml:space="preserve"> ha</w:t>
      </w:r>
      <w:r w:rsidR="00C97362" w:rsidRPr="00F72CEB">
        <w:rPr>
          <w:sz w:val="20"/>
          <w:szCs w:val="20"/>
        </w:rPr>
        <w:t>ve</w:t>
      </w:r>
      <w:r w:rsidRPr="00F72CEB">
        <w:rPr>
          <w:sz w:val="20"/>
          <w:szCs w:val="20"/>
        </w:rPr>
        <w:t xml:space="preserve"> not served and filed all the documents required under Rule 25 within the time set out in paragraph 58(1)(</w:t>
      </w:r>
      <w:r w:rsidRPr="00F72CEB">
        <w:rPr>
          <w:i/>
          <w:iCs/>
          <w:sz w:val="20"/>
          <w:szCs w:val="20"/>
        </w:rPr>
        <w:t>a</w:t>
      </w:r>
      <w:r w:rsidRPr="00F72CEB">
        <w:rPr>
          <w:sz w:val="20"/>
          <w:szCs w:val="20"/>
        </w:rPr>
        <w:t xml:space="preserve">) of the </w:t>
      </w:r>
      <w:r w:rsidRPr="00F72CEB">
        <w:rPr>
          <w:i/>
          <w:iCs/>
          <w:sz w:val="20"/>
          <w:szCs w:val="20"/>
        </w:rPr>
        <w:t>Supreme Court Act</w:t>
      </w:r>
      <w:r w:rsidRPr="00F72CEB">
        <w:rPr>
          <w:sz w:val="20"/>
          <w:szCs w:val="20"/>
        </w:rPr>
        <w:t xml:space="preserve"> or the time extended under subsection 59(1) of the Act;</w:t>
      </w:r>
    </w:p>
    <w:p w:rsidR="00066516" w:rsidRPr="00F72CEB" w:rsidRDefault="00066516" w:rsidP="00066516">
      <w:pPr>
        <w:jc w:val="both"/>
        <w:rPr>
          <w:sz w:val="20"/>
          <w:szCs w:val="20"/>
        </w:rPr>
      </w:pPr>
    </w:p>
    <w:p w:rsidR="00066516" w:rsidRPr="00F72CEB" w:rsidRDefault="00066516" w:rsidP="00066516">
      <w:pPr>
        <w:jc w:val="both"/>
        <w:rPr>
          <w:sz w:val="20"/>
          <w:szCs w:val="20"/>
        </w:rPr>
      </w:pPr>
      <w:r w:rsidRPr="00F72CEB">
        <w:rPr>
          <w:b/>
          <w:sz w:val="20"/>
          <w:szCs w:val="20"/>
        </w:rPr>
        <w:t>AND WHEREAS</w:t>
      </w:r>
      <w:r w:rsidRPr="00F72CEB">
        <w:rPr>
          <w:sz w:val="20"/>
          <w:szCs w:val="20"/>
        </w:rPr>
        <w:t xml:space="preserve"> the parties have been served with a notice in Form 64 of the </w:t>
      </w:r>
      <w:r w:rsidRPr="00F72CEB">
        <w:rPr>
          <w:i/>
          <w:iCs/>
          <w:sz w:val="20"/>
          <w:szCs w:val="20"/>
        </w:rPr>
        <w:t>Rules of the Supreme Court of Canada</w:t>
      </w:r>
      <w:r w:rsidRPr="00F72CEB">
        <w:rPr>
          <w:sz w:val="20"/>
          <w:szCs w:val="20"/>
        </w:rPr>
        <w:t>;</w:t>
      </w:r>
    </w:p>
    <w:p w:rsidR="00066516" w:rsidRPr="00F72CEB" w:rsidRDefault="00066516" w:rsidP="00066516">
      <w:pPr>
        <w:jc w:val="both"/>
        <w:rPr>
          <w:sz w:val="20"/>
          <w:szCs w:val="20"/>
        </w:rPr>
      </w:pPr>
    </w:p>
    <w:p w:rsidR="00066516" w:rsidRPr="00F72CEB" w:rsidRDefault="00066516" w:rsidP="00066516">
      <w:pPr>
        <w:jc w:val="both"/>
        <w:rPr>
          <w:sz w:val="20"/>
          <w:szCs w:val="20"/>
        </w:rPr>
      </w:pPr>
      <w:r w:rsidRPr="00F72CEB">
        <w:rPr>
          <w:b/>
          <w:sz w:val="20"/>
          <w:szCs w:val="20"/>
        </w:rPr>
        <w:t>AND WHEREAS</w:t>
      </w:r>
      <w:r w:rsidRPr="00F72CEB">
        <w:rPr>
          <w:sz w:val="20"/>
          <w:szCs w:val="20"/>
        </w:rPr>
        <w:t xml:space="preserve"> the applicant</w:t>
      </w:r>
      <w:r w:rsidR="00C97362" w:rsidRPr="00F72CEB">
        <w:rPr>
          <w:sz w:val="20"/>
          <w:szCs w:val="20"/>
        </w:rPr>
        <w:t>s</w:t>
      </w:r>
      <w:r w:rsidRPr="00F72CEB">
        <w:rPr>
          <w:sz w:val="20"/>
          <w:szCs w:val="20"/>
        </w:rPr>
        <w:t xml:space="preserve"> did not obtain an order by a judge of this Court extending the time for serving and filing the materials before the expiration of 20 days after the service of the notice; </w:t>
      </w:r>
    </w:p>
    <w:p w:rsidR="00066516" w:rsidRPr="00F72CEB" w:rsidRDefault="00066516" w:rsidP="00066516">
      <w:pPr>
        <w:jc w:val="both"/>
        <w:rPr>
          <w:sz w:val="20"/>
          <w:szCs w:val="20"/>
        </w:rPr>
      </w:pPr>
    </w:p>
    <w:p w:rsidR="00066516" w:rsidRPr="00F72CEB" w:rsidRDefault="00066516" w:rsidP="00066516">
      <w:pPr>
        <w:jc w:val="both"/>
        <w:rPr>
          <w:sz w:val="20"/>
          <w:szCs w:val="20"/>
        </w:rPr>
      </w:pPr>
      <w:r w:rsidRPr="00F72CEB">
        <w:rPr>
          <w:b/>
          <w:sz w:val="20"/>
          <w:szCs w:val="20"/>
        </w:rPr>
        <w:t>BY VIRTUE</w:t>
      </w:r>
      <w:r w:rsidRPr="00F72CEB">
        <w:rPr>
          <w:sz w:val="20"/>
          <w:szCs w:val="20"/>
        </w:rPr>
        <w:t xml:space="preserve"> of the authority given to the Registrar pursuant to Rule 64(2) of the </w:t>
      </w:r>
      <w:r w:rsidRPr="00F72CEB">
        <w:rPr>
          <w:i/>
          <w:iCs/>
          <w:sz w:val="20"/>
          <w:szCs w:val="20"/>
        </w:rPr>
        <w:t>Rules of the Supreme Court of Canada</w:t>
      </w:r>
      <w:r w:rsidRPr="00F72CEB">
        <w:rPr>
          <w:sz w:val="20"/>
          <w:szCs w:val="20"/>
        </w:rPr>
        <w:t>;</w:t>
      </w:r>
    </w:p>
    <w:p w:rsidR="00066516" w:rsidRPr="00F72CEB" w:rsidRDefault="00066516" w:rsidP="00066516">
      <w:pPr>
        <w:jc w:val="both"/>
        <w:rPr>
          <w:sz w:val="20"/>
          <w:szCs w:val="20"/>
        </w:rPr>
      </w:pPr>
    </w:p>
    <w:p w:rsidR="00066516" w:rsidRPr="00F72CEB" w:rsidRDefault="00066516" w:rsidP="00066516">
      <w:pPr>
        <w:jc w:val="both"/>
        <w:rPr>
          <w:rFonts w:cs="Times New Roman"/>
          <w:sz w:val="20"/>
          <w:szCs w:val="20"/>
        </w:rPr>
      </w:pPr>
      <w:r w:rsidRPr="00F72CEB">
        <w:rPr>
          <w:b/>
          <w:sz w:val="20"/>
          <w:szCs w:val="20"/>
        </w:rPr>
        <w:t>IT IS HEREBY ORDERED</w:t>
      </w:r>
      <w:r w:rsidRPr="00F72CEB">
        <w:rPr>
          <w:sz w:val="20"/>
          <w:szCs w:val="20"/>
        </w:rPr>
        <w:t xml:space="preserve"> that this application for leave to appeal be dismissed as abandoned.</w:t>
      </w:r>
    </w:p>
    <w:p w:rsidR="00102792" w:rsidRPr="00F72CEB" w:rsidRDefault="00102792" w:rsidP="00102792">
      <w:pPr>
        <w:spacing w:line="228" w:lineRule="auto"/>
        <w:rPr>
          <w:sz w:val="20"/>
        </w:rPr>
      </w:pPr>
    </w:p>
    <w:p w:rsidR="005967EF" w:rsidRPr="00F72CEB" w:rsidRDefault="005967EF" w:rsidP="00102792">
      <w:pPr>
        <w:spacing w:line="228" w:lineRule="auto"/>
        <w:rPr>
          <w:sz w:val="20"/>
          <w:szCs w:val="20"/>
        </w:rPr>
      </w:pPr>
    </w:p>
    <w:p w:rsidR="00C97362" w:rsidRPr="00F72CEB" w:rsidRDefault="00C97362" w:rsidP="00C97362">
      <w:pPr>
        <w:jc w:val="both"/>
        <w:rPr>
          <w:rFonts w:cs="Times New Roman"/>
          <w:sz w:val="20"/>
          <w:szCs w:val="20"/>
          <w:lang w:val="fr-CA"/>
        </w:rPr>
      </w:pPr>
      <w:r w:rsidRPr="00F72CEB">
        <w:rPr>
          <w:rFonts w:cs="Times New Roman"/>
          <w:b/>
          <w:sz w:val="20"/>
          <w:szCs w:val="20"/>
          <w:lang w:val="fr-CA"/>
        </w:rPr>
        <w:t>ATTENDU QUE</w:t>
      </w:r>
      <w:r w:rsidRPr="00F72CEB">
        <w:rPr>
          <w:rFonts w:cs="Times New Roman"/>
          <w:sz w:val="20"/>
          <w:szCs w:val="20"/>
          <w:lang w:val="fr-CA"/>
        </w:rPr>
        <w:t xml:space="preserve"> les demandeurs n’ont pas signifié et déposé tous les documents requis par la règle 25 dans le délai prescrit par l’al. 58(1)a) de la </w:t>
      </w:r>
      <w:r w:rsidRPr="00F72CEB">
        <w:rPr>
          <w:rFonts w:cs="Times New Roman"/>
          <w:i/>
          <w:sz w:val="20"/>
          <w:szCs w:val="20"/>
          <w:lang w:val="fr-CA"/>
        </w:rPr>
        <w:t>Loi sur la Cour suprême</w:t>
      </w:r>
      <w:r w:rsidRPr="00F72CEB">
        <w:rPr>
          <w:rFonts w:cs="Times New Roman"/>
          <w:sz w:val="20"/>
          <w:szCs w:val="20"/>
          <w:lang w:val="fr-CA"/>
        </w:rPr>
        <w:t xml:space="preserve"> ou un délai prorogé en vertu du par. 59(1) de la </w:t>
      </w:r>
      <w:r w:rsidRPr="00F72CEB">
        <w:rPr>
          <w:rFonts w:cs="Times New Roman"/>
          <w:i/>
          <w:sz w:val="20"/>
          <w:szCs w:val="20"/>
          <w:lang w:val="fr-CA"/>
        </w:rPr>
        <w:t>Loi</w:t>
      </w:r>
      <w:r w:rsidRPr="00F72CEB">
        <w:rPr>
          <w:rFonts w:cs="Times New Roman"/>
          <w:sz w:val="20"/>
          <w:szCs w:val="20"/>
          <w:lang w:val="fr-CA"/>
        </w:rPr>
        <w:t>;</w:t>
      </w:r>
    </w:p>
    <w:p w:rsidR="00C97362" w:rsidRPr="00F72CEB" w:rsidRDefault="00C97362" w:rsidP="00C97362">
      <w:pPr>
        <w:jc w:val="both"/>
        <w:rPr>
          <w:rFonts w:cs="Times New Roman"/>
          <w:sz w:val="20"/>
          <w:szCs w:val="20"/>
          <w:lang w:val="fr-CA"/>
        </w:rPr>
      </w:pPr>
    </w:p>
    <w:p w:rsidR="00C97362" w:rsidRPr="00F72CEB" w:rsidRDefault="00C97362" w:rsidP="00C97362">
      <w:pPr>
        <w:jc w:val="both"/>
        <w:rPr>
          <w:rFonts w:cs="Times New Roman"/>
          <w:sz w:val="20"/>
          <w:szCs w:val="20"/>
          <w:lang w:val="fr-CA"/>
        </w:rPr>
      </w:pPr>
      <w:r w:rsidRPr="00F72CEB">
        <w:rPr>
          <w:rFonts w:cs="Times New Roman"/>
          <w:b/>
          <w:sz w:val="20"/>
          <w:szCs w:val="20"/>
          <w:lang w:val="fr-CA"/>
        </w:rPr>
        <w:t>ET ATTENDU QUE</w:t>
      </w:r>
      <w:r w:rsidRPr="00F72CEB">
        <w:rPr>
          <w:rFonts w:cs="Times New Roman"/>
          <w:sz w:val="20"/>
          <w:szCs w:val="20"/>
          <w:lang w:val="fr-CA"/>
        </w:rPr>
        <w:t xml:space="preserve"> les parties ont reçu signification du préavis contenu dans le formulaire 64 des </w:t>
      </w:r>
      <w:r w:rsidRPr="00F72CEB">
        <w:rPr>
          <w:rFonts w:cs="Times New Roman"/>
          <w:i/>
          <w:sz w:val="20"/>
          <w:szCs w:val="20"/>
          <w:lang w:val="fr-CA"/>
        </w:rPr>
        <w:t>Règles de la Cour suprême du Canada</w:t>
      </w:r>
      <w:r w:rsidRPr="00F72CEB">
        <w:rPr>
          <w:rFonts w:cs="Times New Roman"/>
          <w:sz w:val="20"/>
          <w:szCs w:val="20"/>
          <w:lang w:val="fr-CA"/>
        </w:rPr>
        <w:t>;</w:t>
      </w:r>
    </w:p>
    <w:p w:rsidR="00C97362" w:rsidRPr="00F72CEB" w:rsidRDefault="00C97362" w:rsidP="00C97362">
      <w:pPr>
        <w:jc w:val="both"/>
        <w:rPr>
          <w:rFonts w:cs="Times New Roman"/>
          <w:sz w:val="20"/>
          <w:szCs w:val="20"/>
          <w:lang w:val="fr-CA"/>
        </w:rPr>
      </w:pPr>
    </w:p>
    <w:p w:rsidR="00C97362" w:rsidRPr="00F72CEB" w:rsidRDefault="00C97362" w:rsidP="00C97362">
      <w:pPr>
        <w:jc w:val="both"/>
        <w:rPr>
          <w:rFonts w:cs="Times New Roman"/>
          <w:sz w:val="20"/>
          <w:szCs w:val="20"/>
          <w:lang w:val="fr-CA"/>
        </w:rPr>
      </w:pPr>
      <w:r w:rsidRPr="00F72CEB">
        <w:rPr>
          <w:rFonts w:cs="Times New Roman"/>
          <w:b/>
          <w:sz w:val="20"/>
          <w:szCs w:val="20"/>
          <w:lang w:val="fr-CA"/>
        </w:rPr>
        <w:t>ET ATTENDU QUE</w:t>
      </w:r>
      <w:r w:rsidRPr="00F72CEB">
        <w:rPr>
          <w:rFonts w:cs="Times New Roman"/>
          <w:sz w:val="20"/>
          <w:szCs w:val="20"/>
          <w:lang w:val="fr-CA"/>
        </w:rPr>
        <w:t xml:space="preserve"> les demandeurs n’ont pas obtenu d’ordonnance d’un juge de la Cour prorogeant le délai pour signifier et déposer les documents avant l’expiration des 20 jours après la signification du préavis;</w:t>
      </w:r>
    </w:p>
    <w:p w:rsidR="00C97362" w:rsidRPr="00F72CEB" w:rsidRDefault="00C97362" w:rsidP="00C97362">
      <w:pPr>
        <w:jc w:val="both"/>
        <w:rPr>
          <w:rFonts w:cs="Times New Roman"/>
          <w:sz w:val="20"/>
          <w:szCs w:val="20"/>
          <w:lang w:val="fr-CA"/>
        </w:rPr>
      </w:pPr>
    </w:p>
    <w:p w:rsidR="00C97362" w:rsidRPr="00F72CEB" w:rsidRDefault="00C97362" w:rsidP="00C97362">
      <w:pPr>
        <w:jc w:val="both"/>
        <w:rPr>
          <w:rFonts w:cs="Times New Roman"/>
          <w:sz w:val="20"/>
          <w:szCs w:val="20"/>
          <w:lang w:val="fr-CA"/>
        </w:rPr>
      </w:pPr>
      <w:r w:rsidRPr="00F72CEB">
        <w:rPr>
          <w:rFonts w:cs="Times New Roman"/>
          <w:b/>
          <w:sz w:val="20"/>
          <w:szCs w:val="20"/>
          <w:lang w:val="fr-CA"/>
        </w:rPr>
        <w:t>ET EN VERTU</w:t>
      </w:r>
      <w:r w:rsidRPr="00F72CEB">
        <w:rPr>
          <w:rFonts w:cs="Times New Roman"/>
          <w:sz w:val="20"/>
          <w:szCs w:val="20"/>
          <w:lang w:val="fr-CA"/>
        </w:rPr>
        <w:t xml:space="preserve"> du pouvoir conféré au registraire au par. 64(2) des </w:t>
      </w:r>
      <w:r w:rsidRPr="00F72CEB">
        <w:rPr>
          <w:rFonts w:cs="Times New Roman"/>
          <w:i/>
          <w:sz w:val="20"/>
          <w:szCs w:val="20"/>
          <w:lang w:val="fr-CA"/>
        </w:rPr>
        <w:t>Règles de la Cour suprême du Canada</w:t>
      </w:r>
      <w:r w:rsidRPr="00F72CEB">
        <w:rPr>
          <w:rFonts w:cs="Times New Roman"/>
          <w:sz w:val="20"/>
          <w:szCs w:val="20"/>
          <w:lang w:val="fr-CA"/>
        </w:rPr>
        <w:t>;</w:t>
      </w:r>
    </w:p>
    <w:p w:rsidR="00C97362" w:rsidRPr="00F72CEB" w:rsidRDefault="00C97362" w:rsidP="00C97362">
      <w:pPr>
        <w:jc w:val="both"/>
        <w:rPr>
          <w:rFonts w:cs="Times New Roman"/>
          <w:sz w:val="20"/>
          <w:szCs w:val="20"/>
          <w:lang w:val="fr-CA"/>
        </w:rPr>
      </w:pPr>
    </w:p>
    <w:p w:rsidR="00C97362" w:rsidRPr="00F72CEB" w:rsidRDefault="00C97362" w:rsidP="00C97362">
      <w:pPr>
        <w:jc w:val="both"/>
        <w:rPr>
          <w:rFonts w:cs="Times New Roman"/>
          <w:sz w:val="20"/>
          <w:szCs w:val="20"/>
          <w:lang w:val="fr-CA"/>
        </w:rPr>
      </w:pPr>
      <w:r w:rsidRPr="00F72CEB">
        <w:rPr>
          <w:rFonts w:cs="Times New Roman"/>
          <w:b/>
          <w:sz w:val="20"/>
          <w:szCs w:val="20"/>
          <w:lang w:val="fr-CA"/>
        </w:rPr>
        <w:t>IL EST PAR LA PRÉSENTE ORDONNÉ</w:t>
      </w:r>
      <w:r w:rsidRPr="00F72CEB">
        <w:rPr>
          <w:rFonts w:cs="Times New Roman"/>
          <w:sz w:val="20"/>
          <w:szCs w:val="20"/>
          <w:lang w:val="fr-CA"/>
        </w:rPr>
        <w:t xml:space="preserve"> que la demande d’autorisation d’appel est rejetée pour abandon.</w:t>
      </w:r>
    </w:p>
    <w:p w:rsidR="00066516" w:rsidRPr="00F72CEB" w:rsidRDefault="00066516" w:rsidP="00102792">
      <w:pPr>
        <w:spacing w:line="232" w:lineRule="auto"/>
        <w:rPr>
          <w:rFonts w:cs="Times New Roman"/>
          <w:sz w:val="20"/>
          <w:lang w:val="fr-CA"/>
        </w:rPr>
      </w:pPr>
    </w:p>
    <w:p w:rsidR="00102792" w:rsidRPr="00F72CEB" w:rsidRDefault="00992737"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6" style="width:2in;height:1pt" o:hrpct="0" o:hralign="center" o:hrstd="t" o:hrnoshade="t" o:hr="t" fillcolor="black [3213]" stroked="f"/>
        </w:pict>
      </w:r>
    </w:p>
    <w:p w:rsidR="005967EF" w:rsidRPr="00F72CEB" w:rsidRDefault="005967EF" w:rsidP="00102792">
      <w:pPr>
        <w:rPr>
          <w:rFonts w:eastAsia="Times New Roman" w:cs="Times New Roman"/>
          <w:sz w:val="20"/>
          <w:szCs w:val="20"/>
          <w:lang w:val="fr-CA" w:eastAsia="en-CA"/>
        </w:rPr>
      </w:pPr>
    </w:p>
    <w:p w:rsidR="002E0D25" w:rsidRPr="00F72CEB" w:rsidRDefault="002E0D25">
      <w:pPr>
        <w:rPr>
          <w:rFonts w:eastAsia="Times New Roman" w:cs="Times New Roman"/>
          <w:sz w:val="20"/>
          <w:szCs w:val="20"/>
          <w:lang w:val="fr-CA" w:eastAsia="en-CA"/>
        </w:rPr>
      </w:pPr>
      <w:r w:rsidRPr="00F72CEB">
        <w:rPr>
          <w:rFonts w:eastAsia="Times New Roman" w:cs="Times New Roman"/>
          <w:sz w:val="20"/>
          <w:szCs w:val="20"/>
          <w:lang w:val="fr-CA" w:eastAsia="en-CA"/>
        </w:rPr>
        <w:br w:type="page"/>
      </w:r>
    </w:p>
    <w:p w:rsidR="002E0D25" w:rsidRPr="00F72CEB" w:rsidRDefault="002E0D25" w:rsidP="002E0D25">
      <w:pPr>
        <w:rPr>
          <w:b/>
          <w:sz w:val="20"/>
          <w:szCs w:val="20"/>
          <w:lang w:val="fr-CA"/>
        </w:rPr>
      </w:pPr>
      <w:r w:rsidRPr="00F72CEB">
        <w:rPr>
          <w:b/>
          <w:sz w:val="20"/>
          <w:szCs w:val="20"/>
          <w:lang w:val="fr-CA"/>
        </w:rPr>
        <w:t>MAY 1</w:t>
      </w:r>
      <w:r w:rsidR="00851ADC" w:rsidRPr="00F72CEB">
        <w:rPr>
          <w:b/>
          <w:sz w:val="20"/>
          <w:szCs w:val="20"/>
          <w:lang w:val="fr-CA"/>
        </w:rPr>
        <w:t>5</w:t>
      </w:r>
      <w:r w:rsidRPr="00F72CEB">
        <w:rPr>
          <w:b/>
          <w:sz w:val="20"/>
          <w:szCs w:val="20"/>
          <w:lang w:val="fr-CA"/>
        </w:rPr>
        <w:t>, 2023 / LE 1</w:t>
      </w:r>
      <w:r w:rsidR="00851ADC" w:rsidRPr="00F72CEB">
        <w:rPr>
          <w:b/>
          <w:sz w:val="20"/>
          <w:szCs w:val="20"/>
          <w:lang w:val="fr-CA"/>
        </w:rPr>
        <w:t>5</w:t>
      </w:r>
      <w:r w:rsidRPr="00F72CEB">
        <w:rPr>
          <w:b/>
          <w:sz w:val="20"/>
          <w:szCs w:val="20"/>
          <w:lang w:val="fr-CA"/>
        </w:rPr>
        <w:t xml:space="preserve"> MAI 2023</w:t>
      </w:r>
    </w:p>
    <w:p w:rsidR="002E0D25" w:rsidRPr="00F72CEB" w:rsidRDefault="002E0D25" w:rsidP="002E0D25">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2E0D25" w:rsidRPr="00992737" w:rsidTr="00A2712D">
        <w:tc>
          <w:tcPr>
            <w:tcW w:w="4410" w:type="dxa"/>
            <w:tcBorders>
              <w:top w:val="nil"/>
              <w:left w:val="nil"/>
              <w:bottom w:val="nil"/>
              <w:right w:val="nil"/>
            </w:tcBorders>
          </w:tcPr>
          <w:p w:rsidR="002E0D25" w:rsidRPr="00F72CEB" w:rsidRDefault="00851ADC" w:rsidP="00A2712D">
            <w:pPr>
              <w:jc w:val="both"/>
              <w:rPr>
                <w:rFonts w:cs="Times New Roman"/>
                <w:b/>
                <w:bCs/>
                <w:sz w:val="20"/>
                <w:szCs w:val="20"/>
                <w:lang w:val="en-US"/>
              </w:rPr>
            </w:pPr>
            <w:r w:rsidRPr="00F72CEB">
              <w:rPr>
                <w:rFonts w:eastAsia="Times New Roman" w:cs="Times New Roman"/>
                <w:b/>
                <w:sz w:val="20"/>
                <w:szCs w:val="20"/>
                <w:lang w:val="en-US" w:eastAsia="en-CA"/>
              </w:rPr>
              <w:t>Motion for an extension of time</w:t>
            </w:r>
          </w:p>
        </w:tc>
        <w:tc>
          <w:tcPr>
            <w:tcW w:w="810" w:type="dxa"/>
            <w:tcBorders>
              <w:top w:val="nil"/>
              <w:left w:val="nil"/>
              <w:bottom w:val="nil"/>
              <w:right w:val="nil"/>
            </w:tcBorders>
          </w:tcPr>
          <w:p w:rsidR="002E0D25" w:rsidRPr="00F72CEB" w:rsidRDefault="002E0D25" w:rsidP="00A2712D">
            <w:pPr>
              <w:jc w:val="both"/>
              <w:rPr>
                <w:rFonts w:cs="Times New Roman"/>
                <w:b/>
                <w:bCs/>
                <w:sz w:val="20"/>
                <w:szCs w:val="20"/>
                <w:lang w:val="en-US"/>
              </w:rPr>
            </w:pPr>
          </w:p>
        </w:tc>
        <w:tc>
          <w:tcPr>
            <w:tcW w:w="4399" w:type="dxa"/>
            <w:tcBorders>
              <w:top w:val="nil"/>
              <w:left w:val="nil"/>
              <w:bottom w:val="nil"/>
              <w:right w:val="nil"/>
            </w:tcBorders>
          </w:tcPr>
          <w:p w:rsidR="002E0D25" w:rsidRPr="00F72CEB" w:rsidRDefault="00851ADC" w:rsidP="00A2712D">
            <w:pPr>
              <w:jc w:val="both"/>
              <w:rPr>
                <w:rFonts w:cs="Times New Roman"/>
                <w:b/>
                <w:bCs/>
                <w:sz w:val="20"/>
                <w:szCs w:val="20"/>
                <w:lang w:val="fr-CA"/>
              </w:rPr>
            </w:pPr>
            <w:r w:rsidRPr="00F72CEB">
              <w:rPr>
                <w:rFonts w:eastAsia="Times New Roman" w:cs="Times New Roman"/>
                <w:b/>
                <w:sz w:val="20"/>
                <w:szCs w:val="20"/>
                <w:lang w:val="fr-CA" w:eastAsia="en-CA"/>
              </w:rPr>
              <w:t>Requête en prorogation du délai</w:t>
            </w:r>
          </w:p>
        </w:tc>
      </w:tr>
    </w:tbl>
    <w:p w:rsidR="002E0D25" w:rsidRPr="00F72CEB" w:rsidRDefault="002E0D25" w:rsidP="002E0D25">
      <w:pPr>
        <w:tabs>
          <w:tab w:val="left" w:pos="-1440"/>
          <w:tab w:val="left" w:pos="-720"/>
        </w:tabs>
        <w:jc w:val="both"/>
        <w:rPr>
          <w:rFonts w:eastAsia="Times New Roman" w:cs="Times New Roman"/>
          <w:sz w:val="20"/>
          <w:szCs w:val="20"/>
          <w:lang w:val="fr-CA" w:eastAsia="en-CA"/>
        </w:rPr>
      </w:pPr>
    </w:p>
    <w:p w:rsidR="002E0D25" w:rsidRPr="00F72CEB" w:rsidRDefault="002E0D25" w:rsidP="002E0D25">
      <w:pPr>
        <w:tabs>
          <w:tab w:val="left" w:pos="-1440"/>
          <w:tab w:val="left" w:pos="-720"/>
        </w:tabs>
        <w:jc w:val="both"/>
        <w:rPr>
          <w:rFonts w:eastAsia="Times New Roman" w:cs="Times New Roman"/>
          <w:sz w:val="20"/>
          <w:szCs w:val="20"/>
          <w:lang w:val="fr-CA" w:eastAsia="en-CA"/>
        </w:rPr>
      </w:pPr>
    </w:p>
    <w:p w:rsidR="00851ADC" w:rsidRPr="00F72CEB" w:rsidRDefault="00851ADC" w:rsidP="00851ADC">
      <w:pPr>
        <w:rPr>
          <w:rFonts w:cs="Times New Roman"/>
          <w:b/>
          <w:bCs/>
          <w:sz w:val="20"/>
          <w:szCs w:val="20"/>
        </w:rPr>
      </w:pPr>
      <w:r w:rsidRPr="00F72CEB">
        <w:rPr>
          <w:rFonts w:cs="Times New Roman"/>
          <w:b/>
          <w:bCs/>
          <w:caps/>
          <w:sz w:val="20"/>
          <w:szCs w:val="20"/>
        </w:rPr>
        <w:t>ROLAND eID</w:t>
      </w:r>
      <w:r w:rsidRPr="00F72CEB">
        <w:rPr>
          <w:rFonts w:cs="Times New Roman"/>
          <w:b/>
          <w:bCs/>
          <w:sz w:val="20"/>
          <w:szCs w:val="20"/>
        </w:rPr>
        <w:t xml:space="preserve"> v. </w:t>
      </w:r>
      <w:r w:rsidRPr="00F72CEB">
        <w:rPr>
          <w:rFonts w:cs="Times New Roman"/>
          <w:b/>
          <w:bCs/>
          <w:caps/>
          <w:sz w:val="20"/>
          <w:szCs w:val="20"/>
        </w:rPr>
        <w:t>HIS MAJESTY THE KING</w:t>
      </w:r>
    </w:p>
    <w:p w:rsidR="00851ADC" w:rsidRPr="00F72CEB" w:rsidRDefault="00851ADC" w:rsidP="00851ADC">
      <w:pPr>
        <w:rPr>
          <w:rFonts w:cs="Times New Roman"/>
          <w:bCs/>
          <w:sz w:val="20"/>
          <w:szCs w:val="20"/>
        </w:rPr>
      </w:pPr>
      <w:r w:rsidRPr="00F72CEB">
        <w:rPr>
          <w:rFonts w:cs="Times New Roman"/>
          <w:bCs/>
          <w:sz w:val="20"/>
          <w:szCs w:val="20"/>
        </w:rPr>
        <w:t xml:space="preserve">(Ont.) (39508) </w:t>
      </w:r>
    </w:p>
    <w:p w:rsidR="00851ADC" w:rsidRPr="00F72CEB" w:rsidRDefault="00851ADC" w:rsidP="00851ADC">
      <w:pPr>
        <w:rPr>
          <w:rFonts w:cs="Times New Roman"/>
          <w:bCs/>
          <w:sz w:val="20"/>
          <w:szCs w:val="20"/>
        </w:rPr>
      </w:pPr>
    </w:p>
    <w:p w:rsidR="00851ADC" w:rsidRPr="00F72CEB" w:rsidRDefault="00851ADC" w:rsidP="00851ADC">
      <w:pPr>
        <w:rPr>
          <w:rFonts w:cs="Times New Roman"/>
          <w:sz w:val="20"/>
          <w:szCs w:val="20"/>
        </w:rPr>
      </w:pPr>
      <w:r w:rsidRPr="00F72CEB">
        <w:rPr>
          <w:rFonts w:cs="Times New Roman"/>
          <w:b/>
          <w:bCs/>
          <w:sz w:val="20"/>
          <w:szCs w:val="20"/>
          <w:u w:val="single"/>
        </w:rPr>
        <w:t>THE REGISTRAR</w:t>
      </w:r>
      <w:r w:rsidRPr="00F72CEB">
        <w:rPr>
          <w:rFonts w:cs="Times New Roman"/>
          <w:b/>
          <w:bCs/>
          <w:sz w:val="20"/>
          <w:szCs w:val="20"/>
        </w:rPr>
        <w:t>:</w:t>
      </w:r>
    </w:p>
    <w:p w:rsidR="00851ADC" w:rsidRPr="00F72CEB" w:rsidRDefault="00851ADC" w:rsidP="00851ADC">
      <w:pPr>
        <w:rPr>
          <w:rFonts w:cs="Times New Roman"/>
          <w:sz w:val="20"/>
          <w:szCs w:val="20"/>
        </w:rPr>
      </w:pPr>
    </w:p>
    <w:p w:rsidR="00851ADC" w:rsidRPr="00F72CEB" w:rsidRDefault="00851ADC" w:rsidP="00851ADC">
      <w:pPr>
        <w:rPr>
          <w:rFonts w:eastAsia="Times New Roman" w:cs="Times New Roman"/>
          <w:i/>
          <w:sz w:val="20"/>
          <w:szCs w:val="20"/>
          <w:lang w:eastAsia="en-CA"/>
        </w:rPr>
      </w:pPr>
      <w:r w:rsidRPr="00F72CEB">
        <w:rPr>
          <w:rFonts w:eastAsia="Times New Roman" w:cs="Times New Roman"/>
          <w:b/>
          <w:bCs/>
          <w:sz w:val="20"/>
          <w:szCs w:val="20"/>
          <w:lang w:eastAsia="en-CA"/>
        </w:rPr>
        <w:t>UPON APPLICATION</w:t>
      </w:r>
      <w:r w:rsidRPr="00F72CEB">
        <w:rPr>
          <w:rFonts w:eastAsia="Times New Roman" w:cs="Times New Roman"/>
          <w:sz w:val="20"/>
          <w:szCs w:val="20"/>
          <w:lang w:eastAsia="en-CA"/>
        </w:rPr>
        <w:t xml:space="preserve"> by the applicant for an order extending the time to serve and file his motion for reconsideration to May 10, 2021;</w:t>
      </w:r>
    </w:p>
    <w:p w:rsidR="00851ADC" w:rsidRPr="00F72CEB" w:rsidRDefault="00851ADC" w:rsidP="00851ADC">
      <w:pPr>
        <w:rPr>
          <w:rFonts w:eastAsia="Times New Roman" w:cs="Times New Roman"/>
          <w:i/>
          <w:sz w:val="20"/>
          <w:szCs w:val="20"/>
          <w:lang w:eastAsia="en-CA"/>
        </w:rPr>
      </w:pPr>
    </w:p>
    <w:p w:rsidR="00851ADC" w:rsidRPr="00F72CEB" w:rsidRDefault="00851ADC" w:rsidP="00851ADC">
      <w:pPr>
        <w:spacing w:line="233" w:lineRule="auto"/>
        <w:rPr>
          <w:rFonts w:cs="Times New Roman"/>
          <w:sz w:val="20"/>
          <w:szCs w:val="20"/>
        </w:rPr>
      </w:pPr>
      <w:r w:rsidRPr="00F72CEB">
        <w:rPr>
          <w:rFonts w:cs="Times New Roman"/>
          <w:b/>
          <w:bCs/>
          <w:sz w:val="20"/>
          <w:szCs w:val="20"/>
        </w:rPr>
        <w:t>AND THE MATERIAL FILED</w:t>
      </w:r>
      <w:r w:rsidRPr="00F72CEB">
        <w:rPr>
          <w:rFonts w:cs="Times New Roman"/>
          <w:sz w:val="20"/>
          <w:szCs w:val="20"/>
        </w:rPr>
        <w:t xml:space="preserve"> having been read;</w:t>
      </w:r>
    </w:p>
    <w:p w:rsidR="00851ADC" w:rsidRPr="00F72CEB" w:rsidRDefault="00851ADC" w:rsidP="00851ADC">
      <w:pPr>
        <w:spacing w:line="233" w:lineRule="auto"/>
        <w:rPr>
          <w:rFonts w:cs="Times New Roman"/>
          <w:sz w:val="20"/>
          <w:szCs w:val="20"/>
        </w:rPr>
      </w:pPr>
    </w:p>
    <w:p w:rsidR="00851ADC" w:rsidRPr="00F72CEB" w:rsidRDefault="00851ADC" w:rsidP="00851ADC">
      <w:pPr>
        <w:spacing w:line="233" w:lineRule="auto"/>
        <w:rPr>
          <w:rFonts w:cs="Times New Roman"/>
          <w:b/>
          <w:bCs/>
          <w:sz w:val="20"/>
          <w:szCs w:val="20"/>
        </w:rPr>
      </w:pPr>
      <w:r w:rsidRPr="00F72CEB">
        <w:rPr>
          <w:rFonts w:eastAsia="Times New Roman" w:cs="Times New Roman"/>
          <w:b/>
          <w:bCs/>
          <w:sz w:val="20"/>
          <w:szCs w:val="20"/>
          <w:lang w:eastAsia="en-CA"/>
        </w:rPr>
        <w:t>IT IS HEREBY ORDERED THAT:</w:t>
      </w:r>
    </w:p>
    <w:p w:rsidR="00851ADC" w:rsidRPr="00F72CEB" w:rsidRDefault="00851ADC" w:rsidP="00851ADC">
      <w:pPr>
        <w:spacing w:line="233" w:lineRule="auto"/>
        <w:rPr>
          <w:rFonts w:cs="Times New Roman"/>
          <w:sz w:val="20"/>
          <w:szCs w:val="20"/>
        </w:rPr>
      </w:pPr>
    </w:p>
    <w:p w:rsidR="00851ADC" w:rsidRPr="00F72CEB" w:rsidRDefault="00C97362" w:rsidP="00851ADC">
      <w:pPr>
        <w:spacing w:line="233" w:lineRule="auto"/>
        <w:rPr>
          <w:rFonts w:cs="Times New Roman"/>
          <w:sz w:val="20"/>
          <w:szCs w:val="20"/>
        </w:rPr>
      </w:pPr>
      <w:r w:rsidRPr="00F72CEB">
        <w:rPr>
          <w:rFonts w:cs="Times New Roman"/>
          <w:sz w:val="20"/>
          <w:szCs w:val="20"/>
        </w:rPr>
        <w:t>The motion is dismissed.</w:t>
      </w:r>
    </w:p>
    <w:p w:rsidR="00851ADC" w:rsidRPr="00F72CEB" w:rsidRDefault="00851ADC" w:rsidP="00851ADC">
      <w:pPr>
        <w:rPr>
          <w:rFonts w:cs="Times New Roman"/>
          <w:sz w:val="20"/>
          <w:szCs w:val="20"/>
        </w:rPr>
      </w:pPr>
    </w:p>
    <w:p w:rsidR="002E0D25" w:rsidRPr="00F72CEB" w:rsidRDefault="00851ADC" w:rsidP="00851ADC">
      <w:pPr>
        <w:rPr>
          <w:rFonts w:cs="Times New Roman"/>
          <w:sz w:val="20"/>
          <w:szCs w:val="20"/>
        </w:rPr>
      </w:pPr>
      <w:r w:rsidRPr="00F72CEB">
        <w:rPr>
          <w:rFonts w:cs="Times New Roman"/>
          <w:sz w:val="20"/>
          <w:szCs w:val="20"/>
        </w:rPr>
        <w:t xml:space="preserve">In any event, had the motion for an extension of time been granted, the motion for reconsideration would have not been accepted for filing in accordance to Rule 73(4) of the </w:t>
      </w:r>
      <w:r w:rsidRPr="00F72CEB">
        <w:rPr>
          <w:rFonts w:cs="Times New Roman"/>
          <w:i/>
          <w:sz w:val="20"/>
          <w:szCs w:val="20"/>
        </w:rPr>
        <w:t>Rules of the Supreme Court of Canada</w:t>
      </w:r>
      <w:r w:rsidRPr="00F72CEB">
        <w:rPr>
          <w:rFonts w:cs="Times New Roman"/>
          <w:sz w:val="20"/>
          <w:szCs w:val="20"/>
        </w:rPr>
        <w:t>.</w:t>
      </w:r>
    </w:p>
    <w:p w:rsidR="002E0D25" w:rsidRPr="00F72CEB" w:rsidRDefault="002E0D25" w:rsidP="002E0D25">
      <w:pPr>
        <w:spacing w:line="228" w:lineRule="auto"/>
        <w:rPr>
          <w:sz w:val="20"/>
        </w:rPr>
      </w:pPr>
    </w:p>
    <w:p w:rsidR="002E0D25" w:rsidRPr="00F72CEB" w:rsidRDefault="002E0D25" w:rsidP="002E0D25">
      <w:pPr>
        <w:spacing w:line="228" w:lineRule="auto"/>
        <w:rPr>
          <w:sz w:val="20"/>
          <w:szCs w:val="20"/>
        </w:rPr>
      </w:pPr>
    </w:p>
    <w:p w:rsidR="00C97362" w:rsidRPr="00F72CEB" w:rsidRDefault="00C97362" w:rsidP="00C97362">
      <w:pPr>
        <w:rPr>
          <w:rFonts w:cs="Times New Roman"/>
          <w:sz w:val="20"/>
          <w:szCs w:val="20"/>
          <w:lang w:val="fr-CA"/>
        </w:rPr>
      </w:pPr>
      <w:r w:rsidRPr="00F72CEB">
        <w:rPr>
          <w:rFonts w:cs="Times New Roman"/>
          <w:b/>
          <w:sz w:val="20"/>
          <w:szCs w:val="20"/>
          <w:lang w:val="fr-CA"/>
        </w:rPr>
        <w:t>À LA SUITE DE LA DEMANDE</w:t>
      </w:r>
      <w:r w:rsidRPr="00F72CEB">
        <w:rPr>
          <w:rFonts w:cs="Times New Roman"/>
          <w:sz w:val="20"/>
          <w:szCs w:val="20"/>
          <w:lang w:val="fr-CA"/>
        </w:rPr>
        <w:t xml:space="preserve"> du demandeur en prorogation du délai pour signifier et déposer sa requête en réexamen au 10 mai 2021;</w:t>
      </w:r>
    </w:p>
    <w:p w:rsidR="00C97362" w:rsidRPr="00F72CEB" w:rsidRDefault="00C97362" w:rsidP="00C97362">
      <w:pPr>
        <w:tabs>
          <w:tab w:val="left" w:pos="2242"/>
        </w:tabs>
        <w:rPr>
          <w:rFonts w:cs="Times New Roman"/>
          <w:sz w:val="20"/>
          <w:szCs w:val="20"/>
          <w:lang w:val="fr-CA"/>
        </w:rPr>
      </w:pPr>
    </w:p>
    <w:p w:rsidR="00C97362" w:rsidRPr="00F72CEB" w:rsidRDefault="00C97362" w:rsidP="00C97362">
      <w:pPr>
        <w:rPr>
          <w:rFonts w:cs="Times New Roman"/>
          <w:sz w:val="20"/>
          <w:szCs w:val="20"/>
          <w:lang w:val="fr-CA"/>
        </w:rPr>
      </w:pPr>
      <w:r w:rsidRPr="00F72CEB">
        <w:rPr>
          <w:rFonts w:cs="Times New Roman"/>
          <w:b/>
          <w:sz w:val="20"/>
          <w:szCs w:val="20"/>
          <w:lang w:val="fr-CA"/>
        </w:rPr>
        <w:t>ET APRÈS EXAMEN</w:t>
      </w:r>
      <w:r w:rsidRPr="00F72CEB">
        <w:rPr>
          <w:rFonts w:cs="Times New Roman"/>
          <w:sz w:val="20"/>
          <w:szCs w:val="20"/>
          <w:lang w:val="fr-CA"/>
        </w:rPr>
        <w:t xml:space="preserve"> des documents déposés;</w:t>
      </w:r>
    </w:p>
    <w:p w:rsidR="00C97362" w:rsidRPr="00F72CEB" w:rsidRDefault="00C97362" w:rsidP="00C97362">
      <w:pPr>
        <w:rPr>
          <w:rFonts w:cs="Times New Roman"/>
          <w:sz w:val="20"/>
          <w:szCs w:val="20"/>
          <w:lang w:val="fr-CA"/>
        </w:rPr>
      </w:pPr>
    </w:p>
    <w:p w:rsidR="00C97362" w:rsidRPr="00F72CEB" w:rsidRDefault="00C97362" w:rsidP="00C97362">
      <w:pPr>
        <w:rPr>
          <w:rFonts w:cs="Times New Roman"/>
          <w:b/>
          <w:sz w:val="20"/>
          <w:szCs w:val="20"/>
          <w:lang w:val="fr-CA"/>
        </w:rPr>
      </w:pPr>
      <w:r w:rsidRPr="00F72CEB">
        <w:rPr>
          <w:rFonts w:cs="Times New Roman"/>
          <w:b/>
          <w:sz w:val="20"/>
          <w:szCs w:val="20"/>
          <w:lang w:val="fr-CA"/>
        </w:rPr>
        <w:t>IL EST PAR LA PRÉSENTE ORDONNÉ CE QUI SUIT :</w:t>
      </w:r>
    </w:p>
    <w:p w:rsidR="00C97362" w:rsidRPr="00F72CEB" w:rsidRDefault="00C97362" w:rsidP="00C97362">
      <w:pPr>
        <w:rPr>
          <w:rFonts w:cs="Times New Roman"/>
          <w:sz w:val="20"/>
          <w:szCs w:val="20"/>
          <w:lang w:val="fr-CA"/>
        </w:rPr>
      </w:pPr>
    </w:p>
    <w:p w:rsidR="00C97362" w:rsidRPr="00F72CEB" w:rsidRDefault="00C97362" w:rsidP="00C97362">
      <w:pPr>
        <w:rPr>
          <w:rFonts w:cs="Times New Roman"/>
          <w:sz w:val="20"/>
          <w:szCs w:val="20"/>
          <w:lang w:val="fr-CA"/>
        </w:rPr>
      </w:pPr>
      <w:r w:rsidRPr="00F72CEB">
        <w:rPr>
          <w:rFonts w:cs="Times New Roman"/>
          <w:sz w:val="20"/>
          <w:szCs w:val="20"/>
          <w:lang w:val="fr-CA"/>
        </w:rPr>
        <w:t>La requête est rejetée.</w:t>
      </w:r>
    </w:p>
    <w:p w:rsidR="00C97362" w:rsidRPr="00F72CEB" w:rsidRDefault="00C97362" w:rsidP="00C97362">
      <w:pPr>
        <w:rPr>
          <w:rFonts w:cs="Times New Roman"/>
          <w:sz w:val="20"/>
          <w:szCs w:val="20"/>
          <w:lang w:val="fr-CA"/>
        </w:rPr>
      </w:pPr>
    </w:p>
    <w:p w:rsidR="00C97362" w:rsidRPr="00F72CEB" w:rsidRDefault="00C97362" w:rsidP="00C97362">
      <w:pPr>
        <w:rPr>
          <w:rFonts w:cs="Times New Roman"/>
          <w:sz w:val="20"/>
          <w:szCs w:val="20"/>
          <w:lang w:val="fr-CA"/>
        </w:rPr>
      </w:pPr>
      <w:r w:rsidRPr="00F72CEB">
        <w:rPr>
          <w:rFonts w:cs="Times New Roman"/>
          <w:sz w:val="20"/>
          <w:szCs w:val="20"/>
          <w:lang w:val="fr-CA"/>
        </w:rPr>
        <w:t xml:space="preserve">Quoi qu’il en soit, même si la requête en prorogation avait été accueillie, le dépôt de la requête en réexamen aurait été refusé en application du par. 73(4) des </w:t>
      </w:r>
      <w:r w:rsidRPr="00F72CEB">
        <w:rPr>
          <w:rFonts w:cs="Times New Roman"/>
          <w:i/>
          <w:sz w:val="20"/>
          <w:szCs w:val="20"/>
          <w:lang w:val="fr-CA"/>
        </w:rPr>
        <w:t>Règles de la Cour suprême du Canada</w:t>
      </w:r>
      <w:r w:rsidRPr="00F72CEB">
        <w:rPr>
          <w:rFonts w:cs="Times New Roman"/>
          <w:sz w:val="20"/>
          <w:szCs w:val="20"/>
          <w:lang w:val="fr-CA"/>
        </w:rPr>
        <w:t>.</w:t>
      </w:r>
    </w:p>
    <w:p w:rsidR="002E0D25" w:rsidRPr="00F72CEB" w:rsidRDefault="002E0D25" w:rsidP="002E0D25">
      <w:pPr>
        <w:spacing w:line="232" w:lineRule="auto"/>
        <w:rPr>
          <w:rFonts w:cs="Times New Roman"/>
          <w:sz w:val="20"/>
          <w:lang w:val="fr-CA"/>
        </w:rPr>
      </w:pPr>
    </w:p>
    <w:p w:rsidR="002E0D25" w:rsidRPr="00F72CEB" w:rsidRDefault="00992737" w:rsidP="002E0D25">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7" style="width:2in;height:1pt" o:hrpct="0" o:hralign="center" o:hrstd="t" o:hrnoshade="t" o:hr="t" fillcolor="black [3213]" stroked="f"/>
        </w:pict>
      </w:r>
    </w:p>
    <w:p w:rsidR="002E0D25" w:rsidRPr="00F72CEB" w:rsidRDefault="002E0D25" w:rsidP="002E0D25">
      <w:pPr>
        <w:rPr>
          <w:rFonts w:eastAsia="Times New Roman" w:cs="Times New Roman"/>
          <w:sz w:val="20"/>
          <w:szCs w:val="20"/>
          <w:lang w:val="fr-CA" w:eastAsia="en-CA"/>
        </w:rPr>
      </w:pPr>
    </w:p>
    <w:p w:rsidR="002E0D25" w:rsidRPr="00F72CEB" w:rsidRDefault="002E0D25" w:rsidP="00102792">
      <w:pPr>
        <w:rPr>
          <w:rFonts w:eastAsia="Times New Roman" w:cs="Times New Roman"/>
          <w:sz w:val="20"/>
          <w:szCs w:val="20"/>
          <w:lang w:val="fr-CA" w:eastAsia="en-CA"/>
        </w:rPr>
      </w:pPr>
    </w:p>
    <w:p w:rsidR="001E5E94" w:rsidRPr="00F72CEB" w:rsidRDefault="001E5E94">
      <w:pPr>
        <w:rPr>
          <w:sz w:val="20"/>
          <w:szCs w:val="20"/>
          <w:lang w:val="fr-CA"/>
        </w:rPr>
      </w:pPr>
      <w:r w:rsidRPr="00F72CEB">
        <w:rPr>
          <w:sz w:val="20"/>
          <w:szCs w:val="20"/>
          <w:lang w:val="fr-CA"/>
        </w:rPr>
        <w:br w:type="page"/>
      </w:r>
    </w:p>
    <w:p w:rsidR="001E5E94" w:rsidRPr="00F72CEB" w:rsidRDefault="001E5E94" w:rsidP="001E5E94">
      <w:pPr>
        <w:rPr>
          <w:b/>
          <w:sz w:val="20"/>
          <w:szCs w:val="20"/>
          <w:lang w:val="fr-CA"/>
        </w:rPr>
      </w:pPr>
      <w:r w:rsidRPr="00F72CEB">
        <w:rPr>
          <w:b/>
          <w:sz w:val="20"/>
          <w:szCs w:val="20"/>
          <w:lang w:val="fr-CA"/>
        </w:rPr>
        <w:t>MAY 17, 2023 / LE 17 MAI 2023</w:t>
      </w:r>
    </w:p>
    <w:p w:rsidR="001E5E94" w:rsidRPr="00F72CEB" w:rsidRDefault="001E5E94" w:rsidP="001E5E94">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1E5E94" w:rsidRPr="00992737" w:rsidTr="00D47ECF">
        <w:tc>
          <w:tcPr>
            <w:tcW w:w="4410" w:type="dxa"/>
            <w:tcBorders>
              <w:top w:val="nil"/>
              <w:left w:val="nil"/>
              <w:bottom w:val="nil"/>
              <w:right w:val="nil"/>
            </w:tcBorders>
          </w:tcPr>
          <w:p w:rsidR="001E5E94" w:rsidRPr="00F72CEB" w:rsidRDefault="001E5E94" w:rsidP="00D47ECF">
            <w:pPr>
              <w:jc w:val="both"/>
              <w:rPr>
                <w:rFonts w:cs="Times New Roman"/>
                <w:b/>
                <w:bCs/>
                <w:sz w:val="20"/>
                <w:szCs w:val="20"/>
                <w:lang w:val="en-US"/>
              </w:rPr>
            </w:pPr>
            <w:r w:rsidRPr="00F72CEB">
              <w:rPr>
                <w:rFonts w:eastAsia="Times New Roman" w:cs="Times New Roman"/>
                <w:b/>
                <w:sz w:val="20"/>
                <w:szCs w:val="20"/>
                <w:lang w:val="en-US" w:eastAsia="en-CA"/>
              </w:rPr>
              <w:t>Motion to be removed as a party</w:t>
            </w:r>
          </w:p>
        </w:tc>
        <w:tc>
          <w:tcPr>
            <w:tcW w:w="810" w:type="dxa"/>
            <w:tcBorders>
              <w:top w:val="nil"/>
              <w:left w:val="nil"/>
              <w:bottom w:val="nil"/>
              <w:right w:val="nil"/>
            </w:tcBorders>
          </w:tcPr>
          <w:p w:rsidR="001E5E94" w:rsidRPr="00F72CEB" w:rsidRDefault="001E5E94" w:rsidP="00D47ECF">
            <w:pPr>
              <w:jc w:val="both"/>
              <w:rPr>
                <w:rFonts w:cs="Times New Roman"/>
                <w:b/>
                <w:bCs/>
                <w:sz w:val="20"/>
                <w:szCs w:val="20"/>
                <w:lang w:val="en-US"/>
              </w:rPr>
            </w:pPr>
          </w:p>
        </w:tc>
        <w:tc>
          <w:tcPr>
            <w:tcW w:w="4399" w:type="dxa"/>
            <w:tcBorders>
              <w:top w:val="nil"/>
              <w:left w:val="nil"/>
              <w:bottom w:val="nil"/>
              <w:right w:val="nil"/>
            </w:tcBorders>
          </w:tcPr>
          <w:p w:rsidR="001E5E94" w:rsidRPr="00F72CEB" w:rsidRDefault="001E5E94" w:rsidP="00D47ECF">
            <w:pPr>
              <w:jc w:val="both"/>
              <w:rPr>
                <w:rFonts w:cs="Times New Roman"/>
                <w:b/>
                <w:bCs/>
                <w:sz w:val="20"/>
                <w:szCs w:val="20"/>
                <w:lang w:val="fr-CA"/>
              </w:rPr>
            </w:pPr>
            <w:r w:rsidRPr="00F72CEB">
              <w:rPr>
                <w:rFonts w:eastAsia="Times New Roman" w:cs="Times New Roman"/>
                <w:b/>
                <w:sz w:val="20"/>
                <w:szCs w:val="20"/>
                <w:lang w:val="fr-CA" w:eastAsia="en-CA"/>
              </w:rPr>
              <w:t>Requête pour être retiré comme partie</w:t>
            </w:r>
          </w:p>
        </w:tc>
      </w:tr>
    </w:tbl>
    <w:p w:rsidR="001E5E94" w:rsidRPr="00F72CEB" w:rsidRDefault="001E5E94" w:rsidP="001E5E94">
      <w:pPr>
        <w:tabs>
          <w:tab w:val="left" w:pos="-1440"/>
          <w:tab w:val="left" w:pos="-720"/>
        </w:tabs>
        <w:jc w:val="both"/>
        <w:rPr>
          <w:rFonts w:eastAsia="Times New Roman" w:cs="Times New Roman"/>
          <w:sz w:val="20"/>
          <w:szCs w:val="20"/>
          <w:lang w:val="fr-CA" w:eastAsia="en-CA"/>
        </w:rPr>
      </w:pPr>
    </w:p>
    <w:p w:rsidR="001E5E94" w:rsidRPr="00F72CEB" w:rsidRDefault="001E5E94" w:rsidP="001E5E94">
      <w:pPr>
        <w:tabs>
          <w:tab w:val="left" w:pos="-1440"/>
          <w:tab w:val="left" w:pos="-720"/>
        </w:tabs>
        <w:jc w:val="both"/>
        <w:rPr>
          <w:rFonts w:eastAsia="Times New Roman" w:cs="Times New Roman"/>
          <w:sz w:val="20"/>
          <w:szCs w:val="20"/>
          <w:lang w:val="fr-CA" w:eastAsia="en-CA"/>
        </w:rPr>
      </w:pPr>
    </w:p>
    <w:p w:rsidR="001E5E94" w:rsidRPr="00F72CEB" w:rsidRDefault="001E5E94" w:rsidP="001E5E94">
      <w:pPr>
        <w:rPr>
          <w:rFonts w:cs="Times New Roman"/>
          <w:b/>
          <w:bCs/>
          <w:sz w:val="20"/>
          <w:szCs w:val="20"/>
        </w:rPr>
      </w:pPr>
      <w:r w:rsidRPr="00F72CEB">
        <w:rPr>
          <w:rFonts w:cs="Times New Roman"/>
          <w:b/>
          <w:bCs/>
          <w:caps/>
          <w:sz w:val="20"/>
          <w:szCs w:val="20"/>
        </w:rPr>
        <w:t xml:space="preserve">CITY OF ST. JOHN’S </w:t>
      </w:r>
      <w:r w:rsidRPr="00F72CEB">
        <w:rPr>
          <w:rFonts w:cs="Times New Roman"/>
          <w:b/>
          <w:bCs/>
          <w:sz w:val="20"/>
          <w:szCs w:val="20"/>
        </w:rPr>
        <w:t xml:space="preserve">v. </w:t>
      </w:r>
      <w:r w:rsidRPr="00F72CEB">
        <w:rPr>
          <w:rFonts w:cs="Times New Roman"/>
          <w:b/>
          <w:bCs/>
          <w:caps/>
          <w:sz w:val="20"/>
          <w:szCs w:val="20"/>
        </w:rPr>
        <w:t>WALLACE LYNCH, WILLIS LYNCH, WILFRED LYNCH, REGINALD LYNCH, COLIN LYNCH AND BOARD OF COMMISSIONERS OF PUBLIC UTILITIES</w:t>
      </w:r>
    </w:p>
    <w:p w:rsidR="001E5E94" w:rsidRPr="00F72CEB" w:rsidRDefault="001E5E94" w:rsidP="001E5E94">
      <w:pPr>
        <w:rPr>
          <w:rFonts w:cs="Times New Roman"/>
          <w:bCs/>
          <w:sz w:val="20"/>
          <w:szCs w:val="20"/>
        </w:rPr>
      </w:pPr>
      <w:r w:rsidRPr="00F72CEB">
        <w:rPr>
          <w:rFonts w:cs="Times New Roman"/>
          <w:bCs/>
          <w:sz w:val="20"/>
          <w:szCs w:val="20"/>
        </w:rPr>
        <w:t xml:space="preserve">(N.L.) (40302) </w:t>
      </w:r>
    </w:p>
    <w:p w:rsidR="001E5E94" w:rsidRPr="00F72CEB" w:rsidRDefault="001E5E94" w:rsidP="001E5E94">
      <w:pPr>
        <w:rPr>
          <w:rFonts w:cs="Times New Roman"/>
          <w:bCs/>
          <w:sz w:val="20"/>
          <w:szCs w:val="20"/>
        </w:rPr>
      </w:pPr>
    </w:p>
    <w:p w:rsidR="001E5E94" w:rsidRPr="00F72CEB" w:rsidRDefault="001E5E94" w:rsidP="001E5E94">
      <w:pPr>
        <w:rPr>
          <w:rFonts w:cs="Times New Roman"/>
          <w:sz w:val="20"/>
          <w:szCs w:val="20"/>
        </w:rPr>
      </w:pPr>
      <w:r w:rsidRPr="00F72CEB">
        <w:rPr>
          <w:rFonts w:cs="Times New Roman"/>
          <w:b/>
          <w:bCs/>
          <w:sz w:val="20"/>
          <w:szCs w:val="20"/>
          <w:u w:val="single"/>
        </w:rPr>
        <w:t>ROWE J.</w:t>
      </w:r>
      <w:r w:rsidRPr="00F72CEB">
        <w:rPr>
          <w:rFonts w:cs="Times New Roman"/>
          <w:b/>
          <w:bCs/>
          <w:sz w:val="20"/>
          <w:szCs w:val="20"/>
        </w:rPr>
        <w:t>:</w:t>
      </w:r>
    </w:p>
    <w:p w:rsidR="001E5E94" w:rsidRPr="00F72CEB" w:rsidRDefault="001E5E94" w:rsidP="001E5E94">
      <w:pPr>
        <w:rPr>
          <w:rFonts w:cs="Times New Roman"/>
          <w:sz w:val="20"/>
          <w:szCs w:val="20"/>
        </w:rPr>
      </w:pPr>
    </w:p>
    <w:p w:rsidR="001E5E94" w:rsidRPr="00F72CEB" w:rsidRDefault="001E5E94" w:rsidP="001E5E94">
      <w:pPr>
        <w:rPr>
          <w:rFonts w:eastAsia="Times New Roman" w:cs="Times New Roman"/>
          <w:i/>
          <w:sz w:val="20"/>
          <w:szCs w:val="20"/>
          <w:lang w:eastAsia="en-CA"/>
        </w:rPr>
      </w:pPr>
      <w:r w:rsidRPr="00F72CEB">
        <w:rPr>
          <w:rFonts w:eastAsia="Times New Roman" w:cs="Times New Roman"/>
          <w:b/>
          <w:bCs/>
          <w:sz w:val="20"/>
          <w:szCs w:val="20"/>
          <w:lang w:eastAsia="en-CA"/>
        </w:rPr>
        <w:t>UPON APPLICATION</w:t>
      </w:r>
      <w:r w:rsidRPr="00F72CEB">
        <w:rPr>
          <w:rFonts w:eastAsia="Times New Roman" w:cs="Times New Roman"/>
          <w:sz w:val="20"/>
          <w:szCs w:val="20"/>
          <w:lang w:eastAsia="en-CA"/>
        </w:rPr>
        <w:t xml:space="preserve"> by the respondent, Board of Commissioners of Public Utilities, for an order to be removed from the style of cause and as a party, pursuant to Rules 18(4.1) of the </w:t>
      </w:r>
      <w:r w:rsidRPr="00F72CEB">
        <w:rPr>
          <w:rFonts w:eastAsia="Times New Roman" w:cs="Times New Roman"/>
          <w:i/>
          <w:sz w:val="20"/>
          <w:szCs w:val="20"/>
          <w:lang w:eastAsia="en-CA"/>
        </w:rPr>
        <w:t>Rules of the Supreme Court of Canada</w:t>
      </w:r>
      <w:r w:rsidRPr="00F72CEB">
        <w:rPr>
          <w:rFonts w:eastAsia="Times New Roman" w:cs="Times New Roman"/>
          <w:sz w:val="20"/>
          <w:szCs w:val="20"/>
          <w:lang w:eastAsia="en-CA"/>
        </w:rPr>
        <w:t>;</w:t>
      </w:r>
    </w:p>
    <w:p w:rsidR="001E5E94" w:rsidRPr="00F72CEB" w:rsidRDefault="001E5E94" w:rsidP="001E5E94">
      <w:pPr>
        <w:rPr>
          <w:rFonts w:eastAsia="Times New Roman" w:cs="Times New Roman"/>
          <w:i/>
          <w:sz w:val="20"/>
          <w:szCs w:val="20"/>
          <w:lang w:eastAsia="en-CA"/>
        </w:rPr>
      </w:pPr>
    </w:p>
    <w:p w:rsidR="001E5E94" w:rsidRPr="00F72CEB" w:rsidRDefault="001E5E94" w:rsidP="001E5E94">
      <w:pPr>
        <w:spacing w:line="233" w:lineRule="auto"/>
        <w:rPr>
          <w:rFonts w:cs="Times New Roman"/>
          <w:sz w:val="20"/>
          <w:szCs w:val="20"/>
        </w:rPr>
      </w:pPr>
      <w:r w:rsidRPr="00F72CEB">
        <w:rPr>
          <w:rFonts w:cs="Times New Roman"/>
          <w:b/>
          <w:bCs/>
          <w:sz w:val="20"/>
          <w:szCs w:val="20"/>
        </w:rPr>
        <w:t>AND THE MATERIAL FILED</w:t>
      </w:r>
      <w:r w:rsidRPr="00F72CEB">
        <w:rPr>
          <w:rFonts w:cs="Times New Roman"/>
          <w:sz w:val="20"/>
          <w:szCs w:val="20"/>
        </w:rPr>
        <w:t xml:space="preserve"> having been read;</w:t>
      </w:r>
    </w:p>
    <w:p w:rsidR="001E5E94" w:rsidRPr="00F72CEB" w:rsidRDefault="001E5E94" w:rsidP="001E5E94">
      <w:pPr>
        <w:spacing w:line="233" w:lineRule="auto"/>
        <w:rPr>
          <w:rFonts w:cs="Times New Roman"/>
          <w:sz w:val="20"/>
          <w:szCs w:val="20"/>
        </w:rPr>
      </w:pPr>
    </w:p>
    <w:p w:rsidR="001E5E94" w:rsidRPr="00F72CEB" w:rsidRDefault="001E5E94" w:rsidP="001E5E94">
      <w:pPr>
        <w:spacing w:line="233" w:lineRule="auto"/>
        <w:rPr>
          <w:rFonts w:cs="Times New Roman"/>
          <w:sz w:val="20"/>
          <w:szCs w:val="20"/>
        </w:rPr>
      </w:pPr>
      <w:r w:rsidRPr="00F72CEB">
        <w:rPr>
          <w:rFonts w:cs="Times New Roman"/>
          <w:b/>
          <w:bCs/>
          <w:sz w:val="20"/>
          <w:szCs w:val="20"/>
        </w:rPr>
        <w:t xml:space="preserve">AND NOTING </w:t>
      </w:r>
      <w:r w:rsidRPr="00F72CEB">
        <w:rPr>
          <w:rFonts w:cs="Times New Roman"/>
          <w:bCs/>
          <w:sz w:val="20"/>
          <w:szCs w:val="20"/>
        </w:rPr>
        <w:t>the consent of the appellant;</w:t>
      </w:r>
    </w:p>
    <w:p w:rsidR="001E5E94" w:rsidRPr="00F72CEB" w:rsidRDefault="001E5E94" w:rsidP="001E5E94">
      <w:pPr>
        <w:spacing w:line="233" w:lineRule="auto"/>
        <w:rPr>
          <w:rFonts w:cs="Times New Roman"/>
          <w:sz w:val="20"/>
          <w:szCs w:val="20"/>
        </w:rPr>
      </w:pPr>
    </w:p>
    <w:p w:rsidR="001E5E94" w:rsidRPr="00F72CEB" w:rsidRDefault="001E5E94" w:rsidP="001E5E94">
      <w:pPr>
        <w:spacing w:line="233" w:lineRule="auto"/>
        <w:rPr>
          <w:rFonts w:cs="Times New Roman"/>
          <w:b/>
          <w:bCs/>
          <w:sz w:val="20"/>
          <w:szCs w:val="20"/>
        </w:rPr>
      </w:pPr>
      <w:r w:rsidRPr="00F72CEB">
        <w:rPr>
          <w:rFonts w:cs="Times New Roman"/>
          <w:b/>
          <w:bCs/>
          <w:sz w:val="20"/>
          <w:szCs w:val="20"/>
        </w:rPr>
        <w:t>IT IS HEREBY ORDERED THAT:</w:t>
      </w:r>
    </w:p>
    <w:p w:rsidR="001E5E94" w:rsidRPr="00F72CEB" w:rsidRDefault="001E5E94" w:rsidP="001E5E94">
      <w:pPr>
        <w:spacing w:line="233" w:lineRule="auto"/>
        <w:rPr>
          <w:rFonts w:cs="Times New Roman"/>
          <w:sz w:val="20"/>
          <w:szCs w:val="20"/>
        </w:rPr>
      </w:pPr>
    </w:p>
    <w:p w:rsidR="001E5E94" w:rsidRPr="00F72CEB" w:rsidRDefault="001E5E94" w:rsidP="001E5E94">
      <w:pPr>
        <w:spacing w:line="230" w:lineRule="auto"/>
        <w:rPr>
          <w:rFonts w:cs="Times New Roman"/>
          <w:sz w:val="20"/>
          <w:szCs w:val="20"/>
        </w:rPr>
      </w:pPr>
      <w:r w:rsidRPr="00F72CEB">
        <w:rPr>
          <w:rFonts w:cs="Times New Roman"/>
          <w:sz w:val="20"/>
          <w:szCs w:val="20"/>
        </w:rPr>
        <w:t>The motion is granted.</w:t>
      </w:r>
    </w:p>
    <w:p w:rsidR="001E5E94" w:rsidRPr="00F72CEB" w:rsidRDefault="001E5E94" w:rsidP="001E5E94">
      <w:pPr>
        <w:spacing w:line="233" w:lineRule="auto"/>
        <w:rPr>
          <w:rFonts w:cs="Times New Roman"/>
          <w:sz w:val="20"/>
          <w:szCs w:val="20"/>
        </w:rPr>
      </w:pPr>
    </w:p>
    <w:p w:rsidR="001E5E94" w:rsidRPr="00F72CEB" w:rsidRDefault="001E5E94" w:rsidP="001E5E94">
      <w:pPr>
        <w:spacing w:line="233" w:lineRule="auto"/>
        <w:rPr>
          <w:rFonts w:cs="Times New Roman"/>
          <w:sz w:val="20"/>
          <w:szCs w:val="20"/>
        </w:rPr>
      </w:pPr>
      <w:r w:rsidRPr="00F72CEB">
        <w:rPr>
          <w:rFonts w:cs="Times New Roman"/>
          <w:sz w:val="20"/>
          <w:szCs w:val="20"/>
        </w:rPr>
        <w:t>The Board of Commissioners of Public Utilities is hereby removed as a party in the proceedings before this Court and the style of cause shall be modified to reflect this change.</w:t>
      </w:r>
    </w:p>
    <w:p w:rsidR="001E5E94" w:rsidRPr="00F72CEB" w:rsidRDefault="001E5E94" w:rsidP="001E5E94">
      <w:pPr>
        <w:rPr>
          <w:rFonts w:cs="Times New Roman"/>
          <w:sz w:val="20"/>
          <w:szCs w:val="20"/>
        </w:rPr>
      </w:pPr>
    </w:p>
    <w:p w:rsidR="001E5E94" w:rsidRPr="00F72CEB" w:rsidRDefault="001E5E94" w:rsidP="001E5E94">
      <w:pPr>
        <w:rPr>
          <w:rFonts w:cs="Times New Roman"/>
          <w:sz w:val="20"/>
          <w:szCs w:val="20"/>
        </w:rPr>
      </w:pPr>
    </w:p>
    <w:p w:rsidR="001E5E94" w:rsidRPr="00F72CEB" w:rsidRDefault="001E5E94" w:rsidP="001E5E94">
      <w:pPr>
        <w:rPr>
          <w:rFonts w:cs="Times New Roman"/>
          <w:sz w:val="20"/>
          <w:szCs w:val="20"/>
          <w:lang w:val="fr-CA"/>
        </w:rPr>
      </w:pPr>
      <w:r w:rsidRPr="00F72CEB">
        <w:rPr>
          <w:rFonts w:cs="Times New Roman"/>
          <w:b/>
          <w:sz w:val="20"/>
          <w:szCs w:val="20"/>
          <w:lang w:val="fr-CA"/>
        </w:rPr>
        <w:t>À LA SUITE DE LA DEMANDE</w:t>
      </w:r>
      <w:r w:rsidRPr="00F72CEB">
        <w:rPr>
          <w:rFonts w:cs="Times New Roman"/>
          <w:sz w:val="20"/>
          <w:szCs w:val="20"/>
          <w:lang w:val="fr-CA"/>
        </w:rPr>
        <w:t xml:space="preserve"> de l’intimé, le Board of Commissioners of Public Utilities, présentée en vertu de l’al. 18(4.1) des </w:t>
      </w:r>
      <w:r w:rsidRPr="00F72CEB">
        <w:rPr>
          <w:rFonts w:cs="Times New Roman"/>
          <w:i/>
          <w:sz w:val="20"/>
          <w:szCs w:val="20"/>
          <w:lang w:val="fr-CA"/>
        </w:rPr>
        <w:t>Règles de la Cour suprême du Canada</w:t>
      </w:r>
      <w:r w:rsidRPr="00F72CEB">
        <w:rPr>
          <w:rFonts w:cs="Times New Roman"/>
          <w:sz w:val="20"/>
          <w:szCs w:val="20"/>
          <w:lang w:val="fr-CA"/>
        </w:rPr>
        <w:t>, pour qu’il soit retiré de l’intitulé de la cause et à titre de partie;</w:t>
      </w:r>
    </w:p>
    <w:p w:rsidR="001E5E94" w:rsidRPr="00F72CEB" w:rsidRDefault="001E5E94" w:rsidP="001E5E94">
      <w:pPr>
        <w:rPr>
          <w:rFonts w:cs="Times New Roman"/>
          <w:sz w:val="20"/>
          <w:szCs w:val="20"/>
          <w:lang w:val="fr-CA"/>
        </w:rPr>
      </w:pPr>
    </w:p>
    <w:p w:rsidR="001E5E94" w:rsidRPr="00F72CEB" w:rsidRDefault="001E5E94" w:rsidP="001E5E94">
      <w:pPr>
        <w:rPr>
          <w:rFonts w:cs="Times New Roman"/>
          <w:sz w:val="20"/>
          <w:szCs w:val="20"/>
          <w:lang w:val="fr-CA"/>
        </w:rPr>
      </w:pPr>
      <w:r w:rsidRPr="00F72CEB">
        <w:rPr>
          <w:rFonts w:cs="Times New Roman"/>
          <w:b/>
          <w:sz w:val="20"/>
          <w:szCs w:val="20"/>
          <w:lang w:val="fr-CA"/>
        </w:rPr>
        <w:t>ET APRÈS EXAMEN</w:t>
      </w:r>
      <w:r w:rsidRPr="00F72CEB">
        <w:rPr>
          <w:rFonts w:cs="Times New Roman"/>
          <w:sz w:val="20"/>
          <w:szCs w:val="20"/>
          <w:lang w:val="fr-CA"/>
        </w:rPr>
        <w:t xml:space="preserve"> des documents déposés;</w:t>
      </w:r>
    </w:p>
    <w:p w:rsidR="001E5E94" w:rsidRPr="00F72CEB" w:rsidRDefault="001E5E94" w:rsidP="001E5E94">
      <w:pPr>
        <w:rPr>
          <w:rFonts w:cs="Times New Roman"/>
          <w:sz w:val="20"/>
          <w:szCs w:val="20"/>
          <w:lang w:val="fr-CA"/>
        </w:rPr>
      </w:pPr>
    </w:p>
    <w:p w:rsidR="001E5E94" w:rsidRPr="00F72CEB" w:rsidRDefault="001E5E94" w:rsidP="001E5E94">
      <w:pPr>
        <w:rPr>
          <w:rFonts w:cs="Times New Roman"/>
          <w:sz w:val="20"/>
          <w:szCs w:val="20"/>
          <w:lang w:val="fr-CA"/>
        </w:rPr>
      </w:pPr>
      <w:r w:rsidRPr="00F72CEB">
        <w:rPr>
          <w:rFonts w:cs="Times New Roman"/>
          <w:b/>
          <w:sz w:val="20"/>
          <w:szCs w:val="20"/>
          <w:lang w:val="fr-CA"/>
        </w:rPr>
        <w:t>ET COMPTE TENU</w:t>
      </w:r>
      <w:r w:rsidRPr="00F72CEB">
        <w:rPr>
          <w:rFonts w:cs="Times New Roman"/>
          <w:sz w:val="20"/>
          <w:szCs w:val="20"/>
          <w:lang w:val="fr-CA"/>
        </w:rPr>
        <w:t xml:space="preserve"> du consentement de l’appelante;</w:t>
      </w:r>
    </w:p>
    <w:p w:rsidR="001E5E94" w:rsidRPr="00F72CEB" w:rsidRDefault="001E5E94" w:rsidP="001E5E94">
      <w:pPr>
        <w:rPr>
          <w:rFonts w:cs="Times New Roman"/>
          <w:sz w:val="20"/>
          <w:szCs w:val="20"/>
          <w:lang w:val="fr-CA"/>
        </w:rPr>
      </w:pPr>
    </w:p>
    <w:p w:rsidR="001E5E94" w:rsidRPr="00F72CEB" w:rsidRDefault="001E5E94" w:rsidP="001E5E94">
      <w:pPr>
        <w:rPr>
          <w:rFonts w:cs="Times New Roman"/>
          <w:b/>
          <w:sz w:val="20"/>
          <w:szCs w:val="20"/>
          <w:lang w:val="fr-CA"/>
        </w:rPr>
      </w:pPr>
      <w:r w:rsidRPr="00F72CEB">
        <w:rPr>
          <w:rFonts w:cs="Times New Roman"/>
          <w:b/>
          <w:sz w:val="20"/>
          <w:szCs w:val="20"/>
          <w:lang w:val="fr-CA"/>
        </w:rPr>
        <w:t>IL EST PAR LA PRÉSENTE ORDONNÉ CE QUI SUIT :</w:t>
      </w:r>
    </w:p>
    <w:p w:rsidR="001E5E94" w:rsidRPr="00F72CEB" w:rsidRDefault="001E5E94" w:rsidP="001E5E94">
      <w:pPr>
        <w:rPr>
          <w:rFonts w:cs="Times New Roman"/>
          <w:sz w:val="20"/>
          <w:szCs w:val="20"/>
          <w:lang w:val="fr-CA"/>
        </w:rPr>
      </w:pPr>
    </w:p>
    <w:p w:rsidR="001E5E94" w:rsidRPr="00F72CEB" w:rsidRDefault="001E5E94" w:rsidP="001E5E94">
      <w:pPr>
        <w:rPr>
          <w:rFonts w:cs="Times New Roman"/>
          <w:sz w:val="20"/>
          <w:szCs w:val="20"/>
          <w:lang w:val="fr-CA"/>
        </w:rPr>
      </w:pPr>
      <w:r w:rsidRPr="00F72CEB">
        <w:rPr>
          <w:rFonts w:cs="Times New Roman"/>
          <w:sz w:val="20"/>
          <w:szCs w:val="20"/>
          <w:lang w:val="fr-CA"/>
        </w:rPr>
        <w:t>La requête est accueillie.</w:t>
      </w:r>
    </w:p>
    <w:p w:rsidR="001E5E94" w:rsidRPr="00F72CEB" w:rsidRDefault="001E5E94" w:rsidP="001E5E94">
      <w:pPr>
        <w:rPr>
          <w:rFonts w:cs="Times New Roman"/>
          <w:sz w:val="20"/>
          <w:szCs w:val="20"/>
          <w:lang w:val="fr-CA"/>
        </w:rPr>
      </w:pPr>
    </w:p>
    <w:p w:rsidR="001E5E94" w:rsidRPr="00F72CEB" w:rsidRDefault="001E5E94" w:rsidP="001E5E94">
      <w:pPr>
        <w:rPr>
          <w:rFonts w:cs="Times New Roman"/>
          <w:sz w:val="20"/>
          <w:szCs w:val="20"/>
          <w:lang w:val="fr-CA"/>
        </w:rPr>
      </w:pPr>
      <w:r w:rsidRPr="00F72CEB">
        <w:rPr>
          <w:rFonts w:cs="Times New Roman"/>
          <w:sz w:val="20"/>
          <w:szCs w:val="20"/>
          <w:lang w:val="fr-CA"/>
        </w:rPr>
        <w:t>Le Board of Commissioners of Public Utilities est par la présente retiré à titre de partie des procédures devant la Cour et l’intitulé de la cause sera modifié en conséquence.</w:t>
      </w:r>
    </w:p>
    <w:p w:rsidR="001E5E94" w:rsidRPr="00F72CEB" w:rsidRDefault="001E5E94" w:rsidP="0010587F">
      <w:pPr>
        <w:tabs>
          <w:tab w:val="left" w:pos="-1440"/>
          <w:tab w:val="left" w:pos="-720"/>
        </w:tabs>
        <w:jc w:val="both"/>
        <w:rPr>
          <w:sz w:val="20"/>
          <w:szCs w:val="20"/>
          <w:lang w:val="fr-CA"/>
        </w:rPr>
      </w:pPr>
    </w:p>
    <w:p w:rsidR="001E5E94" w:rsidRPr="00F72CEB" w:rsidRDefault="00992737" w:rsidP="0010587F">
      <w:pPr>
        <w:tabs>
          <w:tab w:val="left" w:pos="-1440"/>
          <w:tab w:val="left" w:pos="-720"/>
        </w:tabs>
        <w:jc w:val="both"/>
        <w:rPr>
          <w:sz w:val="20"/>
          <w:szCs w:val="20"/>
        </w:rPr>
      </w:pPr>
      <w:r>
        <w:rPr>
          <w:rFonts w:eastAsia="Times New Roman" w:cs="Times New Roman"/>
          <w:sz w:val="20"/>
          <w:szCs w:val="20"/>
          <w:lang w:val="fr-CA" w:eastAsia="en-CA"/>
        </w:rPr>
        <w:pict>
          <v:rect id="_x0000_i1048" style="width:2in;height:1pt" o:hrpct="0" o:hralign="center" o:hrstd="t" o:hrnoshade="t" o:hr="t" fillcolor="black [3213]" stroked="f"/>
        </w:pict>
      </w:r>
    </w:p>
    <w:p w:rsidR="001E5E94" w:rsidRPr="00F72CEB" w:rsidRDefault="001E5E94" w:rsidP="0010587F">
      <w:pPr>
        <w:tabs>
          <w:tab w:val="left" w:pos="-1440"/>
          <w:tab w:val="left" w:pos="-720"/>
        </w:tabs>
        <w:jc w:val="both"/>
        <w:rPr>
          <w:sz w:val="20"/>
          <w:szCs w:val="20"/>
          <w:lang w:val="en-US"/>
        </w:rPr>
      </w:pPr>
    </w:p>
    <w:p w:rsidR="001E5E94" w:rsidRPr="00F72CEB" w:rsidRDefault="001E5E94">
      <w:pPr>
        <w:rPr>
          <w:sz w:val="20"/>
          <w:szCs w:val="20"/>
          <w:lang w:val="en-US"/>
        </w:rPr>
      </w:pPr>
      <w:r w:rsidRPr="00F72CEB">
        <w:rPr>
          <w:sz w:val="20"/>
          <w:szCs w:val="20"/>
          <w:lang w:val="en-US"/>
        </w:rPr>
        <w:br w:type="page"/>
      </w:r>
    </w:p>
    <w:p w:rsidR="001E5E94" w:rsidRPr="00F72CEB" w:rsidRDefault="001E5E94" w:rsidP="001E5E94">
      <w:pPr>
        <w:rPr>
          <w:b/>
          <w:sz w:val="20"/>
          <w:szCs w:val="20"/>
          <w:lang w:val="fr-CA"/>
        </w:rPr>
      </w:pPr>
      <w:r w:rsidRPr="00F72CEB">
        <w:rPr>
          <w:b/>
          <w:sz w:val="20"/>
          <w:szCs w:val="20"/>
          <w:lang w:val="fr-CA"/>
        </w:rPr>
        <w:t>MAY 17, 2023 / LE 17 MAI 2023</w:t>
      </w:r>
    </w:p>
    <w:p w:rsidR="001E5E94" w:rsidRPr="00F72CEB" w:rsidRDefault="001E5E94" w:rsidP="001E5E94">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1E5E94" w:rsidRPr="00F72CEB" w:rsidTr="00D47ECF">
        <w:tc>
          <w:tcPr>
            <w:tcW w:w="4410" w:type="dxa"/>
            <w:tcBorders>
              <w:top w:val="nil"/>
              <w:left w:val="nil"/>
              <w:bottom w:val="nil"/>
              <w:right w:val="nil"/>
            </w:tcBorders>
          </w:tcPr>
          <w:p w:rsidR="001E5E94" w:rsidRPr="00F72CEB" w:rsidRDefault="001E5E94" w:rsidP="001E5E94">
            <w:pPr>
              <w:jc w:val="both"/>
              <w:rPr>
                <w:rFonts w:cs="Times New Roman"/>
                <w:b/>
                <w:bCs/>
                <w:sz w:val="20"/>
                <w:szCs w:val="20"/>
                <w:lang w:val="en-US"/>
              </w:rPr>
            </w:pPr>
            <w:r w:rsidRPr="00F72CEB">
              <w:rPr>
                <w:rFonts w:eastAsia="Times New Roman" w:cs="Times New Roman"/>
                <w:b/>
                <w:sz w:val="20"/>
                <w:szCs w:val="20"/>
                <w:lang w:val="en-US" w:eastAsia="en-CA"/>
              </w:rPr>
              <w:t>Motion to strike</w:t>
            </w:r>
          </w:p>
        </w:tc>
        <w:tc>
          <w:tcPr>
            <w:tcW w:w="810" w:type="dxa"/>
            <w:tcBorders>
              <w:top w:val="nil"/>
              <w:left w:val="nil"/>
              <w:bottom w:val="nil"/>
              <w:right w:val="nil"/>
            </w:tcBorders>
          </w:tcPr>
          <w:p w:rsidR="001E5E94" w:rsidRPr="00F72CEB" w:rsidRDefault="001E5E94" w:rsidP="00D47ECF">
            <w:pPr>
              <w:jc w:val="both"/>
              <w:rPr>
                <w:rFonts w:cs="Times New Roman"/>
                <w:b/>
                <w:bCs/>
                <w:sz w:val="20"/>
                <w:szCs w:val="20"/>
                <w:lang w:val="en-US"/>
              </w:rPr>
            </w:pPr>
          </w:p>
        </w:tc>
        <w:tc>
          <w:tcPr>
            <w:tcW w:w="4399" w:type="dxa"/>
            <w:tcBorders>
              <w:top w:val="nil"/>
              <w:left w:val="nil"/>
              <w:bottom w:val="nil"/>
              <w:right w:val="nil"/>
            </w:tcBorders>
          </w:tcPr>
          <w:p w:rsidR="001E5E94" w:rsidRPr="00F72CEB" w:rsidRDefault="001E5E94" w:rsidP="00D47ECF">
            <w:pPr>
              <w:jc w:val="both"/>
              <w:rPr>
                <w:rFonts w:cs="Times New Roman"/>
                <w:b/>
                <w:bCs/>
                <w:sz w:val="20"/>
                <w:szCs w:val="20"/>
                <w:lang w:val="fr-CA"/>
              </w:rPr>
            </w:pPr>
            <w:r w:rsidRPr="00F72CEB">
              <w:rPr>
                <w:rFonts w:eastAsia="Times New Roman" w:cs="Times New Roman"/>
                <w:b/>
                <w:sz w:val="20"/>
                <w:szCs w:val="20"/>
                <w:lang w:val="fr-CA" w:eastAsia="en-CA"/>
              </w:rPr>
              <w:t>Requête en radiation</w:t>
            </w:r>
          </w:p>
        </w:tc>
      </w:tr>
    </w:tbl>
    <w:p w:rsidR="001E5E94" w:rsidRPr="00F72CEB" w:rsidRDefault="001E5E94" w:rsidP="001E5E94">
      <w:pPr>
        <w:tabs>
          <w:tab w:val="left" w:pos="-1440"/>
          <w:tab w:val="left" w:pos="-720"/>
        </w:tabs>
        <w:jc w:val="both"/>
        <w:rPr>
          <w:rFonts w:eastAsia="Times New Roman" w:cs="Times New Roman"/>
          <w:sz w:val="20"/>
          <w:szCs w:val="20"/>
          <w:lang w:val="fr-CA" w:eastAsia="en-CA"/>
        </w:rPr>
      </w:pPr>
    </w:p>
    <w:p w:rsidR="001E5E94" w:rsidRPr="00F72CEB" w:rsidRDefault="001E5E94" w:rsidP="001E5E94">
      <w:pPr>
        <w:tabs>
          <w:tab w:val="left" w:pos="-1440"/>
          <w:tab w:val="left" w:pos="-720"/>
        </w:tabs>
        <w:jc w:val="both"/>
        <w:rPr>
          <w:rFonts w:eastAsia="Times New Roman" w:cs="Times New Roman"/>
          <w:sz w:val="20"/>
          <w:szCs w:val="20"/>
          <w:lang w:val="fr-CA" w:eastAsia="en-CA"/>
        </w:rPr>
      </w:pPr>
    </w:p>
    <w:p w:rsidR="001E5E94" w:rsidRPr="00F72CEB" w:rsidRDefault="001E5E94" w:rsidP="001E5E94">
      <w:pPr>
        <w:pStyle w:val="SCCSsocParty"/>
        <w:rPr>
          <w:b/>
          <w:i w:val="0"/>
          <w:caps/>
          <w:sz w:val="20"/>
          <w:szCs w:val="20"/>
        </w:rPr>
      </w:pPr>
      <w:r w:rsidRPr="00F72CEB">
        <w:rPr>
          <w:b/>
          <w:i w:val="0"/>
          <w:caps/>
          <w:sz w:val="20"/>
          <w:szCs w:val="20"/>
        </w:rPr>
        <w:t xml:space="preserve">YORK REGION DISTRICT SCHOOL BOARD </w:t>
      </w:r>
      <w:r w:rsidRPr="00F72CEB">
        <w:rPr>
          <w:b/>
          <w:i w:val="0"/>
          <w:sz w:val="20"/>
          <w:szCs w:val="20"/>
        </w:rPr>
        <w:t>v</w:t>
      </w:r>
      <w:r w:rsidRPr="00F72CEB">
        <w:rPr>
          <w:b/>
          <w:i w:val="0"/>
          <w:caps/>
          <w:sz w:val="20"/>
          <w:szCs w:val="20"/>
        </w:rPr>
        <w:t>. ELEMENTARY TEACHERS’ FEDERATION OF ONTARIO</w:t>
      </w:r>
    </w:p>
    <w:p w:rsidR="001E5E94" w:rsidRPr="00F72CEB" w:rsidRDefault="001E5E94" w:rsidP="001E5E94">
      <w:pPr>
        <w:pStyle w:val="SCCSsocParty"/>
        <w:rPr>
          <w:i w:val="0"/>
          <w:sz w:val="20"/>
          <w:szCs w:val="20"/>
        </w:rPr>
      </w:pPr>
      <w:r w:rsidRPr="00F72CEB">
        <w:rPr>
          <w:i w:val="0"/>
          <w:sz w:val="20"/>
          <w:szCs w:val="20"/>
        </w:rPr>
        <w:t>(Ont.) (40360)</w:t>
      </w:r>
    </w:p>
    <w:p w:rsidR="001E5E94" w:rsidRPr="00F72CEB" w:rsidRDefault="001E5E94" w:rsidP="001E5E94">
      <w:pPr>
        <w:spacing w:line="233" w:lineRule="auto"/>
        <w:jc w:val="both"/>
        <w:rPr>
          <w:rFonts w:cs="Times New Roman"/>
          <w:sz w:val="20"/>
          <w:szCs w:val="20"/>
        </w:rPr>
      </w:pPr>
    </w:p>
    <w:p w:rsidR="001E5E94" w:rsidRPr="00F72CEB" w:rsidRDefault="001E5E94" w:rsidP="001E5E94">
      <w:pPr>
        <w:spacing w:line="233" w:lineRule="auto"/>
        <w:jc w:val="both"/>
        <w:rPr>
          <w:rFonts w:cs="Times New Roman"/>
          <w:b/>
          <w:bCs/>
          <w:sz w:val="20"/>
          <w:szCs w:val="20"/>
        </w:rPr>
      </w:pPr>
      <w:r w:rsidRPr="00F72CEB">
        <w:rPr>
          <w:rFonts w:cs="Times New Roman"/>
          <w:b/>
          <w:bCs/>
          <w:sz w:val="20"/>
          <w:szCs w:val="20"/>
          <w:u w:val="single"/>
        </w:rPr>
        <w:t>THE CHIEF JUSTICE</w:t>
      </w:r>
      <w:r w:rsidRPr="00F72CEB">
        <w:rPr>
          <w:rFonts w:cs="Times New Roman"/>
          <w:b/>
          <w:bCs/>
          <w:sz w:val="20"/>
          <w:szCs w:val="20"/>
        </w:rPr>
        <w:t>:</w:t>
      </w:r>
    </w:p>
    <w:p w:rsidR="001E5E94" w:rsidRPr="00F72CEB" w:rsidRDefault="001E5E94" w:rsidP="001E5E94">
      <w:pPr>
        <w:spacing w:line="233" w:lineRule="auto"/>
        <w:jc w:val="both"/>
        <w:rPr>
          <w:rFonts w:cs="Times New Roman"/>
          <w:sz w:val="20"/>
          <w:szCs w:val="20"/>
        </w:rPr>
      </w:pPr>
    </w:p>
    <w:p w:rsidR="001E5E94" w:rsidRPr="00F72CEB" w:rsidRDefault="001E5E94" w:rsidP="001E5E94">
      <w:pPr>
        <w:spacing w:line="0" w:lineRule="atLeast"/>
        <w:jc w:val="both"/>
        <w:rPr>
          <w:rFonts w:cs="Times New Roman"/>
          <w:sz w:val="20"/>
          <w:szCs w:val="20"/>
        </w:rPr>
      </w:pPr>
      <w:r w:rsidRPr="00F72CEB">
        <w:rPr>
          <w:rFonts w:cs="Times New Roman"/>
          <w:b/>
          <w:bCs/>
          <w:sz w:val="20"/>
          <w:szCs w:val="20"/>
        </w:rPr>
        <w:t xml:space="preserve">UPON APPLICATION </w:t>
      </w:r>
      <w:r w:rsidRPr="00F72CEB">
        <w:rPr>
          <w:rFonts w:cs="Times New Roman"/>
          <w:sz w:val="20"/>
          <w:szCs w:val="20"/>
        </w:rPr>
        <w:t>by the respondent for an order to set aside the notice of constitutional question filed by the appellant on April 12, 2023;</w:t>
      </w:r>
    </w:p>
    <w:p w:rsidR="001E5E94" w:rsidRPr="00F72CEB" w:rsidRDefault="001E5E94" w:rsidP="001E5E94">
      <w:pPr>
        <w:jc w:val="both"/>
        <w:rPr>
          <w:rFonts w:cs="Times New Roman"/>
          <w:sz w:val="20"/>
          <w:szCs w:val="20"/>
        </w:rPr>
      </w:pPr>
    </w:p>
    <w:p w:rsidR="001E5E94" w:rsidRPr="00F72CEB" w:rsidRDefault="001E5E94" w:rsidP="001E5E94">
      <w:pPr>
        <w:spacing w:line="0" w:lineRule="atLeast"/>
        <w:jc w:val="both"/>
        <w:rPr>
          <w:rFonts w:cs="Times New Roman"/>
          <w:sz w:val="20"/>
          <w:szCs w:val="20"/>
        </w:rPr>
      </w:pPr>
      <w:r w:rsidRPr="00F72CEB">
        <w:rPr>
          <w:rFonts w:cs="Times New Roman"/>
          <w:b/>
          <w:bCs/>
          <w:sz w:val="20"/>
          <w:szCs w:val="20"/>
        </w:rPr>
        <w:t>AND THE MATERIAL FILED</w:t>
      </w:r>
      <w:r w:rsidRPr="00F72CEB">
        <w:rPr>
          <w:rFonts w:cs="Times New Roman"/>
          <w:sz w:val="20"/>
          <w:szCs w:val="20"/>
        </w:rPr>
        <w:t xml:space="preserve"> having been read; </w:t>
      </w:r>
    </w:p>
    <w:p w:rsidR="001E5E94" w:rsidRPr="00F72CEB" w:rsidRDefault="001E5E94" w:rsidP="001E5E94">
      <w:pPr>
        <w:spacing w:line="0" w:lineRule="atLeast"/>
        <w:jc w:val="both"/>
        <w:rPr>
          <w:rFonts w:cs="Times New Roman"/>
          <w:sz w:val="20"/>
          <w:szCs w:val="20"/>
        </w:rPr>
      </w:pPr>
    </w:p>
    <w:p w:rsidR="001E5E94" w:rsidRPr="00F72CEB" w:rsidRDefault="001E5E94" w:rsidP="001E5E94">
      <w:pPr>
        <w:spacing w:line="228" w:lineRule="auto"/>
        <w:jc w:val="both"/>
        <w:rPr>
          <w:rFonts w:cs="Times New Roman"/>
          <w:sz w:val="20"/>
          <w:szCs w:val="20"/>
        </w:rPr>
      </w:pPr>
      <w:r w:rsidRPr="00F72CEB">
        <w:rPr>
          <w:rFonts w:cs="Times New Roman"/>
          <w:b/>
          <w:bCs/>
          <w:sz w:val="20"/>
          <w:szCs w:val="20"/>
        </w:rPr>
        <w:t>IT IS HEREBY ORDERED THAT:</w:t>
      </w:r>
    </w:p>
    <w:p w:rsidR="001E5E94" w:rsidRPr="00F72CEB" w:rsidRDefault="001E5E94" w:rsidP="001E5E94">
      <w:pPr>
        <w:jc w:val="both"/>
        <w:rPr>
          <w:rFonts w:cs="Times New Roman"/>
          <w:sz w:val="20"/>
          <w:szCs w:val="20"/>
          <w:lang w:eastAsia="fr-FR"/>
        </w:rPr>
      </w:pPr>
    </w:p>
    <w:p w:rsidR="001E5E94" w:rsidRPr="00F72CEB" w:rsidRDefault="001E5E94" w:rsidP="001E5E94">
      <w:pPr>
        <w:spacing w:line="233" w:lineRule="auto"/>
        <w:jc w:val="both"/>
        <w:rPr>
          <w:rFonts w:cs="Times New Roman"/>
          <w:sz w:val="20"/>
          <w:szCs w:val="20"/>
        </w:rPr>
      </w:pPr>
      <w:r w:rsidRPr="00F72CEB">
        <w:rPr>
          <w:rFonts w:cs="Times New Roman"/>
          <w:sz w:val="20"/>
          <w:szCs w:val="20"/>
        </w:rPr>
        <w:t>The motion is granted without costs.</w:t>
      </w:r>
    </w:p>
    <w:p w:rsidR="001E5E94" w:rsidRPr="00F72CEB" w:rsidRDefault="001E5E94" w:rsidP="001E5E94">
      <w:pPr>
        <w:spacing w:line="233" w:lineRule="auto"/>
        <w:jc w:val="both"/>
        <w:rPr>
          <w:rFonts w:cs="Times New Roman"/>
          <w:sz w:val="20"/>
          <w:szCs w:val="20"/>
        </w:rPr>
      </w:pPr>
    </w:p>
    <w:p w:rsidR="001E5E94" w:rsidRPr="00F72CEB" w:rsidRDefault="001E5E94" w:rsidP="001E5E94">
      <w:pPr>
        <w:spacing w:line="233" w:lineRule="auto"/>
        <w:jc w:val="both"/>
        <w:rPr>
          <w:rFonts w:cs="Times New Roman"/>
          <w:sz w:val="20"/>
          <w:szCs w:val="20"/>
        </w:rPr>
      </w:pPr>
      <w:r w:rsidRPr="00F72CEB">
        <w:rPr>
          <w:rFonts w:cs="Times New Roman"/>
          <w:sz w:val="20"/>
          <w:szCs w:val="20"/>
        </w:rPr>
        <w:t>The notice of constitutional question is set aside and all parties shall refrain from referring to it at the hearing of the appeal.</w:t>
      </w:r>
    </w:p>
    <w:p w:rsidR="001E5E94" w:rsidRPr="00F72CEB" w:rsidRDefault="001E5E94" w:rsidP="001E5E94">
      <w:pPr>
        <w:spacing w:line="228" w:lineRule="auto"/>
        <w:jc w:val="both"/>
        <w:rPr>
          <w:sz w:val="20"/>
          <w:szCs w:val="20"/>
        </w:rPr>
      </w:pPr>
    </w:p>
    <w:p w:rsidR="001E5E94" w:rsidRPr="00F72CEB" w:rsidRDefault="001E5E94" w:rsidP="001E5E94">
      <w:pPr>
        <w:spacing w:line="228" w:lineRule="auto"/>
        <w:jc w:val="both"/>
        <w:rPr>
          <w:sz w:val="20"/>
          <w:szCs w:val="20"/>
        </w:rPr>
      </w:pPr>
      <w:r w:rsidRPr="00F72CEB">
        <w:rPr>
          <w:sz w:val="20"/>
          <w:szCs w:val="20"/>
        </w:rPr>
        <w:t xml:space="preserve">Consequently, any notices of intervention on constitutional question filed in this matter will not be accepted for filing, without prejudice to their right to bring a motion for leave to intervene in the appeal under Rule 55 of the </w:t>
      </w:r>
      <w:r w:rsidRPr="00F72CEB">
        <w:rPr>
          <w:i/>
          <w:sz w:val="20"/>
          <w:szCs w:val="20"/>
        </w:rPr>
        <w:t>Rules of the Supreme Court of Canada</w:t>
      </w:r>
      <w:r w:rsidRPr="00F72CEB">
        <w:rPr>
          <w:sz w:val="20"/>
          <w:szCs w:val="20"/>
        </w:rPr>
        <w:t>.</w:t>
      </w:r>
    </w:p>
    <w:p w:rsidR="001E5E94" w:rsidRPr="00F72CEB" w:rsidRDefault="001E5E94" w:rsidP="001E5E94">
      <w:pPr>
        <w:jc w:val="both"/>
        <w:rPr>
          <w:rFonts w:cs="Times New Roman"/>
          <w:sz w:val="20"/>
          <w:szCs w:val="20"/>
        </w:rPr>
      </w:pPr>
    </w:p>
    <w:p w:rsidR="001E5E94" w:rsidRPr="00F72CEB" w:rsidRDefault="001E5E94" w:rsidP="001E5E94">
      <w:pPr>
        <w:spacing w:line="233" w:lineRule="auto"/>
        <w:rPr>
          <w:rFonts w:cs="Times New Roman"/>
          <w:sz w:val="20"/>
          <w:szCs w:val="20"/>
        </w:rPr>
      </w:pPr>
    </w:p>
    <w:p w:rsidR="001E5E94" w:rsidRPr="00F72CEB" w:rsidRDefault="001E5E94" w:rsidP="001E5E94">
      <w:pPr>
        <w:spacing w:line="233" w:lineRule="auto"/>
        <w:jc w:val="both"/>
        <w:rPr>
          <w:rFonts w:cs="Times New Roman"/>
          <w:sz w:val="20"/>
          <w:szCs w:val="20"/>
          <w:lang w:val="fr-CA"/>
        </w:rPr>
      </w:pPr>
      <w:r w:rsidRPr="00F72CEB">
        <w:rPr>
          <w:rFonts w:cs="Times New Roman"/>
          <w:b/>
          <w:sz w:val="20"/>
          <w:szCs w:val="20"/>
          <w:lang w:val="fr-CA"/>
        </w:rPr>
        <w:t>À LA SUITE DE LA DEMANDE</w:t>
      </w:r>
      <w:r w:rsidRPr="00F72CEB">
        <w:rPr>
          <w:rFonts w:cs="Times New Roman"/>
          <w:sz w:val="20"/>
          <w:szCs w:val="20"/>
          <w:lang w:val="fr-CA"/>
        </w:rPr>
        <w:t xml:space="preserve"> par l’intimée en annulation de l’avis de question constitutionnelle déposé par l’appelant le 12 avril 2023;</w:t>
      </w:r>
    </w:p>
    <w:p w:rsidR="001E5E94" w:rsidRPr="00F72CEB" w:rsidRDefault="001E5E94" w:rsidP="001E5E94">
      <w:pPr>
        <w:spacing w:line="233" w:lineRule="auto"/>
        <w:jc w:val="both"/>
        <w:rPr>
          <w:rFonts w:cs="Times New Roman"/>
          <w:sz w:val="20"/>
          <w:szCs w:val="20"/>
          <w:lang w:val="fr-CA"/>
        </w:rPr>
      </w:pPr>
    </w:p>
    <w:p w:rsidR="001E5E94" w:rsidRPr="00F72CEB" w:rsidRDefault="001E5E94" w:rsidP="001E5E94">
      <w:pPr>
        <w:spacing w:line="233" w:lineRule="auto"/>
        <w:jc w:val="both"/>
        <w:rPr>
          <w:rFonts w:cs="Times New Roman"/>
          <w:sz w:val="20"/>
          <w:szCs w:val="20"/>
          <w:lang w:val="fr-CA"/>
        </w:rPr>
      </w:pPr>
      <w:r w:rsidRPr="00F72CEB">
        <w:rPr>
          <w:rFonts w:cs="Times New Roman"/>
          <w:b/>
          <w:sz w:val="20"/>
          <w:szCs w:val="20"/>
          <w:lang w:val="fr-CA"/>
        </w:rPr>
        <w:t>ET APRÈS EXAMEN</w:t>
      </w:r>
      <w:r w:rsidRPr="00F72CEB">
        <w:rPr>
          <w:rFonts w:cs="Times New Roman"/>
          <w:sz w:val="20"/>
          <w:szCs w:val="20"/>
          <w:lang w:val="fr-CA"/>
        </w:rPr>
        <w:t xml:space="preserve"> des documents déposés;</w:t>
      </w:r>
    </w:p>
    <w:p w:rsidR="001E5E94" w:rsidRPr="00F72CEB" w:rsidRDefault="001E5E94" w:rsidP="001E5E94">
      <w:pPr>
        <w:spacing w:line="233" w:lineRule="auto"/>
        <w:jc w:val="both"/>
        <w:rPr>
          <w:rFonts w:cs="Times New Roman"/>
          <w:sz w:val="20"/>
          <w:szCs w:val="20"/>
          <w:lang w:val="fr-CA"/>
        </w:rPr>
      </w:pPr>
    </w:p>
    <w:p w:rsidR="001E5E94" w:rsidRPr="00F72CEB" w:rsidRDefault="001E5E94" w:rsidP="001E5E94">
      <w:pPr>
        <w:spacing w:line="233" w:lineRule="auto"/>
        <w:jc w:val="both"/>
        <w:rPr>
          <w:rFonts w:cs="Times New Roman"/>
          <w:b/>
          <w:sz w:val="20"/>
          <w:szCs w:val="20"/>
          <w:lang w:val="fr-CA"/>
        </w:rPr>
      </w:pPr>
      <w:r w:rsidRPr="00F72CEB">
        <w:rPr>
          <w:rFonts w:cs="Times New Roman"/>
          <w:b/>
          <w:sz w:val="20"/>
          <w:szCs w:val="20"/>
          <w:lang w:val="fr-CA"/>
        </w:rPr>
        <w:t>IL EST PAR LA PRÉSENTE ORDONNÉ CE QUI SUIT :</w:t>
      </w:r>
    </w:p>
    <w:p w:rsidR="001E5E94" w:rsidRPr="00F72CEB" w:rsidRDefault="001E5E94" w:rsidP="001E5E94">
      <w:pPr>
        <w:spacing w:line="233" w:lineRule="auto"/>
        <w:jc w:val="both"/>
        <w:rPr>
          <w:rFonts w:cs="Times New Roman"/>
          <w:sz w:val="20"/>
          <w:szCs w:val="20"/>
          <w:lang w:val="fr-CA"/>
        </w:rPr>
      </w:pPr>
    </w:p>
    <w:p w:rsidR="001E5E94" w:rsidRPr="00F72CEB" w:rsidRDefault="001E5E94" w:rsidP="001E5E94">
      <w:pPr>
        <w:spacing w:line="233" w:lineRule="auto"/>
        <w:jc w:val="both"/>
        <w:rPr>
          <w:rFonts w:cs="Times New Roman"/>
          <w:sz w:val="20"/>
          <w:szCs w:val="20"/>
          <w:lang w:val="fr-CA"/>
        </w:rPr>
      </w:pPr>
      <w:r w:rsidRPr="00F72CEB">
        <w:rPr>
          <w:rFonts w:cs="Times New Roman"/>
          <w:sz w:val="20"/>
          <w:szCs w:val="20"/>
          <w:lang w:val="fr-CA"/>
        </w:rPr>
        <w:t>La requête est accueillie sans dépens.</w:t>
      </w:r>
    </w:p>
    <w:p w:rsidR="001E5E94" w:rsidRPr="00F72CEB" w:rsidRDefault="001E5E94" w:rsidP="001E5E94">
      <w:pPr>
        <w:spacing w:line="233" w:lineRule="auto"/>
        <w:jc w:val="both"/>
        <w:rPr>
          <w:rFonts w:cs="Times New Roman"/>
          <w:sz w:val="20"/>
          <w:szCs w:val="20"/>
          <w:lang w:val="fr-CA"/>
        </w:rPr>
      </w:pPr>
    </w:p>
    <w:p w:rsidR="001E5E94" w:rsidRPr="00F72CEB" w:rsidRDefault="001E5E94" w:rsidP="001E5E94">
      <w:pPr>
        <w:spacing w:line="233" w:lineRule="auto"/>
        <w:jc w:val="both"/>
        <w:rPr>
          <w:rFonts w:cs="Times New Roman"/>
          <w:sz w:val="20"/>
          <w:szCs w:val="20"/>
          <w:lang w:val="fr-CA"/>
        </w:rPr>
      </w:pPr>
      <w:r w:rsidRPr="00F72CEB">
        <w:rPr>
          <w:rFonts w:cs="Times New Roman"/>
          <w:sz w:val="20"/>
          <w:szCs w:val="20"/>
          <w:lang w:val="fr-CA"/>
        </w:rPr>
        <w:t>L’avis de question constitutionnelle est annulé et toutes les parties s’abstiendront d’y faire référence lors de l’audition de l’appel.</w:t>
      </w:r>
    </w:p>
    <w:p w:rsidR="001E5E94" w:rsidRPr="00F72CEB" w:rsidRDefault="001E5E94" w:rsidP="001E5E94">
      <w:pPr>
        <w:spacing w:line="233" w:lineRule="auto"/>
        <w:jc w:val="both"/>
        <w:rPr>
          <w:rFonts w:cs="Times New Roman"/>
          <w:sz w:val="20"/>
          <w:szCs w:val="20"/>
          <w:lang w:val="fr-CA"/>
        </w:rPr>
      </w:pPr>
    </w:p>
    <w:p w:rsidR="001E5E94" w:rsidRPr="00F72CEB" w:rsidRDefault="001E5E94" w:rsidP="001E5E94">
      <w:pPr>
        <w:spacing w:line="233" w:lineRule="auto"/>
        <w:jc w:val="both"/>
        <w:rPr>
          <w:rFonts w:cs="Times New Roman"/>
          <w:sz w:val="20"/>
          <w:szCs w:val="20"/>
          <w:lang w:val="fr-CA"/>
        </w:rPr>
      </w:pPr>
      <w:r w:rsidRPr="00F72CEB">
        <w:rPr>
          <w:rFonts w:cs="Times New Roman"/>
          <w:sz w:val="20"/>
          <w:szCs w:val="20"/>
          <w:lang w:val="fr-CA"/>
        </w:rPr>
        <w:t xml:space="preserve">En conséquence, le dépôt de tout avis d’intervention quant à la question constitutionnelle dans le présent dossier sera refusé, sans préjudice au droit de son auteur de présenter une requête en autorisation d’intervenir dans l’appel en vertu de l’art. 55 des </w:t>
      </w:r>
      <w:r w:rsidRPr="00F72CEB">
        <w:rPr>
          <w:rFonts w:cs="Times New Roman"/>
          <w:i/>
          <w:sz w:val="20"/>
          <w:szCs w:val="20"/>
          <w:lang w:val="fr-CA"/>
        </w:rPr>
        <w:t>Règles de la Cour suprême du Canada</w:t>
      </w:r>
      <w:r w:rsidRPr="00F72CEB">
        <w:rPr>
          <w:rFonts w:cs="Times New Roman"/>
          <w:sz w:val="20"/>
          <w:szCs w:val="20"/>
          <w:lang w:val="fr-CA"/>
        </w:rPr>
        <w:t xml:space="preserve">. </w:t>
      </w:r>
    </w:p>
    <w:p w:rsidR="001E5E94" w:rsidRPr="00F72CEB" w:rsidRDefault="001E5E94" w:rsidP="0010587F">
      <w:pPr>
        <w:tabs>
          <w:tab w:val="left" w:pos="-1440"/>
          <w:tab w:val="left" w:pos="-720"/>
        </w:tabs>
        <w:jc w:val="both"/>
        <w:rPr>
          <w:sz w:val="20"/>
          <w:szCs w:val="20"/>
          <w:lang w:val="fr-CA"/>
        </w:rPr>
      </w:pPr>
    </w:p>
    <w:p w:rsidR="001E5E94" w:rsidRPr="00F72CEB" w:rsidRDefault="00992737" w:rsidP="0010587F">
      <w:pPr>
        <w:tabs>
          <w:tab w:val="left" w:pos="-1440"/>
          <w:tab w:val="left" w:pos="-720"/>
        </w:tabs>
        <w:jc w:val="both"/>
        <w:rPr>
          <w:sz w:val="20"/>
          <w:szCs w:val="20"/>
          <w:lang w:val="en-US"/>
        </w:rPr>
      </w:pPr>
      <w:r>
        <w:rPr>
          <w:rFonts w:eastAsia="Times New Roman" w:cs="Times New Roman"/>
          <w:sz w:val="20"/>
          <w:szCs w:val="20"/>
          <w:lang w:val="fr-CA" w:eastAsia="en-CA"/>
        </w:rPr>
        <w:pict>
          <v:rect id="_x0000_i1049" style="width:2in;height:1pt" o:hrpct="0" o:hralign="center" o:hrstd="t" o:hrnoshade="t" o:hr="t" fillcolor="black [3213]" stroked="f"/>
        </w:pict>
      </w:r>
    </w:p>
    <w:p w:rsidR="001E5E94" w:rsidRPr="00F72CEB" w:rsidRDefault="001E5E94" w:rsidP="0010587F">
      <w:pPr>
        <w:tabs>
          <w:tab w:val="left" w:pos="-1440"/>
          <w:tab w:val="left" w:pos="-720"/>
        </w:tabs>
        <w:jc w:val="both"/>
        <w:rPr>
          <w:sz w:val="20"/>
          <w:szCs w:val="20"/>
          <w:lang w:val="en-US"/>
        </w:rPr>
      </w:pPr>
    </w:p>
    <w:p w:rsidR="001E5E94" w:rsidRPr="00F72CEB" w:rsidRDefault="001E5E94" w:rsidP="0010587F">
      <w:pPr>
        <w:tabs>
          <w:tab w:val="left" w:pos="-1440"/>
          <w:tab w:val="left" w:pos="-720"/>
        </w:tabs>
        <w:jc w:val="both"/>
        <w:rPr>
          <w:sz w:val="20"/>
          <w:szCs w:val="20"/>
          <w:lang w:val="en-US"/>
        </w:rPr>
      </w:pPr>
    </w:p>
    <w:p w:rsidR="00890FEB" w:rsidRPr="00F72CEB" w:rsidRDefault="00890FEB" w:rsidP="00831CA9">
      <w:pPr>
        <w:jc w:val="both"/>
        <w:rPr>
          <w:sz w:val="20"/>
          <w:szCs w:val="20"/>
          <w:lang w:val="en-US"/>
        </w:rPr>
      </w:pPr>
    </w:p>
    <w:p w:rsidR="00831CA9" w:rsidRPr="00F72CEB" w:rsidRDefault="00831CA9" w:rsidP="00831CA9">
      <w:pPr>
        <w:jc w:val="both"/>
        <w:rPr>
          <w:sz w:val="20"/>
          <w:szCs w:val="20"/>
          <w:lang w:val="en-US"/>
        </w:rPr>
        <w:sectPr w:rsidR="00831CA9" w:rsidRPr="00F72CEB" w:rsidSect="00831CA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p w:rsidR="00567602" w:rsidRPr="00F72CEB" w:rsidRDefault="001434B9" w:rsidP="00567602">
      <w:pPr>
        <w:pStyle w:val="Header1StyleE"/>
        <w:pBdr>
          <w:bottom w:val="single" w:sz="12" w:space="1" w:color="auto"/>
        </w:pBdr>
        <w:rPr>
          <w:lang w:val="fr-CA"/>
        </w:rPr>
      </w:pPr>
      <w:bookmarkStart w:id="6" w:name="_Toc135297068"/>
      <w:r w:rsidRPr="00F72CEB">
        <w:rPr>
          <w:lang w:val="fr-CA"/>
        </w:rPr>
        <w:t>Appeals heard since the last issue and disposition</w:t>
      </w:r>
      <w:r w:rsidR="00271E1E" w:rsidRPr="00F72CEB">
        <w:rPr>
          <w:lang w:val="fr-CA"/>
        </w:rPr>
        <w:t xml:space="preserve"> / </w:t>
      </w:r>
      <w:r w:rsidR="00567602" w:rsidRPr="00F72CEB">
        <w:rPr>
          <w:lang w:val="fr-CA"/>
        </w:rPr>
        <w:br/>
      </w:r>
      <w:r w:rsidRPr="00F72CEB">
        <w:rPr>
          <w:lang w:val="fr-CA"/>
        </w:rPr>
        <w:t>Appels entendus depuis la dernière parution et résultat</w:t>
      </w:r>
      <w:bookmarkEnd w:id="6"/>
    </w:p>
    <w:p w:rsidR="00567602" w:rsidRPr="00F72CEB" w:rsidRDefault="00567602" w:rsidP="009B36BA">
      <w:pPr>
        <w:widowControl w:val="0"/>
        <w:jc w:val="both"/>
        <w:rPr>
          <w:sz w:val="20"/>
          <w:szCs w:val="20"/>
          <w:lang w:val="fr-CA"/>
        </w:rPr>
      </w:pPr>
    </w:p>
    <w:p w:rsidR="00717608" w:rsidRPr="00F72CEB" w:rsidRDefault="009539F3" w:rsidP="00717608">
      <w:pPr>
        <w:rPr>
          <w:b/>
          <w:sz w:val="20"/>
          <w:szCs w:val="20"/>
        </w:rPr>
      </w:pPr>
      <w:r w:rsidRPr="00F72CEB">
        <w:rPr>
          <w:b/>
          <w:sz w:val="20"/>
          <w:szCs w:val="20"/>
        </w:rPr>
        <w:t>MAY</w:t>
      </w:r>
      <w:r w:rsidR="00717608" w:rsidRPr="00F72CEB">
        <w:rPr>
          <w:b/>
          <w:sz w:val="20"/>
          <w:szCs w:val="20"/>
        </w:rPr>
        <w:t xml:space="preserve"> </w:t>
      </w:r>
      <w:r w:rsidR="009B36BA" w:rsidRPr="00F72CEB">
        <w:rPr>
          <w:b/>
          <w:sz w:val="20"/>
          <w:szCs w:val="20"/>
        </w:rPr>
        <w:t>1</w:t>
      </w:r>
      <w:r w:rsidRPr="00F72CEB">
        <w:rPr>
          <w:b/>
          <w:sz w:val="20"/>
          <w:szCs w:val="20"/>
        </w:rPr>
        <w:t>5</w:t>
      </w:r>
      <w:r w:rsidR="00717608" w:rsidRPr="00F72CEB">
        <w:rPr>
          <w:b/>
          <w:sz w:val="20"/>
          <w:szCs w:val="20"/>
        </w:rPr>
        <w:t>, 20</w:t>
      </w:r>
      <w:r w:rsidR="00172473" w:rsidRPr="00F72CEB">
        <w:rPr>
          <w:b/>
          <w:sz w:val="20"/>
          <w:szCs w:val="20"/>
        </w:rPr>
        <w:t>2</w:t>
      </w:r>
      <w:r w:rsidR="00FC7090" w:rsidRPr="00F72CEB">
        <w:rPr>
          <w:b/>
          <w:sz w:val="20"/>
          <w:szCs w:val="20"/>
        </w:rPr>
        <w:t>3</w:t>
      </w:r>
      <w:r w:rsidR="00717608" w:rsidRPr="00F72CEB">
        <w:rPr>
          <w:b/>
          <w:sz w:val="20"/>
          <w:szCs w:val="20"/>
        </w:rPr>
        <w:t xml:space="preserve"> / LE </w:t>
      </w:r>
      <w:r w:rsidR="009B36BA" w:rsidRPr="00F72CEB">
        <w:rPr>
          <w:b/>
          <w:sz w:val="20"/>
          <w:szCs w:val="20"/>
        </w:rPr>
        <w:t>1</w:t>
      </w:r>
      <w:r w:rsidRPr="00F72CEB">
        <w:rPr>
          <w:b/>
          <w:sz w:val="20"/>
          <w:szCs w:val="20"/>
        </w:rPr>
        <w:t>5 MAI</w:t>
      </w:r>
      <w:r w:rsidR="00717608" w:rsidRPr="00F72CEB">
        <w:rPr>
          <w:b/>
          <w:sz w:val="20"/>
          <w:szCs w:val="20"/>
        </w:rPr>
        <w:t xml:space="preserve"> 20</w:t>
      </w:r>
      <w:r w:rsidR="00172473" w:rsidRPr="00F72CEB">
        <w:rPr>
          <w:b/>
          <w:sz w:val="20"/>
          <w:szCs w:val="20"/>
        </w:rPr>
        <w:t>2</w:t>
      </w:r>
      <w:r w:rsidR="00FC7090" w:rsidRPr="00F72CEB">
        <w:rPr>
          <w:b/>
          <w:sz w:val="20"/>
          <w:szCs w:val="20"/>
        </w:rPr>
        <w:t>3</w:t>
      </w:r>
    </w:p>
    <w:p w:rsidR="00172473" w:rsidRPr="00F72CEB" w:rsidRDefault="00172473" w:rsidP="00717608">
      <w:pPr>
        <w:rPr>
          <w:sz w:val="20"/>
          <w:szCs w:val="20"/>
        </w:rPr>
      </w:pPr>
    </w:p>
    <w:p w:rsidR="009539F3" w:rsidRPr="00F72CEB" w:rsidRDefault="009539F3" w:rsidP="009539F3">
      <w:pPr>
        <w:widowControl w:val="0"/>
        <w:rPr>
          <w:sz w:val="20"/>
          <w:szCs w:val="20"/>
        </w:rPr>
      </w:pPr>
      <w:r w:rsidRPr="00F72CEB">
        <w:rPr>
          <w:b/>
          <w:sz w:val="20"/>
          <w:szCs w:val="20"/>
        </w:rPr>
        <w:t>George Zacharias v. His Majesty the King</w:t>
      </w:r>
      <w:r w:rsidRPr="00F72CEB">
        <w:rPr>
          <w:sz w:val="20"/>
          <w:szCs w:val="20"/>
        </w:rPr>
        <w:t xml:space="preserve"> (Alta.) (Criminal) (As of Right) </w:t>
      </w:r>
      <w:r w:rsidRPr="00F72CEB">
        <w:rPr>
          <w:iCs/>
          <w:color w:val="000000"/>
          <w:sz w:val="20"/>
          <w:szCs w:val="20"/>
        </w:rPr>
        <w:t>(</w:t>
      </w:r>
      <w:hyperlink r:id="rId42" w:history="1">
        <w:r w:rsidRPr="00F72CEB">
          <w:rPr>
            <w:rStyle w:val="Hyperlink"/>
            <w:iCs/>
            <w:sz w:val="20"/>
            <w:szCs w:val="20"/>
          </w:rPr>
          <w:t>40117</w:t>
        </w:r>
      </w:hyperlink>
      <w:r w:rsidRPr="00F72CEB">
        <w:rPr>
          <w:iCs/>
          <w:color w:val="000000"/>
          <w:sz w:val="20"/>
          <w:szCs w:val="20"/>
        </w:rPr>
        <w:t>)</w:t>
      </w:r>
    </w:p>
    <w:p w:rsidR="00E8642A" w:rsidRPr="00F72CEB" w:rsidRDefault="00E8642A" w:rsidP="00E8642A">
      <w:pPr>
        <w:widowControl w:val="0"/>
        <w:ind w:left="1109" w:hanging="1109"/>
        <w:rPr>
          <w:sz w:val="20"/>
          <w:szCs w:val="20"/>
        </w:rPr>
      </w:pPr>
    </w:p>
    <w:p w:rsidR="00102792" w:rsidRPr="00F72CEB" w:rsidRDefault="00E8642A" w:rsidP="009539F3">
      <w:pPr>
        <w:widowControl w:val="0"/>
        <w:ind w:left="1109" w:hanging="1109"/>
        <w:rPr>
          <w:sz w:val="20"/>
          <w:szCs w:val="20"/>
        </w:rPr>
      </w:pPr>
      <w:r w:rsidRPr="00F72CEB">
        <w:rPr>
          <w:sz w:val="20"/>
          <w:szCs w:val="20"/>
        </w:rPr>
        <w:t xml:space="preserve">Coram: </w:t>
      </w:r>
      <w:r w:rsidRPr="00F72CEB">
        <w:rPr>
          <w:sz w:val="20"/>
          <w:szCs w:val="20"/>
        </w:rPr>
        <w:tab/>
      </w:r>
      <w:r w:rsidR="009539F3" w:rsidRPr="00F72CEB">
        <w:rPr>
          <w:sz w:val="20"/>
          <w:szCs w:val="20"/>
        </w:rPr>
        <w:t>Côté, Rowe, Martin, Kasirer and O’Bonsawin JJ.</w:t>
      </w:r>
    </w:p>
    <w:p w:rsidR="009539F3" w:rsidRPr="00F72CEB" w:rsidRDefault="009539F3" w:rsidP="009539F3">
      <w:pPr>
        <w:widowControl w:val="0"/>
        <w:ind w:left="1109" w:hanging="1109"/>
        <w:rPr>
          <w:color w:val="000000"/>
          <w:sz w:val="20"/>
          <w:szCs w:val="20"/>
        </w:rPr>
      </w:pPr>
    </w:p>
    <w:p w:rsidR="00102792" w:rsidRPr="00F72CEB" w:rsidRDefault="00102792" w:rsidP="00102792">
      <w:pPr>
        <w:ind w:left="1109" w:hanging="1109"/>
        <w:rPr>
          <w:b/>
          <w:bCs/>
          <w:color w:val="000000"/>
          <w:sz w:val="20"/>
          <w:szCs w:val="20"/>
        </w:rPr>
      </w:pPr>
      <w:r w:rsidRPr="00F72CEB">
        <w:rPr>
          <w:b/>
          <w:bCs/>
          <w:color w:val="000000"/>
          <w:sz w:val="20"/>
          <w:szCs w:val="20"/>
        </w:rPr>
        <w:t>RESERVED / EN DÉLIBÉRÉ</w:t>
      </w:r>
    </w:p>
    <w:p w:rsidR="00E06F20" w:rsidRPr="00F72CEB" w:rsidRDefault="00E06F20" w:rsidP="00102792">
      <w:pPr>
        <w:ind w:left="1109" w:hanging="1109"/>
        <w:rPr>
          <w:bCs/>
          <w:color w:val="000000"/>
          <w:sz w:val="20"/>
          <w:szCs w:val="27"/>
        </w:rPr>
      </w:pPr>
    </w:p>
    <w:p w:rsidR="00E06F20" w:rsidRPr="00F72CEB" w:rsidRDefault="00992737" w:rsidP="00281DA2">
      <w:pPr>
        <w:jc w:val="center"/>
        <w:rPr>
          <w:color w:val="000000"/>
          <w:sz w:val="20"/>
          <w:szCs w:val="27"/>
        </w:rPr>
      </w:pPr>
      <w:r>
        <w:rPr>
          <w:sz w:val="20"/>
          <w:szCs w:val="20"/>
        </w:rPr>
        <w:pict>
          <v:rect id="_x0000_i1052" style="width:2in;height:1pt" o:hrpct="0" o:hralign="center" o:hrstd="t" o:hrnoshade="t" o:hr="t" fillcolor="black [3213]" stroked="f"/>
        </w:pict>
      </w:r>
    </w:p>
    <w:p w:rsidR="00102792" w:rsidRPr="00F72CEB" w:rsidRDefault="00102792" w:rsidP="00102792">
      <w:pPr>
        <w:widowControl w:val="0"/>
        <w:rPr>
          <w:sz w:val="20"/>
          <w:szCs w:val="20"/>
        </w:rPr>
      </w:pPr>
    </w:p>
    <w:p w:rsidR="009539F3" w:rsidRPr="00F72CEB" w:rsidRDefault="009539F3" w:rsidP="009539F3">
      <w:pPr>
        <w:rPr>
          <w:b/>
          <w:sz w:val="20"/>
          <w:szCs w:val="20"/>
          <w:lang w:val="fr-CA"/>
        </w:rPr>
      </w:pPr>
      <w:r w:rsidRPr="00F72CEB">
        <w:rPr>
          <w:b/>
          <w:sz w:val="20"/>
          <w:szCs w:val="20"/>
          <w:lang w:val="fr-CA"/>
        </w:rPr>
        <w:t>MAY 16, 2023 / LE 16 MAI 2023</w:t>
      </w:r>
    </w:p>
    <w:p w:rsidR="00E8642A" w:rsidRPr="00F72CEB" w:rsidRDefault="00E8642A" w:rsidP="00E8642A">
      <w:pPr>
        <w:rPr>
          <w:sz w:val="20"/>
          <w:szCs w:val="20"/>
          <w:lang w:val="fr-CA"/>
        </w:rPr>
      </w:pPr>
    </w:p>
    <w:p w:rsidR="009539F3" w:rsidRPr="00F72CEB" w:rsidRDefault="009539F3" w:rsidP="009539F3">
      <w:pPr>
        <w:widowControl w:val="0"/>
        <w:rPr>
          <w:sz w:val="20"/>
          <w:szCs w:val="20"/>
          <w:lang w:val="fr-CA"/>
        </w:rPr>
      </w:pPr>
      <w:r w:rsidRPr="00F72CEB">
        <w:rPr>
          <w:b/>
          <w:sz w:val="20"/>
          <w:szCs w:val="20"/>
          <w:lang w:val="fr-CA"/>
        </w:rPr>
        <w:t xml:space="preserve">La Presse inc. c. Frédérick Silva, et al. </w:t>
      </w:r>
      <w:r w:rsidRPr="00F72CEB">
        <w:rPr>
          <w:sz w:val="20"/>
          <w:szCs w:val="20"/>
          <w:lang w:val="fr-CA"/>
        </w:rPr>
        <w:t xml:space="preserve">(Qc) (Criminelle) (Autorisation) </w:t>
      </w:r>
      <w:r w:rsidRPr="00F72CEB">
        <w:rPr>
          <w:iCs/>
          <w:color w:val="000000"/>
          <w:sz w:val="20"/>
          <w:szCs w:val="20"/>
          <w:lang w:val="fr-CA"/>
        </w:rPr>
        <w:t>(</w:t>
      </w:r>
      <w:hyperlink r:id="rId43" w:history="1">
        <w:r w:rsidRPr="00F72CEB">
          <w:rPr>
            <w:rStyle w:val="Hyperlink"/>
            <w:iCs/>
            <w:sz w:val="20"/>
            <w:szCs w:val="20"/>
            <w:lang w:val="fr-CA"/>
          </w:rPr>
          <w:t>40175</w:t>
        </w:r>
      </w:hyperlink>
      <w:r w:rsidRPr="00F72CEB">
        <w:rPr>
          <w:iCs/>
          <w:color w:val="000000"/>
          <w:sz w:val="20"/>
          <w:szCs w:val="20"/>
          <w:lang w:val="fr-CA"/>
        </w:rPr>
        <w:t>)</w:t>
      </w:r>
    </w:p>
    <w:p w:rsidR="00E8642A" w:rsidRPr="00F72CEB" w:rsidRDefault="00E8642A" w:rsidP="00E8642A">
      <w:pPr>
        <w:widowControl w:val="0"/>
        <w:ind w:left="1109" w:hanging="1109"/>
        <w:rPr>
          <w:sz w:val="20"/>
          <w:szCs w:val="20"/>
          <w:lang w:val="fr-CA"/>
        </w:rPr>
      </w:pPr>
    </w:p>
    <w:p w:rsidR="00E8642A" w:rsidRPr="00F72CEB" w:rsidRDefault="002C13E1" w:rsidP="009539F3">
      <w:pPr>
        <w:widowControl w:val="0"/>
        <w:ind w:left="1109" w:hanging="1109"/>
        <w:rPr>
          <w:sz w:val="20"/>
          <w:szCs w:val="20"/>
          <w:lang w:val="fr-CA"/>
        </w:rPr>
      </w:pPr>
      <w:r w:rsidRPr="00F72CEB">
        <w:rPr>
          <w:sz w:val="20"/>
          <w:szCs w:val="20"/>
          <w:lang w:val="fr-CA"/>
        </w:rPr>
        <w:t xml:space="preserve">Coram: </w:t>
      </w:r>
      <w:r w:rsidRPr="00F72CEB">
        <w:rPr>
          <w:sz w:val="20"/>
          <w:szCs w:val="20"/>
          <w:lang w:val="fr-CA"/>
        </w:rPr>
        <w:tab/>
      </w:r>
      <w:r w:rsidR="009539F3" w:rsidRPr="00F72CEB">
        <w:rPr>
          <w:sz w:val="20"/>
          <w:szCs w:val="20"/>
          <w:lang w:val="fr-CA"/>
        </w:rPr>
        <w:t>Le juge en chef Wagner et les juges Karakatsanis, Côté, Martin, Kasirer, Jamal et O’Bonsawin</w:t>
      </w:r>
    </w:p>
    <w:p w:rsidR="009539F3" w:rsidRPr="00F72CEB" w:rsidRDefault="009539F3" w:rsidP="009539F3">
      <w:pPr>
        <w:widowControl w:val="0"/>
        <w:ind w:left="1109" w:hanging="1109"/>
        <w:rPr>
          <w:color w:val="000000"/>
          <w:sz w:val="20"/>
          <w:szCs w:val="20"/>
          <w:lang w:val="fr-CA"/>
        </w:rPr>
      </w:pPr>
    </w:p>
    <w:p w:rsidR="00E8642A" w:rsidRPr="00F72CEB" w:rsidRDefault="00E8642A" w:rsidP="00E8642A">
      <w:pPr>
        <w:ind w:left="1109" w:hanging="1109"/>
        <w:rPr>
          <w:b/>
          <w:bCs/>
          <w:color w:val="000000"/>
          <w:sz w:val="20"/>
          <w:szCs w:val="20"/>
        </w:rPr>
      </w:pPr>
      <w:r w:rsidRPr="00F72CEB">
        <w:rPr>
          <w:b/>
          <w:bCs/>
          <w:color w:val="000000"/>
          <w:sz w:val="20"/>
          <w:szCs w:val="20"/>
        </w:rPr>
        <w:t>RESERVED / EN DÉLIBÉRÉ</w:t>
      </w:r>
    </w:p>
    <w:p w:rsidR="00E06F20" w:rsidRPr="00F72CEB" w:rsidRDefault="00E06F20" w:rsidP="00A234E1">
      <w:pPr>
        <w:jc w:val="both"/>
        <w:rPr>
          <w:sz w:val="20"/>
          <w:lang w:val="fr-CA"/>
        </w:rPr>
      </w:pPr>
    </w:p>
    <w:p w:rsidR="00D004FC" w:rsidRPr="00F72CEB" w:rsidRDefault="00992737" w:rsidP="00102792">
      <w:pPr>
        <w:rPr>
          <w:sz w:val="20"/>
          <w:szCs w:val="20"/>
          <w:lang w:val="fr-CA"/>
        </w:rPr>
      </w:pPr>
      <w:r>
        <w:rPr>
          <w:sz w:val="20"/>
          <w:szCs w:val="20"/>
        </w:rPr>
        <w:pict>
          <v:rect id="_x0000_i1053" style="width:2in;height:1pt" o:hrpct="0" o:hralign="center" o:hrstd="t" o:hrnoshade="t" o:hr="t" fillcolor="black [3213]" stroked="f"/>
        </w:pict>
      </w:r>
    </w:p>
    <w:p w:rsidR="0056248C" w:rsidRPr="00F72CEB" w:rsidRDefault="0056248C" w:rsidP="00732DB7">
      <w:pPr>
        <w:widowControl w:val="0"/>
        <w:rPr>
          <w:sz w:val="20"/>
          <w:szCs w:val="20"/>
          <w:lang w:val="fr-CA"/>
        </w:rPr>
      </w:pPr>
    </w:p>
    <w:p w:rsidR="009539F3" w:rsidRPr="00F72CEB" w:rsidRDefault="009539F3" w:rsidP="009539F3">
      <w:pPr>
        <w:rPr>
          <w:b/>
          <w:sz w:val="20"/>
          <w:szCs w:val="20"/>
          <w:lang w:val="en-US"/>
        </w:rPr>
      </w:pPr>
      <w:r w:rsidRPr="00F72CEB">
        <w:rPr>
          <w:b/>
          <w:sz w:val="20"/>
          <w:szCs w:val="20"/>
          <w:lang w:val="en-US"/>
        </w:rPr>
        <w:t>MAY 17, 2023 / LE 17 MAI 2023</w:t>
      </w:r>
    </w:p>
    <w:p w:rsidR="009539F3" w:rsidRPr="00F72CEB" w:rsidRDefault="009539F3" w:rsidP="009539F3">
      <w:pPr>
        <w:rPr>
          <w:sz w:val="20"/>
          <w:szCs w:val="20"/>
          <w:lang w:val="en-US"/>
        </w:rPr>
      </w:pPr>
    </w:p>
    <w:p w:rsidR="009539F3" w:rsidRPr="00F72CEB" w:rsidRDefault="009539F3" w:rsidP="009539F3">
      <w:pPr>
        <w:widowControl w:val="0"/>
        <w:rPr>
          <w:sz w:val="20"/>
          <w:szCs w:val="20"/>
        </w:rPr>
      </w:pPr>
      <w:r w:rsidRPr="00F72CEB">
        <w:rPr>
          <w:b/>
          <w:sz w:val="20"/>
          <w:szCs w:val="20"/>
        </w:rPr>
        <w:t xml:space="preserve">Canadian Broadcasting Corporation, et al. v. Aydin Coban, et al. </w:t>
      </w:r>
      <w:r w:rsidRPr="00F72CEB">
        <w:rPr>
          <w:sz w:val="20"/>
          <w:szCs w:val="20"/>
        </w:rPr>
        <w:t xml:space="preserve">(B.C.) (Criminal) (By Leave) </w:t>
      </w:r>
      <w:r w:rsidRPr="00F72CEB">
        <w:rPr>
          <w:iCs/>
          <w:color w:val="000000"/>
          <w:sz w:val="20"/>
          <w:szCs w:val="20"/>
        </w:rPr>
        <w:t>(</w:t>
      </w:r>
      <w:hyperlink r:id="rId44" w:history="1">
        <w:r w:rsidRPr="00F72CEB">
          <w:rPr>
            <w:rStyle w:val="Hyperlink"/>
            <w:iCs/>
            <w:sz w:val="20"/>
            <w:szCs w:val="20"/>
          </w:rPr>
          <w:t>40223</w:t>
        </w:r>
      </w:hyperlink>
      <w:r w:rsidRPr="00F72CEB">
        <w:rPr>
          <w:iCs/>
          <w:color w:val="000000"/>
          <w:sz w:val="20"/>
          <w:szCs w:val="20"/>
        </w:rPr>
        <w:t>)</w:t>
      </w:r>
    </w:p>
    <w:p w:rsidR="009539F3" w:rsidRPr="00F72CEB" w:rsidRDefault="009539F3" w:rsidP="009539F3">
      <w:pPr>
        <w:widowControl w:val="0"/>
        <w:ind w:left="1109" w:hanging="1109"/>
        <w:rPr>
          <w:sz w:val="20"/>
          <w:szCs w:val="20"/>
        </w:rPr>
      </w:pPr>
    </w:p>
    <w:p w:rsidR="009539F3" w:rsidRPr="00F72CEB" w:rsidRDefault="009539F3" w:rsidP="009539F3">
      <w:pPr>
        <w:widowControl w:val="0"/>
        <w:ind w:left="1109" w:hanging="1109"/>
        <w:rPr>
          <w:sz w:val="20"/>
          <w:szCs w:val="20"/>
        </w:rPr>
      </w:pPr>
      <w:r w:rsidRPr="00F72CEB">
        <w:rPr>
          <w:sz w:val="20"/>
          <w:szCs w:val="20"/>
        </w:rPr>
        <w:t xml:space="preserve">Coram: </w:t>
      </w:r>
      <w:r w:rsidRPr="00F72CEB">
        <w:rPr>
          <w:sz w:val="20"/>
          <w:szCs w:val="20"/>
        </w:rPr>
        <w:tab/>
        <w:t>Wagner C.J. and Karakatsanis, Côté, Martin, Kasirer, Jamal and O’Bonsawin JJ.</w:t>
      </w:r>
    </w:p>
    <w:p w:rsidR="009539F3" w:rsidRPr="00F72CEB" w:rsidRDefault="009539F3" w:rsidP="009539F3">
      <w:pPr>
        <w:widowControl w:val="0"/>
        <w:ind w:left="1109" w:hanging="1109"/>
        <w:rPr>
          <w:color w:val="000000"/>
          <w:sz w:val="20"/>
          <w:szCs w:val="20"/>
        </w:rPr>
      </w:pPr>
    </w:p>
    <w:p w:rsidR="009539F3" w:rsidRPr="00F72CEB" w:rsidRDefault="009539F3" w:rsidP="009539F3">
      <w:pPr>
        <w:ind w:left="1109" w:hanging="1109"/>
        <w:rPr>
          <w:b/>
          <w:bCs/>
          <w:color w:val="000000"/>
          <w:sz w:val="20"/>
          <w:szCs w:val="20"/>
        </w:rPr>
      </w:pPr>
      <w:r w:rsidRPr="00F72CEB">
        <w:rPr>
          <w:b/>
          <w:bCs/>
          <w:color w:val="000000"/>
          <w:sz w:val="20"/>
          <w:szCs w:val="20"/>
        </w:rPr>
        <w:t>RESERVED / EN DÉLIBÉRÉ</w:t>
      </w:r>
    </w:p>
    <w:p w:rsidR="009539F3" w:rsidRPr="00F72CEB" w:rsidRDefault="009539F3" w:rsidP="009539F3">
      <w:pPr>
        <w:jc w:val="both"/>
        <w:rPr>
          <w:sz w:val="20"/>
          <w:lang w:val="fr-CA"/>
        </w:rPr>
      </w:pPr>
    </w:p>
    <w:p w:rsidR="009539F3" w:rsidRPr="00F72CEB" w:rsidRDefault="00992737" w:rsidP="009539F3">
      <w:pPr>
        <w:rPr>
          <w:sz w:val="20"/>
          <w:szCs w:val="20"/>
          <w:lang w:val="fr-CA"/>
        </w:rPr>
      </w:pPr>
      <w:r>
        <w:rPr>
          <w:sz w:val="20"/>
          <w:szCs w:val="20"/>
        </w:rPr>
        <w:pict>
          <v:rect id="_x0000_i1054" style="width:2in;height:1pt" o:hrpct="0" o:hralign="center" o:hrstd="t" o:hrnoshade="t" o:hr="t" fillcolor="black [3213]" stroked="f"/>
        </w:pict>
      </w:r>
    </w:p>
    <w:p w:rsidR="009539F3" w:rsidRPr="00F72CEB" w:rsidRDefault="009539F3" w:rsidP="009539F3">
      <w:pPr>
        <w:widowControl w:val="0"/>
        <w:rPr>
          <w:sz w:val="20"/>
          <w:szCs w:val="20"/>
          <w:lang w:val="fr-CA"/>
        </w:rPr>
      </w:pPr>
    </w:p>
    <w:p w:rsidR="009539F3" w:rsidRPr="00F72CEB" w:rsidRDefault="009539F3" w:rsidP="009539F3">
      <w:pPr>
        <w:rPr>
          <w:b/>
          <w:sz w:val="20"/>
          <w:szCs w:val="20"/>
          <w:lang w:val="en-US"/>
        </w:rPr>
      </w:pPr>
      <w:r w:rsidRPr="00F72CEB">
        <w:rPr>
          <w:b/>
          <w:sz w:val="20"/>
          <w:szCs w:val="20"/>
          <w:lang w:val="en-US"/>
        </w:rPr>
        <w:t>MAY 18, 2023 / LE 18 MAI 2023</w:t>
      </w:r>
    </w:p>
    <w:p w:rsidR="009539F3" w:rsidRPr="00F72CEB" w:rsidRDefault="009539F3" w:rsidP="009539F3">
      <w:pPr>
        <w:rPr>
          <w:sz w:val="20"/>
          <w:szCs w:val="20"/>
          <w:lang w:val="en-US"/>
        </w:rPr>
      </w:pPr>
    </w:p>
    <w:p w:rsidR="009539F3" w:rsidRPr="00F72CEB" w:rsidRDefault="009539F3" w:rsidP="009539F3">
      <w:pPr>
        <w:widowControl w:val="0"/>
        <w:rPr>
          <w:sz w:val="20"/>
          <w:szCs w:val="20"/>
        </w:rPr>
      </w:pPr>
      <w:r w:rsidRPr="00F72CEB">
        <w:rPr>
          <w:b/>
          <w:sz w:val="20"/>
          <w:szCs w:val="20"/>
        </w:rPr>
        <w:t>His Majesty the King v. Christopher James Kruk (B.C.) (Criminal) (By Leave)</w:t>
      </w:r>
      <w:r w:rsidRPr="00F72CEB">
        <w:rPr>
          <w:sz w:val="20"/>
          <w:szCs w:val="20"/>
        </w:rPr>
        <w:t xml:space="preserve"> </w:t>
      </w:r>
      <w:r w:rsidRPr="00F72CEB">
        <w:rPr>
          <w:iCs/>
          <w:color w:val="000000"/>
          <w:sz w:val="20"/>
          <w:szCs w:val="20"/>
        </w:rPr>
        <w:t>(</w:t>
      </w:r>
      <w:hyperlink r:id="rId45" w:history="1">
        <w:r w:rsidRPr="00F72CEB">
          <w:rPr>
            <w:rStyle w:val="Hyperlink"/>
            <w:iCs/>
            <w:sz w:val="20"/>
            <w:szCs w:val="20"/>
          </w:rPr>
          <w:t>40095</w:t>
        </w:r>
      </w:hyperlink>
      <w:r w:rsidRPr="00F72CEB">
        <w:rPr>
          <w:iCs/>
          <w:color w:val="000000"/>
          <w:sz w:val="20"/>
          <w:szCs w:val="20"/>
        </w:rPr>
        <w:t>)</w:t>
      </w:r>
    </w:p>
    <w:p w:rsidR="009539F3" w:rsidRPr="00F72CEB" w:rsidRDefault="009539F3" w:rsidP="009539F3">
      <w:pPr>
        <w:widowControl w:val="0"/>
        <w:ind w:left="1109" w:hanging="1109"/>
        <w:rPr>
          <w:sz w:val="20"/>
          <w:szCs w:val="20"/>
        </w:rPr>
      </w:pPr>
    </w:p>
    <w:p w:rsidR="009539F3" w:rsidRPr="00F72CEB" w:rsidRDefault="009539F3" w:rsidP="009539F3">
      <w:pPr>
        <w:widowControl w:val="0"/>
        <w:ind w:left="1109" w:hanging="1109"/>
        <w:rPr>
          <w:sz w:val="20"/>
          <w:szCs w:val="20"/>
        </w:rPr>
      </w:pPr>
      <w:r w:rsidRPr="00F72CEB">
        <w:rPr>
          <w:sz w:val="20"/>
          <w:szCs w:val="20"/>
        </w:rPr>
        <w:t xml:space="preserve">Coram: </w:t>
      </w:r>
      <w:r w:rsidRPr="00F72CEB">
        <w:rPr>
          <w:sz w:val="20"/>
          <w:szCs w:val="20"/>
        </w:rPr>
        <w:tab/>
      </w:r>
      <w:r w:rsidR="00AE72EC" w:rsidRPr="00F72CEB">
        <w:rPr>
          <w:sz w:val="20"/>
          <w:szCs w:val="20"/>
        </w:rPr>
        <w:t>Wagner C.J. and Côté, Rowe, Martin, Kasirer, Jamal and O’Bonsawin JJ.</w:t>
      </w:r>
    </w:p>
    <w:p w:rsidR="009539F3" w:rsidRPr="00F72CEB" w:rsidRDefault="009539F3" w:rsidP="009539F3">
      <w:pPr>
        <w:widowControl w:val="0"/>
        <w:ind w:left="1109" w:hanging="1109"/>
        <w:rPr>
          <w:color w:val="000000"/>
          <w:sz w:val="20"/>
          <w:szCs w:val="20"/>
        </w:rPr>
      </w:pPr>
    </w:p>
    <w:p w:rsidR="009539F3" w:rsidRPr="00F72CEB" w:rsidRDefault="009539F3" w:rsidP="009539F3">
      <w:pPr>
        <w:ind w:left="1109" w:hanging="1109"/>
        <w:rPr>
          <w:b/>
          <w:bCs/>
          <w:color w:val="000000"/>
          <w:sz w:val="20"/>
          <w:szCs w:val="20"/>
        </w:rPr>
      </w:pPr>
      <w:r w:rsidRPr="00F72CEB">
        <w:rPr>
          <w:b/>
          <w:bCs/>
          <w:color w:val="000000"/>
          <w:sz w:val="20"/>
          <w:szCs w:val="20"/>
        </w:rPr>
        <w:t>RESERVED / EN DÉLIBÉRÉ</w:t>
      </w:r>
    </w:p>
    <w:p w:rsidR="009539F3" w:rsidRPr="00F72CEB" w:rsidRDefault="009539F3" w:rsidP="009539F3">
      <w:pPr>
        <w:jc w:val="both"/>
        <w:rPr>
          <w:sz w:val="20"/>
          <w:lang w:val="fr-CA"/>
        </w:rPr>
      </w:pPr>
    </w:p>
    <w:p w:rsidR="009539F3" w:rsidRPr="00F72CEB" w:rsidRDefault="00992737" w:rsidP="009539F3">
      <w:pPr>
        <w:widowControl w:val="0"/>
        <w:rPr>
          <w:sz w:val="20"/>
          <w:szCs w:val="20"/>
          <w:lang w:val="fr-CA"/>
        </w:rPr>
      </w:pPr>
      <w:r>
        <w:rPr>
          <w:sz w:val="20"/>
          <w:szCs w:val="20"/>
        </w:rPr>
        <w:pict>
          <v:rect id="_x0000_i1055" style="width:2in;height:1pt" o:hrpct="0" o:hralign="center" o:hrstd="t" o:hrnoshade="t" o:hr="t" fillcolor="black [3213]" stroked="f"/>
        </w:pict>
      </w:r>
    </w:p>
    <w:p w:rsidR="009539F3" w:rsidRPr="00F72CEB" w:rsidRDefault="009539F3">
      <w:pPr>
        <w:rPr>
          <w:sz w:val="20"/>
          <w:szCs w:val="20"/>
          <w:lang w:val="fr-CA"/>
        </w:rPr>
      </w:pPr>
    </w:p>
    <w:p w:rsidR="00AE72EC" w:rsidRPr="00F72CEB" w:rsidRDefault="00AE72EC" w:rsidP="00AE72EC">
      <w:pPr>
        <w:widowControl w:val="0"/>
        <w:rPr>
          <w:sz w:val="20"/>
          <w:szCs w:val="20"/>
        </w:rPr>
      </w:pPr>
      <w:r w:rsidRPr="00F72CEB">
        <w:rPr>
          <w:b/>
          <w:sz w:val="20"/>
          <w:szCs w:val="20"/>
        </w:rPr>
        <w:t xml:space="preserve">His Majesty the King v. Edwin Tsang </w:t>
      </w:r>
      <w:r w:rsidRPr="00F72CEB">
        <w:rPr>
          <w:sz w:val="20"/>
          <w:szCs w:val="20"/>
        </w:rPr>
        <w:t xml:space="preserve">(B.C.) (Criminal) (By Leave) </w:t>
      </w:r>
      <w:r w:rsidRPr="00F72CEB">
        <w:rPr>
          <w:iCs/>
          <w:color w:val="000000"/>
          <w:sz w:val="20"/>
          <w:szCs w:val="20"/>
        </w:rPr>
        <w:t>(</w:t>
      </w:r>
      <w:hyperlink r:id="rId46" w:history="1">
        <w:r w:rsidRPr="00F72CEB">
          <w:rPr>
            <w:rStyle w:val="Hyperlink"/>
            <w:iCs/>
            <w:sz w:val="20"/>
            <w:szCs w:val="20"/>
          </w:rPr>
          <w:t>40447</w:t>
        </w:r>
      </w:hyperlink>
      <w:r w:rsidRPr="00F72CEB">
        <w:rPr>
          <w:iCs/>
          <w:color w:val="000000"/>
          <w:sz w:val="20"/>
          <w:szCs w:val="20"/>
        </w:rPr>
        <w:t>)</w:t>
      </w:r>
    </w:p>
    <w:p w:rsidR="009539F3" w:rsidRPr="00F72CEB" w:rsidRDefault="009539F3" w:rsidP="009539F3">
      <w:pPr>
        <w:widowControl w:val="0"/>
        <w:ind w:left="1109" w:hanging="1109"/>
        <w:rPr>
          <w:sz w:val="20"/>
          <w:szCs w:val="20"/>
        </w:rPr>
      </w:pPr>
    </w:p>
    <w:p w:rsidR="00AE72EC" w:rsidRPr="00F72CEB" w:rsidRDefault="009539F3" w:rsidP="00AE72EC">
      <w:pPr>
        <w:widowControl w:val="0"/>
        <w:ind w:left="1109" w:hanging="1109"/>
        <w:rPr>
          <w:sz w:val="20"/>
          <w:szCs w:val="20"/>
        </w:rPr>
      </w:pPr>
      <w:r w:rsidRPr="00F72CEB">
        <w:rPr>
          <w:sz w:val="20"/>
          <w:szCs w:val="20"/>
        </w:rPr>
        <w:t xml:space="preserve">Coram: </w:t>
      </w:r>
      <w:r w:rsidRPr="00F72CEB">
        <w:rPr>
          <w:sz w:val="20"/>
          <w:szCs w:val="20"/>
        </w:rPr>
        <w:tab/>
      </w:r>
      <w:r w:rsidR="00AE72EC" w:rsidRPr="00F72CEB">
        <w:rPr>
          <w:sz w:val="20"/>
          <w:szCs w:val="20"/>
        </w:rPr>
        <w:t>Wagner C.J. and Côté, Rowe, Martin, Kasirer, Jamal and O’Bonsawin JJ.</w:t>
      </w:r>
    </w:p>
    <w:p w:rsidR="00AE72EC" w:rsidRPr="00F72CEB" w:rsidRDefault="00AE72EC" w:rsidP="009539F3">
      <w:pPr>
        <w:widowControl w:val="0"/>
        <w:ind w:left="1109" w:hanging="1109"/>
        <w:rPr>
          <w:color w:val="000000"/>
          <w:sz w:val="20"/>
          <w:szCs w:val="20"/>
        </w:rPr>
      </w:pPr>
    </w:p>
    <w:p w:rsidR="009539F3" w:rsidRPr="00F72CEB" w:rsidRDefault="009539F3" w:rsidP="009539F3">
      <w:pPr>
        <w:ind w:left="1109" w:hanging="1109"/>
        <w:rPr>
          <w:b/>
          <w:bCs/>
          <w:color w:val="000000"/>
          <w:sz w:val="20"/>
          <w:szCs w:val="20"/>
        </w:rPr>
      </w:pPr>
      <w:r w:rsidRPr="00F72CEB">
        <w:rPr>
          <w:b/>
          <w:bCs/>
          <w:color w:val="000000"/>
          <w:sz w:val="20"/>
          <w:szCs w:val="20"/>
        </w:rPr>
        <w:t>RESERVED / EN DÉLIBÉRÉ</w:t>
      </w:r>
    </w:p>
    <w:p w:rsidR="009539F3" w:rsidRPr="00F72CEB" w:rsidRDefault="009539F3" w:rsidP="009539F3">
      <w:pPr>
        <w:jc w:val="both"/>
        <w:rPr>
          <w:sz w:val="20"/>
          <w:lang w:val="fr-CA"/>
        </w:rPr>
      </w:pPr>
    </w:p>
    <w:p w:rsidR="009539F3" w:rsidRPr="00F72CEB" w:rsidRDefault="00992737" w:rsidP="009539F3">
      <w:pPr>
        <w:widowControl w:val="0"/>
        <w:rPr>
          <w:sz w:val="20"/>
          <w:szCs w:val="20"/>
          <w:lang w:val="fr-CA"/>
        </w:rPr>
      </w:pPr>
      <w:r>
        <w:rPr>
          <w:sz w:val="20"/>
          <w:szCs w:val="20"/>
        </w:rPr>
        <w:pict>
          <v:rect id="_x0000_i1056" style="width:2in;height:1pt" o:hrpct="0" o:hralign="center" o:hrstd="t" o:hrnoshade="t" o:hr="t" fillcolor="black [3213]" stroked="f"/>
        </w:pict>
      </w:r>
    </w:p>
    <w:p w:rsidR="009539F3" w:rsidRPr="00F72CEB" w:rsidRDefault="009539F3" w:rsidP="009539F3">
      <w:pPr>
        <w:rPr>
          <w:sz w:val="20"/>
          <w:szCs w:val="20"/>
          <w:lang w:val="en-US"/>
        </w:rPr>
      </w:pPr>
    </w:p>
    <w:p w:rsidR="00A60C05" w:rsidRPr="00F72CEB" w:rsidRDefault="00A60C05">
      <w:pPr>
        <w:rPr>
          <w:b/>
          <w:sz w:val="20"/>
          <w:szCs w:val="20"/>
          <w:lang w:val="en-US"/>
        </w:rPr>
      </w:pPr>
      <w:r w:rsidRPr="00F72CEB">
        <w:rPr>
          <w:b/>
          <w:sz w:val="20"/>
          <w:szCs w:val="20"/>
          <w:lang w:val="en-US"/>
        </w:rPr>
        <w:br w:type="page"/>
      </w:r>
    </w:p>
    <w:p w:rsidR="00AE72EC" w:rsidRPr="00F72CEB" w:rsidRDefault="00AE72EC" w:rsidP="00AE72EC">
      <w:pPr>
        <w:rPr>
          <w:b/>
          <w:sz w:val="20"/>
          <w:szCs w:val="20"/>
          <w:lang w:val="en-US"/>
        </w:rPr>
      </w:pPr>
      <w:r w:rsidRPr="00F72CEB">
        <w:rPr>
          <w:b/>
          <w:sz w:val="20"/>
          <w:szCs w:val="20"/>
          <w:lang w:val="en-US"/>
        </w:rPr>
        <w:t>MAY 19, 2023 / LE 19 MAI 2023</w:t>
      </w:r>
    </w:p>
    <w:p w:rsidR="00AE72EC" w:rsidRPr="00F72CEB" w:rsidRDefault="00AE72EC" w:rsidP="00AE72EC">
      <w:pPr>
        <w:rPr>
          <w:sz w:val="20"/>
          <w:szCs w:val="20"/>
          <w:lang w:val="en-US"/>
        </w:rPr>
      </w:pPr>
    </w:p>
    <w:p w:rsidR="00AE72EC" w:rsidRPr="00F72CEB" w:rsidRDefault="00AE72EC" w:rsidP="00AE72EC">
      <w:pPr>
        <w:widowControl w:val="0"/>
        <w:rPr>
          <w:sz w:val="20"/>
          <w:szCs w:val="20"/>
        </w:rPr>
      </w:pPr>
      <w:r w:rsidRPr="00F72CEB">
        <w:rPr>
          <w:b/>
          <w:sz w:val="20"/>
          <w:szCs w:val="20"/>
        </w:rPr>
        <w:t xml:space="preserve">Jason Donald Hay v. His Majesty </w:t>
      </w:r>
      <w:proofErr w:type="gramStart"/>
      <w:r w:rsidR="00992737">
        <w:rPr>
          <w:b/>
          <w:sz w:val="20"/>
          <w:szCs w:val="20"/>
        </w:rPr>
        <w:t>T</w:t>
      </w:r>
      <w:r w:rsidRPr="00F72CEB">
        <w:rPr>
          <w:b/>
          <w:sz w:val="20"/>
          <w:szCs w:val="20"/>
        </w:rPr>
        <w:t>he</w:t>
      </w:r>
      <w:proofErr w:type="gramEnd"/>
      <w:r w:rsidRPr="00F72CEB">
        <w:rPr>
          <w:b/>
          <w:sz w:val="20"/>
          <w:szCs w:val="20"/>
        </w:rPr>
        <w:t xml:space="preserve"> King</w:t>
      </w:r>
      <w:r w:rsidRPr="00F72CEB">
        <w:rPr>
          <w:sz w:val="20"/>
          <w:szCs w:val="20"/>
        </w:rPr>
        <w:t xml:space="preserve"> (Alta.) (Criminal) (As of Right) </w:t>
      </w:r>
      <w:r w:rsidRPr="00F72CEB">
        <w:rPr>
          <w:iCs/>
          <w:color w:val="000000"/>
          <w:sz w:val="20"/>
          <w:szCs w:val="20"/>
        </w:rPr>
        <w:t>(</w:t>
      </w:r>
      <w:hyperlink r:id="rId47" w:history="1">
        <w:r w:rsidRPr="00F72CEB">
          <w:rPr>
            <w:rStyle w:val="Hyperlink"/>
            <w:iCs/>
            <w:sz w:val="20"/>
            <w:szCs w:val="20"/>
          </w:rPr>
          <w:t>40316</w:t>
        </w:r>
      </w:hyperlink>
      <w:r w:rsidRPr="00F72CEB">
        <w:rPr>
          <w:iCs/>
          <w:color w:val="000000"/>
          <w:sz w:val="20"/>
          <w:szCs w:val="20"/>
        </w:rPr>
        <w:t>)</w:t>
      </w:r>
    </w:p>
    <w:p w:rsidR="00AE72EC" w:rsidRPr="00F72CEB" w:rsidRDefault="00AE72EC" w:rsidP="00AE72EC">
      <w:pPr>
        <w:widowControl w:val="0"/>
        <w:ind w:left="1109" w:hanging="1109"/>
        <w:rPr>
          <w:sz w:val="20"/>
          <w:szCs w:val="20"/>
        </w:rPr>
      </w:pPr>
      <w:r w:rsidRPr="00F72CEB">
        <w:rPr>
          <w:b/>
          <w:sz w:val="20"/>
          <w:szCs w:val="20"/>
        </w:rPr>
        <w:t>2023 SCC 1</w:t>
      </w:r>
      <w:r w:rsidR="0022431D" w:rsidRPr="00F72CEB">
        <w:rPr>
          <w:b/>
          <w:sz w:val="20"/>
          <w:szCs w:val="20"/>
        </w:rPr>
        <w:t>5</w:t>
      </w:r>
      <w:r w:rsidRPr="00F72CEB">
        <w:rPr>
          <w:b/>
          <w:sz w:val="20"/>
          <w:szCs w:val="20"/>
        </w:rPr>
        <w:t xml:space="preserve"> / 2023 CSC 1</w:t>
      </w:r>
      <w:r w:rsidR="0022431D" w:rsidRPr="00F72CEB">
        <w:rPr>
          <w:b/>
          <w:sz w:val="20"/>
          <w:szCs w:val="20"/>
        </w:rPr>
        <w:t>5</w:t>
      </w:r>
    </w:p>
    <w:p w:rsidR="00AE72EC" w:rsidRPr="00F72CEB" w:rsidRDefault="00AE72EC" w:rsidP="00AE72EC">
      <w:pPr>
        <w:widowControl w:val="0"/>
        <w:ind w:left="1109" w:hanging="1109"/>
        <w:rPr>
          <w:sz w:val="20"/>
          <w:szCs w:val="20"/>
        </w:rPr>
      </w:pPr>
    </w:p>
    <w:p w:rsidR="00AE72EC" w:rsidRPr="00F72CEB" w:rsidRDefault="00AE72EC" w:rsidP="00AE72EC">
      <w:pPr>
        <w:widowControl w:val="0"/>
        <w:ind w:left="1109" w:hanging="1109"/>
        <w:rPr>
          <w:sz w:val="20"/>
          <w:szCs w:val="20"/>
        </w:rPr>
      </w:pPr>
      <w:r w:rsidRPr="00F72CEB">
        <w:rPr>
          <w:sz w:val="20"/>
          <w:szCs w:val="20"/>
        </w:rPr>
        <w:t xml:space="preserve">Coram: </w:t>
      </w:r>
      <w:r w:rsidRPr="00F72CEB">
        <w:rPr>
          <w:sz w:val="20"/>
          <w:szCs w:val="20"/>
        </w:rPr>
        <w:tab/>
        <w:t>Wagner C.J. and Karakatsanis, Rowe, Martin, Kasirer, Jamal and O’Bonsawin JJ.</w:t>
      </w:r>
    </w:p>
    <w:p w:rsidR="00AE72EC" w:rsidRPr="00992737" w:rsidRDefault="00AE72EC" w:rsidP="00AE72EC">
      <w:pPr>
        <w:widowControl w:val="0"/>
        <w:ind w:left="1109" w:hanging="1109"/>
        <w:rPr>
          <w:color w:val="000000"/>
          <w:sz w:val="20"/>
          <w:szCs w:val="20"/>
        </w:rPr>
      </w:pPr>
    </w:p>
    <w:p w:rsidR="00992737" w:rsidRPr="00992737" w:rsidRDefault="00992737" w:rsidP="00992737">
      <w:pPr>
        <w:jc w:val="both"/>
        <w:rPr>
          <w:sz w:val="20"/>
          <w:szCs w:val="20"/>
        </w:rPr>
      </w:pPr>
      <w:r w:rsidRPr="00992737">
        <w:rPr>
          <w:sz w:val="20"/>
          <w:szCs w:val="20"/>
        </w:rPr>
        <w:t xml:space="preserve">The appeal from the judgment of the Court of Appeal of Alberta (Calgary), Number 2101-0078A, </w:t>
      </w:r>
      <w:hyperlink r:id="rId48" w:history="1">
        <w:r w:rsidRPr="00992737">
          <w:rPr>
            <w:rStyle w:val="Hyperlink"/>
            <w:color w:val="660000"/>
            <w:sz w:val="20"/>
            <w:szCs w:val="20"/>
            <w:u w:val="none"/>
          </w:rPr>
          <w:t>2022 ABCA 246</w:t>
        </w:r>
      </w:hyperlink>
      <w:r w:rsidRPr="00992737">
        <w:rPr>
          <w:sz w:val="20"/>
          <w:szCs w:val="20"/>
        </w:rPr>
        <w:t xml:space="preserve">, dated July 18, 2022, was heard on May 19, 2023, and the Court on that day delivered the following judgment orally: </w:t>
      </w:r>
    </w:p>
    <w:p w:rsidR="00992737" w:rsidRPr="00992737" w:rsidRDefault="00992737" w:rsidP="00992737">
      <w:pPr>
        <w:jc w:val="both"/>
        <w:rPr>
          <w:sz w:val="20"/>
          <w:szCs w:val="20"/>
        </w:rPr>
      </w:pPr>
    </w:p>
    <w:p w:rsidR="00992737" w:rsidRPr="00992737" w:rsidRDefault="00992737" w:rsidP="00992737">
      <w:pPr>
        <w:jc w:val="both"/>
        <w:rPr>
          <w:sz w:val="20"/>
          <w:szCs w:val="20"/>
        </w:rPr>
      </w:pPr>
      <w:r w:rsidRPr="00992737">
        <w:rPr>
          <w:smallCaps/>
          <w:sz w:val="20"/>
          <w:szCs w:val="20"/>
        </w:rPr>
        <w:t>The Chief Justice</w:t>
      </w:r>
      <w:r w:rsidRPr="00992737">
        <w:rPr>
          <w:sz w:val="20"/>
          <w:szCs w:val="20"/>
        </w:rPr>
        <w:t xml:space="preserve"> — Mr. Hay appeals from the unanimous decision of the Court of Appeal of Alberta setting aside an acquittal and substituting a conviction, pursuant to s. 686(4)(b)(ii) of the </w:t>
      </w:r>
      <w:r w:rsidRPr="00992737">
        <w:rPr>
          <w:i/>
          <w:sz w:val="20"/>
          <w:szCs w:val="20"/>
        </w:rPr>
        <w:t>Criminal Code</w:t>
      </w:r>
      <w:r w:rsidRPr="00992737">
        <w:rPr>
          <w:sz w:val="20"/>
          <w:szCs w:val="20"/>
        </w:rPr>
        <w:t xml:space="preserve">, R.S.C. 1985, c. C-46, on one count of sexual assault. </w:t>
      </w:r>
    </w:p>
    <w:p w:rsidR="00992737" w:rsidRPr="00992737" w:rsidRDefault="00992737" w:rsidP="00992737">
      <w:pPr>
        <w:jc w:val="both"/>
        <w:rPr>
          <w:sz w:val="20"/>
          <w:szCs w:val="20"/>
        </w:rPr>
      </w:pPr>
    </w:p>
    <w:p w:rsidR="00992737" w:rsidRPr="00992737" w:rsidRDefault="00992737" w:rsidP="00992737">
      <w:pPr>
        <w:jc w:val="both"/>
        <w:rPr>
          <w:sz w:val="20"/>
          <w:szCs w:val="20"/>
        </w:rPr>
      </w:pPr>
      <w:r w:rsidRPr="00992737">
        <w:rPr>
          <w:sz w:val="20"/>
          <w:szCs w:val="20"/>
        </w:rPr>
        <w:t>We are all of the view that the appeal should be dismissed, substantially for the reasons of the Court of Appeal. Mr. Hay’s defence of honest but mistaken belief in communicated consent had no air of reality, and the evidence of prior sexual activity was inadmissible. In the circumstances, the Court of Appeal properly substituted a conviction. Therefore, the appeal is dismissed.</w:t>
      </w:r>
      <w:bookmarkStart w:id="7" w:name="_GoBack"/>
      <w:bookmarkEnd w:id="7"/>
    </w:p>
    <w:p w:rsidR="00992737" w:rsidRPr="00992737" w:rsidRDefault="00992737" w:rsidP="00992737">
      <w:pPr>
        <w:jc w:val="both"/>
        <w:rPr>
          <w:sz w:val="20"/>
          <w:szCs w:val="20"/>
        </w:rPr>
      </w:pPr>
    </w:p>
    <w:p w:rsidR="00992737" w:rsidRPr="00992737" w:rsidRDefault="00992737" w:rsidP="00992737">
      <w:pPr>
        <w:jc w:val="both"/>
        <w:rPr>
          <w:sz w:val="20"/>
          <w:szCs w:val="20"/>
          <w:lang w:val="fr-CA"/>
        </w:rPr>
      </w:pPr>
      <w:r w:rsidRPr="00992737">
        <w:rPr>
          <w:sz w:val="20"/>
          <w:szCs w:val="20"/>
          <w:lang w:val="fr-CA"/>
        </w:rPr>
        <w:t xml:space="preserve">L’appel interjeté contre l’arrêt de la Cour d’appel de l’Alberta (Calgary), numéro 2101-0078A, </w:t>
      </w:r>
      <w:hyperlink r:id="rId49" w:history="1">
        <w:r w:rsidRPr="00992737">
          <w:rPr>
            <w:rStyle w:val="Hyperlink"/>
            <w:color w:val="660000"/>
            <w:sz w:val="20"/>
            <w:szCs w:val="20"/>
            <w:u w:val="none"/>
            <w:lang w:val="fr-CA"/>
          </w:rPr>
          <w:t>2022 ABCA 246</w:t>
        </w:r>
      </w:hyperlink>
      <w:r w:rsidRPr="00992737">
        <w:rPr>
          <w:sz w:val="20"/>
          <w:szCs w:val="20"/>
          <w:lang w:val="fr-CA"/>
        </w:rPr>
        <w:t>, daté du 18 juillet 2022, a été entendu le 19 mai 2023 et la Cour a prononcé oralement le même jour le jugement suivant :</w:t>
      </w:r>
    </w:p>
    <w:p w:rsidR="00992737" w:rsidRPr="00992737" w:rsidRDefault="00992737" w:rsidP="00992737">
      <w:pPr>
        <w:jc w:val="both"/>
        <w:rPr>
          <w:sz w:val="20"/>
          <w:szCs w:val="20"/>
          <w:lang w:val="fr-CA"/>
        </w:rPr>
      </w:pPr>
    </w:p>
    <w:p w:rsidR="00992737" w:rsidRPr="00992737" w:rsidRDefault="00992737" w:rsidP="00992737">
      <w:pPr>
        <w:jc w:val="both"/>
        <w:rPr>
          <w:sz w:val="20"/>
          <w:szCs w:val="20"/>
          <w:lang w:val="fr-CA"/>
        </w:rPr>
      </w:pPr>
      <w:r w:rsidRPr="00992737">
        <w:rPr>
          <w:sz w:val="20"/>
          <w:szCs w:val="20"/>
          <w:lang w:val="fr-CA"/>
        </w:rPr>
        <w:t>[</w:t>
      </w:r>
      <w:r w:rsidRPr="00992737">
        <w:rPr>
          <w:smallCaps/>
          <w:sz w:val="20"/>
          <w:szCs w:val="20"/>
          <w:lang w:val="fr-CA"/>
        </w:rPr>
        <w:t>traduction</w:t>
      </w:r>
      <w:r w:rsidRPr="00992737">
        <w:rPr>
          <w:sz w:val="20"/>
          <w:szCs w:val="20"/>
          <w:lang w:val="fr-CA"/>
        </w:rPr>
        <w:t>]</w:t>
      </w:r>
    </w:p>
    <w:p w:rsidR="00992737" w:rsidRPr="00992737" w:rsidRDefault="00992737" w:rsidP="00992737">
      <w:pPr>
        <w:jc w:val="both"/>
        <w:rPr>
          <w:sz w:val="20"/>
          <w:szCs w:val="20"/>
          <w:lang w:val="fr-CA"/>
        </w:rPr>
      </w:pPr>
      <w:r w:rsidRPr="00992737">
        <w:rPr>
          <w:smallCaps/>
          <w:sz w:val="20"/>
          <w:szCs w:val="20"/>
          <w:lang w:val="fr-CA"/>
        </w:rPr>
        <w:t>Le juge en chef</w:t>
      </w:r>
      <w:r w:rsidRPr="00992737">
        <w:rPr>
          <w:sz w:val="20"/>
          <w:szCs w:val="20"/>
          <w:lang w:val="fr-CA"/>
        </w:rPr>
        <w:t xml:space="preserve"> — Monsieur Hay fait appel d’un arrêt unanime de la Cour d’appel de l’Alberta qui, conformément au sous-al. 686(4)b</w:t>
      </w:r>
      <w:proofErr w:type="gramStart"/>
      <w:r w:rsidRPr="00992737">
        <w:rPr>
          <w:sz w:val="20"/>
          <w:szCs w:val="20"/>
          <w:lang w:val="fr-CA"/>
        </w:rPr>
        <w:t>)(</w:t>
      </w:r>
      <w:proofErr w:type="gramEnd"/>
      <w:r w:rsidRPr="00992737">
        <w:rPr>
          <w:sz w:val="20"/>
          <w:szCs w:val="20"/>
          <w:lang w:val="fr-CA"/>
        </w:rPr>
        <w:t xml:space="preserve">ii) du </w:t>
      </w:r>
      <w:r w:rsidRPr="00992737">
        <w:rPr>
          <w:i/>
          <w:sz w:val="20"/>
          <w:szCs w:val="20"/>
          <w:lang w:val="fr-CA"/>
        </w:rPr>
        <w:t>Code criminel</w:t>
      </w:r>
      <w:r w:rsidRPr="00992737">
        <w:rPr>
          <w:sz w:val="20"/>
          <w:szCs w:val="20"/>
          <w:lang w:val="fr-CA"/>
        </w:rPr>
        <w:t>, L.R.C. 1985, c. C-46, a écarté un acquittement et y a substitué une déclaration de culpabilité à l’égard d’un chef d’agression sexuelle.</w:t>
      </w:r>
    </w:p>
    <w:p w:rsidR="00992737" w:rsidRPr="00992737" w:rsidRDefault="00992737" w:rsidP="00992737">
      <w:pPr>
        <w:jc w:val="both"/>
        <w:rPr>
          <w:sz w:val="20"/>
          <w:szCs w:val="20"/>
          <w:lang w:val="fr-CA"/>
        </w:rPr>
      </w:pPr>
    </w:p>
    <w:p w:rsidR="00992737" w:rsidRPr="00992737" w:rsidRDefault="00992737" w:rsidP="00992737">
      <w:pPr>
        <w:jc w:val="both"/>
        <w:rPr>
          <w:sz w:val="20"/>
          <w:szCs w:val="20"/>
          <w:lang w:val="fr-CA"/>
        </w:rPr>
      </w:pPr>
      <w:r w:rsidRPr="00992737">
        <w:rPr>
          <w:sz w:val="20"/>
          <w:szCs w:val="20"/>
          <w:lang w:val="fr-CA"/>
        </w:rPr>
        <w:t>Nous sommes toutes et tous d’avis que l’appel doit être rejeté, essentiellement pour les motifs exposés par la Cour d’appel. La défense de croyance sincère mais erronée de M. Hay portant qu’un consentement avait été communiqué était dénuée de vraisemblance, et la preuve d’activité sexuelle antérieure était inadmissible. Dans les circonstances, la Cour d’appel a à juste titre substitué une déclaration de culpabilité En conséquence, l’appel est rejeté.</w:t>
      </w:r>
    </w:p>
    <w:p w:rsidR="009539F3" w:rsidRPr="00F72CEB" w:rsidRDefault="009539F3" w:rsidP="009539F3">
      <w:pPr>
        <w:jc w:val="both"/>
        <w:rPr>
          <w:sz w:val="20"/>
          <w:lang w:val="fr-CA"/>
        </w:rPr>
      </w:pPr>
    </w:p>
    <w:p w:rsidR="009539F3" w:rsidRPr="00F72CEB" w:rsidRDefault="00992737" w:rsidP="009539F3">
      <w:pPr>
        <w:widowControl w:val="0"/>
        <w:rPr>
          <w:sz w:val="20"/>
          <w:szCs w:val="20"/>
          <w:lang w:val="fr-CA"/>
        </w:rPr>
      </w:pPr>
      <w:r>
        <w:rPr>
          <w:sz w:val="20"/>
          <w:szCs w:val="20"/>
        </w:rPr>
        <w:pict>
          <v:rect id="_x0000_i1057" style="width:2in;height:1pt" o:hrpct="0" o:hralign="center" o:hrstd="t" o:hrnoshade="t" o:hr="t" fillcolor="black [3213]" stroked="f"/>
        </w:pict>
      </w:r>
    </w:p>
    <w:p w:rsidR="009539F3" w:rsidRPr="00F72CEB" w:rsidRDefault="009539F3" w:rsidP="00732DB7">
      <w:pPr>
        <w:widowControl w:val="0"/>
        <w:rPr>
          <w:sz w:val="20"/>
          <w:szCs w:val="20"/>
          <w:lang w:val="fr-CA"/>
        </w:rPr>
      </w:pPr>
    </w:p>
    <w:p w:rsidR="00732DB7" w:rsidRPr="00F72CEB" w:rsidRDefault="00732DB7" w:rsidP="00732DB7">
      <w:pPr>
        <w:widowControl w:val="0"/>
        <w:rPr>
          <w:sz w:val="20"/>
          <w:szCs w:val="20"/>
          <w:lang w:val="fr-CA"/>
        </w:rPr>
      </w:pPr>
    </w:p>
    <w:p w:rsidR="00732DB7" w:rsidRPr="00F72CEB" w:rsidRDefault="00732DB7" w:rsidP="00732DB7">
      <w:pPr>
        <w:widowControl w:val="0"/>
        <w:rPr>
          <w:sz w:val="20"/>
          <w:szCs w:val="20"/>
          <w:lang w:val="fr-CA"/>
        </w:rPr>
        <w:sectPr w:rsidR="00732DB7" w:rsidRPr="00F72CEB" w:rsidSect="00732DB7">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0" w:gutter="0"/>
          <w:cols w:space="720"/>
          <w:titlePg/>
          <w:docGrid w:linePitch="326"/>
        </w:sectPr>
      </w:pPr>
    </w:p>
    <w:p w:rsidR="00567602" w:rsidRPr="00F72CEB" w:rsidRDefault="001434B9" w:rsidP="00567602">
      <w:pPr>
        <w:pStyle w:val="Header1StyleE"/>
        <w:pBdr>
          <w:bottom w:val="single" w:sz="12" w:space="1" w:color="auto"/>
        </w:pBdr>
        <w:rPr>
          <w:lang w:val="fr-CA"/>
        </w:rPr>
      </w:pPr>
      <w:bookmarkStart w:id="8" w:name="_Toc135297069"/>
      <w:r w:rsidRPr="00F72CEB">
        <w:rPr>
          <w:lang w:val="fr-CA"/>
        </w:rPr>
        <w:t>Pronouncements of reserved</w:t>
      </w:r>
      <w:r w:rsidR="00271E1E" w:rsidRPr="00F72CEB">
        <w:rPr>
          <w:lang w:val="fr-CA"/>
        </w:rPr>
        <w:t xml:space="preserve"> appeals / </w:t>
      </w:r>
      <w:r w:rsidR="00567602" w:rsidRPr="00F72CEB">
        <w:rPr>
          <w:lang w:val="fr-CA"/>
        </w:rPr>
        <w:br/>
      </w:r>
      <w:r w:rsidRPr="00F72CEB">
        <w:rPr>
          <w:lang w:val="fr-CA"/>
        </w:rPr>
        <w:t>Jugements rendus sur les appels en délibéré</w:t>
      </w:r>
      <w:bookmarkEnd w:id="8"/>
    </w:p>
    <w:p w:rsidR="00FF6EEC" w:rsidRPr="00F72CEB" w:rsidRDefault="00FF6EEC" w:rsidP="00FF6EEC">
      <w:pPr>
        <w:rPr>
          <w:sz w:val="20"/>
          <w:szCs w:val="20"/>
          <w:lang w:val="fr-CA"/>
        </w:rPr>
      </w:pPr>
    </w:p>
    <w:p w:rsidR="00102792" w:rsidRPr="00F72CEB" w:rsidRDefault="00AE72EC" w:rsidP="00102792">
      <w:pPr>
        <w:rPr>
          <w:b/>
          <w:sz w:val="20"/>
          <w:szCs w:val="20"/>
          <w:lang w:val="en-US"/>
        </w:rPr>
      </w:pPr>
      <w:r w:rsidRPr="00F72CEB">
        <w:rPr>
          <w:b/>
          <w:sz w:val="20"/>
          <w:szCs w:val="20"/>
          <w:lang w:val="en-US"/>
        </w:rPr>
        <w:t>MAY</w:t>
      </w:r>
      <w:r w:rsidR="00102792" w:rsidRPr="00F72CEB">
        <w:rPr>
          <w:b/>
          <w:sz w:val="20"/>
          <w:szCs w:val="20"/>
          <w:lang w:val="en-US"/>
        </w:rPr>
        <w:t xml:space="preserve"> </w:t>
      </w:r>
      <w:r w:rsidRPr="00F72CEB">
        <w:rPr>
          <w:b/>
          <w:sz w:val="20"/>
          <w:szCs w:val="20"/>
          <w:lang w:val="en-US"/>
        </w:rPr>
        <w:t>19</w:t>
      </w:r>
      <w:r w:rsidR="00102792" w:rsidRPr="00F72CEB">
        <w:rPr>
          <w:b/>
          <w:sz w:val="20"/>
          <w:szCs w:val="20"/>
          <w:lang w:val="en-US"/>
        </w:rPr>
        <w:t xml:space="preserve">, </w:t>
      </w:r>
      <w:r w:rsidR="0034657E" w:rsidRPr="00F72CEB">
        <w:rPr>
          <w:b/>
          <w:sz w:val="20"/>
          <w:szCs w:val="20"/>
          <w:lang w:val="en-US"/>
        </w:rPr>
        <w:t>20</w:t>
      </w:r>
      <w:r w:rsidR="00172473" w:rsidRPr="00F72CEB">
        <w:rPr>
          <w:b/>
          <w:sz w:val="20"/>
          <w:szCs w:val="20"/>
          <w:lang w:val="en-US"/>
        </w:rPr>
        <w:t>2</w:t>
      </w:r>
      <w:r w:rsidR="00FC7090" w:rsidRPr="00F72CEB">
        <w:rPr>
          <w:b/>
          <w:sz w:val="20"/>
          <w:szCs w:val="20"/>
          <w:lang w:val="en-US"/>
        </w:rPr>
        <w:t>3</w:t>
      </w:r>
      <w:r w:rsidR="00102792" w:rsidRPr="00F72CEB">
        <w:rPr>
          <w:b/>
          <w:sz w:val="20"/>
          <w:szCs w:val="20"/>
          <w:lang w:val="en-US"/>
        </w:rPr>
        <w:t xml:space="preserve"> / LE </w:t>
      </w:r>
      <w:r w:rsidRPr="00F72CEB">
        <w:rPr>
          <w:b/>
          <w:sz w:val="20"/>
          <w:szCs w:val="20"/>
          <w:lang w:val="en-US"/>
        </w:rPr>
        <w:t>19</w:t>
      </w:r>
      <w:r w:rsidR="002C13E1" w:rsidRPr="00F72CEB">
        <w:rPr>
          <w:b/>
          <w:sz w:val="20"/>
          <w:szCs w:val="20"/>
          <w:lang w:val="en-US"/>
        </w:rPr>
        <w:t xml:space="preserve"> </w:t>
      </w:r>
      <w:r w:rsidRPr="00F72CEB">
        <w:rPr>
          <w:b/>
          <w:sz w:val="20"/>
          <w:szCs w:val="20"/>
          <w:lang w:val="en-US"/>
        </w:rPr>
        <w:t>MAI</w:t>
      </w:r>
      <w:r w:rsidR="00102792" w:rsidRPr="00F72CEB">
        <w:rPr>
          <w:b/>
          <w:sz w:val="20"/>
          <w:szCs w:val="20"/>
          <w:lang w:val="en-US"/>
        </w:rPr>
        <w:t xml:space="preserve"> </w:t>
      </w:r>
      <w:r w:rsidR="0034657E" w:rsidRPr="00F72CEB">
        <w:rPr>
          <w:b/>
          <w:sz w:val="20"/>
          <w:szCs w:val="20"/>
          <w:lang w:val="en-US"/>
        </w:rPr>
        <w:t>20</w:t>
      </w:r>
      <w:r w:rsidR="00172473" w:rsidRPr="00F72CEB">
        <w:rPr>
          <w:b/>
          <w:sz w:val="20"/>
          <w:szCs w:val="20"/>
          <w:lang w:val="en-US"/>
        </w:rPr>
        <w:t>2</w:t>
      </w:r>
      <w:r w:rsidR="00FC7090" w:rsidRPr="00F72CEB">
        <w:rPr>
          <w:b/>
          <w:sz w:val="20"/>
          <w:szCs w:val="20"/>
          <w:lang w:val="en-US"/>
        </w:rPr>
        <w:t>3</w:t>
      </w:r>
    </w:p>
    <w:p w:rsidR="00102792" w:rsidRPr="00F72CEB" w:rsidRDefault="00102792" w:rsidP="00102792">
      <w:pPr>
        <w:rPr>
          <w:sz w:val="20"/>
          <w:szCs w:val="20"/>
          <w:lang w:val="en-US"/>
        </w:rPr>
      </w:pPr>
    </w:p>
    <w:p w:rsidR="00102792" w:rsidRPr="00F72CEB" w:rsidRDefault="00102792" w:rsidP="00102792">
      <w:pPr>
        <w:ind w:left="1440" w:hanging="1440"/>
        <w:jc w:val="both"/>
        <w:rPr>
          <w:rFonts w:eastAsia="Times New Roman" w:cs="Times New Roman"/>
          <w:color w:val="000000"/>
          <w:sz w:val="20"/>
          <w:szCs w:val="20"/>
          <w:lang w:val="en-US"/>
        </w:rPr>
      </w:pPr>
      <w:r w:rsidRPr="00F72CEB">
        <w:rPr>
          <w:rFonts w:eastAsia="Times New Roman" w:cs="Times New Roman"/>
          <w:b/>
          <w:bCs/>
          <w:color w:val="000000"/>
          <w:sz w:val="20"/>
          <w:szCs w:val="20"/>
          <w:lang w:val="en-US"/>
        </w:rPr>
        <w:t>3</w:t>
      </w:r>
      <w:r w:rsidR="00AE72EC" w:rsidRPr="00F72CEB">
        <w:rPr>
          <w:rFonts w:eastAsia="Times New Roman" w:cs="Times New Roman"/>
          <w:b/>
          <w:bCs/>
          <w:color w:val="000000"/>
          <w:sz w:val="20"/>
          <w:szCs w:val="20"/>
          <w:lang w:val="en-US"/>
        </w:rPr>
        <w:t>9</w:t>
      </w:r>
      <w:r w:rsidRPr="00F72CEB">
        <w:rPr>
          <w:rFonts w:eastAsia="Times New Roman" w:cs="Times New Roman"/>
          <w:b/>
          <w:bCs/>
          <w:color w:val="000000"/>
          <w:sz w:val="20"/>
          <w:szCs w:val="20"/>
          <w:lang w:val="en-US"/>
        </w:rPr>
        <w:t>7</w:t>
      </w:r>
      <w:r w:rsidR="00AE72EC" w:rsidRPr="00F72CEB">
        <w:rPr>
          <w:rFonts w:eastAsia="Times New Roman" w:cs="Times New Roman"/>
          <w:b/>
          <w:bCs/>
          <w:color w:val="000000"/>
          <w:sz w:val="20"/>
          <w:szCs w:val="20"/>
          <w:lang w:val="en-US"/>
        </w:rPr>
        <w:t>9</w:t>
      </w:r>
      <w:r w:rsidRPr="00F72CEB">
        <w:rPr>
          <w:rFonts w:eastAsia="Times New Roman" w:cs="Times New Roman"/>
          <w:b/>
          <w:bCs/>
          <w:color w:val="000000"/>
          <w:sz w:val="20"/>
          <w:szCs w:val="20"/>
          <w:lang w:val="en-US"/>
        </w:rPr>
        <w:t>6</w:t>
      </w:r>
      <w:r w:rsidR="00172473" w:rsidRPr="00F72CEB">
        <w:rPr>
          <w:rFonts w:eastAsia="Times New Roman" w:cs="Times New Roman"/>
          <w:b/>
          <w:bCs/>
          <w:color w:val="000000"/>
          <w:sz w:val="20"/>
          <w:szCs w:val="20"/>
          <w:lang w:val="en-US"/>
        </w:rPr>
        <w:tab/>
      </w:r>
      <w:r w:rsidR="00AE72EC" w:rsidRPr="00F72CEB">
        <w:rPr>
          <w:rFonts w:eastAsia="Times New Roman" w:cs="Times New Roman"/>
          <w:b/>
          <w:bCs/>
          <w:color w:val="000000"/>
          <w:sz w:val="20"/>
          <w:szCs w:val="20"/>
          <w:lang w:val="en-US"/>
        </w:rPr>
        <w:t xml:space="preserve">Glen Hansman v. Barry Neufeld - and - </w:t>
      </w:r>
      <w:r w:rsidR="00913DB4" w:rsidRPr="00F72CEB">
        <w:rPr>
          <w:rFonts w:eastAsia="Times New Roman" w:cs="Times New Roman"/>
          <w:b/>
          <w:bCs/>
          <w:color w:val="000000"/>
          <w:sz w:val="20"/>
          <w:szCs w:val="20"/>
          <w:lang w:val="en-US"/>
        </w:rPr>
        <w:t>Attorney General of British Columbia, QMUNITY, Skipping Stone Scholarship Foundation, Canadian Human Rights Commission, Canadian Civil Liberties Association, Community-Based Research Centre, Canadian Centre for Gender &amp; Sexual Diversity, West Coast Legal Education and Action Fund, B.C. General Employees’ Union, Egale Canada and Centre for Free Expression</w:t>
      </w:r>
      <w:r w:rsidR="00AE72EC" w:rsidRPr="00F72CEB">
        <w:rPr>
          <w:rFonts w:eastAsia="Times New Roman" w:cs="Times New Roman"/>
          <w:b/>
          <w:bCs/>
          <w:color w:val="000000"/>
          <w:sz w:val="20"/>
          <w:szCs w:val="20"/>
          <w:lang w:val="en-US"/>
        </w:rPr>
        <w:t xml:space="preserve"> </w:t>
      </w:r>
      <w:r w:rsidRPr="00F72CEB">
        <w:rPr>
          <w:rFonts w:eastAsia="Times New Roman" w:cs="Times New Roman"/>
          <w:color w:val="000000"/>
          <w:sz w:val="20"/>
          <w:szCs w:val="20"/>
          <w:lang w:val="en-US"/>
        </w:rPr>
        <w:t>(</w:t>
      </w:r>
      <w:r w:rsidR="00AE72EC" w:rsidRPr="00F72CEB">
        <w:rPr>
          <w:rFonts w:eastAsia="Times New Roman" w:cs="Times New Roman"/>
          <w:color w:val="000000"/>
          <w:sz w:val="20"/>
          <w:szCs w:val="20"/>
          <w:lang w:val="en-US"/>
        </w:rPr>
        <w:t>B</w:t>
      </w:r>
      <w:r w:rsidRPr="00F72CEB">
        <w:rPr>
          <w:rFonts w:eastAsia="Times New Roman" w:cs="Times New Roman"/>
          <w:color w:val="000000"/>
          <w:sz w:val="20"/>
          <w:szCs w:val="20"/>
          <w:lang w:val="en-US"/>
        </w:rPr>
        <w:t>.C.)</w:t>
      </w:r>
    </w:p>
    <w:p w:rsidR="00102792" w:rsidRPr="00F72CEB" w:rsidRDefault="00102792" w:rsidP="00102792">
      <w:pPr>
        <w:ind w:left="1440"/>
        <w:jc w:val="both"/>
        <w:rPr>
          <w:rFonts w:eastAsia="Times New Roman" w:cs="Times New Roman"/>
          <w:color w:val="000000"/>
          <w:sz w:val="20"/>
          <w:szCs w:val="20"/>
          <w:lang w:val="en-US"/>
        </w:rPr>
      </w:pPr>
      <w:r w:rsidRPr="00F72CEB">
        <w:rPr>
          <w:rFonts w:eastAsia="Times New Roman" w:cs="Times New Roman"/>
          <w:b/>
          <w:bCs/>
          <w:color w:val="000000"/>
          <w:sz w:val="20"/>
          <w:szCs w:val="20"/>
          <w:lang w:val="en-US"/>
        </w:rPr>
        <w:t>20</w:t>
      </w:r>
      <w:r w:rsidR="00172473" w:rsidRPr="00F72CEB">
        <w:rPr>
          <w:rFonts w:eastAsia="Times New Roman" w:cs="Times New Roman"/>
          <w:b/>
          <w:bCs/>
          <w:color w:val="000000"/>
          <w:sz w:val="20"/>
          <w:szCs w:val="20"/>
          <w:lang w:val="en-US"/>
        </w:rPr>
        <w:t>2</w:t>
      </w:r>
      <w:r w:rsidR="00FC7090" w:rsidRPr="00F72CEB">
        <w:rPr>
          <w:rFonts w:eastAsia="Times New Roman" w:cs="Times New Roman"/>
          <w:b/>
          <w:bCs/>
          <w:color w:val="000000"/>
          <w:sz w:val="20"/>
          <w:szCs w:val="20"/>
          <w:lang w:val="en-US"/>
        </w:rPr>
        <w:t>3</w:t>
      </w:r>
      <w:r w:rsidRPr="00F72CEB">
        <w:rPr>
          <w:rFonts w:eastAsia="Times New Roman" w:cs="Times New Roman"/>
          <w:b/>
          <w:bCs/>
          <w:color w:val="000000"/>
          <w:sz w:val="20"/>
          <w:szCs w:val="20"/>
          <w:lang w:val="en-US"/>
        </w:rPr>
        <w:t xml:space="preserve"> SCC </w:t>
      </w:r>
      <w:r w:rsidR="00913DB4" w:rsidRPr="00F72CEB">
        <w:rPr>
          <w:rFonts w:eastAsia="Times New Roman" w:cs="Times New Roman"/>
          <w:b/>
          <w:bCs/>
          <w:color w:val="000000"/>
          <w:sz w:val="20"/>
          <w:szCs w:val="20"/>
          <w:lang w:val="en-US"/>
        </w:rPr>
        <w:t>14</w:t>
      </w:r>
      <w:r w:rsidRPr="00F72CEB">
        <w:rPr>
          <w:rFonts w:eastAsia="Times New Roman" w:cs="Times New Roman"/>
          <w:b/>
          <w:bCs/>
          <w:color w:val="000000"/>
          <w:sz w:val="20"/>
          <w:szCs w:val="20"/>
          <w:lang w:val="en-US"/>
        </w:rPr>
        <w:t xml:space="preserve"> / 20</w:t>
      </w:r>
      <w:r w:rsidR="00172473" w:rsidRPr="00F72CEB">
        <w:rPr>
          <w:rFonts w:eastAsia="Times New Roman" w:cs="Times New Roman"/>
          <w:b/>
          <w:bCs/>
          <w:color w:val="000000"/>
          <w:sz w:val="20"/>
          <w:szCs w:val="20"/>
          <w:lang w:val="en-US"/>
        </w:rPr>
        <w:t>2</w:t>
      </w:r>
      <w:r w:rsidR="00FC7090" w:rsidRPr="00F72CEB">
        <w:rPr>
          <w:rFonts w:eastAsia="Times New Roman" w:cs="Times New Roman"/>
          <w:b/>
          <w:bCs/>
          <w:color w:val="000000"/>
          <w:sz w:val="20"/>
          <w:szCs w:val="20"/>
          <w:lang w:val="en-US"/>
        </w:rPr>
        <w:t>3</w:t>
      </w:r>
      <w:r w:rsidRPr="00F72CEB">
        <w:rPr>
          <w:rFonts w:eastAsia="Times New Roman" w:cs="Times New Roman"/>
          <w:b/>
          <w:bCs/>
          <w:color w:val="000000"/>
          <w:sz w:val="20"/>
          <w:szCs w:val="20"/>
          <w:lang w:val="en-US"/>
        </w:rPr>
        <w:t xml:space="preserve"> CSC </w:t>
      </w:r>
      <w:r w:rsidR="00913DB4" w:rsidRPr="00F72CEB">
        <w:rPr>
          <w:rFonts w:eastAsia="Times New Roman" w:cs="Times New Roman"/>
          <w:b/>
          <w:bCs/>
          <w:color w:val="000000"/>
          <w:sz w:val="20"/>
          <w:szCs w:val="20"/>
          <w:lang w:val="en-US"/>
        </w:rPr>
        <w:t>14</w:t>
      </w:r>
    </w:p>
    <w:p w:rsidR="00102792" w:rsidRPr="00F72CEB" w:rsidRDefault="00102792" w:rsidP="00102792">
      <w:pPr>
        <w:jc w:val="both"/>
        <w:rPr>
          <w:rFonts w:eastAsia="Times New Roman" w:cs="Times New Roman"/>
          <w:color w:val="000000"/>
          <w:sz w:val="20"/>
          <w:szCs w:val="20"/>
          <w:lang w:val="en-US"/>
        </w:rPr>
      </w:pPr>
    </w:p>
    <w:p w:rsidR="00102792" w:rsidRPr="00F72CEB" w:rsidRDefault="00172473" w:rsidP="00102792">
      <w:pPr>
        <w:ind w:left="1440" w:hanging="1440"/>
        <w:rPr>
          <w:sz w:val="20"/>
        </w:rPr>
      </w:pPr>
      <w:r w:rsidRPr="00F72CEB">
        <w:rPr>
          <w:rFonts w:eastAsia="Times New Roman" w:cs="Times New Roman"/>
          <w:color w:val="000000"/>
          <w:sz w:val="20"/>
          <w:szCs w:val="20"/>
          <w:lang w:val="en-US"/>
        </w:rPr>
        <w:t>Coram:</w:t>
      </w:r>
      <w:r w:rsidRPr="00F72CEB">
        <w:rPr>
          <w:rFonts w:eastAsia="Times New Roman" w:cs="Times New Roman"/>
          <w:color w:val="000000"/>
          <w:sz w:val="20"/>
          <w:szCs w:val="20"/>
          <w:lang w:val="en-US"/>
        </w:rPr>
        <w:tab/>
      </w:r>
      <w:r w:rsidR="00AE72EC" w:rsidRPr="00F72CEB">
        <w:rPr>
          <w:sz w:val="20"/>
        </w:rPr>
        <w:t>Wagner C.J. and Karakatsanis, Côté, Rowe, Martin, Jamal and O’Bonsawin JJ.</w:t>
      </w:r>
    </w:p>
    <w:p w:rsidR="00913DB4" w:rsidRPr="00F72CEB" w:rsidRDefault="00913DB4" w:rsidP="00102792">
      <w:pPr>
        <w:ind w:left="1440" w:hanging="1440"/>
        <w:rPr>
          <w:sz w:val="20"/>
        </w:rPr>
      </w:pPr>
    </w:p>
    <w:p w:rsidR="00913DB4" w:rsidRPr="00F72CEB" w:rsidRDefault="00913DB4" w:rsidP="00913DB4">
      <w:pPr>
        <w:jc w:val="both"/>
        <w:rPr>
          <w:sz w:val="20"/>
          <w:szCs w:val="20"/>
          <w:lang w:val="fr-CA"/>
        </w:rPr>
      </w:pPr>
      <w:r w:rsidRPr="00F72CEB">
        <w:rPr>
          <w:sz w:val="20"/>
          <w:szCs w:val="20"/>
        </w:rPr>
        <w:t xml:space="preserve">The appeal from the judgment of the Court of Appeal for British Columbia (Vancouver), Number CA46586, 2021 BCCA 222, dated June 9, 2021, heard on October 11, 2022, is allowed. The order of the Court of Appeal is set aside and the order of the chambers judge dismissing the defamation action is restored. Costs are awarded in favour of the appellant on a party and party basis in this Court, on an ordinary costs basis in the Court of Appeal, and on a full indemnity basis in the Supreme Court of British Columbia pursuant to s. 7(1) of the </w:t>
      </w:r>
      <w:r w:rsidRPr="00F72CEB">
        <w:rPr>
          <w:i/>
          <w:sz w:val="20"/>
          <w:szCs w:val="20"/>
        </w:rPr>
        <w:t>Protection of Public Participation Act</w:t>
      </w:r>
      <w:r w:rsidRPr="00F72CEB">
        <w:rPr>
          <w:sz w:val="20"/>
          <w:szCs w:val="20"/>
        </w:rPr>
        <w:t xml:space="preserve">, S.B.C. 2019, c. 3.  </w:t>
      </w:r>
      <w:r w:rsidRPr="00F72CEB">
        <w:rPr>
          <w:sz w:val="20"/>
          <w:szCs w:val="20"/>
          <w:lang w:val="fr-CA"/>
        </w:rPr>
        <w:t>Côté J. dissents.</w:t>
      </w:r>
    </w:p>
    <w:p w:rsidR="00913DB4" w:rsidRPr="00F72CEB" w:rsidRDefault="00913DB4" w:rsidP="00913DB4">
      <w:pPr>
        <w:jc w:val="both"/>
        <w:rPr>
          <w:sz w:val="20"/>
          <w:szCs w:val="20"/>
          <w:lang w:val="fr-CA"/>
        </w:rPr>
      </w:pPr>
    </w:p>
    <w:p w:rsidR="00913DB4" w:rsidRPr="00F72CEB" w:rsidRDefault="00913DB4" w:rsidP="00913DB4">
      <w:pPr>
        <w:jc w:val="both"/>
        <w:rPr>
          <w:sz w:val="20"/>
          <w:szCs w:val="20"/>
          <w:lang w:val="fr-CA"/>
        </w:rPr>
      </w:pPr>
      <w:r w:rsidRPr="00F72CEB">
        <w:rPr>
          <w:sz w:val="20"/>
          <w:szCs w:val="20"/>
          <w:lang w:val="fr-CA"/>
        </w:rPr>
        <w:t>L’appel interjeté contre l’arrêt de la Cour d’appel de la Colombie-Britannique (Vancouver), numéro CA46586, 2021 BCCA 222, daté du 9 juin 2021, entendu le 11 octobre 2022, est accueilli.  L’ordonnance de la Cour d’appel est annulée et l’ordonnance du juge en cabinet rejetant l’action en diffamation est rétablie. Les dépens entre parties devant la Cour, les dépens ordinaires devant la Cour d’appel, et les dépens sur une base d’indemnisation intégrale devant la Cour suprême de la Colombie</w:t>
      </w:r>
      <w:r w:rsidRPr="00F72CEB">
        <w:rPr>
          <w:sz w:val="20"/>
          <w:szCs w:val="20"/>
          <w:lang w:val="fr-CA"/>
        </w:rPr>
        <w:noBreakHyphen/>
        <w:t xml:space="preserve">Britannique, conformément au par. 7(1) de la </w:t>
      </w:r>
      <w:r w:rsidRPr="00F72CEB">
        <w:rPr>
          <w:i/>
          <w:sz w:val="20"/>
          <w:szCs w:val="20"/>
          <w:lang w:val="fr-CA"/>
        </w:rPr>
        <w:t>Protection of Public Participation Act</w:t>
      </w:r>
      <w:r w:rsidRPr="00F72CEB">
        <w:rPr>
          <w:sz w:val="20"/>
          <w:szCs w:val="20"/>
          <w:lang w:val="fr-CA"/>
        </w:rPr>
        <w:t>, S.B.C. 2019, c. 3, sont adjugés à l’appelant. La juge Côté est dissidente.</w:t>
      </w:r>
    </w:p>
    <w:p w:rsidR="00102792" w:rsidRPr="00F72CEB" w:rsidRDefault="00102792" w:rsidP="00102792">
      <w:pPr>
        <w:rPr>
          <w:sz w:val="20"/>
          <w:szCs w:val="20"/>
          <w:lang w:val="fr-CA"/>
        </w:rPr>
      </w:pPr>
    </w:p>
    <w:p w:rsidR="00102792" w:rsidRPr="00F72CEB" w:rsidRDefault="00992737" w:rsidP="00102792">
      <w:pPr>
        <w:rPr>
          <w:sz w:val="20"/>
          <w:szCs w:val="20"/>
          <w:lang w:val="fr-CA"/>
        </w:rPr>
      </w:pPr>
      <w:hyperlink r:id="rId56" w:history="1">
        <w:r w:rsidR="00506BE1" w:rsidRPr="00F72CEB">
          <w:rPr>
            <w:rStyle w:val="Hyperlink"/>
            <w:sz w:val="20"/>
            <w:szCs w:val="20"/>
            <w:lang w:val="fr-CA"/>
          </w:rPr>
          <w:t xml:space="preserve">LINK TO </w:t>
        </w:r>
        <w:r w:rsidR="00D82BFF" w:rsidRPr="00F72CEB">
          <w:rPr>
            <w:rStyle w:val="Hyperlink"/>
            <w:sz w:val="20"/>
            <w:szCs w:val="20"/>
            <w:lang w:val="fr-CA"/>
          </w:rPr>
          <w:t>REASONS</w:t>
        </w:r>
      </w:hyperlink>
      <w:r w:rsidR="00102792" w:rsidRPr="00F72CEB">
        <w:rPr>
          <w:sz w:val="20"/>
          <w:szCs w:val="20"/>
          <w:lang w:val="fr-CA"/>
        </w:rPr>
        <w:t xml:space="preserve"> / </w:t>
      </w:r>
      <w:hyperlink r:id="rId57" w:history="1">
        <w:r w:rsidR="00D82BFF" w:rsidRPr="00F72CEB">
          <w:rPr>
            <w:rStyle w:val="Hyperlink"/>
            <w:sz w:val="20"/>
            <w:szCs w:val="20"/>
            <w:lang w:val="fr-CA"/>
          </w:rPr>
          <w:t>LIEN VERS LES MOTIFS</w:t>
        </w:r>
      </w:hyperlink>
    </w:p>
    <w:p w:rsidR="00102792" w:rsidRPr="00F72CEB" w:rsidRDefault="00102792" w:rsidP="00102792">
      <w:pPr>
        <w:rPr>
          <w:sz w:val="20"/>
          <w:szCs w:val="20"/>
          <w:lang w:val="fr-CA"/>
        </w:rPr>
      </w:pPr>
    </w:p>
    <w:p w:rsidR="00D004FC" w:rsidRPr="00F72CEB" w:rsidRDefault="00992737" w:rsidP="00102792">
      <w:pPr>
        <w:jc w:val="both"/>
        <w:rPr>
          <w:rFonts w:cs="Times New Roman"/>
          <w:b/>
          <w:sz w:val="20"/>
          <w:szCs w:val="20"/>
        </w:rPr>
      </w:pPr>
      <w:r>
        <w:rPr>
          <w:b/>
          <w:sz w:val="20"/>
          <w:szCs w:val="20"/>
        </w:rPr>
        <w:pict>
          <v:rect id="_x0000_i1060" style="width:144.3pt;height:1pt" o:hrpct="300" o:hralign="center" o:hrstd="t" o:hrnoshade="t" o:hr="t" fillcolor="black [3213]" stroked="f"/>
        </w:pict>
      </w:r>
    </w:p>
    <w:p w:rsidR="00D004FC" w:rsidRPr="00F72CEB" w:rsidRDefault="00D004FC" w:rsidP="00D004FC">
      <w:pPr>
        <w:jc w:val="both"/>
        <w:rPr>
          <w:rFonts w:cs="Times New Roman"/>
          <w:sz w:val="20"/>
          <w:szCs w:val="20"/>
        </w:rPr>
      </w:pPr>
    </w:p>
    <w:p w:rsidR="00281DA2" w:rsidRPr="00F72CEB" w:rsidRDefault="00281DA2" w:rsidP="00D004FC">
      <w:pPr>
        <w:jc w:val="both"/>
        <w:rPr>
          <w:rFonts w:cs="Times New Roman"/>
          <w:sz w:val="20"/>
          <w:szCs w:val="20"/>
        </w:rPr>
      </w:pPr>
    </w:p>
    <w:p w:rsidR="0056248C" w:rsidRPr="00F72CEB" w:rsidRDefault="0056248C" w:rsidP="00091BA6">
      <w:pPr>
        <w:rPr>
          <w:sz w:val="20"/>
          <w:szCs w:val="20"/>
          <w:lang w:val="fr-CA"/>
        </w:rPr>
      </w:pPr>
    </w:p>
    <w:p w:rsidR="00102926" w:rsidRPr="00F72CEB" w:rsidRDefault="00102926" w:rsidP="00782AE4">
      <w:pPr>
        <w:jc w:val="both"/>
        <w:rPr>
          <w:sz w:val="20"/>
          <w:szCs w:val="20"/>
        </w:rPr>
        <w:sectPr w:rsidR="00102926" w:rsidRPr="00F72CEB" w:rsidSect="00782AE4">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576" w:footer="960" w:gutter="0"/>
          <w:cols w:space="720"/>
          <w:titlePg/>
          <w:docGrid w:linePitch="272"/>
        </w:sectPr>
      </w:pPr>
    </w:p>
    <w:p w:rsidR="003C291C" w:rsidRPr="00F72CEB" w:rsidRDefault="003C291C" w:rsidP="003C291C">
      <w:pPr>
        <w:tabs>
          <w:tab w:val="center" w:pos="5220"/>
          <w:tab w:val="right" w:pos="10800"/>
        </w:tabs>
        <w:jc w:val="center"/>
        <w:rPr>
          <w:rFonts w:ascii="Arial" w:hAnsi="Arial" w:cs="Arial"/>
          <w:szCs w:val="24"/>
          <w:lang w:val="fr-CA"/>
        </w:rPr>
      </w:pPr>
      <w:bookmarkStart w:id="9" w:name="1"/>
      <w:bookmarkStart w:id="10" w:name="QuickMark"/>
      <w:bookmarkEnd w:id="9"/>
      <w:bookmarkEnd w:id="10"/>
      <w:r w:rsidRPr="00F72CEB">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F72CEB"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b/>
                <w:sz w:val="13"/>
                <w:szCs w:val="13"/>
                <w:lang w:val="fr-FR"/>
              </w:rPr>
            </w:pPr>
            <w:r w:rsidRPr="00F72CEB">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b/>
                <w:sz w:val="13"/>
                <w:szCs w:val="13"/>
                <w:lang w:val="fr-FR"/>
              </w:rPr>
            </w:pPr>
            <w:r w:rsidRPr="00F72CEB">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b/>
                <w:sz w:val="13"/>
                <w:szCs w:val="13"/>
                <w:lang w:val="fr-FR"/>
              </w:rPr>
            </w:pPr>
            <w:r w:rsidRPr="00F72CEB">
              <w:rPr>
                <w:rFonts w:ascii="Arial" w:eastAsia="Arial" w:hAnsi="Arial"/>
                <w:b/>
                <w:color w:val="000000"/>
                <w:sz w:val="13"/>
              </w:rPr>
              <w:t>DECEMBER – DÉCEMBRE</w:t>
            </w:r>
          </w:p>
        </w:tc>
      </w:tr>
      <w:tr w:rsidR="003C291C" w:rsidRPr="00F72CEB"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b/>
                <w:color w:val="000000"/>
                <w:sz w:val="13"/>
                <w:szCs w:val="13"/>
              </w:rPr>
            </w:pPr>
            <w:r w:rsidRPr="00F72CEB">
              <w:rPr>
                <w:rFonts w:ascii="Arial" w:eastAsia="Arial" w:hAnsi="Arial"/>
                <w:b/>
                <w:color w:val="000000"/>
                <w:sz w:val="13"/>
                <w:szCs w:val="13"/>
              </w:rPr>
              <w:t>S</w:t>
            </w:r>
          </w:p>
          <w:p w:rsidR="003C291C" w:rsidRPr="00F72CEB" w:rsidRDefault="003C291C" w:rsidP="00FC7090">
            <w:pPr>
              <w:jc w:val="center"/>
              <w:textAlignment w:val="baseline"/>
              <w:rPr>
                <w:rFonts w:ascii="Arial" w:eastAsia="Arial" w:hAnsi="Arial"/>
                <w:b/>
                <w:color w:val="000000"/>
                <w:sz w:val="13"/>
                <w:szCs w:val="13"/>
              </w:rPr>
            </w:pPr>
            <w:r w:rsidRPr="00F72CEB">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b/>
                <w:color w:val="000000"/>
                <w:sz w:val="13"/>
                <w:szCs w:val="13"/>
              </w:rPr>
            </w:pPr>
            <w:r w:rsidRPr="00F72CEB">
              <w:rPr>
                <w:rFonts w:ascii="Arial" w:eastAsia="Arial" w:hAnsi="Arial"/>
                <w:b/>
                <w:color w:val="000000"/>
                <w:sz w:val="13"/>
                <w:szCs w:val="13"/>
              </w:rPr>
              <w:t>M</w:t>
            </w:r>
          </w:p>
          <w:p w:rsidR="003C291C" w:rsidRPr="00F72CEB" w:rsidRDefault="003C291C" w:rsidP="00FC7090">
            <w:pPr>
              <w:jc w:val="center"/>
              <w:textAlignment w:val="baseline"/>
              <w:rPr>
                <w:rFonts w:ascii="Arial" w:eastAsia="Arial" w:hAnsi="Arial"/>
                <w:b/>
                <w:color w:val="000000"/>
                <w:sz w:val="13"/>
                <w:szCs w:val="13"/>
              </w:rPr>
            </w:pPr>
            <w:r w:rsidRPr="00F72CEB">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b/>
                <w:color w:val="000000"/>
                <w:sz w:val="13"/>
                <w:szCs w:val="13"/>
              </w:rPr>
            </w:pPr>
            <w:r w:rsidRPr="00F72CEB">
              <w:rPr>
                <w:rFonts w:ascii="Arial" w:eastAsia="Arial" w:hAnsi="Arial"/>
                <w:b/>
                <w:color w:val="000000"/>
                <w:sz w:val="13"/>
                <w:szCs w:val="13"/>
              </w:rPr>
              <w:t>T</w:t>
            </w:r>
          </w:p>
          <w:p w:rsidR="003C291C" w:rsidRPr="00F72CEB" w:rsidRDefault="003C291C" w:rsidP="00FC7090">
            <w:pPr>
              <w:jc w:val="center"/>
              <w:textAlignment w:val="baseline"/>
              <w:rPr>
                <w:rFonts w:ascii="Arial" w:eastAsia="Arial" w:hAnsi="Arial"/>
                <w:b/>
                <w:color w:val="000000"/>
                <w:sz w:val="13"/>
                <w:szCs w:val="13"/>
              </w:rPr>
            </w:pPr>
            <w:r w:rsidRPr="00F72CEB">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b/>
                <w:color w:val="000000"/>
                <w:sz w:val="13"/>
                <w:szCs w:val="13"/>
              </w:rPr>
            </w:pPr>
            <w:r w:rsidRPr="00F72CEB">
              <w:rPr>
                <w:rFonts w:ascii="Arial" w:eastAsia="Arial" w:hAnsi="Arial"/>
                <w:b/>
                <w:color w:val="000000"/>
                <w:sz w:val="13"/>
                <w:szCs w:val="13"/>
              </w:rPr>
              <w:t>W</w:t>
            </w:r>
          </w:p>
          <w:p w:rsidR="003C291C" w:rsidRPr="00F72CEB" w:rsidRDefault="003C291C" w:rsidP="00FC7090">
            <w:pPr>
              <w:jc w:val="center"/>
              <w:textAlignment w:val="baseline"/>
              <w:rPr>
                <w:rFonts w:ascii="Arial" w:eastAsia="Arial" w:hAnsi="Arial"/>
                <w:b/>
                <w:color w:val="000000"/>
                <w:sz w:val="13"/>
                <w:szCs w:val="13"/>
              </w:rPr>
            </w:pPr>
            <w:r w:rsidRPr="00F72CEB">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b/>
                <w:color w:val="000000"/>
                <w:sz w:val="13"/>
                <w:szCs w:val="13"/>
              </w:rPr>
            </w:pPr>
            <w:r w:rsidRPr="00F72CEB">
              <w:rPr>
                <w:rFonts w:ascii="Arial" w:eastAsia="Arial" w:hAnsi="Arial"/>
                <w:b/>
                <w:color w:val="000000"/>
                <w:sz w:val="13"/>
                <w:szCs w:val="13"/>
              </w:rPr>
              <w:t>T</w:t>
            </w:r>
          </w:p>
          <w:p w:rsidR="003C291C" w:rsidRPr="00F72CEB" w:rsidRDefault="003C291C" w:rsidP="00FC7090">
            <w:pPr>
              <w:jc w:val="center"/>
              <w:textAlignment w:val="baseline"/>
              <w:rPr>
                <w:rFonts w:ascii="Arial" w:eastAsia="Arial" w:hAnsi="Arial"/>
                <w:b/>
                <w:color w:val="000000"/>
                <w:sz w:val="13"/>
                <w:szCs w:val="13"/>
              </w:rPr>
            </w:pPr>
            <w:r w:rsidRPr="00F72CEB">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b/>
                <w:color w:val="000000"/>
                <w:sz w:val="13"/>
                <w:szCs w:val="13"/>
              </w:rPr>
            </w:pPr>
            <w:r w:rsidRPr="00F72CEB">
              <w:rPr>
                <w:rFonts w:ascii="Arial" w:eastAsia="Arial" w:hAnsi="Arial"/>
                <w:b/>
                <w:color w:val="000000"/>
                <w:sz w:val="13"/>
                <w:szCs w:val="13"/>
              </w:rPr>
              <w:t>F</w:t>
            </w:r>
          </w:p>
          <w:p w:rsidR="003C291C" w:rsidRPr="00F72CEB" w:rsidRDefault="003C291C" w:rsidP="00FC7090">
            <w:pPr>
              <w:jc w:val="center"/>
              <w:textAlignment w:val="baseline"/>
              <w:rPr>
                <w:rFonts w:ascii="Arial" w:eastAsia="Arial" w:hAnsi="Arial"/>
                <w:b/>
                <w:color w:val="000000"/>
                <w:sz w:val="13"/>
                <w:szCs w:val="13"/>
              </w:rPr>
            </w:pPr>
            <w:r w:rsidRPr="00F72CEB">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b/>
                <w:color w:val="000000"/>
                <w:sz w:val="13"/>
                <w:szCs w:val="13"/>
              </w:rPr>
            </w:pPr>
            <w:r w:rsidRPr="00F72CEB">
              <w:rPr>
                <w:rFonts w:ascii="Arial" w:eastAsia="Arial" w:hAnsi="Arial"/>
                <w:b/>
                <w:color w:val="000000"/>
                <w:sz w:val="13"/>
                <w:szCs w:val="13"/>
              </w:rPr>
              <w:t>S</w:t>
            </w:r>
          </w:p>
          <w:p w:rsidR="003C291C" w:rsidRPr="00F72CEB" w:rsidRDefault="003C291C" w:rsidP="00FC7090">
            <w:pPr>
              <w:jc w:val="center"/>
              <w:textAlignment w:val="baseline"/>
              <w:rPr>
                <w:rFonts w:ascii="Arial" w:eastAsia="Arial" w:hAnsi="Arial"/>
                <w:b/>
                <w:color w:val="000000"/>
                <w:sz w:val="13"/>
                <w:szCs w:val="13"/>
              </w:rPr>
            </w:pPr>
            <w:r w:rsidRPr="00F72CEB">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S</w:t>
            </w:r>
          </w:p>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M</w:t>
            </w:r>
          </w:p>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T</w:t>
            </w:r>
          </w:p>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W</w:t>
            </w:r>
          </w:p>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T</w:t>
            </w:r>
          </w:p>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F</w:t>
            </w:r>
          </w:p>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S</w:t>
            </w:r>
          </w:p>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S</w:t>
            </w:r>
          </w:p>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M</w:t>
            </w:r>
          </w:p>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T</w:t>
            </w:r>
          </w:p>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W</w:t>
            </w:r>
          </w:p>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T</w:t>
            </w:r>
          </w:p>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F</w:t>
            </w:r>
          </w:p>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S</w:t>
            </w:r>
          </w:p>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S</w:t>
            </w:r>
          </w:p>
        </w:tc>
      </w:tr>
      <w:tr w:rsidR="003C291C" w:rsidRPr="00F72CEB"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F72CEB"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3</w:t>
            </w:r>
          </w:p>
        </w:tc>
      </w:tr>
      <w:tr w:rsidR="003C291C" w:rsidRPr="00F72CEB"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CC</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YK</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H</w:t>
            </w:r>
          </w:p>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10</w:t>
            </w:r>
          </w:p>
        </w:tc>
      </w:tr>
      <w:tr w:rsidR="003C291C" w:rsidRPr="00F72CEB"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H</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17</w:t>
            </w:r>
          </w:p>
        </w:tc>
      </w:tr>
      <w:tr w:rsidR="003C291C" w:rsidRPr="00F72CEB"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24</w:t>
            </w:r>
          </w:p>
        </w:tc>
      </w:tr>
      <w:tr w:rsidR="003C291C" w:rsidRPr="00F72CEB"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 xml:space="preserve">  23 /</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 xml:space="preserve">  24 /</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b/>
                <w:color w:val="000000"/>
                <w:sz w:val="13"/>
                <w:szCs w:val="13"/>
              </w:rPr>
              <w:t>CC</w:t>
            </w:r>
            <w:r w:rsidRPr="00F72CEB">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b/>
                <w:color w:val="000000"/>
                <w:sz w:val="13"/>
              </w:rPr>
            </w:pPr>
            <w:r w:rsidRPr="00F72CEB">
              <w:rPr>
                <w:rFonts w:ascii="Arial" w:eastAsia="Arial" w:hAnsi="Arial" w:cs="Arial"/>
                <w:b/>
                <w:color w:val="000000"/>
                <w:sz w:val="13"/>
              </w:rPr>
              <w:t>CC</w:t>
            </w:r>
          </w:p>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rPr>
            </w:pPr>
            <w:r w:rsidRPr="00F72CEB">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r w:rsidRPr="00F72CEB">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rPr>
                <w:rFonts w:ascii="Arial" w:hAnsi="Arial" w:cs="Arial"/>
                <w:b/>
                <w:sz w:val="13"/>
                <w:szCs w:val="13"/>
              </w:rPr>
            </w:pPr>
            <w:r w:rsidRPr="00F72CEB">
              <w:rPr>
                <w:rFonts w:ascii="Arial" w:hAnsi="Arial" w:cs="Arial"/>
                <w:b/>
                <w:sz w:val="13"/>
                <w:szCs w:val="13"/>
              </w:rPr>
              <w:t>H</w:t>
            </w:r>
          </w:p>
          <w:p w:rsidR="003C291C" w:rsidRPr="00F72CEB" w:rsidRDefault="003C291C" w:rsidP="00FC7090">
            <w:pPr>
              <w:jc w:val="center"/>
              <w:rPr>
                <w:rFonts w:ascii="Arial" w:hAnsi="Arial" w:cs="Arial"/>
                <w:sz w:val="13"/>
                <w:szCs w:val="13"/>
              </w:rPr>
            </w:pPr>
            <w:r w:rsidRPr="00F72CEB">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rPr>
                <w:rFonts w:ascii="Arial" w:hAnsi="Arial" w:cs="Arial"/>
                <w:b/>
                <w:sz w:val="13"/>
                <w:szCs w:val="13"/>
              </w:rPr>
            </w:pPr>
            <w:r w:rsidRPr="00F72CEB">
              <w:rPr>
                <w:rFonts w:ascii="Arial" w:hAnsi="Arial" w:cs="Arial"/>
                <w:b/>
                <w:sz w:val="13"/>
                <w:szCs w:val="13"/>
              </w:rPr>
              <w:t>H</w:t>
            </w:r>
          </w:p>
          <w:p w:rsidR="003C291C" w:rsidRPr="00F72CEB" w:rsidRDefault="003C291C" w:rsidP="00FC7090">
            <w:pPr>
              <w:jc w:val="center"/>
              <w:rPr>
                <w:rFonts w:ascii="Arial" w:hAnsi="Arial" w:cs="Arial"/>
                <w:sz w:val="13"/>
                <w:szCs w:val="13"/>
              </w:rPr>
            </w:pPr>
            <w:r w:rsidRPr="00F72CEB">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rPr>
                <w:rFonts w:ascii="Arial" w:hAnsi="Arial" w:cs="Arial"/>
                <w:sz w:val="13"/>
                <w:szCs w:val="13"/>
              </w:rPr>
            </w:pPr>
            <w:r w:rsidRPr="00F72CEB">
              <w:rPr>
                <w:rFonts w:ascii="Arial" w:hAnsi="Arial" w:cs="Arial"/>
                <w:sz w:val="13"/>
                <w:szCs w:val="13"/>
              </w:rPr>
              <w:t>31</w:t>
            </w:r>
          </w:p>
        </w:tc>
      </w:tr>
    </w:tbl>
    <w:p w:rsidR="003C291C" w:rsidRPr="00F72CEB" w:rsidRDefault="003C291C" w:rsidP="003C291C">
      <w:pPr>
        <w:tabs>
          <w:tab w:val="center" w:pos="5220"/>
          <w:tab w:val="right" w:pos="10440"/>
        </w:tabs>
        <w:spacing w:before="120"/>
        <w:jc w:val="center"/>
        <w:rPr>
          <w:rFonts w:ascii="Arial" w:hAnsi="Arial" w:cs="Arial"/>
          <w:szCs w:val="24"/>
        </w:rPr>
      </w:pPr>
      <w:r w:rsidRPr="00F72CEB">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F72CEB"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MARCH – MARS</w:t>
            </w:r>
          </w:p>
        </w:tc>
      </w:tr>
      <w:tr w:rsidR="003C291C" w:rsidRPr="00F72CEB"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T</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W</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T</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F</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T</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W</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T</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F</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T</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W</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T</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F</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tc>
      </w:tr>
      <w:tr w:rsidR="003C291C" w:rsidRPr="00F72CEB"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r w:rsidRPr="00F72CEB">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spacing w:before="91" w:line="148" w:lineRule="exact"/>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H</w:t>
            </w:r>
          </w:p>
          <w:p w:rsidR="003C291C" w:rsidRPr="00F72CEB" w:rsidRDefault="003C291C" w:rsidP="00FC7090">
            <w:pPr>
              <w:jc w:val="center"/>
              <w:textAlignment w:val="baseline"/>
              <w:rPr>
                <w:rFonts w:ascii="Arial" w:eastAsia="Times New Roman" w:hAnsi="Arial" w:cs="Arial"/>
                <w:color w:val="000000"/>
                <w:sz w:val="13"/>
                <w:szCs w:val="13"/>
              </w:rPr>
            </w:pPr>
            <w:r w:rsidRPr="00F72CEB">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r w:rsidRPr="00F72CEB">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r w:rsidRPr="00F72CEB">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r w:rsidRPr="00F72CEB">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r w:rsidRPr="00F72CEB">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4</w:t>
            </w:r>
          </w:p>
        </w:tc>
      </w:tr>
      <w:tr w:rsidR="003C291C" w:rsidRPr="00F72CEB"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spacing w:before="241" w:after="34" w:line="147" w:lineRule="exact"/>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spacing w:before="91" w:line="148" w:lineRule="exact"/>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CC</w:t>
            </w:r>
          </w:p>
          <w:p w:rsidR="003C291C" w:rsidRPr="00F72CEB" w:rsidRDefault="003C291C" w:rsidP="00FC7090">
            <w:pPr>
              <w:spacing w:before="2" w:after="34" w:line="147" w:lineRule="exact"/>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CC</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11</w:t>
            </w:r>
          </w:p>
        </w:tc>
      </w:tr>
      <w:tr w:rsidR="003C291C" w:rsidRPr="00F72CEB"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spacing w:before="240" w:after="30" w:line="147" w:lineRule="exact"/>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spacing w:before="1" w:after="30" w:line="147" w:lineRule="exact"/>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CC</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18</w:t>
            </w:r>
          </w:p>
        </w:tc>
      </w:tr>
      <w:tr w:rsidR="003C291C" w:rsidRPr="00F72CEB"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spacing w:before="212" w:after="30" w:line="147" w:lineRule="exact"/>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spacing w:before="212" w:after="30" w:line="147" w:lineRule="exact"/>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25</w:t>
            </w:r>
          </w:p>
        </w:tc>
      </w:tr>
      <w:tr w:rsidR="003C291C" w:rsidRPr="00F72CEB"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spacing w:before="39" w:after="30" w:line="147" w:lineRule="exact"/>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spacing w:before="39" w:after="30" w:line="147" w:lineRule="exact"/>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r w:rsidRPr="00F72CEB">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r w:rsidRPr="00F72CEB">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r>
      <w:tr w:rsidR="003C291C" w:rsidRPr="00F72CEB"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JUNE – JUIN</w:t>
            </w:r>
          </w:p>
        </w:tc>
      </w:tr>
      <w:tr w:rsidR="003C291C" w:rsidRPr="00F72CEB"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T</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W</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T</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F</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T</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W</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T</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F</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T</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W</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T</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F</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tc>
      </w:tr>
      <w:tr w:rsidR="003C291C" w:rsidRPr="00F72CEB"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3</w:t>
            </w:r>
          </w:p>
        </w:tc>
      </w:tr>
      <w:tr w:rsidR="003C291C" w:rsidRPr="00F72CEB"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F72CEB" w:rsidRDefault="003C291C" w:rsidP="00FC7090">
            <w:pPr>
              <w:spacing w:before="91" w:line="148" w:lineRule="exact"/>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H</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CC</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b/>
                <w:color w:val="000000"/>
                <w:sz w:val="13"/>
              </w:rPr>
            </w:pPr>
            <w:r w:rsidRPr="00F72CEB">
              <w:rPr>
                <w:rFonts w:ascii="Arial" w:eastAsia="Arial" w:hAnsi="Arial"/>
                <w:b/>
                <w:color w:val="000000"/>
                <w:sz w:val="13"/>
              </w:rPr>
              <w:t>CC</w:t>
            </w:r>
          </w:p>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10</w:t>
            </w:r>
          </w:p>
        </w:tc>
      </w:tr>
      <w:tr w:rsidR="003C291C" w:rsidRPr="00F72CEB"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H</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CC</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OR</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OR</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17</w:t>
            </w:r>
          </w:p>
        </w:tc>
      </w:tr>
      <w:tr w:rsidR="003C291C" w:rsidRPr="00F72CEB"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OR</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OR</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H</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24</w:t>
            </w:r>
          </w:p>
        </w:tc>
      </w:tr>
      <w:tr w:rsidR="003C291C" w:rsidRPr="00F72CEB"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 xml:space="preserve">  23 /</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r w:rsidRPr="00F72CEB">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olor w:val="000000"/>
                <w:sz w:val="13"/>
              </w:rPr>
            </w:pPr>
            <w:r w:rsidRPr="00F72CEB">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r w:rsidRPr="00F72CEB">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F72CEB" w:rsidRDefault="003C291C" w:rsidP="00FC7090">
            <w:pPr>
              <w:jc w:val="center"/>
              <w:textAlignment w:val="baseline"/>
              <w:rPr>
                <w:rFonts w:eastAsia="Times New Roman"/>
                <w:color w:val="000000"/>
              </w:rPr>
            </w:pPr>
          </w:p>
        </w:tc>
      </w:tr>
      <w:tr w:rsidR="003C291C" w:rsidRPr="00F72CEB"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SEPTEMBER – SEPTEMBRE</w:t>
            </w:r>
          </w:p>
        </w:tc>
      </w:tr>
      <w:tr w:rsidR="003C291C" w:rsidRPr="00F72CEB"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p w:rsidR="003C291C" w:rsidRPr="00F72CEB" w:rsidRDefault="003C291C" w:rsidP="00FC7090">
            <w:pPr>
              <w:tabs>
                <w:tab w:val="center" w:pos="5220"/>
                <w:tab w:val="right" w:pos="10440"/>
              </w:tabs>
              <w:jc w:val="center"/>
              <w:rPr>
                <w:rFonts w:ascii="Arial" w:hAnsi="Arial" w:cs="Arial"/>
                <w:b/>
                <w:sz w:val="16"/>
                <w:szCs w:val="16"/>
              </w:rPr>
            </w:pPr>
            <w:r w:rsidRPr="00F72CE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T</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W</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T</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F</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T</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W</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T</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F</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F72CEB"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T</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W</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T</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F</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p w:rsidR="003C291C" w:rsidRPr="00F72CEB" w:rsidRDefault="003C291C" w:rsidP="00FC7090">
            <w:pPr>
              <w:tabs>
                <w:tab w:val="center" w:pos="5220"/>
                <w:tab w:val="right" w:pos="10440"/>
              </w:tabs>
              <w:jc w:val="center"/>
              <w:rPr>
                <w:rFonts w:ascii="Arial" w:hAnsi="Arial" w:cs="Arial"/>
                <w:b/>
                <w:sz w:val="13"/>
                <w:szCs w:val="13"/>
              </w:rPr>
            </w:pPr>
            <w:r w:rsidRPr="00F72CEB">
              <w:rPr>
                <w:rFonts w:ascii="Arial" w:hAnsi="Arial" w:cs="Arial"/>
                <w:b/>
                <w:sz w:val="13"/>
                <w:szCs w:val="13"/>
              </w:rPr>
              <w:t>S</w:t>
            </w:r>
          </w:p>
        </w:tc>
      </w:tr>
      <w:tr w:rsidR="003C291C" w:rsidRPr="00F72CEB"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F72CEB"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w:t>
            </w:r>
          </w:p>
        </w:tc>
      </w:tr>
      <w:tr w:rsidR="003C291C" w:rsidRPr="00F72CEB"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H</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H</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H</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9</w:t>
            </w:r>
          </w:p>
        </w:tc>
      </w:tr>
      <w:tr w:rsidR="003C291C" w:rsidRPr="00F72CEB"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RH</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16</w:t>
            </w:r>
          </w:p>
        </w:tc>
      </w:tr>
      <w:tr w:rsidR="003C291C" w:rsidRPr="00F72CEB"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RH</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23</w:t>
            </w:r>
          </w:p>
        </w:tc>
      </w:tr>
      <w:tr w:rsidR="003C291C" w:rsidRPr="00F72CEB"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 xml:space="preserve">  23 /</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 xml:space="preserve">  24 /</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r w:rsidRPr="00F72CEB">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F72CEB"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F72CEB"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b/>
                <w:color w:val="000000"/>
                <w:sz w:val="13"/>
                <w:szCs w:val="13"/>
              </w:rPr>
            </w:pPr>
            <w:r w:rsidRPr="00F72CEB">
              <w:rPr>
                <w:rFonts w:ascii="Arial" w:eastAsia="Arial" w:hAnsi="Arial" w:cs="Arial"/>
                <w:b/>
                <w:color w:val="000000"/>
                <w:sz w:val="13"/>
                <w:szCs w:val="13"/>
              </w:rPr>
              <w:t>YK</w:t>
            </w:r>
          </w:p>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Arial" w:hAnsi="Arial" w:cs="Arial"/>
                <w:color w:val="000000"/>
                <w:sz w:val="13"/>
                <w:szCs w:val="13"/>
              </w:rPr>
            </w:pPr>
            <w:r w:rsidRPr="00F72CEB">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F72CEB" w:rsidRDefault="003C291C" w:rsidP="00FC7090">
            <w:pPr>
              <w:jc w:val="center"/>
              <w:textAlignment w:val="baseline"/>
              <w:rPr>
                <w:rFonts w:ascii="Arial" w:eastAsia="Times New Roman" w:hAnsi="Arial" w:cs="Arial"/>
                <w:color w:val="000000"/>
                <w:sz w:val="13"/>
                <w:szCs w:val="13"/>
              </w:rPr>
            </w:pPr>
            <w:r w:rsidRPr="00F72CEB">
              <w:rPr>
                <w:rFonts w:ascii="Arial" w:eastAsia="Times New Roman" w:hAnsi="Arial" w:cs="Arial"/>
                <w:color w:val="000000"/>
                <w:sz w:val="13"/>
                <w:szCs w:val="13"/>
              </w:rPr>
              <w:t>30</w:t>
            </w:r>
          </w:p>
        </w:tc>
      </w:tr>
      <w:tr w:rsidR="003C291C" w:rsidRPr="00F72CEB"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F72CEB" w:rsidRDefault="003C291C" w:rsidP="00FC7090">
            <w:pPr>
              <w:spacing w:before="40"/>
              <w:jc w:val="right"/>
              <w:rPr>
                <w:rFonts w:ascii="Arial" w:hAnsi="Arial" w:cs="Arial"/>
                <w:b/>
                <w:sz w:val="13"/>
                <w:szCs w:val="13"/>
              </w:rPr>
            </w:pPr>
            <w:r w:rsidRPr="00F72CEB">
              <w:rPr>
                <w:rFonts w:ascii="Arial" w:hAnsi="Arial" w:cs="Arial"/>
                <w:b/>
                <w:sz w:val="13"/>
                <w:szCs w:val="13"/>
              </w:rPr>
              <w:t>Sitting of the Court /</w:t>
            </w:r>
          </w:p>
          <w:p w:rsidR="003C291C" w:rsidRPr="00F72CEB" w:rsidRDefault="003C291C" w:rsidP="00FC7090">
            <w:pPr>
              <w:jc w:val="right"/>
              <w:rPr>
                <w:rFonts w:ascii="Arial" w:hAnsi="Arial" w:cs="Arial"/>
                <w:b/>
                <w:sz w:val="13"/>
                <w:szCs w:val="13"/>
              </w:rPr>
            </w:pPr>
            <w:r w:rsidRPr="00F72CEB">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F72CEB"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F72CEB" w:rsidRDefault="003C291C" w:rsidP="00FC7090">
            <w:pPr>
              <w:tabs>
                <w:tab w:val="left" w:pos="203"/>
              </w:tabs>
              <w:spacing w:before="40" w:after="120"/>
              <w:rPr>
                <w:rFonts w:ascii="Arial" w:hAnsi="Arial" w:cs="Arial"/>
                <w:b/>
                <w:sz w:val="13"/>
                <w:szCs w:val="13"/>
                <w:lang w:val="fr-CA"/>
              </w:rPr>
            </w:pPr>
            <w:r w:rsidRPr="00F72CEB">
              <w:rPr>
                <w:rFonts w:ascii="Arial" w:hAnsi="Arial" w:cs="Arial"/>
                <w:b/>
                <w:sz w:val="13"/>
                <w:szCs w:val="13"/>
                <w:lang w:val="fr-CA"/>
              </w:rPr>
              <w:t>18</w:t>
            </w:r>
            <w:r w:rsidRPr="00F72CEB">
              <w:rPr>
                <w:rFonts w:ascii="Arial" w:hAnsi="Arial" w:cs="Arial"/>
                <w:b/>
                <w:sz w:val="13"/>
                <w:szCs w:val="13"/>
                <w:lang w:val="fr-CA"/>
              </w:rPr>
              <w:tab/>
              <w:t xml:space="preserve"> sitting weeks / semaines séances de la Cour</w:t>
            </w:r>
          </w:p>
          <w:p w:rsidR="003C291C" w:rsidRPr="00F72CEB" w:rsidRDefault="003C291C" w:rsidP="00FC7090">
            <w:pPr>
              <w:tabs>
                <w:tab w:val="left" w:pos="203"/>
              </w:tabs>
              <w:rPr>
                <w:rFonts w:ascii="Arial" w:hAnsi="Arial" w:cs="Arial"/>
                <w:b/>
                <w:sz w:val="13"/>
                <w:szCs w:val="13"/>
                <w:lang w:val="fr-CA"/>
              </w:rPr>
            </w:pPr>
            <w:r w:rsidRPr="00F72CEB">
              <w:rPr>
                <w:rFonts w:ascii="Arial" w:hAnsi="Arial" w:cs="Arial"/>
                <w:b/>
                <w:sz w:val="13"/>
                <w:szCs w:val="13"/>
                <w:lang w:val="fr-CA"/>
              </w:rPr>
              <w:t>87</w:t>
            </w:r>
            <w:r w:rsidRPr="00F72CEB">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F72CEB" w:rsidRDefault="003C291C" w:rsidP="00FC7090">
            <w:pPr>
              <w:spacing w:before="40" w:after="120"/>
              <w:jc w:val="right"/>
              <w:rPr>
                <w:rFonts w:ascii="Arial" w:hAnsi="Arial" w:cs="Arial"/>
                <w:b/>
                <w:sz w:val="13"/>
                <w:szCs w:val="13"/>
                <w:lang w:val="fr-FR"/>
              </w:rPr>
            </w:pPr>
            <w:r w:rsidRPr="00F72CEB">
              <w:rPr>
                <w:rFonts w:ascii="Arial" w:hAnsi="Arial" w:cs="Arial"/>
                <w:b/>
                <w:sz w:val="13"/>
                <w:szCs w:val="13"/>
                <w:lang w:val="fr-FR"/>
              </w:rPr>
              <w:t>Rosh Hashanah / Nouvel An juif</w:t>
            </w:r>
          </w:p>
          <w:p w:rsidR="003C291C" w:rsidRPr="00F72CEB" w:rsidRDefault="003C291C" w:rsidP="00FC7090">
            <w:pPr>
              <w:jc w:val="right"/>
              <w:rPr>
                <w:rFonts w:ascii="Arial" w:hAnsi="Arial" w:cs="Arial"/>
                <w:b/>
                <w:sz w:val="13"/>
                <w:szCs w:val="13"/>
                <w:lang w:val="fr-CA"/>
              </w:rPr>
            </w:pPr>
            <w:r w:rsidRPr="00F72CEB">
              <w:rPr>
                <w:rFonts w:ascii="Arial" w:hAnsi="Arial" w:cs="Arial"/>
                <w:b/>
                <w:sz w:val="13"/>
                <w:szCs w:val="13"/>
                <w:lang w:val="fr-FR"/>
              </w:rPr>
              <w:t>Yom Kippur / Yom Kippour</w:t>
            </w:r>
          </w:p>
        </w:tc>
        <w:tc>
          <w:tcPr>
            <w:tcW w:w="271" w:type="pct"/>
            <w:gridSpan w:val="2"/>
            <w:hideMark/>
          </w:tcPr>
          <w:p w:rsidR="003C291C" w:rsidRPr="00F72CEB" w:rsidRDefault="003C291C" w:rsidP="00FC7090">
            <w:pPr>
              <w:spacing w:before="40" w:after="120"/>
              <w:jc w:val="center"/>
              <w:rPr>
                <w:rFonts w:ascii="Arial" w:hAnsi="Arial" w:cs="Arial"/>
                <w:b/>
                <w:sz w:val="13"/>
                <w:szCs w:val="13"/>
                <w:lang w:val="fr-CA"/>
              </w:rPr>
            </w:pPr>
            <w:r w:rsidRPr="00F72CEB">
              <w:rPr>
                <w:rFonts w:ascii="Arial" w:hAnsi="Arial" w:cs="Arial"/>
                <w:b/>
                <w:sz w:val="13"/>
                <w:szCs w:val="13"/>
                <w:lang w:val="fr-CA"/>
              </w:rPr>
              <w:t>RH</w:t>
            </w:r>
          </w:p>
          <w:p w:rsidR="003C291C" w:rsidRPr="00F72CEB" w:rsidRDefault="003C291C" w:rsidP="00FC7090">
            <w:pPr>
              <w:jc w:val="center"/>
              <w:rPr>
                <w:rFonts w:ascii="Arial" w:hAnsi="Arial" w:cs="Arial"/>
                <w:b/>
                <w:sz w:val="13"/>
                <w:szCs w:val="13"/>
                <w:lang w:val="fr-CA"/>
              </w:rPr>
            </w:pPr>
            <w:r w:rsidRPr="00F72CEB">
              <w:rPr>
                <w:rFonts w:ascii="Arial" w:hAnsi="Arial" w:cs="Arial"/>
                <w:b/>
                <w:sz w:val="13"/>
                <w:szCs w:val="13"/>
                <w:lang w:val="fr-CA"/>
              </w:rPr>
              <w:t>YK</w:t>
            </w:r>
          </w:p>
        </w:tc>
      </w:tr>
      <w:tr w:rsidR="003C291C" w:rsidRPr="00992737"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F72CEB" w:rsidRDefault="003C291C" w:rsidP="00FC7090">
            <w:pPr>
              <w:jc w:val="right"/>
              <w:rPr>
                <w:rFonts w:ascii="Arial" w:hAnsi="Arial" w:cs="Arial"/>
                <w:b/>
                <w:sz w:val="13"/>
                <w:szCs w:val="13"/>
                <w:lang w:val="fr-CA"/>
              </w:rPr>
            </w:pPr>
            <w:r w:rsidRPr="00F72CEB">
              <w:rPr>
                <w:rFonts w:ascii="Arial" w:hAnsi="Arial" w:cs="Arial"/>
                <w:b/>
                <w:sz w:val="13"/>
                <w:szCs w:val="13"/>
                <w:lang w:val="fr-CA"/>
              </w:rPr>
              <w:t>Court conference /</w:t>
            </w:r>
          </w:p>
          <w:p w:rsidR="003C291C" w:rsidRPr="00F72CEB" w:rsidRDefault="003C291C" w:rsidP="00FC7090">
            <w:pPr>
              <w:jc w:val="right"/>
              <w:rPr>
                <w:rFonts w:ascii="Arial" w:hAnsi="Arial" w:cs="Arial"/>
                <w:b/>
                <w:sz w:val="13"/>
                <w:szCs w:val="13"/>
                <w:lang w:val="fr-CA"/>
              </w:rPr>
            </w:pPr>
            <w:r w:rsidRPr="00F72CEB">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F72CEB" w:rsidRDefault="003C291C" w:rsidP="00FC7090">
            <w:pPr>
              <w:jc w:val="center"/>
              <w:rPr>
                <w:rFonts w:ascii="Arial" w:hAnsi="Arial" w:cs="Arial"/>
                <w:b/>
                <w:sz w:val="13"/>
                <w:szCs w:val="13"/>
                <w:lang w:val="fr-FR"/>
              </w:rPr>
            </w:pPr>
            <w:r w:rsidRPr="00F72CEB">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F72CEB" w:rsidRDefault="003C291C" w:rsidP="00FC7090">
            <w:pPr>
              <w:tabs>
                <w:tab w:val="left" w:pos="203"/>
              </w:tabs>
              <w:rPr>
                <w:rFonts w:ascii="Arial" w:hAnsi="Arial" w:cs="Arial"/>
                <w:b/>
                <w:sz w:val="13"/>
                <w:szCs w:val="13"/>
                <w:lang w:val="fr-CA"/>
              </w:rPr>
            </w:pPr>
            <w:r w:rsidRPr="00F72CEB">
              <w:rPr>
                <w:rFonts w:ascii="Arial" w:hAnsi="Arial" w:cs="Arial"/>
                <w:b/>
                <w:sz w:val="13"/>
                <w:szCs w:val="13"/>
                <w:lang w:val="fr-CA"/>
              </w:rPr>
              <w:t>9</w:t>
            </w:r>
            <w:r w:rsidRPr="00F72CEB">
              <w:rPr>
                <w:rFonts w:ascii="Arial" w:hAnsi="Arial" w:cs="Arial"/>
                <w:b/>
                <w:sz w:val="13"/>
                <w:szCs w:val="13"/>
                <w:lang w:val="fr-CA"/>
              </w:rPr>
              <w:tab/>
              <w:t>Court conference days /</w:t>
            </w:r>
          </w:p>
          <w:p w:rsidR="003C291C" w:rsidRPr="00F72CEB" w:rsidRDefault="003C291C" w:rsidP="00FC7090">
            <w:pPr>
              <w:tabs>
                <w:tab w:val="left" w:pos="203"/>
              </w:tabs>
              <w:rPr>
                <w:rFonts w:ascii="Arial" w:hAnsi="Arial" w:cs="Arial"/>
                <w:b/>
                <w:sz w:val="13"/>
                <w:szCs w:val="13"/>
                <w:lang w:val="fr-CA"/>
              </w:rPr>
            </w:pPr>
            <w:r w:rsidRPr="00F72CEB">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F72CEB" w:rsidRDefault="003C291C" w:rsidP="00FC7090">
            <w:pPr>
              <w:rPr>
                <w:rFonts w:ascii="Arial" w:hAnsi="Arial" w:cs="Arial"/>
                <w:b/>
                <w:sz w:val="13"/>
                <w:szCs w:val="13"/>
                <w:lang w:val="fr-CA"/>
              </w:rPr>
            </w:pPr>
          </w:p>
        </w:tc>
        <w:tc>
          <w:tcPr>
            <w:tcW w:w="271" w:type="pct"/>
            <w:gridSpan w:val="2"/>
          </w:tcPr>
          <w:p w:rsidR="003C291C" w:rsidRPr="00F72CEB" w:rsidRDefault="003C291C" w:rsidP="00FC7090">
            <w:pPr>
              <w:jc w:val="center"/>
              <w:rPr>
                <w:rFonts w:ascii="Arial" w:hAnsi="Arial" w:cs="Arial"/>
                <w:b/>
                <w:sz w:val="13"/>
                <w:szCs w:val="13"/>
                <w:lang w:val="fr-CA"/>
              </w:rPr>
            </w:pPr>
          </w:p>
        </w:tc>
      </w:tr>
      <w:tr w:rsidR="003C291C" w:rsidRPr="00F72CEB"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F72CEB" w:rsidRDefault="003C291C" w:rsidP="00FC7090">
            <w:pPr>
              <w:jc w:val="right"/>
              <w:rPr>
                <w:rFonts w:ascii="Arial" w:hAnsi="Arial" w:cs="Arial"/>
                <w:b/>
                <w:sz w:val="13"/>
                <w:szCs w:val="13"/>
              </w:rPr>
            </w:pPr>
            <w:r w:rsidRPr="00F72CEB">
              <w:rPr>
                <w:rFonts w:ascii="Arial" w:hAnsi="Arial" w:cs="Arial"/>
                <w:b/>
                <w:sz w:val="13"/>
                <w:szCs w:val="13"/>
              </w:rPr>
              <w:t xml:space="preserve">Holiday / </w:t>
            </w:r>
            <w:r w:rsidRPr="00F72CEB">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F72CEB" w:rsidRDefault="003C291C" w:rsidP="00FC7090">
            <w:pPr>
              <w:jc w:val="center"/>
              <w:rPr>
                <w:rFonts w:ascii="Arial" w:hAnsi="Arial" w:cs="Arial"/>
                <w:b/>
                <w:sz w:val="13"/>
                <w:szCs w:val="13"/>
              </w:rPr>
            </w:pPr>
            <w:r w:rsidRPr="00F72CEB">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F72CEB" w:rsidRDefault="003C291C" w:rsidP="00FC7090">
            <w:pPr>
              <w:tabs>
                <w:tab w:val="left" w:pos="203"/>
              </w:tabs>
              <w:rPr>
                <w:rFonts w:ascii="Arial" w:hAnsi="Arial" w:cs="Arial"/>
                <w:b/>
                <w:sz w:val="13"/>
                <w:szCs w:val="13"/>
              </w:rPr>
            </w:pPr>
            <w:r w:rsidRPr="00F72CEB">
              <w:rPr>
                <w:rFonts w:ascii="Arial" w:hAnsi="Arial" w:cs="Arial"/>
                <w:b/>
                <w:sz w:val="13"/>
                <w:szCs w:val="13"/>
              </w:rPr>
              <w:t>3</w:t>
            </w:r>
            <w:r w:rsidRPr="00F72CEB">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F72CEB">
              <w:rPr>
                <w:rFonts w:ascii="Arial" w:hAnsi="Arial" w:cs="Arial"/>
                <w:b/>
                <w:sz w:val="13"/>
                <w:szCs w:val="13"/>
              </w:rPr>
              <w:tab/>
            </w:r>
            <w:r w:rsidRPr="00F72CEB">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64"/>
      <w:footerReference w:type="default" r:id="rId65"/>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31D" w:rsidRDefault="0022431D" w:rsidP="00A87207">
      <w:r>
        <w:separator/>
      </w:r>
    </w:p>
  </w:endnote>
  <w:endnote w:type="continuationSeparator" w:id="0">
    <w:p w:rsidR="0022431D" w:rsidRDefault="0022431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992737" w:rsidP="00A87207">
    <w:pPr>
      <w:pStyle w:val="Footer"/>
    </w:pPr>
    <w:r>
      <w:pict>
        <v:rect id="_x0000_i1034" style="width:480.95pt;height:1pt" o:hralign="center" o:hrstd="t" o:hrnoshade="t" o:hr="t" fillcolor="black [3213]" stroked="f"/>
      </w:pict>
    </w:r>
  </w:p>
  <w:p w:rsidR="0022431D" w:rsidRPr="00B7374B" w:rsidRDefault="0022431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92737">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992737" w:rsidP="00732DB7">
    <w:r>
      <w:pict>
        <v:rect id="_x0000_i1058" style="width:480.95pt;height:1pt" o:hralign="center" o:hrstd="t" o:hrnoshade="t" o:hr="t" fillcolor="black" stroked="f"/>
      </w:pict>
    </w:r>
  </w:p>
  <w:p w:rsidR="0022431D" w:rsidRDefault="0022431D">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992737">
    <w:pPr>
      <w:pStyle w:val="Footer"/>
    </w:pPr>
    <w:r>
      <w:pict>
        <v:rect id="_x0000_i1059" style="width:480.95pt;height:1pt" o:hralign="center" o:hrstd="t" o:hrnoshade="t" o:hr="t" fillcolor="black" stroked="f"/>
      </w:pict>
    </w:r>
  </w:p>
  <w:p w:rsidR="0022431D" w:rsidRPr="00283C52" w:rsidRDefault="0022431D">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22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431D" w:rsidRDefault="0022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431D" w:rsidRDefault="0022431D">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22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431D" w:rsidRDefault="009927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1" style="width:480.95pt;height:1pt" o:hralign="center" o:hrstd="t" o:hrnoshade="t" o:hr="t" fillcolor="black [3213]" stroked="f"/>
      </w:pict>
    </w:r>
  </w:p>
  <w:p w:rsidR="0022431D" w:rsidRDefault="0022431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992737" w:rsidP="00782AE4">
    <w:pPr>
      <w:tabs>
        <w:tab w:val="center" w:pos="4680"/>
      </w:tabs>
    </w:pPr>
    <w:r>
      <w:pict>
        <v:rect id="_x0000_i1062" style="width:480.95pt;height:1pt" o:hralign="center" o:hrstd="t" o:hrnoshade="t" o:hr="t" fillcolor="black [3213]" stroked="f"/>
      </w:pict>
    </w:r>
  </w:p>
  <w:p w:rsidR="0022431D" w:rsidRDefault="0022431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92737">
      <w:rPr>
        <w:noProof/>
        <w:szCs w:val="24"/>
      </w:rPr>
      <w:t>17</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Pr="00924065" w:rsidRDefault="0022431D"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992737" w:rsidP="00755F22">
    <w:pPr>
      <w:tabs>
        <w:tab w:val="left" w:pos="-1440"/>
        <w:tab w:val="left" w:pos="-720"/>
      </w:tabs>
    </w:pPr>
    <w:r>
      <w:pict>
        <v:rect id="_x0000_i1035" style="width:480.95pt;height:1pt" o:hralign="center" o:hrstd="t" o:hrnoshade="t" o:hr="t" fillcolor="black [3213]" stroked="f"/>
      </w:pict>
    </w:r>
  </w:p>
  <w:p w:rsidR="0022431D" w:rsidRPr="00954D22" w:rsidRDefault="0022431D"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92737">
      <w:rPr>
        <w:noProof/>
        <w:szCs w:val="24"/>
      </w:rPr>
      <w:t>1</w:t>
    </w:r>
    <w:r>
      <w:rPr>
        <w:szCs w:val="24"/>
      </w:rPr>
      <w:fldChar w:fldCharType="end"/>
    </w:r>
    <w:r w:rsidRPr="00954D22">
      <w:rPr>
        <w:szCs w:val="24"/>
      </w:rPr>
      <w:t xml:space="preserve"> -</w:t>
    </w:r>
  </w:p>
  <w:p w:rsidR="0022431D" w:rsidRDefault="00224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22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2431D" w:rsidRDefault="0022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431D" w:rsidRDefault="0022431D">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9927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4" style="width:480.95pt;height:1pt" o:hralign="center" o:hrstd="t" o:hrnoshade="t" o:hr="t" fillcolor="black [3213]" stroked="f"/>
      </w:pict>
    </w:r>
  </w:p>
  <w:p w:rsidR="0022431D" w:rsidRPr="0009648D" w:rsidRDefault="0022431D" w:rsidP="00ED7E83">
    <w:pPr>
      <w:tabs>
        <w:tab w:val="center" w:pos="4680"/>
      </w:tabs>
    </w:pPr>
    <w:r>
      <w:tab/>
    </w:r>
    <w:r w:rsidRPr="0009648D">
      <w:t xml:space="preserve">- </w:t>
    </w:r>
    <w:r>
      <w:fldChar w:fldCharType="begin"/>
    </w:r>
    <w:r>
      <w:instrText xml:space="preserve"> PAGE   \* MERGEFORMAT </w:instrText>
    </w:r>
    <w:r>
      <w:fldChar w:fldCharType="separate"/>
    </w:r>
    <w:r w:rsidR="00992737">
      <w:rPr>
        <w:noProof/>
      </w:rPr>
      <w:t>10</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992737">
    <w:pPr>
      <w:pStyle w:val="Footer"/>
      <w:rPr>
        <w:lang w:val="fr-CA"/>
      </w:rPr>
    </w:pPr>
    <w:r>
      <w:rPr>
        <w:lang w:val="fr-CA"/>
      </w:rPr>
      <w:pict>
        <v:rect id="_x0000_i1045" style="width:480.95pt;height:1pt" o:hralign="center" o:hrstd="t" o:hrnoshade="t" o:hr="t" fillcolor="black [3213]" stroked="f"/>
      </w:pict>
    </w:r>
  </w:p>
  <w:p w:rsidR="0022431D" w:rsidRDefault="0022431D" w:rsidP="00245129">
    <w:pPr>
      <w:tabs>
        <w:tab w:val="center" w:pos="4680"/>
      </w:tabs>
    </w:pPr>
    <w:r>
      <w:tab/>
    </w:r>
    <w:r w:rsidRPr="0009648D">
      <w:t xml:space="preserve">- </w:t>
    </w:r>
    <w:r>
      <w:fldChar w:fldCharType="begin"/>
    </w:r>
    <w:r>
      <w:instrText xml:space="preserve"> PAGE   \* MERGEFORMAT </w:instrText>
    </w:r>
    <w:r>
      <w:fldChar w:fldCharType="separate"/>
    </w:r>
    <w:r w:rsidR="00992737">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22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431D" w:rsidRDefault="0022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431D" w:rsidRDefault="0022431D">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992737" w:rsidP="00755F22">
    <w:pPr>
      <w:tabs>
        <w:tab w:val="left" w:pos="-1440"/>
        <w:tab w:val="left" w:pos="-720"/>
      </w:tabs>
    </w:pPr>
    <w:r>
      <w:pict>
        <v:rect id="_x0000_i1050" style="width:480.95pt;height:1pt" o:hralign="center" o:hrstd="t" o:hrnoshade="t" o:hr="t" fillcolor="black [3213]" stroked="f"/>
      </w:pict>
    </w:r>
  </w:p>
  <w:p w:rsidR="0022431D" w:rsidRDefault="0022431D" w:rsidP="00EB2B90">
    <w:pPr>
      <w:tabs>
        <w:tab w:val="center" w:pos="4680"/>
      </w:tabs>
    </w:pPr>
    <w:r>
      <w:tab/>
      <w:t xml:space="preserve">- </w:t>
    </w:r>
    <w:r>
      <w:fldChar w:fldCharType="begin"/>
    </w:r>
    <w:r>
      <w:instrText xml:space="preserve"> PAGE   \* MERGEFORMAT </w:instrText>
    </w:r>
    <w:r>
      <w:fldChar w:fldCharType="separate"/>
    </w:r>
    <w:r w:rsidR="00992737">
      <w:rPr>
        <w:noProof/>
      </w:rPr>
      <w:t>14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992737" w:rsidP="00EB2B90">
    <w:pPr>
      <w:tabs>
        <w:tab w:val="center" w:pos="4680"/>
      </w:tabs>
    </w:pPr>
    <w:r>
      <w:pict>
        <v:rect id="_x0000_i1051" style="width:480.95pt;height:1pt" o:hralign="center" o:hrstd="t" o:hrnoshade="t" o:hr="t" fillcolor="black [3213]" stroked="f"/>
      </w:pict>
    </w:r>
  </w:p>
  <w:p w:rsidR="0022431D" w:rsidRPr="0031432F" w:rsidRDefault="0022431D" w:rsidP="00EB2B90">
    <w:pPr>
      <w:tabs>
        <w:tab w:val="center" w:pos="4680"/>
      </w:tabs>
    </w:pPr>
    <w:r>
      <w:tab/>
      <w:t xml:space="preserve">- </w:t>
    </w:r>
    <w:r>
      <w:fldChar w:fldCharType="begin"/>
    </w:r>
    <w:r>
      <w:instrText xml:space="preserve"> PAGE   \* MERGEFORMAT </w:instrText>
    </w:r>
    <w:r>
      <w:fldChar w:fldCharType="separate"/>
    </w:r>
    <w:r w:rsidR="00992737">
      <w:rPr>
        <w:noProof/>
      </w:rPr>
      <w:t>11</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22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431D" w:rsidRDefault="0022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431D" w:rsidRDefault="0022431D">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31D" w:rsidRDefault="0022431D" w:rsidP="00A87207">
      <w:r>
        <w:separator/>
      </w:r>
    </w:p>
  </w:footnote>
  <w:footnote w:type="continuationSeparator" w:id="0">
    <w:p w:rsidR="0022431D" w:rsidRDefault="0022431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2431D" w:rsidRPr="0044776A" w:rsidTr="00245129">
      <w:tc>
        <w:tcPr>
          <w:tcW w:w="4290" w:type="dxa"/>
          <w:tcMar>
            <w:left w:w="0" w:type="dxa"/>
            <w:right w:w="0" w:type="dxa"/>
          </w:tcMar>
        </w:tcPr>
        <w:p w:rsidR="0022431D" w:rsidRPr="00D31809" w:rsidRDefault="0022431D" w:rsidP="00D31809">
          <w:pPr>
            <w:keepNext/>
            <w:keepLines/>
            <w:rPr>
              <w:sz w:val="20"/>
              <w:szCs w:val="20"/>
              <w:lang w:val="en-US"/>
            </w:rPr>
          </w:pPr>
          <w:r w:rsidRPr="00D31809">
            <w:rPr>
              <w:sz w:val="20"/>
              <w:szCs w:val="20"/>
              <w:lang w:val="en-US"/>
            </w:rPr>
            <w:t>Applications for leave to appeal filed</w:t>
          </w:r>
        </w:p>
        <w:p w:rsidR="0022431D" w:rsidRPr="00D31809" w:rsidRDefault="0022431D" w:rsidP="00D31809">
          <w:pPr>
            <w:keepNext/>
            <w:keepLines/>
            <w:rPr>
              <w:sz w:val="20"/>
              <w:szCs w:val="20"/>
            </w:rPr>
          </w:pPr>
        </w:p>
      </w:tc>
      <w:tc>
        <w:tcPr>
          <w:tcW w:w="1200" w:type="dxa"/>
          <w:tcMar>
            <w:left w:w="0" w:type="dxa"/>
            <w:right w:w="0" w:type="dxa"/>
          </w:tcMar>
        </w:tcPr>
        <w:p w:rsidR="0022431D" w:rsidRPr="00D31809" w:rsidRDefault="0022431D" w:rsidP="002E2327">
          <w:pPr>
            <w:keepNext/>
            <w:keepLines/>
            <w:tabs>
              <w:tab w:val="left" w:pos="-1440"/>
              <w:tab w:val="left" w:pos="-720"/>
            </w:tabs>
            <w:jc w:val="center"/>
            <w:rPr>
              <w:sz w:val="20"/>
              <w:szCs w:val="20"/>
            </w:rPr>
          </w:pPr>
        </w:p>
      </w:tc>
      <w:tc>
        <w:tcPr>
          <w:tcW w:w="4320" w:type="dxa"/>
          <w:tcMar>
            <w:left w:w="0" w:type="dxa"/>
            <w:right w:w="0" w:type="dxa"/>
          </w:tcMar>
        </w:tcPr>
        <w:p w:rsidR="0022431D" w:rsidRPr="00D31809" w:rsidRDefault="0022431D" w:rsidP="002E2327">
          <w:pPr>
            <w:keepLines/>
            <w:rPr>
              <w:sz w:val="20"/>
              <w:szCs w:val="20"/>
              <w:lang w:val="fr-CA"/>
            </w:rPr>
          </w:pPr>
          <w:r w:rsidRPr="00D31809">
            <w:rPr>
              <w:sz w:val="20"/>
              <w:szCs w:val="20"/>
              <w:lang w:val="fr-CA"/>
            </w:rPr>
            <w:t>Demandes d’autorisation d’appel déposées</w:t>
          </w:r>
        </w:p>
      </w:tc>
    </w:tr>
  </w:tbl>
  <w:p w:rsidR="0022431D" w:rsidRDefault="002243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2431D" w:rsidRPr="00992737" w:rsidTr="00245129">
      <w:tc>
        <w:tcPr>
          <w:tcW w:w="4200" w:type="dxa"/>
          <w:tcMar>
            <w:left w:w="0" w:type="dxa"/>
            <w:right w:w="0" w:type="dxa"/>
          </w:tcMar>
        </w:tcPr>
        <w:p w:rsidR="0022431D" w:rsidRPr="00732DB7" w:rsidRDefault="0022431D"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22431D" w:rsidRPr="00732DB7" w:rsidRDefault="0022431D" w:rsidP="00732DB7">
          <w:pPr>
            <w:keepNext/>
            <w:keepLines/>
            <w:tabs>
              <w:tab w:val="left" w:pos="-1440"/>
              <w:tab w:val="left" w:pos="-720"/>
            </w:tabs>
            <w:jc w:val="center"/>
            <w:rPr>
              <w:sz w:val="20"/>
              <w:szCs w:val="20"/>
            </w:rPr>
          </w:pPr>
        </w:p>
        <w:p w:rsidR="0022431D" w:rsidRPr="00732DB7" w:rsidRDefault="0022431D" w:rsidP="00732DB7">
          <w:pPr>
            <w:keepNext/>
            <w:keepLines/>
            <w:tabs>
              <w:tab w:val="left" w:pos="-1440"/>
              <w:tab w:val="left" w:pos="-720"/>
            </w:tabs>
            <w:jc w:val="center"/>
            <w:rPr>
              <w:sz w:val="20"/>
              <w:szCs w:val="20"/>
            </w:rPr>
          </w:pPr>
        </w:p>
        <w:p w:rsidR="0022431D" w:rsidRPr="00732DB7" w:rsidRDefault="0022431D" w:rsidP="00732DB7">
          <w:pPr>
            <w:keepNext/>
            <w:keepLines/>
            <w:tabs>
              <w:tab w:val="left" w:pos="-1440"/>
              <w:tab w:val="left" w:pos="-720"/>
            </w:tabs>
            <w:jc w:val="center"/>
            <w:rPr>
              <w:sz w:val="20"/>
              <w:szCs w:val="20"/>
            </w:rPr>
          </w:pPr>
        </w:p>
      </w:tc>
      <w:tc>
        <w:tcPr>
          <w:tcW w:w="4080" w:type="dxa"/>
          <w:tcMar>
            <w:left w:w="0" w:type="dxa"/>
            <w:right w:w="0" w:type="dxa"/>
          </w:tcMar>
        </w:tcPr>
        <w:p w:rsidR="0022431D" w:rsidRPr="00732DB7" w:rsidRDefault="0022431D"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22431D" w:rsidRPr="00283C52" w:rsidRDefault="0022431D"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22431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2431D">
      <w:tc>
        <w:tcPr>
          <w:tcW w:w="4230" w:type="dxa"/>
          <w:tcMar>
            <w:left w:w="0" w:type="dxa"/>
            <w:right w:w="0" w:type="dxa"/>
          </w:tcMar>
        </w:tcPr>
        <w:p w:rsidR="0022431D" w:rsidRDefault="002243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2431D" w:rsidRDefault="002243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2431D" w:rsidRDefault="002243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2431D" w:rsidRDefault="002243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431D" w:rsidRDefault="002243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2431D" w:rsidRDefault="0022431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2431D" w:rsidRDefault="0022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2431D" w:rsidRDefault="0022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2431D" w:rsidRPr="00782AE4" w:rsidTr="00245129">
      <w:tc>
        <w:tcPr>
          <w:tcW w:w="4230" w:type="dxa"/>
          <w:tcMar>
            <w:left w:w="0" w:type="dxa"/>
            <w:right w:w="0" w:type="dxa"/>
          </w:tcMar>
        </w:tcPr>
        <w:p w:rsidR="0022431D" w:rsidRPr="00782AE4" w:rsidRDefault="0022431D" w:rsidP="00102926">
          <w:pPr>
            <w:keepNext/>
            <w:keepLines/>
            <w:tabs>
              <w:tab w:val="left" w:pos="-1440"/>
              <w:tab w:val="left" w:pos="-720"/>
            </w:tabs>
            <w:rPr>
              <w:sz w:val="20"/>
              <w:szCs w:val="20"/>
            </w:rPr>
          </w:pPr>
          <w:r w:rsidRPr="00782AE4">
            <w:rPr>
              <w:sz w:val="20"/>
              <w:szCs w:val="20"/>
            </w:rPr>
            <w:t xml:space="preserve">HEADNOTES OF RECENT </w:t>
          </w:r>
        </w:p>
        <w:p w:rsidR="0022431D" w:rsidRPr="00782AE4" w:rsidRDefault="002243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2431D" w:rsidRDefault="0022431D" w:rsidP="00102926">
          <w:pPr>
            <w:keepNext/>
            <w:keepLines/>
            <w:tabs>
              <w:tab w:val="left" w:pos="-1440"/>
              <w:tab w:val="left" w:pos="-720"/>
            </w:tabs>
            <w:jc w:val="center"/>
            <w:rPr>
              <w:sz w:val="20"/>
              <w:szCs w:val="20"/>
            </w:rPr>
          </w:pPr>
        </w:p>
        <w:p w:rsidR="0022431D" w:rsidRDefault="0022431D" w:rsidP="00102926">
          <w:pPr>
            <w:keepNext/>
            <w:keepLines/>
            <w:tabs>
              <w:tab w:val="left" w:pos="-1440"/>
              <w:tab w:val="left" w:pos="-720"/>
            </w:tabs>
            <w:jc w:val="center"/>
            <w:rPr>
              <w:sz w:val="20"/>
              <w:szCs w:val="20"/>
            </w:rPr>
          </w:pPr>
        </w:p>
        <w:p w:rsidR="0022431D" w:rsidRPr="00782AE4" w:rsidRDefault="0022431D" w:rsidP="00102926">
          <w:pPr>
            <w:keepNext/>
            <w:keepLines/>
            <w:tabs>
              <w:tab w:val="left" w:pos="-1440"/>
              <w:tab w:val="left" w:pos="-720"/>
            </w:tabs>
            <w:jc w:val="center"/>
            <w:rPr>
              <w:sz w:val="20"/>
              <w:szCs w:val="20"/>
            </w:rPr>
          </w:pPr>
        </w:p>
      </w:tc>
      <w:tc>
        <w:tcPr>
          <w:tcW w:w="4080" w:type="dxa"/>
          <w:tcMar>
            <w:left w:w="0" w:type="dxa"/>
            <w:right w:w="0" w:type="dxa"/>
          </w:tcMar>
        </w:tcPr>
        <w:p w:rsidR="0022431D" w:rsidRPr="00102926" w:rsidRDefault="002243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2431D" w:rsidRPr="00782AE4" w:rsidRDefault="0022431D" w:rsidP="00102926">
          <w:pPr>
            <w:keepLines/>
            <w:tabs>
              <w:tab w:val="left" w:pos="-1440"/>
              <w:tab w:val="left" w:pos="-720"/>
            </w:tabs>
            <w:rPr>
              <w:sz w:val="20"/>
              <w:szCs w:val="20"/>
            </w:rPr>
          </w:pPr>
          <w:r w:rsidRPr="00102926">
            <w:rPr>
              <w:sz w:val="20"/>
              <w:szCs w:val="20"/>
              <w:lang w:val="fr-CA"/>
            </w:rPr>
            <w:t>RÉCENTS</w:t>
          </w:r>
        </w:p>
      </w:tc>
    </w:tr>
  </w:tbl>
  <w:p w:rsidR="0022431D" w:rsidRDefault="0022431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22431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224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224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2431D" w:rsidRPr="00992737">
      <w:tc>
        <w:tcPr>
          <w:tcW w:w="4200" w:type="dxa"/>
          <w:tcMar>
            <w:left w:w="0" w:type="dxa"/>
            <w:right w:w="0" w:type="dxa"/>
          </w:tcMar>
        </w:tcPr>
        <w:p w:rsidR="0022431D" w:rsidRDefault="002243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2431D" w:rsidRDefault="002243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2431D" w:rsidRDefault="0022431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431D" w:rsidRPr="00FF6BA5" w:rsidRDefault="0022431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2431D" w:rsidRPr="00FF6BA5" w:rsidRDefault="0022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2431D" w:rsidRPr="00FF6BA5" w:rsidRDefault="0022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2431D" w:rsidRPr="00FF6BA5" w:rsidRDefault="0022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2431D" w:rsidRPr="00992737" w:rsidTr="00245129">
      <w:tc>
        <w:tcPr>
          <w:tcW w:w="4200" w:type="dxa"/>
          <w:tcMar>
            <w:left w:w="0" w:type="dxa"/>
            <w:right w:w="0" w:type="dxa"/>
          </w:tcMar>
        </w:tcPr>
        <w:p w:rsidR="0022431D" w:rsidRPr="00634F42" w:rsidRDefault="0022431D"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22431D" w:rsidRPr="00755F22" w:rsidRDefault="0022431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2431D" w:rsidRPr="00755F22" w:rsidRDefault="0022431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2431D" w:rsidRPr="00755F22" w:rsidRDefault="0022431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22431D" w:rsidRPr="00FF6BA5" w:rsidRDefault="0022431D"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2243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2431D">
      <w:tc>
        <w:tcPr>
          <w:tcW w:w="4230" w:type="dxa"/>
          <w:tcMar>
            <w:left w:w="0" w:type="dxa"/>
            <w:right w:w="0" w:type="dxa"/>
          </w:tcMar>
        </w:tcPr>
        <w:p w:rsidR="0022431D" w:rsidRDefault="002243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2431D" w:rsidRDefault="0022431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431D" w:rsidRDefault="0022431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2431D">
      <w:trPr>
        <w:gridAfter w:val="2"/>
        <w:wAfter w:w="5250" w:type="dxa"/>
      </w:trPr>
      <w:tc>
        <w:tcPr>
          <w:tcW w:w="4230" w:type="dxa"/>
          <w:tcMar>
            <w:left w:w="0" w:type="dxa"/>
            <w:right w:w="0" w:type="dxa"/>
          </w:tcMar>
        </w:tcPr>
        <w:p w:rsidR="0022431D" w:rsidRDefault="0022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2431D" w:rsidRDefault="0022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2431D" w:rsidRPr="00755F22" w:rsidTr="00245129">
      <w:tc>
        <w:tcPr>
          <w:tcW w:w="4230" w:type="dxa"/>
          <w:tcMar>
            <w:left w:w="0" w:type="dxa"/>
            <w:right w:w="0" w:type="dxa"/>
          </w:tcMar>
        </w:tcPr>
        <w:p w:rsidR="0022431D" w:rsidRPr="00755F22" w:rsidRDefault="0022431D" w:rsidP="00831CA9">
          <w:pPr>
            <w:keepNext/>
            <w:keepLines/>
            <w:rPr>
              <w:sz w:val="20"/>
              <w:szCs w:val="20"/>
            </w:rPr>
          </w:pPr>
          <w:r w:rsidRPr="00755F22">
            <w:rPr>
              <w:sz w:val="20"/>
              <w:szCs w:val="20"/>
            </w:rPr>
            <w:t>Motions</w:t>
          </w:r>
        </w:p>
      </w:tc>
      <w:tc>
        <w:tcPr>
          <w:tcW w:w="1170" w:type="dxa"/>
          <w:tcMar>
            <w:left w:w="0" w:type="dxa"/>
            <w:right w:w="0" w:type="dxa"/>
          </w:tcMar>
        </w:tcPr>
        <w:p w:rsidR="0022431D" w:rsidRPr="00755F22" w:rsidRDefault="0022431D" w:rsidP="00831CA9">
          <w:pPr>
            <w:keepLines/>
            <w:jc w:val="center"/>
            <w:rPr>
              <w:sz w:val="20"/>
              <w:szCs w:val="20"/>
            </w:rPr>
          </w:pPr>
        </w:p>
        <w:p w:rsidR="0022431D" w:rsidRPr="00755F22" w:rsidRDefault="0022431D" w:rsidP="00831CA9">
          <w:pPr>
            <w:keepLines/>
            <w:tabs>
              <w:tab w:val="left" w:pos="-1440"/>
              <w:tab w:val="left" w:pos="-720"/>
            </w:tabs>
            <w:jc w:val="center"/>
            <w:rPr>
              <w:sz w:val="20"/>
              <w:szCs w:val="20"/>
            </w:rPr>
          </w:pPr>
        </w:p>
      </w:tc>
      <w:tc>
        <w:tcPr>
          <w:tcW w:w="4080" w:type="dxa"/>
          <w:tcMar>
            <w:left w:w="0" w:type="dxa"/>
            <w:right w:w="0" w:type="dxa"/>
          </w:tcMar>
        </w:tcPr>
        <w:p w:rsidR="0022431D" w:rsidRPr="00BA6468" w:rsidRDefault="0022431D" w:rsidP="00BA6468">
          <w:pPr>
            <w:keepLines/>
            <w:rPr>
              <w:sz w:val="20"/>
              <w:szCs w:val="20"/>
              <w:lang w:val="fr-CA"/>
            </w:rPr>
          </w:pPr>
          <w:r w:rsidRPr="00BA6468">
            <w:rPr>
              <w:sz w:val="20"/>
              <w:szCs w:val="20"/>
              <w:lang w:val="fr-CA"/>
            </w:rPr>
            <w:t>Requêtes</w:t>
          </w:r>
        </w:p>
      </w:tc>
    </w:tr>
  </w:tbl>
  <w:p w:rsidR="0022431D" w:rsidRDefault="0022431D"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1D" w:rsidRDefault="0022431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2431D" w:rsidRPr="00992737">
      <w:tc>
        <w:tcPr>
          <w:tcW w:w="4200" w:type="dxa"/>
          <w:tcMar>
            <w:left w:w="0" w:type="dxa"/>
            <w:right w:w="0" w:type="dxa"/>
          </w:tcMar>
        </w:tcPr>
        <w:p w:rsidR="0022431D" w:rsidRDefault="002243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22431D" w:rsidRDefault="0022431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431D" w:rsidRPr="00283C52" w:rsidRDefault="0022431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22431D" w:rsidRPr="00283C52" w:rsidRDefault="0022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2431D" w:rsidRPr="00283C52" w:rsidRDefault="0022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66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88"/>
    <w:rsid w:val="00002704"/>
    <w:rsid w:val="00020DC3"/>
    <w:rsid w:val="0003223B"/>
    <w:rsid w:val="000327B2"/>
    <w:rsid w:val="00033A57"/>
    <w:rsid w:val="0004528B"/>
    <w:rsid w:val="00045DE3"/>
    <w:rsid w:val="00064FBA"/>
    <w:rsid w:val="00066516"/>
    <w:rsid w:val="00091BA6"/>
    <w:rsid w:val="00091FA6"/>
    <w:rsid w:val="0009686C"/>
    <w:rsid w:val="00096BD9"/>
    <w:rsid w:val="000B0229"/>
    <w:rsid w:val="000B3C9A"/>
    <w:rsid w:val="000B40A2"/>
    <w:rsid w:val="000B4624"/>
    <w:rsid w:val="000C0ACD"/>
    <w:rsid w:val="000C0D2A"/>
    <w:rsid w:val="000C1D9D"/>
    <w:rsid w:val="000C5CE8"/>
    <w:rsid w:val="000E27A5"/>
    <w:rsid w:val="000E2959"/>
    <w:rsid w:val="000F0B60"/>
    <w:rsid w:val="000F2CA3"/>
    <w:rsid w:val="000F7462"/>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E5E94"/>
    <w:rsid w:val="001F1F83"/>
    <w:rsid w:val="001F40DF"/>
    <w:rsid w:val="001F43F8"/>
    <w:rsid w:val="001F6B2D"/>
    <w:rsid w:val="002021A9"/>
    <w:rsid w:val="002139A7"/>
    <w:rsid w:val="00215574"/>
    <w:rsid w:val="00215F7C"/>
    <w:rsid w:val="00221DEF"/>
    <w:rsid w:val="0022323B"/>
    <w:rsid w:val="0022431D"/>
    <w:rsid w:val="002410B8"/>
    <w:rsid w:val="00242AEE"/>
    <w:rsid w:val="00245129"/>
    <w:rsid w:val="00245879"/>
    <w:rsid w:val="00253236"/>
    <w:rsid w:val="002534CE"/>
    <w:rsid w:val="00267FD5"/>
    <w:rsid w:val="00271E1E"/>
    <w:rsid w:val="00274D34"/>
    <w:rsid w:val="00281DA2"/>
    <w:rsid w:val="00283AFF"/>
    <w:rsid w:val="00283ED8"/>
    <w:rsid w:val="00286367"/>
    <w:rsid w:val="002868D0"/>
    <w:rsid w:val="0028760B"/>
    <w:rsid w:val="002A008C"/>
    <w:rsid w:val="002A1BA5"/>
    <w:rsid w:val="002A27D1"/>
    <w:rsid w:val="002A4AFA"/>
    <w:rsid w:val="002B2610"/>
    <w:rsid w:val="002B516C"/>
    <w:rsid w:val="002B5D82"/>
    <w:rsid w:val="002C13E1"/>
    <w:rsid w:val="002C4FA4"/>
    <w:rsid w:val="002D72EB"/>
    <w:rsid w:val="002E0D25"/>
    <w:rsid w:val="002E2327"/>
    <w:rsid w:val="002E3583"/>
    <w:rsid w:val="002E5576"/>
    <w:rsid w:val="0030050B"/>
    <w:rsid w:val="003008F5"/>
    <w:rsid w:val="00304081"/>
    <w:rsid w:val="003308AA"/>
    <w:rsid w:val="00331B52"/>
    <w:rsid w:val="00333403"/>
    <w:rsid w:val="003359D3"/>
    <w:rsid w:val="0034657E"/>
    <w:rsid w:val="00351475"/>
    <w:rsid w:val="00355967"/>
    <w:rsid w:val="0037131F"/>
    <w:rsid w:val="00382C47"/>
    <w:rsid w:val="00384384"/>
    <w:rsid w:val="003866AE"/>
    <w:rsid w:val="00393AB2"/>
    <w:rsid w:val="003B3977"/>
    <w:rsid w:val="003C291C"/>
    <w:rsid w:val="003D49B1"/>
    <w:rsid w:val="003E1D4C"/>
    <w:rsid w:val="003E5F3E"/>
    <w:rsid w:val="003F414B"/>
    <w:rsid w:val="00407C5D"/>
    <w:rsid w:val="0041245B"/>
    <w:rsid w:val="00412BA0"/>
    <w:rsid w:val="004137A0"/>
    <w:rsid w:val="00422D9A"/>
    <w:rsid w:val="004317DE"/>
    <w:rsid w:val="00432989"/>
    <w:rsid w:val="004342A0"/>
    <w:rsid w:val="00440E24"/>
    <w:rsid w:val="0044776A"/>
    <w:rsid w:val="00460AFC"/>
    <w:rsid w:val="0047471F"/>
    <w:rsid w:val="00484024"/>
    <w:rsid w:val="004B195E"/>
    <w:rsid w:val="004B2E86"/>
    <w:rsid w:val="004B66B4"/>
    <w:rsid w:val="004B7F60"/>
    <w:rsid w:val="004C1AAC"/>
    <w:rsid w:val="004C1C35"/>
    <w:rsid w:val="004D3D5D"/>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3700C"/>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1ADC"/>
    <w:rsid w:val="00853893"/>
    <w:rsid w:val="0085476B"/>
    <w:rsid w:val="0086340B"/>
    <w:rsid w:val="00873743"/>
    <w:rsid w:val="00876544"/>
    <w:rsid w:val="00877592"/>
    <w:rsid w:val="008859F1"/>
    <w:rsid w:val="008902B1"/>
    <w:rsid w:val="00890FEB"/>
    <w:rsid w:val="00893449"/>
    <w:rsid w:val="00895E7E"/>
    <w:rsid w:val="008961FD"/>
    <w:rsid w:val="008A5C1A"/>
    <w:rsid w:val="008C2318"/>
    <w:rsid w:val="008C2D9E"/>
    <w:rsid w:val="008D085E"/>
    <w:rsid w:val="008D292F"/>
    <w:rsid w:val="008D3D4B"/>
    <w:rsid w:val="008D3FC3"/>
    <w:rsid w:val="008E03DC"/>
    <w:rsid w:val="00902E51"/>
    <w:rsid w:val="009058B9"/>
    <w:rsid w:val="00913DB4"/>
    <w:rsid w:val="00924065"/>
    <w:rsid w:val="00930B8A"/>
    <w:rsid w:val="00930D68"/>
    <w:rsid w:val="00932DB4"/>
    <w:rsid w:val="00941A4B"/>
    <w:rsid w:val="00946242"/>
    <w:rsid w:val="0095096B"/>
    <w:rsid w:val="009539F3"/>
    <w:rsid w:val="00955827"/>
    <w:rsid w:val="00957556"/>
    <w:rsid w:val="00961C83"/>
    <w:rsid w:val="00970CD3"/>
    <w:rsid w:val="009723FA"/>
    <w:rsid w:val="00976DB4"/>
    <w:rsid w:val="00980D88"/>
    <w:rsid w:val="00984546"/>
    <w:rsid w:val="009921E9"/>
    <w:rsid w:val="00992737"/>
    <w:rsid w:val="00996510"/>
    <w:rsid w:val="009A75CF"/>
    <w:rsid w:val="009B36BA"/>
    <w:rsid w:val="009C4E23"/>
    <w:rsid w:val="009D1F15"/>
    <w:rsid w:val="009D555E"/>
    <w:rsid w:val="009F049B"/>
    <w:rsid w:val="009F3024"/>
    <w:rsid w:val="009F39BA"/>
    <w:rsid w:val="00A0355E"/>
    <w:rsid w:val="00A067B5"/>
    <w:rsid w:val="00A234E1"/>
    <w:rsid w:val="00A242F4"/>
    <w:rsid w:val="00A2712D"/>
    <w:rsid w:val="00A375D1"/>
    <w:rsid w:val="00A41D2B"/>
    <w:rsid w:val="00A51D10"/>
    <w:rsid w:val="00A52A83"/>
    <w:rsid w:val="00A60C05"/>
    <w:rsid w:val="00A61252"/>
    <w:rsid w:val="00A6552C"/>
    <w:rsid w:val="00A744AF"/>
    <w:rsid w:val="00A760C7"/>
    <w:rsid w:val="00A81DCF"/>
    <w:rsid w:val="00A87207"/>
    <w:rsid w:val="00A935AA"/>
    <w:rsid w:val="00A956D3"/>
    <w:rsid w:val="00AA7ACA"/>
    <w:rsid w:val="00AB2201"/>
    <w:rsid w:val="00AC3CBD"/>
    <w:rsid w:val="00AD1D34"/>
    <w:rsid w:val="00AD3259"/>
    <w:rsid w:val="00AE043C"/>
    <w:rsid w:val="00AE72EC"/>
    <w:rsid w:val="00AF1715"/>
    <w:rsid w:val="00AF3904"/>
    <w:rsid w:val="00B00A0B"/>
    <w:rsid w:val="00B010C0"/>
    <w:rsid w:val="00B15CBE"/>
    <w:rsid w:val="00B40FD9"/>
    <w:rsid w:val="00B45F13"/>
    <w:rsid w:val="00B4618C"/>
    <w:rsid w:val="00B4740D"/>
    <w:rsid w:val="00B61629"/>
    <w:rsid w:val="00B635E0"/>
    <w:rsid w:val="00B67395"/>
    <w:rsid w:val="00B7374B"/>
    <w:rsid w:val="00B74228"/>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07DE2"/>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97362"/>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274E"/>
    <w:rsid w:val="00E06129"/>
    <w:rsid w:val="00E06DFA"/>
    <w:rsid w:val="00E06F20"/>
    <w:rsid w:val="00E20A0A"/>
    <w:rsid w:val="00E240C2"/>
    <w:rsid w:val="00E356C7"/>
    <w:rsid w:val="00E376DA"/>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42B3F"/>
    <w:rsid w:val="00F526C8"/>
    <w:rsid w:val="00F554B5"/>
    <w:rsid w:val="00F663FF"/>
    <w:rsid w:val="00F72CEB"/>
    <w:rsid w:val="00F75954"/>
    <w:rsid w:val="00F761A3"/>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0F7462"/>
    <w:pPr>
      <w:jc w:val="both"/>
    </w:pPr>
    <w:rPr>
      <w:rFonts w:eastAsia="Calibri" w:cs="Times New Roman"/>
      <w:smallCaps/>
    </w:rPr>
  </w:style>
  <w:style w:type="character" w:customStyle="1" w:styleId="SCCBanSummaryChar">
    <w:name w:val="SCC.BanSummary Char"/>
    <w:basedOn w:val="DefaultParagraphFont"/>
    <w:link w:val="SCCBanSummary0"/>
    <w:rsid w:val="000F7462"/>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20/2020qcca403/2020qcca403.html?resultIndex=1" TargetMode="External"/><Relationship Id="rId26" Type="http://schemas.openxmlformats.org/officeDocument/2006/relationships/hyperlink" Target="https://www.canlii.org/en/ca/fct/doc/2021/2021fc877/2021fc877.html?autocompleteStr=2021%20FC%20877&amp;autocompletePos=1" TargetMode="External"/><Relationship Id="rId39" Type="http://schemas.openxmlformats.org/officeDocument/2006/relationships/footer" Target="footer7.xml"/><Relationship Id="rId21" Type="http://schemas.openxmlformats.org/officeDocument/2006/relationships/hyperlink" Target="https://www.canlii.org/en/on/onca/doc/2021/2021onca870/2021onca870.html" TargetMode="External"/><Relationship Id="rId34" Type="http://schemas.openxmlformats.org/officeDocument/2006/relationships/header" Target="header5.xml"/><Relationship Id="rId42" Type="http://schemas.openxmlformats.org/officeDocument/2006/relationships/hyperlink" Target="https://www.scc-csc.ca/case-dossier/info/sum-som-eng.aspx?cas=40117" TargetMode="External"/><Relationship Id="rId47" Type="http://schemas.openxmlformats.org/officeDocument/2006/relationships/hyperlink" Target="https://www.scc-csc.ca/case-dossier/info/sum-som-eng.aspx?cas=40316" TargetMode="External"/><Relationship Id="rId50" Type="http://schemas.openxmlformats.org/officeDocument/2006/relationships/header" Target="header9.xml"/><Relationship Id="rId55" Type="http://schemas.openxmlformats.org/officeDocument/2006/relationships/footer" Target="footer11.xml"/><Relationship Id="rId63"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nlii.ca/t/28vdl" TargetMode="External"/><Relationship Id="rId29" Type="http://schemas.openxmlformats.org/officeDocument/2006/relationships/hyperlink" Target="https://www.canlii.org/en/ca/fca/doc/2022/2022fca191/2022fca191.html?autocompleteStr=2022%20FCA%20191%20&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on/onca/doc/2021/2021onca870/2021onca870.html" TargetMode="External"/><Relationship Id="rId32" Type="http://schemas.openxmlformats.org/officeDocument/2006/relationships/footer" Target="footer3.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hyperlink" Target="https://www.scc-csc.ca/case-dossier/info/sum-som-eng.aspx?cas=40095" TargetMode="External"/><Relationship Id="rId53" Type="http://schemas.openxmlformats.org/officeDocument/2006/relationships/footer" Target="footer10.xml"/><Relationship Id="rId58" Type="http://schemas.openxmlformats.org/officeDocument/2006/relationships/header" Target="header12.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nlii.ca/t/2dvfz" TargetMode="External"/><Relationship Id="rId23" Type="http://schemas.openxmlformats.org/officeDocument/2006/relationships/hyperlink" Target="https://www.canlii.org/en/on/onsc/doc/2021/2021onsc853/2021onsc853.html" TargetMode="External"/><Relationship Id="rId28" Type="http://schemas.openxmlformats.org/officeDocument/2006/relationships/hyperlink" Target="https://www.canlii.org/fr/ca/cfpi/doc/2021/2021cf877/2021cf877.html" TargetMode="External"/><Relationship Id="rId36" Type="http://schemas.openxmlformats.org/officeDocument/2006/relationships/header" Target="header6.xml"/><Relationship Id="rId49" Type="http://schemas.openxmlformats.org/officeDocument/2006/relationships/hyperlink" Target="https://canlii.ca/t/jqj0l" TargetMode="External"/><Relationship Id="rId57" Type="http://schemas.openxmlformats.org/officeDocument/2006/relationships/hyperlink" Target="https://decisions.scc-csc.ca/scc-csc/scc-csc/fr/item/19911/index.do" TargetMode="External"/><Relationship Id="rId61" Type="http://schemas.openxmlformats.org/officeDocument/2006/relationships/footer" Target="footer13.xml"/><Relationship Id="rId10" Type="http://schemas.openxmlformats.org/officeDocument/2006/relationships/hyperlink" Target="https://www.scc-csc.ca" TargetMode="External"/><Relationship Id="rId19" Type="http://schemas.openxmlformats.org/officeDocument/2006/relationships/hyperlink" Target="https://www.canlii.org/fr/qc/qcca/doc/2020/2020qcca403/2020qcca403.html?resultIndex=1" TargetMode="External"/><Relationship Id="rId31" Type="http://schemas.openxmlformats.org/officeDocument/2006/relationships/header" Target="header4.xml"/><Relationship Id="rId44" Type="http://schemas.openxmlformats.org/officeDocument/2006/relationships/hyperlink" Target="https://www.scc-csc.ca/case-dossier/info/sum-som-eng.aspx?cas=40223" TargetMode="External"/><Relationship Id="rId52" Type="http://schemas.openxmlformats.org/officeDocument/2006/relationships/footer" Target="footer9.xml"/><Relationship Id="rId60" Type="http://schemas.openxmlformats.org/officeDocument/2006/relationships/footer" Target="footer12.xml"/><Relationship Id="rId65"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on/onca/doc/2022/2022onca422/2022onca422.html?autocompleteStr=2022%20ONCA%20422&amp;autocompletePos=1" TargetMode="External"/><Relationship Id="rId27" Type="http://schemas.openxmlformats.org/officeDocument/2006/relationships/hyperlink" Target="https://www.canlii.org/en/ca/fca/doc/2022/2022fca191/2022fca191.html?autocompleteStr=2022%20FCA%20191%20&amp;autocompletePos=1" TargetMode="Externa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hyperlink" Target="https://www.scc-csc.ca/case-dossier/info/sum-som-fra.aspx?cas=40175" TargetMode="External"/><Relationship Id="rId48" Type="http://schemas.openxmlformats.org/officeDocument/2006/relationships/hyperlink" Target="https://canlii.ca/t/jqj0l" TargetMode="External"/><Relationship Id="rId56" Type="http://schemas.openxmlformats.org/officeDocument/2006/relationships/hyperlink" Target="https://decisions.scc-csc.ca/scc-csc/scc-csc/en/item/19911/index.do" TargetMode="External"/><Relationship Id="rId64"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g35f0" TargetMode="External"/><Relationship Id="rId25" Type="http://schemas.openxmlformats.org/officeDocument/2006/relationships/hyperlink" Target="https://www.canlii.org/en/on/onca/doc/2022/2022onca422/2022onca422.html?autocompleteStr=2022%20ONCA%20422&amp;autocompletePos=1" TargetMode="External"/><Relationship Id="rId33" Type="http://schemas.openxmlformats.org/officeDocument/2006/relationships/footer" Target="footer4.xml"/><Relationship Id="rId38" Type="http://schemas.openxmlformats.org/officeDocument/2006/relationships/footer" Target="footer6.xml"/><Relationship Id="rId46" Type="http://schemas.openxmlformats.org/officeDocument/2006/relationships/hyperlink" Target="https://www.scc-csc.ca/case-dossier/info/sum-som-eng.aspx?cas=40447" TargetMode="External"/><Relationship Id="rId59" Type="http://schemas.openxmlformats.org/officeDocument/2006/relationships/header" Target="header13.xml"/><Relationship Id="rId67" Type="http://schemas.openxmlformats.org/officeDocument/2006/relationships/theme" Target="theme/theme1.xml"/><Relationship Id="rId20" Type="http://schemas.openxmlformats.org/officeDocument/2006/relationships/hyperlink" Target="https://www.canlii.org/en/on/onsc/doc/2021/2021onsc853/2021onsc853.html" TargetMode="External"/><Relationship Id="rId41" Type="http://schemas.openxmlformats.org/officeDocument/2006/relationships/footer" Target="footer8.xml"/><Relationship Id="rId54" Type="http://schemas.openxmlformats.org/officeDocument/2006/relationships/header" Target="header11.xml"/><Relationship Id="rId62"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A9D0-ABF8-4D65-8D3B-528DFE0A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20</Pages>
  <Words>6416</Words>
  <Characters>36574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2023-04-21T13:36:00Z</dcterms:created>
  <dcterms:modified xsi:type="dcterms:W3CDTF">2023-05-24T14:30:00Z</dcterms:modified>
</cp:coreProperties>
</file>