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94957" w:rsidTr="00F138C1">
        <w:tc>
          <w:tcPr>
            <w:tcW w:w="9648" w:type="dxa"/>
            <w:gridSpan w:val="3"/>
          </w:tcPr>
          <w:p w:rsidR="008C2D9E" w:rsidRPr="00694957" w:rsidRDefault="008C2D9E" w:rsidP="00F138C1">
            <w:pPr>
              <w:tabs>
                <w:tab w:val="left" w:pos="6075"/>
              </w:tabs>
              <w:jc w:val="center"/>
              <w:rPr>
                <w:b/>
                <w:sz w:val="32"/>
                <w:szCs w:val="32"/>
                <w:lang w:val="fr-CA"/>
              </w:rPr>
            </w:pPr>
            <w:r w:rsidRPr="00694957">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94957" w:rsidRDefault="008C2D9E" w:rsidP="00F138C1">
            <w:pPr>
              <w:tabs>
                <w:tab w:val="left" w:pos="6075"/>
              </w:tabs>
              <w:jc w:val="center"/>
              <w:rPr>
                <w:b/>
                <w:sz w:val="32"/>
                <w:szCs w:val="32"/>
                <w:lang w:val="fr-CA"/>
              </w:rPr>
            </w:pPr>
          </w:p>
        </w:tc>
      </w:tr>
      <w:tr w:rsidR="00F138C1" w:rsidRPr="00694957" w:rsidTr="00F138C1">
        <w:tc>
          <w:tcPr>
            <w:tcW w:w="4599" w:type="dxa"/>
            <w:tcMar>
              <w:top w:w="284" w:type="dxa"/>
            </w:tcMar>
          </w:tcPr>
          <w:p w:rsidR="00F138C1" w:rsidRPr="00694957" w:rsidRDefault="00F138C1" w:rsidP="00F138C1">
            <w:pPr>
              <w:tabs>
                <w:tab w:val="left" w:pos="6075"/>
              </w:tabs>
              <w:jc w:val="center"/>
              <w:rPr>
                <w:b/>
                <w:sz w:val="32"/>
                <w:szCs w:val="32"/>
              </w:rPr>
            </w:pPr>
            <w:r w:rsidRPr="00694957">
              <w:rPr>
                <w:b/>
                <w:sz w:val="32"/>
                <w:szCs w:val="32"/>
              </w:rPr>
              <w:t>SUPREME COURT OF CANADA</w:t>
            </w:r>
          </w:p>
        </w:tc>
        <w:tc>
          <w:tcPr>
            <w:tcW w:w="483" w:type="dxa"/>
          </w:tcPr>
          <w:p w:rsidR="00F138C1" w:rsidRPr="00694957" w:rsidRDefault="00F138C1" w:rsidP="00F138C1">
            <w:pPr>
              <w:tabs>
                <w:tab w:val="left" w:pos="6075"/>
              </w:tabs>
              <w:jc w:val="center"/>
              <w:rPr>
                <w:sz w:val="32"/>
                <w:szCs w:val="32"/>
              </w:rPr>
            </w:pPr>
          </w:p>
        </w:tc>
        <w:tc>
          <w:tcPr>
            <w:tcW w:w="4566" w:type="dxa"/>
            <w:tcMar>
              <w:top w:w="284" w:type="dxa"/>
            </w:tcMar>
          </w:tcPr>
          <w:p w:rsidR="00F138C1" w:rsidRPr="00694957" w:rsidRDefault="00F138C1" w:rsidP="00F138C1">
            <w:pPr>
              <w:tabs>
                <w:tab w:val="left" w:pos="6075"/>
              </w:tabs>
              <w:jc w:val="center"/>
              <w:rPr>
                <w:b/>
                <w:sz w:val="32"/>
                <w:szCs w:val="32"/>
                <w:lang w:val="fr-CA"/>
              </w:rPr>
            </w:pPr>
            <w:r w:rsidRPr="00694957">
              <w:rPr>
                <w:b/>
                <w:sz w:val="32"/>
                <w:szCs w:val="32"/>
                <w:lang w:val="fr-CA"/>
              </w:rPr>
              <w:t>COUR SUPRÊME DU CANADA</w:t>
            </w:r>
          </w:p>
        </w:tc>
      </w:tr>
      <w:tr w:rsidR="00F138C1" w:rsidRPr="00694957" w:rsidTr="00F138C1">
        <w:tc>
          <w:tcPr>
            <w:tcW w:w="4599" w:type="dxa"/>
            <w:tcMar>
              <w:top w:w="567" w:type="dxa"/>
            </w:tcMar>
          </w:tcPr>
          <w:p w:rsidR="00F138C1" w:rsidRPr="00694957" w:rsidRDefault="00F138C1" w:rsidP="00F138C1">
            <w:pPr>
              <w:tabs>
                <w:tab w:val="left" w:pos="6075"/>
              </w:tabs>
              <w:jc w:val="center"/>
              <w:rPr>
                <w:sz w:val="28"/>
                <w:szCs w:val="28"/>
              </w:rPr>
            </w:pPr>
            <w:r w:rsidRPr="00694957">
              <w:rPr>
                <w:sz w:val="28"/>
                <w:szCs w:val="28"/>
              </w:rPr>
              <w:t>BULLETIN OF</w:t>
            </w:r>
            <w:r w:rsidRPr="00694957">
              <w:rPr>
                <w:sz w:val="28"/>
                <w:szCs w:val="28"/>
              </w:rPr>
              <w:br/>
              <w:t xml:space="preserve"> PROCEEDINGS</w:t>
            </w:r>
          </w:p>
        </w:tc>
        <w:tc>
          <w:tcPr>
            <w:tcW w:w="483" w:type="dxa"/>
          </w:tcPr>
          <w:p w:rsidR="00F138C1" w:rsidRPr="00694957" w:rsidRDefault="00F138C1" w:rsidP="00F138C1">
            <w:pPr>
              <w:tabs>
                <w:tab w:val="left" w:pos="6075"/>
              </w:tabs>
            </w:pPr>
          </w:p>
        </w:tc>
        <w:tc>
          <w:tcPr>
            <w:tcW w:w="4566" w:type="dxa"/>
            <w:tcMar>
              <w:top w:w="567" w:type="dxa"/>
            </w:tcMar>
          </w:tcPr>
          <w:p w:rsidR="00F138C1" w:rsidRPr="00694957" w:rsidRDefault="00F138C1" w:rsidP="00F138C1">
            <w:pPr>
              <w:tabs>
                <w:tab w:val="left" w:pos="6075"/>
              </w:tabs>
              <w:jc w:val="center"/>
              <w:rPr>
                <w:sz w:val="28"/>
                <w:szCs w:val="28"/>
                <w:lang w:val="fr-CA"/>
              </w:rPr>
            </w:pPr>
            <w:r w:rsidRPr="00694957">
              <w:rPr>
                <w:sz w:val="28"/>
                <w:szCs w:val="28"/>
                <w:lang w:val="fr-CA"/>
              </w:rPr>
              <w:t>BULLETIN DES</w:t>
            </w:r>
            <w:r w:rsidRPr="00694957">
              <w:rPr>
                <w:sz w:val="28"/>
                <w:szCs w:val="28"/>
                <w:lang w:val="fr-CA"/>
              </w:rPr>
              <w:br/>
              <w:t xml:space="preserve"> PROCÉDURES</w:t>
            </w:r>
          </w:p>
        </w:tc>
      </w:tr>
      <w:tr w:rsidR="00F138C1" w:rsidRPr="00694957" w:rsidTr="00F138C1">
        <w:tc>
          <w:tcPr>
            <w:tcW w:w="4599" w:type="dxa"/>
            <w:tcMar>
              <w:top w:w="567" w:type="dxa"/>
            </w:tcMar>
          </w:tcPr>
          <w:p w:rsidR="00F138C1" w:rsidRPr="00694957" w:rsidRDefault="00F138C1" w:rsidP="00F138C1">
            <w:pPr>
              <w:tabs>
                <w:tab w:val="left" w:pos="6075"/>
              </w:tabs>
              <w:jc w:val="both"/>
              <w:rPr>
                <w:rFonts w:ascii="Arial" w:hAnsi="Arial" w:cs="Arial"/>
                <w:i/>
                <w:sz w:val="20"/>
                <w:szCs w:val="20"/>
              </w:rPr>
            </w:pPr>
            <w:r w:rsidRPr="0069495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9495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957" w:rsidRDefault="00F138C1" w:rsidP="00F138C1">
            <w:pPr>
              <w:tabs>
                <w:tab w:val="left" w:pos="6075"/>
              </w:tabs>
              <w:jc w:val="both"/>
              <w:rPr>
                <w:rFonts w:ascii="Arial" w:hAnsi="Arial" w:cs="Arial"/>
                <w:i/>
                <w:sz w:val="20"/>
                <w:szCs w:val="20"/>
                <w:lang w:val="fr-CA"/>
              </w:rPr>
            </w:pPr>
            <w:r w:rsidRPr="0069495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94957" w:rsidTr="00F138C1">
        <w:tc>
          <w:tcPr>
            <w:tcW w:w="4599" w:type="dxa"/>
            <w:tcMar>
              <w:top w:w="567" w:type="dxa"/>
            </w:tcMar>
          </w:tcPr>
          <w:p w:rsidR="00F138C1" w:rsidRPr="00694957" w:rsidRDefault="00F138C1" w:rsidP="00F138C1">
            <w:pPr>
              <w:tabs>
                <w:tab w:val="left" w:pos="6075"/>
              </w:tabs>
              <w:jc w:val="both"/>
              <w:rPr>
                <w:rFonts w:ascii="Arial" w:hAnsi="Arial" w:cs="Arial"/>
                <w:i/>
                <w:sz w:val="20"/>
                <w:szCs w:val="20"/>
              </w:rPr>
            </w:pPr>
            <w:r w:rsidRPr="00694957">
              <w:rPr>
                <w:rFonts w:ascii="Arial" w:hAnsi="Arial" w:cs="Arial"/>
                <w:i/>
                <w:sz w:val="20"/>
                <w:szCs w:val="20"/>
              </w:rPr>
              <w:t>During Court sessions, the Bulletin is usually issued weekly.</w:t>
            </w:r>
          </w:p>
        </w:tc>
        <w:tc>
          <w:tcPr>
            <w:tcW w:w="483" w:type="dxa"/>
          </w:tcPr>
          <w:p w:rsidR="00F138C1" w:rsidRPr="0069495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957" w:rsidRDefault="00F138C1" w:rsidP="00F138C1">
            <w:pPr>
              <w:tabs>
                <w:tab w:val="left" w:pos="6075"/>
              </w:tabs>
              <w:jc w:val="both"/>
              <w:rPr>
                <w:rFonts w:ascii="Arial" w:hAnsi="Arial" w:cs="Arial"/>
                <w:i/>
                <w:sz w:val="20"/>
                <w:szCs w:val="20"/>
                <w:lang w:val="fr-CA"/>
              </w:rPr>
            </w:pPr>
            <w:r w:rsidRPr="00694957">
              <w:rPr>
                <w:rFonts w:ascii="Arial" w:hAnsi="Arial" w:cs="Arial"/>
                <w:i/>
                <w:sz w:val="20"/>
                <w:szCs w:val="20"/>
                <w:lang w:val="fr-CA"/>
              </w:rPr>
              <w:t>Le Bulletin paraît en principe toutes les semaines pendant les sessions de la Cour.</w:t>
            </w:r>
          </w:p>
        </w:tc>
      </w:tr>
      <w:tr w:rsidR="00F138C1" w:rsidRPr="00694957" w:rsidTr="00F138C1">
        <w:tc>
          <w:tcPr>
            <w:tcW w:w="4599" w:type="dxa"/>
            <w:tcMar>
              <w:top w:w="567" w:type="dxa"/>
            </w:tcMar>
          </w:tcPr>
          <w:p w:rsidR="00F138C1" w:rsidRPr="00694957" w:rsidRDefault="00F138C1" w:rsidP="00F138C1">
            <w:pPr>
              <w:tabs>
                <w:tab w:val="left" w:pos="6075"/>
              </w:tabs>
              <w:jc w:val="both"/>
              <w:rPr>
                <w:rFonts w:ascii="Arial" w:hAnsi="Arial" w:cs="Arial"/>
                <w:i/>
                <w:sz w:val="20"/>
                <w:szCs w:val="20"/>
              </w:rPr>
            </w:pPr>
            <w:r w:rsidRPr="00694957">
              <w:rPr>
                <w:rFonts w:ascii="Arial" w:hAnsi="Arial" w:cs="Arial"/>
                <w:i/>
                <w:sz w:val="20"/>
                <w:szCs w:val="20"/>
              </w:rPr>
              <w:fldChar w:fldCharType="begin"/>
            </w:r>
            <w:r w:rsidRPr="00694957">
              <w:rPr>
                <w:rFonts w:ascii="Arial" w:hAnsi="Arial" w:cs="Arial"/>
                <w:i/>
                <w:sz w:val="20"/>
                <w:szCs w:val="20"/>
              </w:rPr>
              <w:instrText xml:space="preserve"> SEQ CHAPTER \h \r 1</w:instrText>
            </w:r>
            <w:r w:rsidRPr="00694957">
              <w:rPr>
                <w:rFonts w:ascii="Arial" w:hAnsi="Arial" w:cs="Arial"/>
                <w:i/>
                <w:sz w:val="20"/>
                <w:szCs w:val="20"/>
              </w:rPr>
              <w:fldChar w:fldCharType="end"/>
            </w:r>
            <w:r w:rsidR="00AB2F8C" w:rsidRPr="00694957">
              <w:rPr>
                <w:rFonts w:ascii="Arial" w:hAnsi="Arial" w:cs="Arial"/>
                <w:i/>
                <w:sz w:val="20"/>
                <w:szCs w:val="20"/>
              </w:rPr>
              <w:t xml:space="preserve">To get copies of any document referred to in the Bulletin please click on this link: </w:t>
            </w:r>
            <w:hyperlink r:id="rId9" w:history="1">
              <w:r w:rsidR="00AB2F8C" w:rsidRPr="00694957">
                <w:rPr>
                  <w:rStyle w:val="Hyperlink"/>
                  <w:rFonts w:ascii="Arial" w:hAnsi="Arial" w:cs="Arial"/>
                  <w:i/>
                  <w:sz w:val="20"/>
                  <w:szCs w:val="20"/>
                </w:rPr>
                <w:t>https://www.scc-csc.ca/case-dossier/rec-doc/request-demande-eng.aspx</w:t>
              </w:r>
            </w:hyperlink>
            <w:r w:rsidR="00AB2F8C" w:rsidRPr="00694957">
              <w:rPr>
                <w:rFonts w:ascii="Arial" w:hAnsi="Arial" w:cs="Arial"/>
                <w:i/>
                <w:sz w:val="20"/>
                <w:szCs w:val="20"/>
              </w:rPr>
              <w:t>.</w:t>
            </w:r>
          </w:p>
        </w:tc>
        <w:tc>
          <w:tcPr>
            <w:tcW w:w="483" w:type="dxa"/>
          </w:tcPr>
          <w:p w:rsidR="00F138C1" w:rsidRPr="0069495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957" w:rsidRDefault="00F138C1" w:rsidP="00F138C1">
            <w:pPr>
              <w:tabs>
                <w:tab w:val="left" w:pos="6075"/>
              </w:tabs>
              <w:jc w:val="both"/>
              <w:rPr>
                <w:rFonts w:ascii="Arial" w:hAnsi="Arial" w:cs="Arial"/>
                <w:i/>
                <w:sz w:val="20"/>
                <w:szCs w:val="20"/>
                <w:lang w:val="fr-CA"/>
              </w:rPr>
            </w:pPr>
            <w:r w:rsidRPr="00694957">
              <w:rPr>
                <w:rFonts w:ascii="Arial" w:hAnsi="Arial" w:cs="Arial"/>
                <w:i/>
                <w:sz w:val="20"/>
                <w:szCs w:val="20"/>
                <w:lang w:val="fr-CA"/>
              </w:rPr>
              <w:fldChar w:fldCharType="begin"/>
            </w:r>
            <w:r w:rsidRPr="00694957">
              <w:rPr>
                <w:rFonts w:ascii="Arial" w:hAnsi="Arial" w:cs="Arial"/>
                <w:i/>
                <w:sz w:val="20"/>
                <w:szCs w:val="20"/>
                <w:lang w:val="fr-CA"/>
              </w:rPr>
              <w:instrText xml:space="preserve"> SEQ CHAPTER \h \r 1</w:instrText>
            </w:r>
            <w:r w:rsidRPr="00694957">
              <w:rPr>
                <w:rFonts w:ascii="Arial" w:hAnsi="Arial" w:cs="Arial"/>
                <w:i/>
                <w:sz w:val="20"/>
                <w:szCs w:val="20"/>
                <w:lang w:val="fr-CA"/>
              </w:rPr>
              <w:fldChar w:fldCharType="end"/>
            </w:r>
            <w:r w:rsidR="00AB2F8C" w:rsidRPr="00694957">
              <w:rPr>
                <w:rFonts w:ascii="Arial" w:hAnsi="Arial" w:cs="Arial"/>
                <w:i/>
                <w:sz w:val="20"/>
                <w:szCs w:val="20"/>
                <w:lang w:val="fr-CA"/>
              </w:rPr>
              <w:t>Pour obtenir des copies de tout document mentionné dans le bulletin, veuillez cliquer sur ce lien : </w:t>
            </w:r>
            <w:hyperlink r:id="rId10" w:history="1">
              <w:r w:rsidR="00AB2F8C" w:rsidRPr="00694957">
                <w:rPr>
                  <w:rStyle w:val="Hyperlink"/>
                  <w:rFonts w:ascii="Arial" w:hAnsi="Arial" w:cs="Arial"/>
                  <w:i/>
                  <w:sz w:val="20"/>
                  <w:szCs w:val="20"/>
                  <w:lang w:val="fr-CA"/>
                </w:rPr>
                <w:t>https://www.scc-csc.ca/case-dossier/rec-doc/request-demande-fra.aspx</w:t>
              </w:r>
            </w:hyperlink>
            <w:r w:rsidR="00AB2F8C" w:rsidRPr="00694957">
              <w:rPr>
                <w:rFonts w:ascii="Arial" w:hAnsi="Arial" w:cs="Arial"/>
                <w:i/>
                <w:sz w:val="20"/>
                <w:szCs w:val="20"/>
                <w:lang w:val="fr-CA"/>
              </w:rPr>
              <w:t>.</w:t>
            </w:r>
          </w:p>
        </w:tc>
      </w:tr>
      <w:tr w:rsidR="00F138C1" w:rsidRPr="00694957" w:rsidTr="00F138C1">
        <w:tc>
          <w:tcPr>
            <w:tcW w:w="4599" w:type="dxa"/>
            <w:tcMar>
              <w:top w:w="567" w:type="dxa"/>
            </w:tcMar>
          </w:tcPr>
          <w:p w:rsidR="00F138C1" w:rsidRPr="00694957" w:rsidRDefault="00F138C1" w:rsidP="00F138C1">
            <w:pPr>
              <w:tabs>
                <w:tab w:val="left" w:pos="6075"/>
              </w:tabs>
              <w:jc w:val="both"/>
              <w:rPr>
                <w:rFonts w:ascii="Arial" w:hAnsi="Arial" w:cs="Arial"/>
                <w:i/>
                <w:sz w:val="20"/>
                <w:szCs w:val="20"/>
              </w:rPr>
            </w:pPr>
            <w:r w:rsidRPr="00694957">
              <w:rPr>
                <w:rFonts w:ascii="Arial" w:hAnsi="Arial" w:cs="Arial"/>
                <w:i/>
                <w:sz w:val="20"/>
                <w:szCs w:val="20"/>
                <w:lang w:val="en-US"/>
              </w:rPr>
              <w:t>Please c</w:t>
            </w:r>
            <w:r w:rsidRPr="00694957">
              <w:rPr>
                <w:rFonts w:ascii="Arial" w:hAnsi="Arial" w:cs="Arial"/>
                <w:i/>
                <w:sz w:val="20"/>
                <w:szCs w:val="20"/>
              </w:rPr>
              <w:t xml:space="preserve">onsult the Supreme Court of Canada website at </w:t>
            </w:r>
            <w:hyperlink r:id="rId11" w:history="1">
              <w:r w:rsidRPr="00694957">
                <w:rPr>
                  <w:rStyle w:val="Hyperlink"/>
                  <w:rFonts w:ascii="Arial" w:hAnsi="Arial" w:cs="Arial"/>
                  <w:i/>
                  <w:sz w:val="20"/>
                  <w:szCs w:val="20"/>
                </w:rPr>
                <w:t>www.scc-csc.ca</w:t>
              </w:r>
            </w:hyperlink>
            <w:r w:rsidRPr="00694957">
              <w:rPr>
                <w:rFonts w:ascii="Arial" w:hAnsi="Arial" w:cs="Arial"/>
                <w:i/>
                <w:sz w:val="20"/>
                <w:szCs w:val="20"/>
              </w:rPr>
              <w:t xml:space="preserve"> for more information.</w:t>
            </w:r>
          </w:p>
        </w:tc>
        <w:tc>
          <w:tcPr>
            <w:tcW w:w="483" w:type="dxa"/>
          </w:tcPr>
          <w:p w:rsidR="00F138C1" w:rsidRPr="0069495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957" w:rsidRDefault="00F138C1" w:rsidP="00F138C1">
            <w:pPr>
              <w:tabs>
                <w:tab w:val="left" w:pos="6075"/>
              </w:tabs>
              <w:jc w:val="both"/>
              <w:rPr>
                <w:rFonts w:ascii="Arial" w:hAnsi="Arial" w:cs="Arial"/>
                <w:i/>
                <w:sz w:val="20"/>
                <w:szCs w:val="20"/>
                <w:lang w:val="fr-CA"/>
              </w:rPr>
            </w:pPr>
            <w:r w:rsidRPr="00694957">
              <w:rPr>
                <w:rFonts w:ascii="Arial" w:hAnsi="Arial" w:cs="Arial"/>
                <w:i/>
                <w:sz w:val="20"/>
                <w:szCs w:val="20"/>
                <w:lang w:val="fr-CA"/>
              </w:rPr>
              <w:t xml:space="preserve">Pour de plus amples informations, veuillez consulter le site Web de la Cour suprême du Canada à l’adresse suivante : </w:t>
            </w:r>
            <w:hyperlink r:id="rId12" w:history="1">
              <w:r w:rsidRPr="00694957">
                <w:rPr>
                  <w:rStyle w:val="Hyperlink"/>
                  <w:rFonts w:ascii="Arial" w:hAnsi="Arial" w:cs="Arial"/>
                  <w:i/>
                  <w:sz w:val="20"/>
                  <w:szCs w:val="20"/>
                  <w:lang w:val="fr-CA"/>
                </w:rPr>
                <w:t>www.scc-csc.ca</w:t>
              </w:r>
            </w:hyperlink>
            <w:r w:rsidRPr="00694957">
              <w:rPr>
                <w:rFonts w:ascii="Arial" w:hAnsi="Arial" w:cs="Arial"/>
                <w:i/>
                <w:sz w:val="20"/>
                <w:szCs w:val="20"/>
                <w:lang w:val="fr-CA"/>
              </w:rPr>
              <w:t xml:space="preserve"> </w:t>
            </w:r>
          </w:p>
        </w:tc>
      </w:tr>
    </w:tbl>
    <w:p w:rsidR="00F138C1" w:rsidRPr="00694957"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94957" w:rsidTr="00F138C1">
        <w:tc>
          <w:tcPr>
            <w:tcW w:w="2250" w:type="pct"/>
            <w:tcBorders>
              <w:top w:val="single" w:sz="4" w:space="0" w:color="auto"/>
            </w:tcBorders>
            <w:tcMar>
              <w:top w:w="284" w:type="dxa"/>
              <w:bottom w:w="284" w:type="dxa"/>
            </w:tcMar>
          </w:tcPr>
          <w:p w:rsidR="00F138C1" w:rsidRPr="00694957" w:rsidRDefault="00855D26" w:rsidP="00855D26">
            <w:pPr>
              <w:tabs>
                <w:tab w:val="left" w:pos="6075"/>
              </w:tabs>
              <w:rPr>
                <w:rFonts w:ascii="Arial" w:hAnsi="Arial" w:cs="Arial"/>
                <w:i/>
                <w:sz w:val="20"/>
                <w:szCs w:val="20"/>
              </w:rPr>
            </w:pPr>
            <w:r w:rsidRPr="00694957">
              <w:rPr>
                <w:lang w:val="fr-CA"/>
              </w:rPr>
              <w:t>March</w:t>
            </w:r>
            <w:r w:rsidR="00F138C1" w:rsidRPr="00694957">
              <w:rPr>
                <w:lang w:val="fr-CA"/>
              </w:rPr>
              <w:t xml:space="preserve"> </w:t>
            </w:r>
            <w:r w:rsidRPr="00694957">
              <w:rPr>
                <w:lang w:val="fr-CA"/>
              </w:rPr>
              <w:t>1</w:t>
            </w:r>
            <w:r w:rsidR="00F138C1" w:rsidRPr="00694957">
              <w:rPr>
                <w:lang w:val="fr-CA"/>
              </w:rPr>
              <w:t>, 20</w:t>
            </w:r>
            <w:r w:rsidR="009B36BA" w:rsidRPr="00694957">
              <w:rPr>
                <w:lang w:val="fr-CA"/>
              </w:rPr>
              <w:t>2</w:t>
            </w:r>
            <w:r w:rsidR="00345645" w:rsidRPr="00694957">
              <w:rPr>
                <w:lang w:val="fr-CA"/>
              </w:rPr>
              <w:t>4</w:t>
            </w:r>
          </w:p>
        </w:tc>
        <w:tc>
          <w:tcPr>
            <w:tcW w:w="500" w:type="pct"/>
            <w:tcBorders>
              <w:top w:val="single" w:sz="4" w:space="0" w:color="auto"/>
            </w:tcBorders>
            <w:tcMar>
              <w:top w:w="284" w:type="dxa"/>
              <w:bottom w:w="284" w:type="dxa"/>
            </w:tcMar>
          </w:tcPr>
          <w:p w:rsidR="00F138C1" w:rsidRPr="00694957" w:rsidRDefault="00F138C1" w:rsidP="00694957">
            <w:pPr>
              <w:tabs>
                <w:tab w:val="left" w:pos="6075"/>
              </w:tabs>
              <w:jc w:val="center"/>
              <w:rPr>
                <w:rFonts w:ascii="Arial" w:hAnsi="Arial" w:cs="Arial"/>
                <w:i/>
                <w:sz w:val="20"/>
                <w:szCs w:val="20"/>
              </w:rPr>
            </w:pPr>
            <w:r w:rsidRPr="00694957">
              <w:rPr>
                <w:lang w:val="fr-CA"/>
              </w:rPr>
              <w:t xml:space="preserve">1 - </w:t>
            </w:r>
            <w:r w:rsidR="00585FB3" w:rsidRPr="00694957">
              <w:rPr>
                <w:lang w:val="fr-CA"/>
              </w:rPr>
              <w:t>1</w:t>
            </w:r>
            <w:r w:rsidR="00694957" w:rsidRPr="00694957">
              <w:rPr>
                <w:lang w:val="fr-CA"/>
              </w:rPr>
              <w:t>4</w:t>
            </w:r>
          </w:p>
        </w:tc>
        <w:tc>
          <w:tcPr>
            <w:tcW w:w="2250" w:type="pct"/>
            <w:tcBorders>
              <w:top w:val="single" w:sz="4" w:space="0" w:color="auto"/>
            </w:tcBorders>
            <w:tcMar>
              <w:top w:w="284" w:type="dxa"/>
              <w:bottom w:w="284" w:type="dxa"/>
            </w:tcMar>
          </w:tcPr>
          <w:p w:rsidR="00F138C1" w:rsidRPr="00694957" w:rsidRDefault="00F138C1" w:rsidP="00855D26">
            <w:pPr>
              <w:tabs>
                <w:tab w:val="left" w:pos="6075"/>
              </w:tabs>
              <w:jc w:val="right"/>
              <w:rPr>
                <w:rFonts w:ascii="Arial" w:hAnsi="Arial" w:cs="Arial"/>
                <w:i/>
                <w:sz w:val="20"/>
                <w:szCs w:val="20"/>
                <w:lang w:val="fr-CA"/>
              </w:rPr>
            </w:pPr>
            <w:r w:rsidRPr="00694957">
              <w:rPr>
                <w:lang w:val="fr-CA"/>
              </w:rPr>
              <w:t xml:space="preserve">Le </w:t>
            </w:r>
            <w:r w:rsidR="00855D26" w:rsidRPr="00694957">
              <w:rPr>
                <w:lang w:val="fr-CA"/>
              </w:rPr>
              <w:t>1er</w:t>
            </w:r>
            <w:r w:rsidRPr="00694957">
              <w:rPr>
                <w:lang w:val="fr-CA"/>
              </w:rPr>
              <w:t xml:space="preserve"> </w:t>
            </w:r>
            <w:r w:rsidR="00855D26" w:rsidRPr="00694957">
              <w:rPr>
                <w:lang w:val="fr-CA"/>
              </w:rPr>
              <w:t>mars</w:t>
            </w:r>
            <w:r w:rsidR="00BE5B3E" w:rsidRPr="00694957">
              <w:rPr>
                <w:lang w:val="fr-CA"/>
              </w:rPr>
              <w:t xml:space="preserve"> </w:t>
            </w:r>
            <w:r w:rsidRPr="00694957">
              <w:rPr>
                <w:lang w:val="fr-CA"/>
              </w:rPr>
              <w:t>202</w:t>
            </w:r>
            <w:r w:rsidR="00345645" w:rsidRPr="00694957">
              <w:rPr>
                <w:lang w:val="fr-CA"/>
              </w:rPr>
              <w:t>4</w:t>
            </w:r>
          </w:p>
        </w:tc>
      </w:tr>
      <w:tr w:rsidR="00F138C1" w:rsidRPr="00694957" w:rsidTr="00F138C1">
        <w:tc>
          <w:tcPr>
            <w:tcW w:w="2250" w:type="pct"/>
            <w:tcBorders>
              <w:bottom w:val="single" w:sz="4" w:space="0" w:color="auto"/>
            </w:tcBorders>
            <w:tcMar>
              <w:top w:w="284" w:type="dxa"/>
              <w:bottom w:w="284" w:type="dxa"/>
            </w:tcMar>
          </w:tcPr>
          <w:p w:rsidR="00F138C1" w:rsidRPr="00694957" w:rsidRDefault="00F138C1" w:rsidP="00345645">
            <w:pPr>
              <w:tabs>
                <w:tab w:val="left" w:pos="6075"/>
              </w:tabs>
              <w:rPr>
                <w:rFonts w:ascii="Arial" w:hAnsi="Arial" w:cs="Arial"/>
                <w:i/>
                <w:sz w:val="20"/>
                <w:szCs w:val="20"/>
              </w:rPr>
            </w:pPr>
            <w:r w:rsidRPr="00694957">
              <w:rPr>
                <w:sz w:val="18"/>
                <w:szCs w:val="18"/>
                <w:lang w:val="en-US"/>
              </w:rPr>
              <w:t>© Supreme Court of Canada (202</w:t>
            </w:r>
            <w:r w:rsidR="00345645" w:rsidRPr="00694957">
              <w:rPr>
                <w:sz w:val="18"/>
                <w:szCs w:val="18"/>
                <w:lang w:val="en-US"/>
              </w:rPr>
              <w:t>4</w:t>
            </w:r>
            <w:r w:rsidRPr="00694957">
              <w:rPr>
                <w:sz w:val="18"/>
                <w:szCs w:val="18"/>
                <w:lang w:val="en-US"/>
              </w:rPr>
              <w:t>)</w:t>
            </w:r>
            <w:r w:rsidRPr="00694957">
              <w:rPr>
                <w:sz w:val="18"/>
                <w:szCs w:val="18"/>
                <w:lang w:val="en-US"/>
              </w:rPr>
              <w:br/>
              <w:t>ISSN 1918-8358 (Online)</w:t>
            </w:r>
          </w:p>
        </w:tc>
        <w:tc>
          <w:tcPr>
            <w:tcW w:w="500" w:type="pct"/>
            <w:tcBorders>
              <w:bottom w:val="single" w:sz="4" w:space="0" w:color="auto"/>
            </w:tcBorders>
            <w:tcMar>
              <w:top w:w="284" w:type="dxa"/>
              <w:bottom w:w="284" w:type="dxa"/>
            </w:tcMar>
          </w:tcPr>
          <w:p w:rsidR="00F138C1" w:rsidRPr="00694957"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94957" w:rsidRDefault="00F138C1" w:rsidP="00345645">
            <w:pPr>
              <w:tabs>
                <w:tab w:val="left" w:pos="6075"/>
              </w:tabs>
              <w:jc w:val="right"/>
              <w:rPr>
                <w:rFonts w:ascii="Arial" w:hAnsi="Arial" w:cs="Arial"/>
                <w:i/>
                <w:sz w:val="20"/>
                <w:szCs w:val="20"/>
                <w:lang w:val="fr-CA"/>
              </w:rPr>
            </w:pPr>
            <w:r w:rsidRPr="00694957">
              <w:rPr>
                <w:sz w:val="18"/>
                <w:szCs w:val="18"/>
                <w:lang w:val="fr-CA"/>
              </w:rPr>
              <w:t>© Cour suprême du Canada (202</w:t>
            </w:r>
            <w:r w:rsidR="00345645" w:rsidRPr="00694957">
              <w:rPr>
                <w:sz w:val="18"/>
                <w:szCs w:val="18"/>
                <w:lang w:val="fr-CA"/>
              </w:rPr>
              <w:t>4</w:t>
            </w:r>
            <w:proofErr w:type="gramStart"/>
            <w:r w:rsidRPr="00694957">
              <w:rPr>
                <w:sz w:val="18"/>
                <w:szCs w:val="18"/>
                <w:lang w:val="fr-CA"/>
              </w:rPr>
              <w:t>)</w:t>
            </w:r>
            <w:proofErr w:type="gramEnd"/>
            <w:r w:rsidRPr="00694957">
              <w:rPr>
                <w:sz w:val="18"/>
                <w:szCs w:val="18"/>
                <w:lang w:val="fr-CA"/>
              </w:rPr>
              <w:br/>
              <w:t>ISSN 1918-8358 (En ligne)</w:t>
            </w:r>
          </w:p>
        </w:tc>
      </w:tr>
    </w:tbl>
    <w:p w:rsidR="0030050B" w:rsidRPr="00694957" w:rsidRDefault="0030050B" w:rsidP="00F138C1">
      <w:pPr>
        <w:tabs>
          <w:tab w:val="left" w:pos="6075"/>
        </w:tabs>
        <w:rPr>
          <w:lang w:val="fr-CA"/>
        </w:rPr>
      </w:pPr>
    </w:p>
    <w:p w:rsidR="00560DF1" w:rsidRPr="00694957" w:rsidRDefault="00560DF1" w:rsidP="0095096B">
      <w:pPr>
        <w:tabs>
          <w:tab w:val="right" w:pos="9360"/>
        </w:tabs>
        <w:rPr>
          <w:lang w:val="fr-CA"/>
        </w:rPr>
      </w:pPr>
    </w:p>
    <w:p w:rsidR="00F138C1" w:rsidRPr="00694957"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94957" w:rsidRDefault="00DC6B2E" w:rsidP="00693C38">
          <w:pPr>
            <w:pStyle w:val="Title"/>
            <w:jc w:val="center"/>
            <w:rPr>
              <w:rFonts w:ascii="Times New Roman" w:hAnsi="Times New Roman" w:cs="Times New Roman"/>
              <w:b/>
              <w:sz w:val="24"/>
              <w:szCs w:val="28"/>
              <w:lang w:val="fr-CA"/>
            </w:rPr>
          </w:pPr>
          <w:r w:rsidRPr="00694957">
            <w:rPr>
              <w:rFonts w:ascii="Times New Roman" w:hAnsi="Times New Roman" w:cs="Times New Roman"/>
              <w:b/>
              <w:sz w:val="24"/>
              <w:szCs w:val="28"/>
              <w:lang w:val="fr-CA"/>
            </w:rPr>
            <w:t>Contents</w:t>
          </w:r>
        </w:p>
        <w:p w:rsidR="00693C38" w:rsidRPr="00694957" w:rsidRDefault="00DC6B2E" w:rsidP="00693C38">
          <w:pPr>
            <w:jc w:val="center"/>
            <w:rPr>
              <w:b/>
              <w:szCs w:val="28"/>
              <w:lang w:val="fr-CA"/>
            </w:rPr>
          </w:pPr>
          <w:r w:rsidRPr="00694957">
            <w:rPr>
              <w:b/>
              <w:szCs w:val="28"/>
              <w:lang w:val="fr-CA"/>
            </w:rPr>
            <w:t>Table des matières</w:t>
          </w:r>
        </w:p>
        <w:p w:rsidR="00693C38" w:rsidRPr="00694957" w:rsidRDefault="00693C38" w:rsidP="00693C38">
          <w:pPr>
            <w:rPr>
              <w:lang w:val="fr-CA"/>
            </w:rPr>
          </w:pPr>
        </w:p>
        <w:p w:rsidR="00694957" w:rsidRPr="00694957" w:rsidRDefault="00DC6B2E">
          <w:pPr>
            <w:pStyle w:val="TOC1"/>
            <w:tabs>
              <w:tab w:val="right" w:leader="dot" w:pos="9638"/>
            </w:tabs>
            <w:rPr>
              <w:rFonts w:asciiTheme="minorHAnsi" w:eastAsiaTheme="minorEastAsia" w:hAnsiTheme="minorHAnsi"/>
              <w:noProof/>
              <w:sz w:val="22"/>
              <w:lang w:eastAsia="en-CA"/>
            </w:rPr>
          </w:pPr>
          <w:r w:rsidRPr="00694957">
            <w:rPr>
              <w:b/>
              <w:bCs/>
              <w:noProof/>
            </w:rPr>
            <w:fldChar w:fldCharType="begin"/>
          </w:r>
          <w:r w:rsidRPr="00694957">
            <w:rPr>
              <w:b/>
              <w:bCs/>
              <w:noProof/>
            </w:rPr>
            <w:instrText xml:space="preserve"> TOC \o "1-3" \h \z \u </w:instrText>
          </w:r>
          <w:r w:rsidRPr="00694957">
            <w:rPr>
              <w:b/>
              <w:bCs/>
              <w:noProof/>
            </w:rPr>
            <w:fldChar w:fldCharType="separate"/>
          </w:r>
          <w:hyperlink w:anchor="_Toc160093130" w:history="1">
            <w:r w:rsidR="00694957" w:rsidRPr="00694957">
              <w:rPr>
                <w:rStyle w:val="Hyperlink"/>
                <w:noProof/>
                <w:lang w:val="fr-CA"/>
              </w:rPr>
              <w:t>Applications for leave to appeal filed /  Demandes d’autorisation d’appel déposées</w:t>
            </w:r>
            <w:r w:rsidR="00694957" w:rsidRPr="00694957">
              <w:rPr>
                <w:noProof/>
                <w:webHidden/>
              </w:rPr>
              <w:tab/>
            </w:r>
            <w:r w:rsidR="00694957" w:rsidRPr="00694957">
              <w:rPr>
                <w:noProof/>
                <w:webHidden/>
              </w:rPr>
              <w:fldChar w:fldCharType="begin"/>
            </w:r>
            <w:r w:rsidR="00694957" w:rsidRPr="00694957">
              <w:rPr>
                <w:noProof/>
                <w:webHidden/>
              </w:rPr>
              <w:instrText xml:space="preserve"> PAGEREF _Toc160093130 \h </w:instrText>
            </w:r>
            <w:r w:rsidR="00694957" w:rsidRPr="00694957">
              <w:rPr>
                <w:noProof/>
                <w:webHidden/>
              </w:rPr>
            </w:r>
            <w:r w:rsidR="00694957" w:rsidRPr="00694957">
              <w:rPr>
                <w:noProof/>
                <w:webHidden/>
              </w:rPr>
              <w:fldChar w:fldCharType="separate"/>
            </w:r>
            <w:r w:rsidR="00694957" w:rsidRPr="00694957">
              <w:rPr>
                <w:noProof/>
                <w:webHidden/>
              </w:rPr>
              <w:t>1</w:t>
            </w:r>
            <w:r w:rsidR="00694957" w:rsidRPr="00694957">
              <w:rPr>
                <w:noProof/>
                <w:webHidden/>
              </w:rPr>
              <w:fldChar w:fldCharType="end"/>
            </w:r>
          </w:hyperlink>
        </w:p>
        <w:p w:rsidR="00694957" w:rsidRPr="00694957" w:rsidRDefault="00694957">
          <w:pPr>
            <w:pStyle w:val="TOC1"/>
            <w:tabs>
              <w:tab w:val="right" w:leader="dot" w:pos="9638"/>
            </w:tabs>
            <w:rPr>
              <w:rFonts w:asciiTheme="minorHAnsi" w:eastAsiaTheme="minorEastAsia" w:hAnsiTheme="minorHAnsi"/>
              <w:noProof/>
              <w:sz w:val="22"/>
              <w:lang w:eastAsia="en-CA"/>
            </w:rPr>
          </w:pPr>
          <w:hyperlink w:anchor="_Toc160093131" w:history="1">
            <w:r w:rsidRPr="00694957">
              <w:rPr>
                <w:rStyle w:val="Hyperlink"/>
                <w:noProof/>
              </w:rPr>
              <w:t xml:space="preserve">Oral hearings ordered /  </w:t>
            </w:r>
            <w:r w:rsidRPr="00694957">
              <w:rPr>
                <w:rStyle w:val="Hyperlink"/>
                <w:noProof/>
                <w:lang w:val="en-US"/>
              </w:rPr>
              <w:t>Audiences ordonnées</w:t>
            </w:r>
            <w:r w:rsidRPr="00694957">
              <w:rPr>
                <w:noProof/>
                <w:webHidden/>
              </w:rPr>
              <w:tab/>
            </w:r>
            <w:r w:rsidRPr="00694957">
              <w:rPr>
                <w:noProof/>
                <w:webHidden/>
              </w:rPr>
              <w:fldChar w:fldCharType="begin"/>
            </w:r>
            <w:r w:rsidRPr="00694957">
              <w:rPr>
                <w:noProof/>
                <w:webHidden/>
              </w:rPr>
              <w:instrText xml:space="preserve"> PAGEREF _Toc160093131 \h </w:instrText>
            </w:r>
            <w:r w:rsidRPr="00694957">
              <w:rPr>
                <w:noProof/>
                <w:webHidden/>
              </w:rPr>
            </w:r>
            <w:r w:rsidRPr="00694957">
              <w:rPr>
                <w:noProof/>
                <w:webHidden/>
              </w:rPr>
              <w:fldChar w:fldCharType="separate"/>
            </w:r>
            <w:r w:rsidRPr="00694957">
              <w:rPr>
                <w:noProof/>
                <w:webHidden/>
              </w:rPr>
              <w:t>6</w:t>
            </w:r>
            <w:r w:rsidRPr="00694957">
              <w:rPr>
                <w:noProof/>
                <w:webHidden/>
              </w:rPr>
              <w:fldChar w:fldCharType="end"/>
            </w:r>
          </w:hyperlink>
        </w:p>
        <w:p w:rsidR="00694957" w:rsidRPr="00694957" w:rsidRDefault="00694957">
          <w:pPr>
            <w:pStyle w:val="TOC1"/>
            <w:tabs>
              <w:tab w:val="right" w:leader="dot" w:pos="9638"/>
            </w:tabs>
            <w:rPr>
              <w:rFonts w:asciiTheme="minorHAnsi" w:eastAsiaTheme="minorEastAsia" w:hAnsiTheme="minorHAnsi"/>
              <w:noProof/>
              <w:sz w:val="22"/>
              <w:lang w:eastAsia="en-CA"/>
            </w:rPr>
          </w:pPr>
          <w:hyperlink w:anchor="_Toc160093132" w:history="1">
            <w:r w:rsidRPr="00694957">
              <w:rPr>
                <w:rStyle w:val="Hyperlink"/>
                <w:noProof/>
                <w:lang w:val="fr-CA"/>
              </w:rPr>
              <w:t>Judgments on applications for leave /  Jugements rendus sur les demandes d’autorisation</w:t>
            </w:r>
            <w:r w:rsidRPr="00694957">
              <w:rPr>
                <w:noProof/>
                <w:webHidden/>
              </w:rPr>
              <w:tab/>
            </w:r>
            <w:r w:rsidRPr="00694957">
              <w:rPr>
                <w:noProof/>
                <w:webHidden/>
              </w:rPr>
              <w:fldChar w:fldCharType="begin"/>
            </w:r>
            <w:r w:rsidRPr="00694957">
              <w:rPr>
                <w:noProof/>
                <w:webHidden/>
              </w:rPr>
              <w:instrText xml:space="preserve"> PAGEREF _Toc160093132 \h </w:instrText>
            </w:r>
            <w:r w:rsidRPr="00694957">
              <w:rPr>
                <w:noProof/>
                <w:webHidden/>
              </w:rPr>
            </w:r>
            <w:r w:rsidRPr="00694957">
              <w:rPr>
                <w:noProof/>
                <w:webHidden/>
              </w:rPr>
              <w:fldChar w:fldCharType="separate"/>
            </w:r>
            <w:r w:rsidRPr="00694957">
              <w:rPr>
                <w:noProof/>
                <w:webHidden/>
              </w:rPr>
              <w:t>7</w:t>
            </w:r>
            <w:r w:rsidRPr="00694957">
              <w:rPr>
                <w:noProof/>
                <w:webHidden/>
              </w:rPr>
              <w:fldChar w:fldCharType="end"/>
            </w:r>
          </w:hyperlink>
        </w:p>
        <w:p w:rsidR="00694957" w:rsidRPr="00694957" w:rsidRDefault="00694957">
          <w:pPr>
            <w:pStyle w:val="TOC1"/>
            <w:tabs>
              <w:tab w:val="right" w:leader="dot" w:pos="9638"/>
            </w:tabs>
            <w:rPr>
              <w:rFonts w:asciiTheme="minorHAnsi" w:eastAsiaTheme="minorEastAsia" w:hAnsiTheme="minorHAnsi"/>
              <w:noProof/>
              <w:sz w:val="22"/>
              <w:lang w:eastAsia="en-CA"/>
            </w:rPr>
          </w:pPr>
          <w:hyperlink w:anchor="_Toc160093133" w:history="1">
            <w:r w:rsidRPr="00694957">
              <w:rPr>
                <w:rStyle w:val="Hyperlink"/>
                <w:noProof/>
                <w:lang w:val="fr-CA"/>
              </w:rPr>
              <w:t>Motions /  Requêtes</w:t>
            </w:r>
            <w:r w:rsidRPr="00694957">
              <w:rPr>
                <w:noProof/>
                <w:webHidden/>
              </w:rPr>
              <w:tab/>
            </w:r>
            <w:r w:rsidRPr="00694957">
              <w:rPr>
                <w:noProof/>
                <w:webHidden/>
              </w:rPr>
              <w:fldChar w:fldCharType="begin"/>
            </w:r>
            <w:r w:rsidRPr="00694957">
              <w:rPr>
                <w:noProof/>
                <w:webHidden/>
              </w:rPr>
              <w:instrText xml:space="preserve"> PAGEREF _Toc160093133 \h </w:instrText>
            </w:r>
            <w:r w:rsidRPr="00694957">
              <w:rPr>
                <w:noProof/>
                <w:webHidden/>
              </w:rPr>
            </w:r>
            <w:r w:rsidRPr="00694957">
              <w:rPr>
                <w:noProof/>
                <w:webHidden/>
              </w:rPr>
              <w:fldChar w:fldCharType="separate"/>
            </w:r>
            <w:r w:rsidRPr="00694957">
              <w:rPr>
                <w:noProof/>
                <w:webHidden/>
              </w:rPr>
              <w:t>12</w:t>
            </w:r>
            <w:r w:rsidRPr="00694957">
              <w:rPr>
                <w:noProof/>
                <w:webHidden/>
              </w:rPr>
              <w:fldChar w:fldCharType="end"/>
            </w:r>
          </w:hyperlink>
        </w:p>
        <w:p w:rsidR="00694957" w:rsidRPr="00694957" w:rsidRDefault="00694957">
          <w:pPr>
            <w:pStyle w:val="TOC1"/>
            <w:tabs>
              <w:tab w:val="right" w:leader="dot" w:pos="9638"/>
            </w:tabs>
            <w:rPr>
              <w:rFonts w:asciiTheme="minorHAnsi" w:eastAsiaTheme="minorEastAsia" w:hAnsiTheme="minorHAnsi"/>
              <w:noProof/>
              <w:sz w:val="22"/>
              <w:lang w:eastAsia="en-CA"/>
            </w:rPr>
          </w:pPr>
          <w:hyperlink w:anchor="_Toc160093134" w:history="1">
            <w:r w:rsidRPr="00694957">
              <w:rPr>
                <w:rStyle w:val="Hyperlink"/>
                <w:noProof/>
                <w:lang w:val="fr-CA"/>
              </w:rPr>
              <w:t>Pronouncements of reserved appeals /  Jugements rendus sur les appels en délibéré</w:t>
            </w:r>
            <w:r w:rsidRPr="00694957">
              <w:rPr>
                <w:noProof/>
                <w:webHidden/>
              </w:rPr>
              <w:tab/>
            </w:r>
            <w:r w:rsidRPr="00694957">
              <w:rPr>
                <w:noProof/>
                <w:webHidden/>
              </w:rPr>
              <w:fldChar w:fldCharType="begin"/>
            </w:r>
            <w:r w:rsidRPr="00694957">
              <w:rPr>
                <w:noProof/>
                <w:webHidden/>
              </w:rPr>
              <w:instrText xml:space="preserve"> PAGEREF _Toc160093134 \h </w:instrText>
            </w:r>
            <w:r w:rsidRPr="00694957">
              <w:rPr>
                <w:noProof/>
                <w:webHidden/>
              </w:rPr>
            </w:r>
            <w:r w:rsidRPr="00694957">
              <w:rPr>
                <w:noProof/>
                <w:webHidden/>
              </w:rPr>
              <w:fldChar w:fldCharType="separate"/>
            </w:r>
            <w:r w:rsidRPr="00694957">
              <w:rPr>
                <w:noProof/>
                <w:webHidden/>
              </w:rPr>
              <w:t>14</w:t>
            </w:r>
            <w:r w:rsidRPr="00694957">
              <w:rPr>
                <w:noProof/>
                <w:webHidden/>
              </w:rPr>
              <w:fldChar w:fldCharType="end"/>
            </w:r>
          </w:hyperlink>
        </w:p>
        <w:p w:rsidR="00560DF1" w:rsidRPr="00694957" w:rsidRDefault="00DC6B2E">
          <w:r w:rsidRPr="00694957">
            <w:rPr>
              <w:b/>
              <w:bCs/>
              <w:noProof/>
              <w:sz w:val="20"/>
            </w:rPr>
            <w:fldChar w:fldCharType="end"/>
          </w:r>
        </w:p>
      </w:sdtContent>
    </w:sdt>
    <w:p w:rsidR="00560DF1" w:rsidRPr="00694957"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94957" w:rsidTr="00F138C1">
        <w:trPr>
          <w:jc w:val="center"/>
        </w:trPr>
        <w:tc>
          <w:tcPr>
            <w:tcW w:w="9638" w:type="dxa"/>
          </w:tcPr>
          <w:p w:rsidR="00F138C1" w:rsidRPr="00694957" w:rsidRDefault="00F138C1" w:rsidP="00F138C1">
            <w:pPr>
              <w:keepNext/>
              <w:tabs>
                <w:tab w:val="right" w:pos="9360"/>
              </w:tabs>
              <w:spacing w:after="120"/>
              <w:jc w:val="center"/>
              <w:rPr>
                <w:szCs w:val="24"/>
              </w:rPr>
            </w:pPr>
            <w:r w:rsidRPr="00694957">
              <w:rPr>
                <w:szCs w:val="24"/>
              </w:rPr>
              <w:t>NOTICE</w:t>
            </w:r>
          </w:p>
          <w:p w:rsidR="00F138C1" w:rsidRPr="00694957" w:rsidRDefault="00F138C1" w:rsidP="00F138C1">
            <w:pPr>
              <w:keepNext/>
              <w:tabs>
                <w:tab w:val="right" w:pos="9360"/>
              </w:tabs>
              <w:spacing w:after="120"/>
              <w:jc w:val="both"/>
              <w:rPr>
                <w:szCs w:val="24"/>
              </w:rPr>
            </w:pPr>
            <w:r w:rsidRPr="00694957">
              <w:rPr>
                <w:szCs w:val="24"/>
              </w:rPr>
              <w:t>Case summaries included in the Bulletin are prepared by the Office of the Registrar of the Supreme Court of Canada (Law Branch) for information purposes only.</w:t>
            </w:r>
          </w:p>
          <w:p w:rsidR="00F138C1" w:rsidRPr="00694957" w:rsidRDefault="00F138C1" w:rsidP="00F138C1">
            <w:pPr>
              <w:keepNext/>
              <w:tabs>
                <w:tab w:val="right" w:pos="9360"/>
              </w:tabs>
              <w:spacing w:after="120"/>
              <w:jc w:val="center"/>
              <w:rPr>
                <w:szCs w:val="24"/>
                <w:lang w:val="fr-CA"/>
              </w:rPr>
            </w:pPr>
            <w:r w:rsidRPr="00694957">
              <w:rPr>
                <w:szCs w:val="24"/>
                <w:lang w:val="fr-CA"/>
              </w:rPr>
              <w:t>AVIS</w:t>
            </w:r>
          </w:p>
          <w:p w:rsidR="00F138C1" w:rsidRPr="00694957" w:rsidRDefault="00F138C1" w:rsidP="00F138C1">
            <w:pPr>
              <w:keepNext/>
              <w:tabs>
                <w:tab w:val="right" w:pos="9360"/>
              </w:tabs>
              <w:spacing w:after="120"/>
              <w:jc w:val="both"/>
              <w:rPr>
                <w:sz w:val="20"/>
                <w:szCs w:val="20"/>
                <w:lang w:val="fr-CA"/>
              </w:rPr>
            </w:pPr>
            <w:r w:rsidRPr="00694957">
              <w:rPr>
                <w:szCs w:val="24"/>
                <w:lang w:val="fr-CA"/>
              </w:rPr>
              <w:t>Les résumés des causes publiés dans le bulletin sont préparés par le Bureau du registraire (Direction générale du droit) uniquement à titre d’information.</w:t>
            </w:r>
          </w:p>
        </w:tc>
      </w:tr>
    </w:tbl>
    <w:p w:rsidR="00F138C1" w:rsidRPr="00694957" w:rsidRDefault="00F138C1" w:rsidP="00F138C1">
      <w:pPr>
        <w:tabs>
          <w:tab w:val="right" w:pos="9360"/>
        </w:tabs>
        <w:rPr>
          <w:lang w:val="fr-CA"/>
        </w:rPr>
      </w:pPr>
    </w:p>
    <w:p w:rsidR="00F138C1" w:rsidRPr="00694957" w:rsidRDefault="00F138C1" w:rsidP="00F138C1">
      <w:pPr>
        <w:tabs>
          <w:tab w:val="right" w:pos="9360"/>
        </w:tabs>
        <w:rPr>
          <w:lang w:val="fr-CA"/>
        </w:rPr>
      </w:pPr>
    </w:p>
    <w:p w:rsidR="00C01FCB" w:rsidRPr="00694957" w:rsidRDefault="00C01FCB" w:rsidP="0095096B">
      <w:pPr>
        <w:tabs>
          <w:tab w:val="right" w:pos="9360"/>
        </w:tabs>
        <w:rPr>
          <w:lang w:val="fr-CA"/>
        </w:rPr>
      </w:pPr>
    </w:p>
    <w:p w:rsidR="00A87207" w:rsidRPr="00694957" w:rsidRDefault="00A87207" w:rsidP="0095096B">
      <w:pPr>
        <w:tabs>
          <w:tab w:val="right" w:pos="9360"/>
        </w:tabs>
        <w:rPr>
          <w:lang w:val="fr-CA"/>
        </w:rPr>
        <w:sectPr w:rsidR="00A87207" w:rsidRPr="00694957" w:rsidSect="0044776A">
          <w:pgSz w:w="12240" w:h="15840"/>
          <w:pgMar w:top="720" w:right="1152" w:bottom="1080" w:left="1440" w:header="706" w:footer="706" w:gutter="0"/>
          <w:cols w:space="708"/>
          <w:titlePg/>
          <w:docGrid w:linePitch="360"/>
        </w:sectPr>
      </w:pPr>
    </w:p>
    <w:p w:rsidR="00560DF1" w:rsidRPr="00694957" w:rsidRDefault="00DD0BDC" w:rsidP="00567602">
      <w:pPr>
        <w:pStyle w:val="Header1StyleE"/>
        <w:pBdr>
          <w:bottom w:val="single" w:sz="12" w:space="1" w:color="auto"/>
        </w:pBdr>
        <w:rPr>
          <w:lang w:val="fr-CA"/>
        </w:rPr>
      </w:pPr>
      <w:bookmarkStart w:id="0" w:name="_Toc160093130"/>
      <w:r w:rsidRPr="00694957">
        <w:rPr>
          <w:lang w:val="fr-CA"/>
        </w:rPr>
        <w:lastRenderedPageBreak/>
        <w:t>Applications for leave to appeal filed</w:t>
      </w:r>
      <w:r w:rsidR="00271E1E" w:rsidRPr="00694957">
        <w:rPr>
          <w:lang w:val="fr-CA"/>
        </w:rPr>
        <w:t xml:space="preserve"> / </w:t>
      </w:r>
      <w:r w:rsidR="00727571" w:rsidRPr="00694957">
        <w:rPr>
          <w:lang w:val="fr-CA"/>
        </w:rPr>
        <w:br/>
      </w:r>
      <w:r w:rsidRPr="00694957">
        <w:rPr>
          <w:lang w:val="fr-CA"/>
        </w:rPr>
        <w:t>Demandes d’autorisation d’appel déposées</w:t>
      </w:r>
      <w:bookmarkEnd w:id="0"/>
    </w:p>
    <w:p w:rsidR="00F138C1" w:rsidRPr="00694957"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94957" w:rsidTr="00F138C1">
        <w:tc>
          <w:tcPr>
            <w:tcW w:w="4239" w:type="dxa"/>
            <w:shd w:val="clear" w:color="auto" w:fill="auto"/>
          </w:tcPr>
          <w:p w:rsidR="00F138C1" w:rsidRPr="00694957" w:rsidRDefault="0057786A" w:rsidP="00F138C1">
            <w:pPr>
              <w:rPr>
                <w:sz w:val="20"/>
                <w:szCs w:val="20"/>
                <w:lang w:val="en-US"/>
              </w:rPr>
            </w:pPr>
            <w:r w:rsidRPr="00694957">
              <w:rPr>
                <w:b/>
                <w:sz w:val="20"/>
                <w:szCs w:val="20"/>
                <w:lang w:val="en-US"/>
              </w:rPr>
              <w:t>M.D. and C.D.</w:t>
            </w:r>
          </w:p>
          <w:p w:rsidR="00F138C1" w:rsidRPr="00694957" w:rsidRDefault="00F138C1" w:rsidP="00F138C1">
            <w:pPr>
              <w:tabs>
                <w:tab w:val="left" w:pos="-1440"/>
                <w:tab w:val="left" w:pos="-720"/>
              </w:tabs>
              <w:rPr>
                <w:sz w:val="20"/>
                <w:szCs w:val="20"/>
                <w:lang w:val="en-US"/>
              </w:rPr>
            </w:pPr>
            <w:r w:rsidRPr="00694957">
              <w:rPr>
                <w:sz w:val="20"/>
                <w:szCs w:val="20"/>
                <w:lang w:val="en-US"/>
              </w:rPr>
              <w:tab/>
            </w:r>
            <w:r w:rsidR="0057786A" w:rsidRPr="00694957">
              <w:rPr>
                <w:sz w:val="20"/>
                <w:szCs w:val="20"/>
                <w:lang w:val="en-US"/>
              </w:rPr>
              <w:t>M.D. and C.D.</w:t>
            </w:r>
          </w:p>
          <w:p w:rsidR="00EC6816" w:rsidRPr="00694957" w:rsidRDefault="00EC6816" w:rsidP="00F138C1">
            <w:pPr>
              <w:tabs>
                <w:tab w:val="left" w:pos="-1440"/>
                <w:tab w:val="left" w:pos="-720"/>
              </w:tabs>
              <w:rPr>
                <w:sz w:val="20"/>
                <w:szCs w:val="20"/>
                <w:lang w:val="en-US"/>
              </w:rPr>
            </w:pPr>
          </w:p>
          <w:p w:rsidR="00F138C1" w:rsidRPr="00694957" w:rsidRDefault="00F138C1" w:rsidP="00F138C1">
            <w:pPr>
              <w:tabs>
                <w:tab w:val="left" w:pos="-1440"/>
                <w:tab w:val="left" w:pos="-720"/>
              </w:tabs>
              <w:rPr>
                <w:sz w:val="20"/>
                <w:szCs w:val="20"/>
                <w:lang w:val="en-US"/>
              </w:rPr>
            </w:pPr>
            <w:r w:rsidRPr="00694957">
              <w:rPr>
                <w:sz w:val="20"/>
                <w:szCs w:val="20"/>
                <w:lang w:val="en-US"/>
              </w:rPr>
              <w:tab/>
              <w:t>v. (</w:t>
            </w:r>
            <w:r w:rsidR="0057786A" w:rsidRPr="00694957">
              <w:rPr>
                <w:sz w:val="20"/>
                <w:szCs w:val="20"/>
                <w:lang w:val="en-US"/>
              </w:rPr>
              <w:t>41011</w:t>
            </w:r>
            <w:r w:rsidRPr="00694957">
              <w:rPr>
                <w:sz w:val="20"/>
                <w:szCs w:val="20"/>
                <w:lang w:val="en-US"/>
              </w:rPr>
              <w:t>)</w:t>
            </w:r>
          </w:p>
          <w:p w:rsidR="00F138C1" w:rsidRPr="00694957" w:rsidRDefault="00F138C1" w:rsidP="00F138C1">
            <w:pPr>
              <w:tabs>
                <w:tab w:val="left" w:pos="-1440"/>
                <w:tab w:val="left" w:pos="-720"/>
              </w:tabs>
              <w:rPr>
                <w:sz w:val="20"/>
                <w:szCs w:val="20"/>
                <w:lang w:val="en-US"/>
              </w:rPr>
            </w:pPr>
          </w:p>
          <w:p w:rsidR="00F138C1" w:rsidRPr="00694957" w:rsidRDefault="0057786A" w:rsidP="00F138C1">
            <w:pPr>
              <w:tabs>
                <w:tab w:val="left" w:pos="-1440"/>
                <w:tab w:val="left" w:pos="-720"/>
              </w:tabs>
              <w:rPr>
                <w:b/>
                <w:sz w:val="20"/>
                <w:szCs w:val="20"/>
                <w:lang w:val="en-US"/>
              </w:rPr>
            </w:pPr>
            <w:r w:rsidRPr="00694957">
              <w:rPr>
                <w:b/>
                <w:sz w:val="20"/>
                <w:szCs w:val="20"/>
                <w:lang w:val="en-US"/>
              </w:rPr>
              <w:t>Director of Child and Family Services</w:t>
            </w:r>
            <w:r w:rsidR="00F138C1" w:rsidRPr="00694957">
              <w:rPr>
                <w:b/>
                <w:sz w:val="20"/>
                <w:szCs w:val="20"/>
                <w:lang w:val="en-US"/>
              </w:rPr>
              <w:t xml:space="preserve"> (</w:t>
            </w:r>
            <w:r w:rsidRPr="00694957">
              <w:rPr>
                <w:b/>
                <w:sz w:val="20"/>
                <w:szCs w:val="20"/>
                <w:lang w:val="en-US"/>
              </w:rPr>
              <w:t>Alta</w:t>
            </w:r>
            <w:r w:rsidR="00F138C1" w:rsidRPr="00694957">
              <w:rPr>
                <w:b/>
                <w:sz w:val="20"/>
                <w:szCs w:val="20"/>
                <w:lang w:val="en-US"/>
              </w:rPr>
              <w:t>.)</w:t>
            </w:r>
          </w:p>
          <w:p w:rsidR="00F138C1" w:rsidRPr="00694957" w:rsidRDefault="00F138C1" w:rsidP="00F138C1">
            <w:pPr>
              <w:tabs>
                <w:tab w:val="left" w:pos="-1440"/>
                <w:tab w:val="left" w:pos="-720"/>
              </w:tabs>
              <w:rPr>
                <w:sz w:val="20"/>
                <w:szCs w:val="20"/>
                <w:lang w:val="en-US"/>
              </w:rPr>
            </w:pPr>
            <w:r w:rsidRPr="00694957">
              <w:rPr>
                <w:sz w:val="20"/>
                <w:szCs w:val="20"/>
                <w:lang w:val="en-US"/>
              </w:rPr>
              <w:tab/>
            </w:r>
            <w:r w:rsidR="0057786A" w:rsidRPr="00694957">
              <w:rPr>
                <w:sz w:val="20"/>
                <w:szCs w:val="20"/>
                <w:lang w:val="en-US"/>
              </w:rPr>
              <w:t>Nga, Tran</w:t>
            </w:r>
          </w:p>
          <w:p w:rsidR="00F138C1" w:rsidRPr="00694957" w:rsidRDefault="00F138C1" w:rsidP="00F138C1">
            <w:pPr>
              <w:tabs>
                <w:tab w:val="left" w:pos="-1440"/>
                <w:tab w:val="left" w:pos="-720"/>
              </w:tabs>
              <w:rPr>
                <w:sz w:val="20"/>
                <w:szCs w:val="20"/>
              </w:rPr>
            </w:pPr>
          </w:p>
          <w:p w:rsidR="00F138C1" w:rsidRPr="00694957" w:rsidRDefault="00F138C1" w:rsidP="00F138C1">
            <w:pPr>
              <w:rPr>
                <w:sz w:val="20"/>
                <w:szCs w:val="20"/>
              </w:rPr>
            </w:pPr>
            <w:r w:rsidRPr="00694957">
              <w:rPr>
                <w:sz w:val="20"/>
                <w:szCs w:val="20"/>
              </w:rPr>
              <w:t xml:space="preserve">FILING DATE: </w:t>
            </w:r>
            <w:r w:rsidR="0057786A" w:rsidRPr="00694957">
              <w:rPr>
                <w:sz w:val="20"/>
                <w:szCs w:val="20"/>
              </w:rPr>
              <w:t>November</w:t>
            </w:r>
            <w:r w:rsidRPr="00694957">
              <w:rPr>
                <w:sz w:val="20"/>
                <w:szCs w:val="20"/>
              </w:rPr>
              <w:t xml:space="preserve"> </w:t>
            </w:r>
            <w:r w:rsidR="0057786A" w:rsidRPr="00694957">
              <w:rPr>
                <w:sz w:val="20"/>
                <w:szCs w:val="20"/>
              </w:rPr>
              <w:t>22</w:t>
            </w:r>
            <w:r w:rsidRPr="00694957">
              <w:rPr>
                <w:sz w:val="20"/>
                <w:szCs w:val="20"/>
              </w:rPr>
              <w:t>, 20</w:t>
            </w:r>
            <w:r w:rsidR="00DA1D48" w:rsidRPr="00694957">
              <w:rPr>
                <w:sz w:val="20"/>
                <w:szCs w:val="20"/>
              </w:rPr>
              <w:t>2</w:t>
            </w:r>
            <w:r w:rsidR="0057786A" w:rsidRPr="00694957">
              <w:rPr>
                <w:sz w:val="20"/>
                <w:szCs w:val="20"/>
              </w:rPr>
              <w:t>3</w:t>
            </w:r>
          </w:p>
          <w:p w:rsidR="004B2E86" w:rsidRPr="00694957" w:rsidRDefault="004B2E86" w:rsidP="00F138C1">
            <w:pPr>
              <w:rPr>
                <w:sz w:val="20"/>
                <w:szCs w:val="20"/>
              </w:rPr>
            </w:pPr>
          </w:p>
          <w:p w:rsidR="00F138C1" w:rsidRPr="00694957" w:rsidRDefault="00694957" w:rsidP="00F138C1">
            <w:pPr>
              <w:rPr>
                <w:sz w:val="20"/>
                <w:szCs w:val="20"/>
              </w:rPr>
            </w:pPr>
            <w:r w:rsidRPr="00694957">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57143E" w:rsidRPr="00694957" w:rsidRDefault="0057143E"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F138C1" w:rsidRPr="00694957" w:rsidRDefault="00F138C1" w:rsidP="00F138C1">
            <w:pPr>
              <w:jc w:val="center"/>
              <w:rPr>
                <w:sz w:val="20"/>
                <w:szCs w:val="20"/>
              </w:rPr>
            </w:pPr>
          </w:p>
          <w:p w:rsidR="004B2E86" w:rsidRPr="00694957" w:rsidRDefault="004B2E86" w:rsidP="00F138C1">
            <w:pPr>
              <w:jc w:val="center"/>
              <w:rPr>
                <w:sz w:val="20"/>
                <w:szCs w:val="20"/>
              </w:rPr>
            </w:pPr>
          </w:p>
          <w:p w:rsidR="00F138C1" w:rsidRPr="00694957" w:rsidRDefault="00F138C1" w:rsidP="00F138C1">
            <w:pPr>
              <w:jc w:val="center"/>
              <w:rPr>
                <w:sz w:val="20"/>
                <w:szCs w:val="20"/>
              </w:rPr>
            </w:pPr>
          </w:p>
        </w:tc>
        <w:tc>
          <w:tcPr>
            <w:tcW w:w="4239" w:type="dxa"/>
            <w:shd w:val="clear" w:color="auto" w:fill="auto"/>
          </w:tcPr>
          <w:p w:rsidR="00F138C1" w:rsidRPr="00694957" w:rsidRDefault="0057143E" w:rsidP="00F138C1">
            <w:pPr>
              <w:rPr>
                <w:b/>
                <w:sz w:val="20"/>
                <w:szCs w:val="20"/>
                <w:lang w:val="fr-CA"/>
              </w:rPr>
            </w:pPr>
            <w:r w:rsidRPr="00694957">
              <w:rPr>
                <w:b/>
                <w:sz w:val="20"/>
                <w:szCs w:val="20"/>
                <w:lang w:val="fr-CA"/>
              </w:rPr>
              <w:t>Sa Majesté le Roi, et al.</w:t>
            </w:r>
          </w:p>
          <w:p w:rsidR="00F138C1" w:rsidRPr="00694957" w:rsidRDefault="00F138C1" w:rsidP="00F138C1">
            <w:pPr>
              <w:tabs>
                <w:tab w:val="left" w:pos="-1440"/>
                <w:tab w:val="left" w:pos="-720"/>
              </w:tabs>
              <w:rPr>
                <w:sz w:val="20"/>
                <w:szCs w:val="20"/>
                <w:lang w:val="fr-CA"/>
              </w:rPr>
            </w:pPr>
            <w:r w:rsidRPr="00694957">
              <w:rPr>
                <w:sz w:val="20"/>
                <w:szCs w:val="20"/>
                <w:lang w:val="fr-CA"/>
              </w:rPr>
              <w:tab/>
            </w:r>
            <w:r w:rsidR="0057143E" w:rsidRPr="00694957">
              <w:rPr>
                <w:sz w:val="20"/>
                <w:szCs w:val="20"/>
                <w:lang w:val="fr-CA"/>
              </w:rPr>
              <w:t>Cimon, Magalie</w:t>
            </w:r>
          </w:p>
          <w:p w:rsidR="0057143E" w:rsidRPr="00694957" w:rsidRDefault="00F138C1" w:rsidP="00F138C1">
            <w:pPr>
              <w:tabs>
                <w:tab w:val="left" w:pos="-1440"/>
                <w:tab w:val="left" w:pos="-720"/>
              </w:tabs>
              <w:rPr>
                <w:sz w:val="20"/>
                <w:szCs w:val="20"/>
                <w:lang w:val="fr-CA"/>
              </w:rPr>
            </w:pPr>
            <w:r w:rsidRPr="00694957">
              <w:rPr>
                <w:sz w:val="20"/>
                <w:szCs w:val="20"/>
                <w:lang w:val="fr-CA"/>
              </w:rPr>
              <w:tab/>
            </w:r>
            <w:r w:rsidR="0057143E" w:rsidRPr="00694957">
              <w:rPr>
                <w:sz w:val="20"/>
                <w:szCs w:val="20"/>
                <w:lang w:val="fr-CA"/>
              </w:rPr>
              <w:t xml:space="preserve">Directeur des poursuites criminelles et </w:t>
            </w:r>
          </w:p>
          <w:p w:rsidR="00F138C1" w:rsidRPr="00694957" w:rsidRDefault="0057143E" w:rsidP="00F138C1">
            <w:pPr>
              <w:tabs>
                <w:tab w:val="left" w:pos="-1440"/>
                <w:tab w:val="left" w:pos="-720"/>
              </w:tabs>
              <w:rPr>
                <w:sz w:val="20"/>
                <w:szCs w:val="20"/>
                <w:lang w:val="fr-CA"/>
              </w:rPr>
            </w:pPr>
            <w:r w:rsidRPr="00694957">
              <w:rPr>
                <w:sz w:val="20"/>
                <w:szCs w:val="20"/>
                <w:lang w:val="fr-CA"/>
              </w:rPr>
              <w:tab/>
              <w:t>pénales</w:t>
            </w:r>
          </w:p>
          <w:p w:rsidR="00F138C1" w:rsidRPr="00694957" w:rsidRDefault="00F138C1" w:rsidP="00F138C1">
            <w:pPr>
              <w:tabs>
                <w:tab w:val="left" w:pos="-1440"/>
                <w:tab w:val="left" w:pos="-720"/>
              </w:tabs>
              <w:rPr>
                <w:sz w:val="20"/>
                <w:szCs w:val="20"/>
                <w:lang w:val="fr-CA"/>
              </w:rPr>
            </w:pPr>
          </w:p>
          <w:p w:rsidR="00F138C1" w:rsidRPr="00694957" w:rsidRDefault="00F138C1" w:rsidP="00F138C1">
            <w:pPr>
              <w:tabs>
                <w:tab w:val="left" w:pos="-1440"/>
                <w:tab w:val="left" w:pos="-720"/>
              </w:tabs>
              <w:rPr>
                <w:sz w:val="20"/>
                <w:szCs w:val="20"/>
                <w:lang w:val="fr-CA"/>
              </w:rPr>
            </w:pPr>
            <w:r w:rsidRPr="00694957">
              <w:rPr>
                <w:sz w:val="20"/>
                <w:szCs w:val="20"/>
                <w:lang w:val="fr-CA"/>
              </w:rPr>
              <w:tab/>
              <w:t>c. (</w:t>
            </w:r>
            <w:r w:rsidR="0057786A" w:rsidRPr="00694957">
              <w:rPr>
                <w:sz w:val="20"/>
                <w:szCs w:val="20"/>
                <w:lang w:val="fr-CA"/>
              </w:rPr>
              <w:t>41049</w:t>
            </w:r>
            <w:r w:rsidRPr="00694957">
              <w:rPr>
                <w:sz w:val="20"/>
                <w:szCs w:val="20"/>
                <w:lang w:val="fr-CA"/>
              </w:rPr>
              <w:t>)</w:t>
            </w:r>
          </w:p>
          <w:p w:rsidR="00F138C1" w:rsidRPr="00694957" w:rsidRDefault="00F138C1" w:rsidP="00F138C1">
            <w:pPr>
              <w:tabs>
                <w:tab w:val="left" w:pos="-1440"/>
                <w:tab w:val="left" w:pos="-720"/>
              </w:tabs>
              <w:rPr>
                <w:sz w:val="20"/>
                <w:szCs w:val="20"/>
                <w:lang w:val="fr-CA"/>
              </w:rPr>
            </w:pPr>
          </w:p>
          <w:p w:rsidR="00F138C1" w:rsidRPr="00694957" w:rsidRDefault="0057143E" w:rsidP="00F138C1">
            <w:pPr>
              <w:tabs>
                <w:tab w:val="left" w:pos="-1440"/>
                <w:tab w:val="left" w:pos="-720"/>
              </w:tabs>
              <w:rPr>
                <w:b/>
                <w:sz w:val="20"/>
                <w:szCs w:val="20"/>
                <w:lang w:val="fr-CA"/>
              </w:rPr>
            </w:pPr>
            <w:r w:rsidRPr="00694957">
              <w:rPr>
                <w:b/>
                <w:sz w:val="20"/>
                <w:szCs w:val="20"/>
                <w:lang w:val="fr-CA"/>
              </w:rPr>
              <w:t>Charles Chouchani, et al.</w:t>
            </w:r>
            <w:r w:rsidR="00F138C1" w:rsidRPr="00694957">
              <w:rPr>
                <w:sz w:val="20"/>
                <w:szCs w:val="20"/>
                <w:lang w:val="fr-CA"/>
              </w:rPr>
              <w:t xml:space="preserve"> </w:t>
            </w:r>
            <w:r w:rsidR="00F138C1" w:rsidRPr="00694957">
              <w:rPr>
                <w:b/>
                <w:sz w:val="20"/>
                <w:szCs w:val="20"/>
                <w:lang w:val="fr-CA"/>
              </w:rPr>
              <w:t>(Qc)</w:t>
            </w:r>
          </w:p>
          <w:p w:rsidR="00F138C1" w:rsidRPr="00694957" w:rsidRDefault="00F138C1" w:rsidP="00F138C1">
            <w:pPr>
              <w:tabs>
                <w:tab w:val="left" w:pos="-1440"/>
                <w:tab w:val="left" w:pos="-720"/>
              </w:tabs>
              <w:rPr>
                <w:sz w:val="20"/>
                <w:szCs w:val="20"/>
                <w:lang w:val="fr-CA"/>
              </w:rPr>
            </w:pPr>
            <w:r w:rsidRPr="00694957">
              <w:rPr>
                <w:sz w:val="20"/>
                <w:szCs w:val="20"/>
                <w:lang w:val="fr-CA"/>
              </w:rPr>
              <w:tab/>
            </w:r>
            <w:r w:rsidR="0057143E" w:rsidRPr="00694957">
              <w:rPr>
                <w:sz w:val="20"/>
                <w:szCs w:val="20"/>
                <w:lang w:val="fr-CA"/>
              </w:rPr>
              <w:t>Magri, Annik</w:t>
            </w:r>
          </w:p>
          <w:p w:rsidR="00F138C1" w:rsidRPr="00694957" w:rsidRDefault="00F138C1" w:rsidP="00F138C1">
            <w:pPr>
              <w:tabs>
                <w:tab w:val="left" w:pos="-1440"/>
                <w:tab w:val="left" w:pos="-720"/>
              </w:tabs>
              <w:rPr>
                <w:sz w:val="20"/>
                <w:szCs w:val="20"/>
                <w:lang w:val="fr-CA"/>
              </w:rPr>
            </w:pPr>
          </w:p>
          <w:p w:rsidR="00F138C1" w:rsidRPr="00694957" w:rsidRDefault="00F138C1" w:rsidP="00F138C1">
            <w:pPr>
              <w:rPr>
                <w:sz w:val="20"/>
                <w:szCs w:val="20"/>
                <w:lang w:val="fr-CA"/>
              </w:rPr>
            </w:pPr>
            <w:r w:rsidRPr="00694957">
              <w:rPr>
                <w:sz w:val="20"/>
                <w:szCs w:val="20"/>
                <w:lang w:val="fr-CA"/>
              </w:rPr>
              <w:t xml:space="preserve">DATE DE PRODUCTION : le </w:t>
            </w:r>
            <w:r w:rsidR="0057143E" w:rsidRPr="00694957">
              <w:rPr>
                <w:sz w:val="20"/>
                <w:szCs w:val="20"/>
                <w:lang w:val="fr-CA"/>
              </w:rPr>
              <w:t>21</w:t>
            </w:r>
            <w:r w:rsidRPr="00694957">
              <w:rPr>
                <w:sz w:val="20"/>
                <w:szCs w:val="20"/>
                <w:lang w:val="fr-CA"/>
              </w:rPr>
              <w:t xml:space="preserve"> </w:t>
            </w:r>
            <w:r w:rsidR="0057143E" w:rsidRPr="00694957">
              <w:rPr>
                <w:sz w:val="20"/>
                <w:szCs w:val="20"/>
                <w:lang w:val="fr-CA"/>
              </w:rPr>
              <w:t>décembre</w:t>
            </w:r>
            <w:r w:rsidRPr="00694957">
              <w:rPr>
                <w:sz w:val="20"/>
                <w:szCs w:val="20"/>
                <w:lang w:val="fr-CA"/>
              </w:rPr>
              <w:t xml:space="preserve"> 20</w:t>
            </w:r>
            <w:r w:rsidR="00DA1D48" w:rsidRPr="00694957">
              <w:rPr>
                <w:sz w:val="20"/>
                <w:szCs w:val="20"/>
                <w:lang w:val="fr-CA"/>
              </w:rPr>
              <w:t>2</w:t>
            </w:r>
            <w:r w:rsidR="0057143E" w:rsidRPr="00694957">
              <w:rPr>
                <w:sz w:val="20"/>
                <w:szCs w:val="20"/>
                <w:lang w:val="fr-CA"/>
              </w:rPr>
              <w:t>3</w:t>
            </w:r>
          </w:p>
          <w:p w:rsidR="004B2E86" w:rsidRPr="00694957" w:rsidRDefault="004B2E86" w:rsidP="00F138C1">
            <w:pPr>
              <w:rPr>
                <w:sz w:val="20"/>
                <w:szCs w:val="20"/>
                <w:lang w:val="fr-CA"/>
              </w:rPr>
            </w:pPr>
          </w:p>
          <w:p w:rsidR="00F138C1" w:rsidRPr="00694957" w:rsidRDefault="00694957" w:rsidP="00F138C1">
            <w:pPr>
              <w:rPr>
                <w:sz w:val="20"/>
                <w:szCs w:val="20"/>
                <w:lang w:val="fr-CA"/>
              </w:rPr>
            </w:pPr>
            <w:r w:rsidRPr="00694957">
              <w:rPr>
                <w:sz w:val="20"/>
                <w:szCs w:val="20"/>
                <w:lang w:val="fr-CA"/>
              </w:rPr>
              <w:pict>
                <v:rect id="_x0000_i1026" style="width:108pt;height:1pt" o:hrpct="0" o:hrstd="t" o:hrnoshade="t" o:hr="t" fillcolor="black [3213]" stroked="f"/>
              </w:pict>
            </w:r>
          </w:p>
        </w:tc>
      </w:tr>
      <w:tr w:rsidR="00F138C1" w:rsidRPr="00694957" w:rsidTr="00F138C1">
        <w:tc>
          <w:tcPr>
            <w:tcW w:w="4239" w:type="dxa"/>
            <w:shd w:val="clear" w:color="auto" w:fill="auto"/>
          </w:tcPr>
          <w:p w:rsidR="0057786A" w:rsidRPr="00694957" w:rsidRDefault="001B5C37" w:rsidP="0057786A">
            <w:pPr>
              <w:rPr>
                <w:b/>
                <w:sz w:val="20"/>
                <w:szCs w:val="20"/>
                <w:lang w:val="fr-CA"/>
              </w:rPr>
            </w:pPr>
            <w:r w:rsidRPr="00694957">
              <w:rPr>
                <w:b/>
                <w:sz w:val="20"/>
                <w:szCs w:val="20"/>
                <w:lang w:val="fr-CA"/>
              </w:rPr>
              <w:t>Alexandre Bergevin</w:t>
            </w:r>
          </w:p>
          <w:p w:rsidR="0057786A" w:rsidRPr="00694957" w:rsidRDefault="0057786A" w:rsidP="0057786A">
            <w:pPr>
              <w:tabs>
                <w:tab w:val="left" w:pos="-1440"/>
                <w:tab w:val="left" w:pos="-720"/>
              </w:tabs>
              <w:rPr>
                <w:sz w:val="20"/>
                <w:szCs w:val="20"/>
                <w:lang w:val="fr-CA"/>
              </w:rPr>
            </w:pPr>
            <w:r w:rsidRPr="00694957">
              <w:rPr>
                <w:sz w:val="20"/>
                <w:szCs w:val="20"/>
                <w:lang w:val="fr-CA"/>
              </w:rPr>
              <w:tab/>
            </w:r>
            <w:r w:rsidR="001B5C37" w:rsidRPr="00694957">
              <w:rPr>
                <w:sz w:val="20"/>
                <w:szCs w:val="20"/>
                <w:lang w:val="fr-CA"/>
              </w:rPr>
              <w:t>Bellemare, Daniel Martin</w:t>
            </w:r>
          </w:p>
          <w:p w:rsidR="0057786A" w:rsidRPr="00694957" w:rsidRDefault="0057786A" w:rsidP="0057786A">
            <w:pPr>
              <w:tabs>
                <w:tab w:val="left" w:pos="-1440"/>
                <w:tab w:val="left" w:pos="-720"/>
              </w:tabs>
              <w:rPr>
                <w:sz w:val="20"/>
                <w:szCs w:val="20"/>
                <w:lang w:val="fr-CA"/>
              </w:rPr>
            </w:pPr>
          </w:p>
          <w:p w:rsidR="0057786A" w:rsidRPr="00694957" w:rsidRDefault="0057786A" w:rsidP="0057786A">
            <w:pPr>
              <w:tabs>
                <w:tab w:val="left" w:pos="-1440"/>
                <w:tab w:val="left" w:pos="-720"/>
              </w:tabs>
              <w:rPr>
                <w:sz w:val="20"/>
                <w:szCs w:val="20"/>
                <w:lang w:val="fr-CA"/>
              </w:rPr>
            </w:pPr>
            <w:r w:rsidRPr="00694957">
              <w:rPr>
                <w:sz w:val="20"/>
                <w:szCs w:val="20"/>
                <w:lang w:val="fr-CA"/>
              </w:rPr>
              <w:tab/>
              <w:t>c. (41098)</w:t>
            </w:r>
          </w:p>
          <w:p w:rsidR="0057786A" w:rsidRPr="00694957" w:rsidRDefault="0057786A" w:rsidP="0057786A">
            <w:pPr>
              <w:tabs>
                <w:tab w:val="left" w:pos="-1440"/>
                <w:tab w:val="left" w:pos="-720"/>
              </w:tabs>
              <w:rPr>
                <w:sz w:val="20"/>
                <w:szCs w:val="20"/>
                <w:lang w:val="fr-CA"/>
              </w:rPr>
            </w:pPr>
          </w:p>
          <w:p w:rsidR="0057786A" w:rsidRPr="00694957" w:rsidRDefault="001B5C37" w:rsidP="0057786A">
            <w:pPr>
              <w:tabs>
                <w:tab w:val="left" w:pos="-1440"/>
                <w:tab w:val="left" w:pos="-720"/>
              </w:tabs>
              <w:rPr>
                <w:b/>
                <w:sz w:val="20"/>
                <w:szCs w:val="20"/>
                <w:lang w:val="fr-CA"/>
              </w:rPr>
            </w:pPr>
            <w:r w:rsidRPr="00694957">
              <w:rPr>
                <w:b/>
                <w:sz w:val="20"/>
                <w:szCs w:val="20"/>
                <w:lang w:val="fr-CA"/>
              </w:rPr>
              <w:t xml:space="preserve">Procureur général du Canada </w:t>
            </w:r>
            <w:r w:rsidR="0057786A" w:rsidRPr="00694957">
              <w:rPr>
                <w:b/>
                <w:sz w:val="20"/>
                <w:szCs w:val="20"/>
                <w:lang w:val="fr-CA"/>
              </w:rPr>
              <w:t>(Qc)</w:t>
            </w:r>
          </w:p>
          <w:p w:rsidR="0057786A" w:rsidRPr="00694957" w:rsidRDefault="0057786A" w:rsidP="0057786A">
            <w:pPr>
              <w:tabs>
                <w:tab w:val="left" w:pos="-1440"/>
                <w:tab w:val="left" w:pos="-720"/>
              </w:tabs>
              <w:rPr>
                <w:sz w:val="20"/>
                <w:szCs w:val="20"/>
                <w:lang w:val="fr-CA"/>
              </w:rPr>
            </w:pPr>
            <w:r w:rsidRPr="00694957">
              <w:rPr>
                <w:sz w:val="20"/>
                <w:szCs w:val="20"/>
                <w:lang w:val="fr-CA"/>
              </w:rPr>
              <w:tab/>
            </w:r>
            <w:r w:rsidR="001B5C37" w:rsidRPr="00694957">
              <w:rPr>
                <w:sz w:val="20"/>
                <w:szCs w:val="20"/>
                <w:lang w:val="fr-CA"/>
              </w:rPr>
              <w:t>Zolia, Vlad</w:t>
            </w:r>
          </w:p>
          <w:p w:rsidR="0057786A" w:rsidRPr="00694957" w:rsidRDefault="0057786A" w:rsidP="0057786A">
            <w:pPr>
              <w:tabs>
                <w:tab w:val="left" w:pos="-1440"/>
                <w:tab w:val="left" w:pos="-720"/>
              </w:tabs>
              <w:rPr>
                <w:sz w:val="20"/>
                <w:szCs w:val="20"/>
                <w:lang w:val="fr-CA"/>
              </w:rPr>
            </w:pPr>
            <w:r w:rsidRPr="00694957">
              <w:rPr>
                <w:sz w:val="20"/>
                <w:szCs w:val="20"/>
                <w:lang w:val="fr-CA"/>
              </w:rPr>
              <w:tab/>
            </w:r>
            <w:r w:rsidR="001B5C37" w:rsidRPr="00694957">
              <w:rPr>
                <w:sz w:val="20"/>
                <w:szCs w:val="20"/>
                <w:lang w:val="fr-CA"/>
              </w:rPr>
              <w:t>Ministère de la Justice Canada</w:t>
            </w:r>
          </w:p>
          <w:p w:rsidR="0057786A" w:rsidRPr="00694957" w:rsidRDefault="0057786A" w:rsidP="0057786A">
            <w:pPr>
              <w:tabs>
                <w:tab w:val="left" w:pos="-1440"/>
                <w:tab w:val="left" w:pos="-720"/>
              </w:tabs>
              <w:rPr>
                <w:sz w:val="20"/>
                <w:szCs w:val="20"/>
                <w:lang w:val="fr-CA"/>
              </w:rPr>
            </w:pPr>
          </w:p>
          <w:p w:rsidR="0057786A" w:rsidRPr="00694957" w:rsidRDefault="0057786A" w:rsidP="0057786A">
            <w:pPr>
              <w:rPr>
                <w:sz w:val="20"/>
                <w:szCs w:val="20"/>
                <w:lang w:val="fr-CA"/>
              </w:rPr>
            </w:pPr>
            <w:r w:rsidRPr="00694957">
              <w:rPr>
                <w:sz w:val="20"/>
                <w:szCs w:val="20"/>
                <w:lang w:val="fr-CA"/>
              </w:rPr>
              <w:t xml:space="preserve">DATE DE PRODUCTION : le </w:t>
            </w:r>
            <w:r w:rsidR="001B5C37" w:rsidRPr="00694957">
              <w:rPr>
                <w:sz w:val="20"/>
                <w:szCs w:val="20"/>
                <w:lang w:val="fr-CA"/>
              </w:rPr>
              <w:t>26</w:t>
            </w:r>
            <w:r w:rsidRPr="00694957">
              <w:rPr>
                <w:sz w:val="20"/>
                <w:szCs w:val="20"/>
                <w:lang w:val="fr-CA"/>
              </w:rPr>
              <w:t xml:space="preserve"> janvier 2024</w:t>
            </w:r>
          </w:p>
          <w:p w:rsidR="004B2E86" w:rsidRPr="00694957" w:rsidRDefault="004B2E86" w:rsidP="00F138C1">
            <w:pPr>
              <w:rPr>
                <w:sz w:val="20"/>
                <w:szCs w:val="20"/>
                <w:lang w:val="fr-CA"/>
              </w:rPr>
            </w:pPr>
          </w:p>
          <w:p w:rsidR="00F138C1" w:rsidRPr="00694957" w:rsidRDefault="00694957" w:rsidP="00F138C1">
            <w:pPr>
              <w:rPr>
                <w:sz w:val="20"/>
                <w:szCs w:val="20"/>
                <w:lang w:val="en-US"/>
              </w:rPr>
            </w:pPr>
            <w:r w:rsidRPr="00694957">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4134D9" w:rsidRPr="00694957" w:rsidRDefault="004134D9"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4134D9" w:rsidRPr="00694957" w:rsidRDefault="004134D9"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F138C1" w:rsidRPr="00694957" w:rsidRDefault="00F138C1" w:rsidP="00F138C1">
            <w:pPr>
              <w:jc w:val="center"/>
              <w:rPr>
                <w:sz w:val="20"/>
                <w:szCs w:val="20"/>
                <w:lang w:val="en-US"/>
              </w:rPr>
            </w:pPr>
          </w:p>
          <w:p w:rsidR="004B2E86" w:rsidRPr="00694957" w:rsidRDefault="004B2E86" w:rsidP="00F138C1">
            <w:pPr>
              <w:jc w:val="center"/>
              <w:rPr>
                <w:sz w:val="20"/>
                <w:szCs w:val="20"/>
                <w:lang w:val="en-US"/>
              </w:rPr>
            </w:pPr>
          </w:p>
        </w:tc>
        <w:tc>
          <w:tcPr>
            <w:tcW w:w="4239" w:type="dxa"/>
            <w:shd w:val="clear" w:color="auto" w:fill="auto"/>
          </w:tcPr>
          <w:p w:rsidR="00F138C1" w:rsidRPr="00694957" w:rsidRDefault="004134D9" w:rsidP="00F138C1">
            <w:pPr>
              <w:rPr>
                <w:b/>
                <w:sz w:val="20"/>
                <w:szCs w:val="20"/>
                <w:lang w:val="fr-CA"/>
              </w:rPr>
            </w:pPr>
            <w:r w:rsidRPr="00694957">
              <w:rPr>
                <w:b/>
                <w:sz w:val="20"/>
                <w:szCs w:val="20"/>
                <w:lang w:val="fr-CA"/>
              </w:rPr>
              <w:t>Parc Six Flags Montréal S.E.C.</w:t>
            </w:r>
          </w:p>
          <w:p w:rsidR="00F138C1" w:rsidRPr="00694957" w:rsidRDefault="00F138C1" w:rsidP="00F138C1">
            <w:pPr>
              <w:tabs>
                <w:tab w:val="left" w:pos="-1440"/>
                <w:tab w:val="left" w:pos="-720"/>
              </w:tabs>
              <w:rPr>
                <w:sz w:val="20"/>
                <w:szCs w:val="20"/>
                <w:lang w:val="fr-CA"/>
              </w:rPr>
            </w:pPr>
            <w:r w:rsidRPr="00694957">
              <w:rPr>
                <w:sz w:val="20"/>
                <w:szCs w:val="20"/>
                <w:lang w:val="fr-CA"/>
              </w:rPr>
              <w:tab/>
            </w:r>
            <w:r w:rsidR="004134D9" w:rsidRPr="00694957">
              <w:rPr>
                <w:sz w:val="20"/>
                <w:szCs w:val="20"/>
                <w:lang w:val="fr-CA"/>
              </w:rPr>
              <w:t>Lalande, Stéphanie</w:t>
            </w:r>
          </w:p>
          <w:p w:rsidR="00F138C1" w:rsidRPr="00694957" w:rsidRDefault="00F138C1" w:rsidP="00F138C1">
            <w:pPr>
              <w:tabs>
                <w:tab w:val="left" w:pos="-1440"/>
                <w:tab w:val="left" w:pos="-720"/>
              </w:tabs>
              <w:rPr>
                <w:sz w:val="20"/>
                <w:szCs w:val="20"/>
                <w:lang w:val="fr-CA"/>
              </w:rPr>
            </w:pPr>
            <w:r w:rsidRPr="00694957">
              <w:rPr>
                <w:sz w:val="20"/>
                <w:szCs w:val="20"/>
                <w:lang w:val="fr-CA"/>
              </w:rPr>
              <w:tab/>
            </w:r>
            <w:r w:rsidR="004134D9" w:rsidRPr="00694957">
              <w:rPr>
                <w:sz w:val="20"/>
                <w:szCs w:val="20"/>
                <w:lang w:val="fr-CA"/>
              </w:rPr>
              <w:t>Bélanger Sauvé</w:t>
            </w:r>
          </w:p>
          <w:p w:rsidR="00F138C1" w:rsidRPr="00694957" w:rsidRDefault="00F138C1" w:rsidP="00F138C1">
            <w:pPr>
              <w:tabs>
                <w:tab w:val="left" w:pos="-1440"/>
                <w:tab w:val="left" w:pos="-720"/>
              </w:tabs>
              <w:rPr>
                <w:sz w:val="20"/>
                <w:szCs w:val="20"/>
                <w:lang w:val="fr-CA"/>
              </w:rPr>
            </w:pPr>
          </w:p>
          <w:p w:rsidR="00F138C1" w:rsidRPr="00694957" w:rsidRDefault="00F138C1" w:rsidP="00F138C1">
            <w:pPr>
              <w:tabs>
                <w:tab w:val="left" w:pos="-1440"/>
                <w:tab w:val="left" w:pos="-720"/>
              </w:tabs>
              <w:rPr>
                <w:sz w:val="20"/>
                <w:szCs w:val="20"/>
                <w:lang w:val="fr-CA"/>
              </w:rPr>
            </w:pPr>
            <w:r w:rsidRPr="00694957">
              <w:rPr>
                <w:sz w:val="20"/>
                <w:szCs w:val="20"/>
                <w:lang w:val="fr-CA"/>
              </w:rPr>
              <w:tab/>
              <w:t>c. (</w:t>
            </w:r>
            <w:r w:rsidR="0057786A" w:rsidRPr="00694957">
              <w:rPr>
                <w:sz w:val="20"/>
                <w:szCs w:val="20"/>
                <w:lang w:val="fr-CA"/>
              </w:rPr>
              <w:t>41099</w:t>
            </w:r>
            <w:r w:rsidRPr="00694957">
              <w:rPr>
                <w:sz w:val="20"/>
                <w:szCs w:val="20"/>
                <w:lang w:val="fr-CA"/>
              </w:rPr>
              <w:t>)</w:t>
            </w:r>
          </w:p>
          <w:p w:rsidR="00F138C1" w:rsidRPr="00694957" w:rsidRDefault="00F138C1" w:rsidP="00F138C1">
            <w:pPr>
              <w:tabs>
                <w:tab w:val="left" w:pos="-1440"/>
                <w:tab w:val="left" w:pos="-720"/>
              </w:tabs>
              <w:rPr>
                <w:sz w:val="20"/>
                <w:szCs w:val="20"/>
                <w:lang w:val="fr-CA"/>
              </w:rPr>
            </w:pPr>
          </w:p>
          <w:p w:rsidR="00F138C1" w:rsidRPr="00694957" w:rsidRDefault="004134D9" w:rsidP="00F138C1">
            <w:pPr>
              <w:tabs>
                <w:tab w:val="left" w:pos="-1440"/>
                <w:tab w:val="left" w:pos="-720"/>
              </w:tabs>
              <w:rPr>
                <w:b/>
                <w:sz w:val="20"/>
                <w:szCs w:val="20"/>
                <w:lang w:val="fr-CA"/>
              </w:rPr>
            </w:pPr>
            <w:r w:rsidRPr="00694957">
              <w:rPr>
                <w:b/>
                <w:sz w:val="20"/>
                <w:szCs w:val="20"/>
                <w:lang w:val="fr-CA"/>
              </w:rPr>
              <w:t xml:space="preserve">Syndicat canadien de la fonction publique, section locale 301 </w:t>
            </w:r>
            <w:r w:rsidR="00F138C1" w:rsidRPr="00694957">
              <w:rPr>
                <w:b/>
                <w:sz w:val="20"/>
                <w:szCs w:val="20"/>
                <w:lang w:val="fr-CA"/>
              </w:rPr>
              <w:t>(Qc)</w:t>
            </w:r>
          </w:p>
          <w:p w:rsidR="00F138C1" w:rsidRPr="00694957" w:rsidRDefault="00F138C1" w:rsidP="00F138C1">
            <w:pPr>
              <w:tabs>
                <w:tab w:val="left" w:pos="-1440"/>
                <w:tab w:val="left" w:pos="-720"/>
              </w:tabs>
              <w:rPr>
                <w:sz w:val="20"/>
                <w:szCs w:val="20"/>
                <w:lang w:val="fr-CA"/>
              </w:rPr>
            </w:pPr>
            <w:r w:rsidRPr="00694957">
              <w:rPr>
                <w:sz w:val="20"/>
                <w:szCs w:val="20"/>
                <w:lang w:val="fr-CA"/>
              </w:rPr>
              <w:tab/>
            </w:r>
            <w:r w:rsidR="004134D9" w:rsidRPr="00694957">
              <w:rPr>
                <w:sz w:val="20"/>
                <w:szCs w:val="20"/>
                <w:lang w:val="fr-CA"/>
              </w:rPr>
              <w:t>Dufort, Philippe</w:t>
            </w:r>
          </w:p>
          <w:p w:rsidR="004134D9" w:rsidRPr="00694957" w:rsidRDefault="00F138C1" w:rsidP="00F138C1">
            <w:pPr>
              <w:tabs>
                <w:tab w:val="left" w:pos="-1440"/>
                <w:tab w:val="left" w:pos="-720"/>
              </w:tabs>
              <w:rPr>
                <w:sz w:val="20"/>
                <w:szCs w:val="20"/>
                <w:lang w:val="fr-CA"/>
              </w:rPr>
            </w:pPr>
            <w:r w:rsidRPr="00694957">
              <w:rPr>
                <w:sz w:val="20"/>
                <w:szCs w:val="20"/>
                <w:lang w:val="fr-CA"/>
              </w:rPr>
              <w:tab/>
            </w:r>
            <w:r w:rsidR="004134D9" w:rsidRPr="00694957">
              <w:rPr>
                <w:sz w:val="20"/>
                <w:szCs w:val="20"/>
                <w:lang w:val="fr-CA"/>
              </w:rPr>
              <w:t xml:space="preserve">Syndicat canadien de la fonction </w:t>
            </w:r>
          </w:p>
          <w:p w:rsidR="00F138C1" w:rsidRPr="00694957" w:rsidRDefault="004134D9" w:rsidP="00F138C1">
            <w:pPr>
              <w:tabs>
                <w:tab w:val="left" w:pos="-1440"/>
                <w:tab w:val="left" w:pos="-720"/>
              </w:tabs>
              <w:rPr>
                <w:sz w:val="20"/>
                <w:szCs w:val="20"/>
                <w:lang w:val="fr-CA"/>
              </w:rPr>
            </w:pPr>
            <w:r w:rsidRPr="00694957">
              <w:rPr>
                <w:sz w:val="20"/>
                <w:szCs w:val="20"/>
                <w:lang w:val="fr-CA"/>
              </w:rPr>
              <w:tab/>
              <w:t>publique</w:t>
            </w:r>
          </w:p>
          <w:p w:rsidR="00F138C1" w:rsidRPr="00694957" w:rsidRDefault="00F138C1" w:rsidP="00F138C1">
            <w:pPr>
              <w:tabs>
                <w:tab w:val="left" w:pos="-1440"/>
                <w:tab w:val="left" w:pos="-720"/>
              </w:tabs>
              <w:rPr>
                <w:sz w:val="20"/>
                <w:szCs w:val="20"/>
                <w:lang w:val="fr-CA"/>
              </w:rPr>
            </w:pPr>
          </w:p>
          <w:p w:rsidR="00F138C1" w:rsidRPr="00694957" w:rsidRDefault="00F138C1" w:rsidP="00F138C1">
            <w:pPr>
              <w:rPr>
                <w:sz w:val="20"/>
                <w:szCs w:val="20"/>
                <w:lang w:val="fr-CA"/>
              </w:rPr>
            </w:pPr>
            <w:r w:rsidRPr="00694957">
              <w:rPr>
                <w:sz w:val="20"/>
                <w:szCs w:val="20"/>
                <w:lang w:val="fr-CA"/>
              </w:rPr>
              <w:t xml:space="preserve">DATE DE PRODUCTION: le </w:t>
            </w:r>
            <w:r w:rsidR="004134D9" w:rsidRPr="00694957">
              <w:rPr>
                <w:sz w:val="20"/>
                <w:szCs w:val="20"/>
                <w:lang w:val="fr-CA"/>
              </w:rPr>
              <w:t>26</w:t>
            </w:r>
            <w:r w:rsidRPr="00694957">
              <w:rPr>
                <w:sz w:val="20"/>
                <w:szCs w:val="20"/>
                <w:lang w:val="fr-CA"/>
              </w:rPr>
              <w:t xml:space="preserve"> </w:t>
            </w:r>
            <w:r w:rsidR="00DA1D48" w:rsidRPr="00694957">
              <w:rPr>
                <w:sz w:val="20"/>
                <w:szCs w:val="20"/>
                <w:lang w:val="fr-CA"/>
              </w:rPr>
              <w:t>janvier</w:t>
            </w:r>
            <w:r w:rsidRPr="00694957">
              <w:rPr>
                <w:sz w:val="20"/>
                <w:szCs w:val="20"/>
                <w:lang w:val="fr-CA"/>
              </w:rPr>
              <w:t xml:space="preserve"> 20</w:t>
            </w:r>
            <w:r w:rsidR="00DA1D48" w:rsidRPr="00694957">
              <w:rPr>
                <w:sz w:val="20"/>
                <w:szCs w:val="20"/>
                <w:lang w:val="fr-CA"/>
              </w:rPr>
              <w:t>2</w:t>
            </w:r>
            <w:r w:rsidR="00345645" w:rsidRPr="00694957">
              <w:rPr>
                <w:sz w:val="20"/>
                <w:szCs w:val="20"/>
                <w:lang w:val="fr-CA"/>
              </w:rPr>
              <w:t>4</w:t>
            </w:r>
          </w:p>
          <w:p w:rsidR="004B2E86" w:rsidRPr="00694957" w:rsidRDefault="004B2E86" w:rsidP="00F138C1">
            <w:pPr>
              <w:rPr>
                <w:sz w:val="20"/>
                <w:szCs w:val="20"/>
                <w:lang w:val="fr-CA"/>
              </w:rPr>
            </w:pPr>
          </w:p>
          <w:p w:rsidR="00F138C1" w:rsidRPr="00694957" w:rsidRDefault="00694957" w:rsidP="00F138C1">
            <w:pPr>
              <w:rPr>
                <w:sz w:val="20"/>
                <w:szCs w:val="20"/>
                <w:lang w:val="en-US"/>
              </w:rPr>
            </w:pPr>
            <w:r w:rsidRPr="00694957">
              <w:rPr>
                <w:sz w:val="20"/>
                <w:szCs w:val="20"/>
                <w:lang w:val="fr-CA"/>
              </w:rPr>
              <w:pict>
                <v:rect id="_x0000_i1028" style="width:108pt;height:1pt" o:hrpct="0" o:hrstd="t" o:hrnoshade="t" o:hr="t" fillcolor="black [3213]" stroked="f"/>
              </w:pict>
            </w:r>
          </w:p>
        </w:tc>
      </w:tr>
      <w:tr w:rsidR="00F138C1" w:rsidRPr="00694957" w:rsidTr="00F138C1">
        <w:tc>
          <w:tcPr>
            <w:tcW w:w="4239" w:type="dxa"/>
            <w:shd w:val="clear" w:color="auto" w:fill="auto"/>
          </w:tcPr>
          <w:p w:rsidR="00DA1D48" w:rsidRPr="00694957" w:rsidRDefault="003F37B0" w:rsidP="00DA1D48">
            <w:pPr>
              <w:rPr>
                <w:sz w:val="20"/>
                <w:szCs w:val="20"/>
                <w:lang w:val="en-US"/>
              </w:rPr>
            </w:pPr>
            <w:r w:rsidRPr="00694957">
              <w:rPr>
                <w:b/>
                <w:sz w:val="20"/>
                <w:szCs w:val="20"/>
                <w:lang w:val="en-US"/>
              </w:rPr>
              <w:t>Crown Fortune International Investment Group Inc.</w:t>
            </w:r>
          </w:p>
          <w:p w:rsidR="00DA1D48" w:rsidRPr="00694957" w:rsidRDefault="00DA1D48" w:rsidP="00DA1D48">
            <w:pPr>
              <w:tabs>
                <w:tab w:val="left" w:pos="-1440"/>
                <w:tab w:val="left" w:pos="-720"/>
              </w:tabs>
              <w:rPr>
                <w:sz w:val="20"/>
                <w:szCs w:val="20"/>
                <w:lang w:val="en-US"/>
              </w:rPr>
            </w:pPr>
            <w:r w:rsidRPr="00694957">
              <w:rPr>
                <w:sz w:val="20"/>
                <w:szCs w:val="20"/>
                <w:lang w:val="en-US"/>
              </w:rPr>
              <w:tab/>
            </w:r>
            <w:r w:rsidR="003F37B0" w:rsidRPr="00694957">
              <w:rPr>
                <w:sz w:val="20"/>
                <w:szCs w:val="20"/>
                <w:lang w:val="en-US"/>
              </w:rPr>
              <w:t>Bromm, Michael L.</w:t>
            </w:r>
          </w:p>
          <w:p w:rsidR="00DA1D48" w:rsidRPr="00694957" w:rsidRDefault="00EC6816" w:rsidP="00DA1D48">
            <w:pPr>
              <w:tabs>
                <w:tab w:val="left" w:pos="-1440"/>
                <w:tab w:val="left" w:pos="-720"/>
              </w:tabs>
              <w:rPr>
                <w:sz w:val="20"/>
                <w:szCs w:val="20"/>
                <w:lang w:val="en-US"/>
              </w:rPr>
            </w:pPr>
            <w:r w:rsidRPr="00694957">
              <w:rPr>
                <w:sz w:val="20"/>
                <w:szCs w:val="20"/>
                <w:lang w:val="en-US"/>
              </w:rPr>
              <w:tab/>
            </w:r>
            <w:r w:rsidR="003F37B0" w:rsidRPr="00694957">
              <w:rPr>
                <w:sz w:val="20"/>
                <w:szCs w:val="20"/>
                <w:lang w:val="en-US"/>
              </w:rPr>
              <w:t>Chen &amp; Leung</w:t>
            </w:r>
          </w:p>
          <w:p w:rsidR="00EC6816" w:rsidRPr="00694957" w:rsidRDefault="00EC6816" w:rsidP="00DA1D48">
            <w:pPr>
              <w:tabs>
                <w:tab w:val="left" w:pos="-1440"/>
                <w:tab w:val="left" w:pos="-720"/>
              </w:tabs>
              <w:rPr>
                <w:sz w:val="20"/>
                <w:szCs w:val="20"/>
                <w:lang w:val="en-US"/>
              </w:rPr>
            </w:pPr>
          </w:p>
          <w:p w:rsidR="00DA1D48" w:rsidRPr="00694957" w:rsidRDefault="00DA1D48" w:rsidP="00DA1D48">
            <w:pPr>
              <w:tabs>
                <w:tab w:val="left" w:pos="-1440"/>
                <w:tab w:val="left" w:pos="-720"/>
              </w:tabs>
              <w:rPr>
                <w:sz w:val="20"/>
                <w:szCs w:val="20"/>
                <w:lang w:val="en-US"/>
              </w:rPr>
            </w:pPr>
            <w:r w:rsidRPr="00694957">
              <w:rPr>
                <w:sz w:val="20"/>
                <w:szCs w:val="20"/>
                <w:lang w:val="en-US"/>
              </w:rPr>
              <w:tab/>
              <w:t>v. (</w:t>
            </w:r>
            <w:r w:rsidR="0057786A" w:rsidRPr="00694957">
              <w:rPr>
                <w:sz w:val="20"/>
                <w:szCs w:val="20"/>
                <w:lang w:val="en-US"/>
              </w:rPr>
              <w:t>41101</w:t>
            </w:r>
            <w:r w:rsidRPr="00694957">
              <w:rPr>
                <w:sz w:val="20"/>
                <w:szCs w:val="20"/>
                <w:lang w:val="en-US"/>
              </w:rPr>
              <w:t>)</w:t>
            </w:r>
          </w:p>
          <w:p w:rsidR="00DA1D48" w:rsidRPr="00694957" w:rsidRDefault="00DA1D48" w:rsidP="00DA1D48">
            <w:pPr>
              <w:tabs>
                <w:tab w:val="left" w:pos="-1440"/>
                <w:tab w:val="left" w:pos="-720"/>
              </w:tabs>
              <w:rPr>
                <w:sz w:val="20"/>
                <w:szCs w:val="20"/>
                <w:lang w:val="en-US"/>
              </w:rPr>
            </w:pPr>
          </w:p>
          <w:p w:rsidR="00DA1D48" w:rsidRPr="00694957" w:rsidRDefault="003F37B0" w:rsidP="00DA1D48">
            <w:pPr>
              <w:tabs>
                <w:tab w:val="left" w:pos="-1440"/>
                <w:tab w:val="left" w:pos="-720"/>
              </w:tabs>
              <w:rPr>
                <w:b/>
                <w:sz w:val="20"/>
                <w:szCs w:val="20"/>
                <w:lang w:val="en-US"/>
              </w:rPr>
            </w:pPr>
            <w:r w:rsidRPr="00694957">
              <w:rPr>
                <w:b/>
                <w:sz w:val="20"/>
                <w:szCs w:val="20"/>
                <w:lang w:val="en-US"/>
              </w:rPr>
              <w:t>Bonnefield Canada Farmland LP III, et al.</w:t>
            </w:r>
            <w:r w:rsidR="00DA1D48" w:rsidRPr="00694957">
              <w:rPr>
                <w:b/>
                <w:sz w:val="20"/>
                <w:szCs w:val="20"/>
                <w:lang w:val="en-US"/>
              </w:rPr>
              <w:t xml:space="preserve"> (</w:t>
            </w:r>
            <w:r w:rsidRPr="00694957">
              <w:rPr>
                <w:b/>
                <w:sz w:val="20"/>
                <w:szCs w:val="20"/>
                <w:lang w:val="en-US"/>
              </w:rPr>
              <w:t>B.C</w:t>
            </w:r>
            <w:r w:rsidR="00DA1D48" w:rsidRPr="00694957">
              <w:rPr>
                <w:b/>
                <w:sz w:val="20"/>
                <w:szCs w:val="20"/>
                <w:lang w:val="en-US"/>
              </w:rPr>
              <w:t>.)</w:t>
            </w:r>
          </w:p>
          <w:p w:rsidR="00DA1D48" w:rsidRPr="00694957" w:rsidRDefault="00DA1D48" w:rsidP="00DA1D48">
            <w:pPr>
              <w:tabs>
                <w:tab w:val="left" w:pos="-1440"/>
                <w:tab w:val="left" w:pos="-720"/>
              </w:tabs>
              <w:rPr>
                <w:sz w:val="20"/>
                <w:szCs w:val="20"/>
                <w:lang w:val="en-US"/>
              </w:rPr>
            </w:pPr>
            <w:r w:rsidRPr="00694957">
              <w:rPr>
                <w:sz w:val="20"/>
                <w:szCs w:val="20"/>
                <w:lang w:val="en-US"/>
              </w:rPr>
              <w:tab/>
            </w:r>
            <w:r w:rsidR="003F37B0" w:rsidRPr="00694957">
              <w:rPr>
                <w:sz w:val="20"/>
                <w:szCs w:val="20"/>
                <w:lang w:val="en-US"/>
              </w:rPr>
              <w:t>Cadman K.C., George E.H.</w:t>
            </w:r>
          </w:p>
          <w:p w:rsidR="00DA1D48" w:rsidRPr="00694957" w:rsidRDefault="00DA1D48" w:rsidP="00DA1D48">
            <w:pPr>
              <w:tabs>
                <w:tab w:val="left" w:pos="-1440"/>
                <w:tab w:val="left" w:pos="-720"/>
              </w:tabs>
              <w:rPr>
                <w:sz w:val="20"/>
                <w:szCs w:val="20"/>
              </w:rPr>
            </w:pPr>
            <w:r w:rsidRPr="00694957">
              <w:rPr>
                <w:sz w:val="20"/>
                <w:szCs w:val="20"/>
                <w:lang w:val="en-US"/>
              </w:rPr>
              <w:tab/>
            </w:r>
            <w:r w:rsidR="003F37B0" w:rsidRPr="00694957">
              <w:rPr>
                <w:sz w:val="20"/>
                <w:szCs w:val="20"/>
              </w:rPr>
              <w:t>Boughton Law Corporation</w:t>
            </w:r>
          </w:p>
          <w:p w:rsidR="00DA1D48" w:rsidRPr="00694957" w:rsidRDefault="00DA1D48" w:rsidP="00DA1D48">
            <w:pPr>
              <w:tabs>
                <w:tab w:val="left" w:pos="-1440"/>
                <w:tab w:val="left" w:pos="-720"/>
              </w:tabs>
              <w:rPr>
                <w:sz w:val="20"/>
                <w:szCs w:val="20"/>
              </w:rPr>
            </w:pPr>
          </w:p>
          <w:p w:rsidR="00DA1D48" w:rsidRPr="00694957" w:rsidRDefault="00DA1D48" w:rsidP="00DA1D48">
            <w:pPr>
              <w:rPr>
                <w:sz w:val="20"/>
                <w:szCs w:val="20"/>
              </w:rPr>
            </w:pPr>
            <w:r w:rsidRPr="00694957">
              <w:rPr>
                <w:sz w:val="20"/>
                <w:szCs w:val="20"/>
              </w:rPr>
              <w:t xml:space="preserve">FILING DATE: January </w:t>
            </w:r>
            <w:r w:rsidR="003F37B0" w:rsidRPr="00694957">
              <w:rPr>
                <w:sz w:val="20"/>
                <w:szCs w:val="20"/>
              </w:rPr>
              <w:t>30</w:t>
            </w:r>
            <w:r w:rsidRPr="00694957">
              <w:rPr>
                <w:sz w:val="20"/>
                <w:szCs w:val="20"/>
              </w:rPr>
              <w:t>, 202</w:t>
            </w:r>
            <w:r w:rsidR="00345645" w:rsidRPr="00694957">
              <w:rPr>
                <w:sz w:val="20"/>
                <w:szCs w:val="20"/>
              </w:rPr>
              <w:t>4</w:t>
            </w:r>
          </w:p>
          <w:p w:rsidR="00DA1D48" w:rsidRPr="00694957" w:rsidRDefault="00DA1D48" w:rsidP="00DA1D48">
            <w:pPr>
              <w:rPr>
                <w:sz w:val="20"/>
                <w:szCs w:val="20"/>
              </w:rPr>
            </w:pPr>
          </w:p>
          <w:p w:rsidR="00F138C1" w:rsidRPr="00694957" w:rsidRDefault="00694957" w:rsidP="00DA1D48">
            <w:pPr>
              <w:rPr>
                <w:sz w:val="20"/>
                <w:szCs w:val="20"/>
                <w:lang w:val="en-US"/>
              </w:rPr>
            </w:pPr>
            <w:r w:rsidRPr="00694957">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94957" w:rsidRDefault="00F138C1"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3F37B0" w:rsidRPr="00694957" w:rsidRDefault="003F37B0"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3F37B0" w:rsidRPr="00694957" w:rsidRDefault="003F37B0"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p w:rsidR="00DA1D48" w:rsidRPr="00694957" w:rsidRDefault="00DA1D48" w:rsidP="00F138C1">
            <w:pPr>
              <w:jc w:val="center"/>
              <w:rPr>
                <w:sz w:val="20"/>
                <w:szCs w:val="20"/>
                <w:lang w:val="en-US"/>
              </w:rPr>
            </w:pPr>
          </w:p>
        </w:tc>
        <w:tc>
          <w:tcPr>
            <w:tcW w:w="4239" w:type="dxa"/>
            <w:shd w:val="clear" w:color="auto" w:fill="auto"/>
          </w:tcPr>
          <w:p w:rsidR="00DA1D48" w:rsidRPr="00694957" w:rsidRDefault="002C0AC6" w:rsidP="00DA1D48">
            <w:pPr>
              <w:rPr>
                <w:b/>
                <w:sz w:val="20"/>
                <w:szCs w:val="20"/>
                <w:lang w:val="fr-CA"/>
              </w:rPr>
            </w:pPr>
            <w:r w:rsidRPr="00694957">
              <w:rPr>
                <w:b/>
                <w:sz w:val="20"/>
                <w:szCs w:val="20"/>
                <w:lang w:val="fr-CA"/>
              </w:rPr>
              <w:t>PacNet Services Ltd., et al.</w:t>
            </w:r>
          </w:p>
          <w:p w:rsidR="00DA1D48" w:rsidRPr="00694957" w:rsidRDefault="00DA1D48" w:rsidP="00DA1D48">
            <w:pPr>
              <w:tabs>
                <w:tab w:val="left" w:pos="-1440"/>
                <w:tab w:val="left" w:pos="-720"/>
              </w:tabs>
              <w:rPr>
                <w:sz w:val="20"/>
                <w:szCs w:val="20"/>
                <w:lang w:val="fr-CA"/>
              </w:rPr>
            </w:pPr>
            <w:r w:rsidRPr="00694957">
              <w:rPr>
                <w:sz w:val="20"/>
                <w:szCs w:val="20"/>
                <w:lang w:val="fr-CA"/>
              </w:rPr>
              <w:tab/>
            </w:r>
            <w:r w:rsidR="002C0AC6" w:rsidRPr="00694957">
              <w:rPr>
                <w:sz w:val="20"/>
                <w:szCs w:val="20"/>
                <w:lang w:val="fr-CA"/>
              </w:rPr>
              <w:t>Bolton, Q.C., P. Michael</w:t>
            </w:r>
          </w:p>
          <w:p w:rsidR="00DA1D48" w:rsidRPr="00694957" w:rsidRDefault="00DA1D48" w:rsidP="00DA1D48">
            <w:pPr>
              <w:tabs>
                <w:tab w:val="left" w:pos="-1440"/>
                <w:tab w:val="left" w:pos="-720"/>
              </w:tabs>
              <w:rPr>
                <w:sz w:val="20"/>
                <w:szCs w:val="20"/>
                <w:lang w:val="fr-CA"/>
              </w:rPr>
            </w:pPr>
            <w:r w:rsidRPr="00694957">
              <w:rPr>
                <w:sz w:val="20"/>
                <w:szCs w:val="20"/>
                <w:lang w:val="fr-CA"/>
              </w:rPr>
              <w:tab/>
            </w:r>
            <w:r w:rsidR="002C0AC6" w:rsidRPr="00694957">
              <w:rPr>
                <w:sz w:val="20"/>
                <w:szCs w:val="20"/>
                <w:lang w:val="fr-CA"/>
              </w:rPr>
              <w:t>Bolton Law</w:t>
            </w:r>
          </w:p>
          <w:p w:rsidR="00DA1D48" w:rsidRPr="00694957" w:rsidRDefault="00DA1D48" w:rsidP="00DA1D48">
            <w:pPr>
              <w:tabs>
                <w:tab w:val="left" w:pos="-1440"/>
                <w:tab w:val="left" w:pos="-720"/>
              </w:tabs>
              <w:rPr>
                <w:sz w:val="20"/>
                <w:szCs w:val="20"/>
                <w:lang w:val="fr-CA"/>
              </w:rPr>
            </w:pPr>
          </w:p>
          <w:p w:rsidR="0057786A" w:rsidRPr="00694957" w:rsidRDefault="0057786A" w:rsidP="0057786A">
            <w:pPr>
              <w:tabs>
                <w:tab w:val="left" w:pos="-1440"/>
                <w:tab w:val="left" w:pos="-720"/>
              </w:tabs>
              <w:rPr>
                <w:sz w:val="20"/>
                <w:szCs w:val="20"/>
                <w:lang w:val="en-US"/>
              </w:rPr>
            </w:pPr>
            <w:r w:rsidRPr="00694957">
              <w:rPr>
                <w:sz w:val="20"/>
                <w:szCs w:val="20"/>
                <w:lang w:val="en-US"/>
              </w:rPr>
              <w:tab/>
              <w:t>v. (41102)</w:t>
            </w:r>
          </w:p>
          <w:p w:rsidR="00DA1D48" w:rsidRPr="00694957" w:rsidRDefault="00DA1D48" w:rsidP="00DA1D48">
            <w:pPr>
              <w:tabs>
                <w:tab w:val="left" w:pos="-1440"/>
                <w:tab w:val="left" w:pos="-720"/>
              </w:tabs>
              <w:rPr>
                <w:sz w:val="20"/>
                <w:szCs w:val="20"/>
                <w:lang w:val="fr-CA"/>
              </w:rPr>
            </w:pPr>
          </w:p>
          <w:p w:rsidR="00DA1D48" w:rsidRPr="00694957" w:rsidRDefault="002C0AC6" w:rsidP="00DA1D48">
            <w:pPr>
              <w:tabs>
                <w:tab w:val="left" w:pos="-1440"/>
                <w:tab w:val="left" w:pos="-720"/>
              </w:tabs>
              <w:rPr>
                <w:b/>
                <w:sz w:val="20"/>
                <w:szCs w:val="20"/>
                <w:lang w:val="fr-CA"/>
              </w:rPr>
            </w:pPr>
            <w:r w:rsidRPr="00694957">
              <w:rPr>
                <w:b/>
                <w:sz w:val="20"/>
                <w:szCs w:val="20"/>
                <w:lang w:val="fr-CA"/>
              </w:rPr>
              <w:t>The Attorney General of Canada on Behalf of the United States of America</w:t>
            </w:r>
            <w:r w:rsidR="00DA1D48" w:rsidRPr="00694957">
              <w:rPr>
                <w:sz w:val="20"/>
                <w:szCs w:val="20"/>
                <w:lang w:val="fr-CA"/>
              </w:rPr>
              <w:t xml:space="preserve"> </w:t>
            </w:r>
            <w:r w:rsidR="00DA1D48" w:rsidRPr="00694957">
              <w:rPr>
                <w:b/>
                <w:sz w:val="20"/>
                <w:szCs w:val="20"/>
                <w:lang w:val="fr-CA"/>
              </w:rPr>
              <w:t>(</w:t>
            </w:r>
            <w:r w:rsidRPr="00694957">
              <w:rPr>
                <w:b/>
                <w:sz w:val="20"/>
                <w:szCs w:val="20"/>
                <w:lang w:val="fr-CA"/>
              </w:rPr>
              <w:t>B.C.</w:t>
            </w:r>
            <w:r w:rsidR="00DA1D48" w:rsidRPr="00694957">
              <w:rPr>
                <w:b/>
                <w:sz w:val="20"/>
                <w:szCs w:val="20"/>
                <w:lang w:val="fr-CA"/>
              </w:rPr>
              <w:t>)</w:t>
            </w:r>
          </w:p>
          <w:p w:rsidR="00DA1D48" w:rsidRPr="00694957" w:rsidRDefault="00DA1D48" w:rsidP="00DA1D48">
            <w:pPr>
              <w:tabs>
                <w:tab w:val="left" w:pos="-1440"/>
                <w:tab w:val="left" w:pos="-720"/>
              </w:tabs>
              <w:rPr>
                <w:sz w:val="20"/>
                <w:szCs w:val="20"/>
                <w:lang w:val="fr-CA"/>
              </w:rPr>
            </w:pPr>
            <w:r w:rsidRPr="00694957">
              <w:rPr>
                <w:sz w:val="20"/>
                <w:szCs w:val="20"/>
                <w:lang w:val="fr-CA"/>
              </w:rPr>
              <w:tab/>
            </w:r>
            <w:r w:rsidR="002C0AC6" w:rsidRPr="00694957">
              <w:rPr>
                <w:sz w:val="20"/>
                <w:szCs w:val="20"/>
                <w:lang w:val="fr-CA"/>
              </w:rPr>
              <w:t>Benton, Clare</w:t>
            </w:r>
          </w:p>
          <w:p w:rsidR="00DA1D48" w:rsidRPr="00694957" w:rsidRDefault="00DA1D48" w:rsidP="00DA1D48">
            <w:pPr>
              <w:tabs>
                <w:tab w:val="left" w:pos="-1440"/>
                <w:tab w:val="left" w:pos="-720"/>
              </w:tabs>
              <w:rPr>
                <w:sz w:val="20"/>
                <w:szCs w:val="20"/>
                <w:lang w:val="fr-CA"/>
              </w:rPr>
            </w:pPr>
            <w:r w:rsidRPr="00694957">
              <w:rPr>
                <w:sz w:val="20"/>
                <w:szCs w:val="20"/>
                <w:lang w:val="fr-CA"/>
              </w:rPr>
              <w:tab/>
            </w:r>
            <w:r w:rsidR="002C0AC6" w:rsidRPr="00694957">
              <w:rPr>
                <w:sz w:val="20"/>
                <w:szCs w:val="20"/>
                <w:lang w:val="fr-CA"/>
              </w:rPr>
              <w:t>Department of Justice Canada</w:t>
            </w:r>
          </w:p>
          <w:p w:rsidR="00DA1D48" w:rsidRPr="00694957" w:rsidRDefault="00DA1D48" w:rsidP="00DA1D48">
            <w:pPr>
              <w:tabs>
                <w:tab w:val="left" w:pos="-1440"/>
                <w:tab w:val="left" w:pos="-720"/>
              </w:tabs>
              <w:rPr>
                <w:sz w:val="20"/>
                <w:szCs w:val="20"/>
                <w:lang w:val="fr-CA"/>
              </w:rPr>
            </w:pPr>
          </w:p>
          <w:p w:rsidR="0057786A" w:rsidRPr="00694957" w:rsidRDefault="0057786A" w:rsidP="0057786A">
            <w:pPr>
              <w:rPr>
                <w:sz w:val="20"/>
                <w:szCs w:val="20"/>
              </w:rPr>
            </w:pPr>
            <w:r w:rsidRPr="00694957">
              <w:rPr>
                <w:sz w:val="20"/>
                <w:szCs w:val="20"/>
              </w:rPr>
              <w:t xml:space="preserve">FILING DATE: January </w:t>
            </w:r>
            <w:r w:rsidR="002C0AC6" w:rsidRPr="00694957">
              <w:rPr>
                <w:sz w:val="20"/>
                <w:szCs w:val="20"/>
              </w:rPr>
              <w:t>30</w:t>
            </w:r>
            <w:r w:rsidRPr="00694957">
              <w:rPr>
                <w:sz w:val="20"/>
                <w:szCs w:val="20"/>
              </w:rPr>
              <w:t>, 2024</w:t>
            </w:r>
          </w:p>
          <w:p w:rsidR="00DA1D48" w:rsidRPr="00694957" w:rsidRDefault="00DA1D48" w:rsidP="00DA1D48">
            <w:pPr>
              <w:rPr>
                <w:sz w:val="20"/>
                <w:szCs w:val="20"/>
                <w:lang w:val="fr-CA"/>
              </w:rPr>
            </w:pPr>
          </w:p>
          <w:p w:rsidR="00F138C1" w:rsidRPr="00694957" w:rsidRDefault="00694957" w:rsidP="00DA1D48">
            <w:pPr>
              <w:rPr>
                <w:sz w:val="20"/>
                <w:szCs w:val="20"/>
                <w:lang w:val="fr-CA"/>
              </w:rPr>
            </w:pPr>
            <w:r w:rsidRPr="00694957">
              <w:rPr>
                <w:sz w:val="20"/>
                <w:szCs w:val="20"/>
                <w:lang w:val="fr-CA"/>
              </w:rPr>
              <w:pict>
                <v:rect id="_x0000_i1030" style="width:108pt;height:1pt" o:hrpct="0" o:hrstd="t" o:hrnoshade="t" o:hr="t" fillcolor="black [3213]" stroked="f"/>
              </w:pict>
            </w:r>
          </w:p>
        </w:tc>
      </w:tr>
    </w:tbl>
    <w:p w:rsidR="0057786A" w:rsidRPr="00694957" w:rsidRDefault="0057786A">
      <w:r w:rsidRPr="0069495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7786A" w:rsidRPr="00694957" w:rsidTr="00F138C1">
        <w:tc>
          <w:tcPr>
            <w:tcW w:w="4239" w:type="dxa"/>
            <w:shd w:val="clear" w:color="auto" w:fill="auto"/>
          </w:tcPr>
          <w:p w:rsidR="0057786A" w:rsidRPr="00694957" w:rsidRDefault="000C1041" w:rsidP="0057786A">
            <w:pPr>
              <w:rPr>
                <w:sz w:val="20"/>
                <w:szCs w:val="20"/>
                <w:lang w:val="en-US"/>
              </w:rPr>
            </w:pPr>
            <w:r w:rsidRPr="00694957">
              <w:rPr>
                <w:b/>
                <w:sz w:val="20"/>
                <w:szCs w:val="20"/>
                <w:lang w:val="en-US"/>
              </w:rPr>
              <w:lastRenderedPageBreak/>
              <w:t>Todd Mechalchuk</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0C1041" w:rsidRPr="00694957">
              <w:rPr>
                <w:sz w:val="20"/>
                <w:szCs w:val="20"/>
                <w:lang w:val="en-US"/>
              </w:rPr>
              <w:t>Sheard, Martin</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0C1041" w:rsidRPr="00694957">
              <w:rPr>
                <w:sz w:val="20"/>
                <w:szCs w:val="20"/>
                <w:lang w:val="en-US"/>
              </w:rPr>
              <w:t>Inlet Employment Law</w:t>
            </w:r>
          </w:p>
          <w:p w:rsidR="0057786A" w:rsidRPr="00694957" w:rsidRDefault="0057786A" w:rsidP="0057786A">
            <w:pPr>
              <w:tabs>
                <w:tab w:val="left" w:pos="-1440"/>
                <w:tab w:val="left" w:pos="-720"/>
              </w:tabs>
              <w:rPr>
                <w:sz w:val="20"/>
                <w:szCs w:val="20"/>
                <w:lang w:val="en-US"/>
              </w:rPr>
            </w:pPr>
          </w:p>
          <w:p w:rsidR="0057786A" w:rsidRPr="00694957" w:rsidRDefault="0057786A" w:rsidP="0057786A">
            <w:pPr>
              <w:tabs>
                <w:tab w:val="left" w:pos="-1440"/>
                <w:tab w:val="left" w:pos="-720"/>
              </w:tabs>
              <w:rPr>
                <w:sz w:val="20"/>
                <w:szCs w:val="20"/>
                <w:lang w:val="en-US"/>
              </w:rPr>
            </w:pPr>
            <w:r w:rsidRPr="00694957">
              <w:rPr>
                <w:sz w:val="20"/>
                <w:szCs w:val="20"/>
                <w:lang w:val="en-US"/>
              </w:rPr>
              <w:tab/>
              <w:t>v. (41103)</w:t>
            </w:r>
          </w:p>
          <w:p w:rsidR="0057786A" w:rsidRPr="00694957" w:rsidRDefault="0057786A" w:rsidP="0057786A">
            <w:pPr>
              <w:tabs>
                <w:tab w:val="left" w:pos="-1440"/>
                <w:tab w:val="left" w:pos="-720"/>
              </w:tabs>
              <w:rPr>
                <w:sz w:val="20"/>
                <w:szCs w:val="20"/>
                <w:lang w:val="en-US"/>
              </w:rPr>
            </w:pPr>
          </w:p>
          <w:p w:rsidR="0057786A" w:rsidRPr="00694957" w:rsidRDefault="000C1041" w:rsidP="0057786A">
            <w:pPr>
              <w:tabs>
                <w:tab w:val="left" w:pos="-1440"/>
                <w:tab w:val="left" w:pos="-720"/>
              </w:tabs>
              <w:rPr>
                <w:b/>
                <w:sz w:val="20"/>
                <w:szCs w:val="20"/>
                <w:lang w:val="en-US"/>
              </w:rPr>
            </w:pPr>
            <w:r w:rsidRPr="00694957">
              <w:rPr>
                <w:b/>
                <w:sz w:val="20"/>
                <w:szCs w:val="20"/>
                <w:lang w:val="en-US"/>
              </w:rPr>
              <w:t xml:space="preserve">Galaxy Motors (1990) LTD. </w:t>
            </w:r>
            <w:r w:rsidR="0057786A" w:rsidRPr="00694957">
              <w:rPr>
                <w:b/>
                <w:sz w:val="20"/>
                <w:szCs w:val="20"/>
                <w:lang w:val="en-US"/>
              </w:rPr>
              <w:t>(</w:t>
            </w:r>
            <w:r w:rsidRPr="00694957">
              <w:rPr>
                <w:b/>
                <w:sz w:val="20"/>
                <w:szCs w:val="20"/>
                <w:lang w:val="en-US"/>
              </w:rPr>
              <w:t>B.C</w:t>
            </w:r>
            <w:r w:rsidR="0057786A" w:rsidRPr="00694957">
              <w:rPr>
                <w:b/>
                <w:sz w:val="20"/>
                <w:szCs w:val="20"/>
                <w:lang w:val="en-US"/>
              </w:rPr>
              <w:t>.)</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0C1041" w:rsidRPr="00694957">
              <w:rPr>
                <w:sz w:val="20"/>
                <w:szCs w:val="20"/>
                <w:lang w:val="en-US"/>
              </w:rPr>
              <w:t>Wheelhouse, Kelsey</w:t>
            </w:r>
          </w:p>
          <w:p w:rsidR="0057786A" w:rsidRPr="00694957" w:rsidRDefault="0057786A" w:rsidP="0057786A">
            <w:pPr>
              <w:tabs>
                <w:tab w:val="left" w:pos="-1440"/>
                <w:tab w:val="left" w:pos="-720"/>
              </w:tabs>
              <w:rPr>
                <w:sz w:val="20"/>
                <w:szCs w:val="20"/>
              </w:rPr>
            </w:pPr>
            <w:r w:rsidRPr="00694957">
              <w:rPr>
                <w:sz w:val="20"/>
                <w:szCs w:val="20"/>
                <w:lang w:val="en-US"/>
              </w:rPr>
              <w:tab/>
            </w:r>
            <w:r w:rsidR="000C1041" w:rsidRPr="00694957">
              <w:rPr>
                <w:sz w:val="20"/>
                <w:szCs w:val="20"/>
              </w:rPr>
              <w:t>Davidson Lawyers LLP</w:t>
            </w:r>
          </w:p>
          <w:p w:rsidR="0057786A" w:rsidRPr="00694957" w:rsidRDefault="0057786A" w:rsidP="0057786A">
            <w:pPr>
              <w:tabs>
                <w:tab w:val="left" w:pos="-1440"/>
                <w:tab w:val="left" w:pos="-720"/>
              </w:tabs>
              <w:rPr>
                <w:sz w:val="20"/>
                <w:szCs w:val="20"/>
              </w:rPr>
            </w:pPr>
          </w:p>
          <w:p w:rsidR="0057786A" w:rsidRPr="00694957" w:rsidRDefault="0057786A" w:rsidP="0057786A">
            <w:pPr>
              <w:rPr>
                <w:sz w:val="20"/>
                <w:szCs w:val="20"/>
              </w:rPr>
            </w:pPr>
            <w:r w:rsidRPr="00694957">
              <w:rPr>
                <w:sz w:val="20"/>
                <w:szCs w:val="20"/>
              </w:rPr>
              <w:t xml:space="preserve">FILING DATE: January </w:t>
            </w:r>
            <w:r w:rsidR="000C1041" w:rsidRPr="00694957">
              <w:rPr>
                <w:sz w:val="20"/>
                <w:szCs w:val="20"/>
              </w:rPr>
              <w:t>30</w:t>
            </w:r>
            <w:r w:rsidRPr="00694957">
              <w:rPr>
                <w:sz w:val="20"/>
                <w:szCs w:val="20"/>
              </w:rPr>
              <w:t>, 2024</w:t>
            </w:r>
          </w:p>
          <w:p w:rsidR="0057786A" w:rsidRPr="00694957" w:rsidRDefault="0057786A" w:rsidP="0057786A">
            <w:pPr>
              <w:rPr>
                <w:sz w:val="20"/>
                <w:szCs w:val="20"/>
              </w:rPr>
            </w:pPr>
          </w:p>
          <w:p w:rsidR="0057786A" w:rsidRPr="00694957" w:rsidRDefault="00694957" w:rsidP="0057786A">
            <w:pPr>
              <w:rPr>
                <w:b/>
                <w:sz w:val="20"/>
                <w:szCs w:val="20"/>
                <w:lang w:val="en-US"/>
              </w:rPr>
            </w:pPr>
            <w:r w:rsidRPr="00694957">
              <w:rPr>
                <w:sz w:val="20"/>
                <w:szCs w:val="20"/>
                <w:lang w:val="fr-CA"/>
              </w:rPr>
              <w:pict>
                <v:rect id="_x0000_i1031" style="width:108pt;height:1pt" o:hrpct="0" o:hrstd="t" o:hrnoshade="t" o:hr="t" fillcolor="black [3213]" stroked="f"/>
              </w:pict>
            </w:r>
          </w:p>
        </w:tc>
        <w:tc>
          <w:tcPr>
            <w:tcW w:w="1141" w:type="dxa"/>
            <w:shd w:val="clear" w:color="auto" w:fill="auto"/>
          </w:tcPr>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E779AF" w:rsidRPr="00694957" w:rsidRDefault="00E779AF"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F138C1">
            <w:pPr>
              <w:jc w:val="center"/>
              <w:rPr>
                <w:sz w:val="20"/>
                <w:szCs w:val="20"/>
                <w:lang w:val="en-US"/>
              </w:rPr>
            </w:pPr>
          </w:p>
        </w:tc>
        <w:tc>
          <w:tcPr>
            <w:tcW w:w="4239" w:type="dxa"/>
            <w:shd w:val="clear" w:color="auto" w:fill="auto"/>
          </w:tcPr>
          <w:p w:rsidR="0057786A" w:rsidRPr="00694957" w:rsidRDefault="00E779AF" w:rsidP="0057786A">
            <w:pPr>
              <w:rPr>
                <w:sz w:val="20"/>
                <w:szCs w:val="20"/>
                <w:lang w:val="en-US"/>
              </w:rPr>
            </w:pPr>
            <w:r w:rsidRPr="00694957">
              <w:rPr>
                <w:b/>
                <w:sz w:val="20"/>
                <w:szCs w:val="20"/>
                <w:lang w:val="en-US"/>
              </w:rPr>
              <w:t>Vijay Singh</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E779AF" w:rsidRPr="00694957">
              <w:rPr>
                <w:sz w:val="20"/>
                <w:szCs w:val="20"/>
                <w:lang w:val="en-US"/>
              </w:rPr>
              <w:t>Zita, Jessica</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E779AF" w:rsidRPr="00694957">
              <w:rPr>
                <w:sz w:val="20"/>
                <w:szCs w:val="20"/>
                <w:lang w:val="en-US"/>
              </w:rPr>
              <w:t>Lockyer Zaduk Zeeh</w:t>
            </w:r>
          </w:p>
          <w:p w:rsidR="0057786A" w:rsidRPr="00694957" w:rsidRDefault="0057786A" w:rsidP="0057786A">
            <w:pPr>
              <w:tabs>
                <w:tab w:val="left" w:pos="-1440"/>
                <w:tab w:val="left" w:pos="-720"/>
              </w:tabs>
              <w:rPr>
                <w:sz w:val="20"/>
                <w:szCs w:val="20"/>
                <w:lang w:val="en-US"/>
              </w:rPr>
            </w:pPr>
          </w:p>
          <w:p w:rsidR="0057786A" w:rsidRPr="00694957" w:rsidRDefault="0057786A" w:rsidP="0057786A">
            <w:pPr>
              <w:tabs>
                <w:tab w:val="left" w:pos="-1440"/>
                <w:tab w:val="left" w:pos="-720"/>
              </w:tabs>
              <w:rPr>
                <w:sz w:val="20"/>
                <w:szCs w:val="20"/>
                <w:lang w:val="en-US"/>
              </w:rPr>
            </w:pPr>
            <w:r w:rsidRPr="00694957">
              <w:rPr>
                <w:sz w:val="20"/>
                <w:szCs w:val="20"/>
                <w:lang w:val="en-US"/>
              </w:rPr>
              <w:tab/>
              <w:t>v. (41104)</w:t>
            </w:r>
          </w:p>
          <w:p w:rsidR="0057786A" w:rsidRPr="00694957" w:rsidRDefault="0057786A" w:rsidP="0057786A">
            <w:pPr>
              <w:tabs>
                <w:tab w:val="left" w:pos="-1440"/>
                <w:tab w:val="left" w:pos="-720"/>
              </w:tabs>
              <w:rPr>
                <w:sz w:val="20"/>
                <w:szCs w:val="20"/>
                <w:lang w:val="en-US"/>
              </w:rPr>
            </w:pPr>
          </w:p>
          <w:p w:rsidR="0057786A" w:rsidRPr="00694957" w:rsidRDefault="00E779AF" w:rsidP="0057786A">
            <w:pPr>
              <w:tabs>
                <w:tab w:val="left" w:pos="-1440"/>
                <w:tab w:val="left" w:pos="-720"/>
              </w:tabs>
              <w:rPr>
                <w:b/>
                <w:sz w:val="20"/>
                <w:szCs w:val="20"/>
                <w:lang w:val="en-US"/>
              </w:rPr>
            </w:pPr>
            <w:r w:rsidRPr="00694957">
              <w:rPr>
                <w:b/>
                <w:sz w:val="20"/>
                <w:szCs w:val="20"/>
                <w:lang w:val="en-US"/>
              </w:rPr>
              <w:t>His Majesty the King</w:t>
            </w:r>
            <w:r w:rsidR="0057786A" w:rsidRPr="00694957">
              <w:rPr>
                <w:b/>
                <w:sz w:val="20"/>
                <w:szCs w:val="20"/>
                <w:lang w:val="en-US"/>
              </w:rPr>
              <w:t xml:space="preserve"> (</w:t>
            </w:r>
            <w:r w:rsidRPr="00694957">
              <w:rPr>
                <w:b/>
                <w:sz w:val="20"/>
                <w:szCs w:val="20"/>
                <w:lang w:val="en-US"/>
              </w:rPr>
              <w:t>Ont</w:t>
            </w:r>
            <w:r w:rsidR="0057786A" w:rsidRPr="00694957">
              <w:rPr>
                <w:b/>
                <w:sz w:val="20"/>
                <w:szCs w:val="20"/>
                <w:lang w:val="en-US"/>
              </w:rPr>
              <w:t>.)</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E779AF" w:rsidRPr="00694957">
              <w:rPr>
                <w:sz w:val="20"/>
                <w:szCs w:val="20"/>
                <w:lang w:val="en-US"/>
              </w:rPr>
              <w:t>Wassenaar, Benita</w:t>
            </w:r>
          </w:p>
          <w:p w:rsidR="00E779AF" w:rsidRPr="00694957" w:rsidRDefault="0057786A" w:rsidP="0057786A">
            <w:pPr>
              <w:tabs>
                <w:tab w:val="left" w:pos="-1440"/>
                <w:tab w:val="left" w:pos="-720"/>
              </w:tabs>
              <w:rPr>
                <w:sz w:val="20"/>
                <w:szCs w:val="20"/>
              </w:rPr>
            </w:pPr>
            <w:r w:rsidRPr="00694957">
              <w:rPr>
                <w:sz w:val="20"/>
                <w:szCs w:val="20"/>
                <w:lang w:val="en-US"/>
              </w:rPr>
              <w:tab/>
            </w:r>
            <w:r w:rsidR="00E779AF" w:rsidRPr="00694957">
              <w:rPr>
                <w:sz w:val="20"/>
                <w:szCs w:val="20"/>
              </w:rPr>
              <w:t xml:space="preserve">Ministry of the Attorney General of </w:t>
            </w:r>
          </w:p>
          <w:p w:rsidR="0057786A" w:rsidRPr="00694957" w:rsidRDefault="00E779AF" w:rsidP="0057786A">
            <w:pPr>
              <w:tabs>
                <w:tab w:val="left" w:pos="-1440"/>
                <w:tab w:val="left" w:pos="-720"/>
              </w:tabs>
              <w:rPr>
                <w:sz w:val="20"/>
                <w:szCs w:val="20"/>
              </w:rPr>
            </w:pPr>
            <w:r w:rsidRPr="00694957">
              <w:rPr>
                <w:sz w:val="20"/>
                <w:szCs w:val="20"/>
                <w:lang w:val="en-US"/>
              </w:rPr>
              <w:tab/>
            </w:r>
            <w:r w:rsidRPr="00694957">
              <w:rPr>
                <w:sz w:val="20"/>
                <w:szCs w:val="20"/>
              </w:rPr>
              <w:t>Ontario</w:t>
            </w:r>
          </w:p>
          <w:p w:rsidR="0057786A" w:rsidRPr="00694957" w:rsidRDefault="0057786A" w:rsidP="0057786A">
            <w:pPr>
              <w:tabs>
                <w:tab w:val="left" w:pos="-1440"/>
                <w:tab w:val="left" w:pos="-720"/>
              </w:tabs>
              <w:rPr>
                <w:sz w:val="20"/>
                <w:szCs w:val="20"/>
              </w:rPr>
            </w:pPr>
          </w:p>
          <w:p w:rsidR="0057786A" w:rsidRPr="00694957" w:rsidRDefault="0057786A" w:rsidP="0057786A">
            <w:pPr>
              <w:rPr>
                <w:sz w:val="20"/>
                <w:szCs w:val="20"/>
              </w:rPr>
            </w:pPr>
            <w:r w:rsidRPr="00694957">
              <w:rPr>
                <w:sz w:val="20"/>
                <w:szCs w:val="20"/>
              </w:rPr>
              <w:t xml:space="preserve">FILING DATE: January </w:t>
            </w:r>
            <w:r w:rsidR="00E779AF" w:rsidRPr="00694957">
              <w:rPr>
                <w:sz w:val="20"/>
                <w:szCs w:val="20"/>
              </w:rPr>
              <w:t>31</w:t>
            </w:r>
            <w:r w:rsidRPr="00694957">
              <w:rPr>
                <w:sz w:val="20"/>
                <w:szCs w:val="20"/>
              </w:rPr>
              <w:t>, 2024</w:t>
            </w:r>
          </w:p>
          <w:p w:rsidR="0057786A" w:rsidRPr="00694957" w:rsidRDefault="0057786A" w:rsidP="0057786A">
            <w:pPr>
              <w:rPr>
                <w:sz w:val="20"/>
                <w:szCs w:val="20"/>
              </w:rPr>
            </w:pPr>
          </w:p>
          <w:p w:rsidR="0057786A" w:rsidRPr="00694957" w:rsidRDefault="00694957" w:rsidP="0057786A">
            <w:pPr>
              <w:rPr>
                <w:b/>
                <w:sz w:val="20"/>
                <w:szCs w:val="20"/>
                <w:lang w:val="fr-CA"/>
              </w:rPr>
            </w:pPr>
            <w:r w:rsidRPr="00694957">
              <w:rPr>
                <w:sz w:val="20"/>
                <w:szCs w:val="20"/>
                <w:lang w:val="fr-CA"/>
              </w:rPr>
              <w:pict>
                <v:rect id="_x0000_i1032" style="width:108pt;height:1pt" o:hrpct="0" o:hrstd="t" o:hrnoshade="t" o:hr="t" fillcolor="black [3213]" stroked="f"/>
              </w:pict>
            </w:r>
          </w:p>
        </w:tc>
      </w:tr>
      <w:tr w:rsidR="0057786A" w:rsidRPr="00694957" w:rsidTr="00F138C1">
        <w:tc>
          <w:tcPr>
            <w:tcW w:w="4239" w:type="dxa"/>
            <w:shd w:val="clear" w:color="auto" w:fill="auto"/>
          </w:tcPr>
          <w:p w:rsidR="0057786A" w:rsidRPr="00694957" w:rsidRDefault="00D56F27" w:rsidP="0057786A">
            <w:pPr>
              <w:rPr>
                <w:sz w:val="20"/>
                <w:szCs w:val="20"/>
                <w:lang w:val="en-US"/>
              </w:rPr>
            </w:pPr>
            <w:r w:rsidRPr="00694957">
              <w:rPr>
                <w:b/>
                <w:sz w:val="20"/>
                <w:szCs w:val="20"/>
                <w:lang w:val="en-US"/>
              </w:rPr>
              <w:t>Satyam Patel</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D56F27" w:rsidRPr="00694957">
              <w:rPr>
                <w:sz w:val="20"/>
                <w:szCs w:val="20"/>
                <w:lang w:val="en-US"/>
              </w:rPr>
              <w:t>Merchant, K.C., E.F. Anthony</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D56F27" w:rsidRPr="00694957">
              <w:rPr>
                <w:sz w:val="20"/>
                <w:szCs w:val="20"/>
                <w:lang w:val="en-US"/>
              </w:rPr>
              <w:t>Merchant Law Group</w:t>
            </w:r>
          </w:p>
          <w:p w:rsidR="0057786A" w:rsidRPr="00694957" w:rsidRDefault="0057786A" w:rsidP="0057786A">
            <w:pPr>
              <w:tabs>
                <w:tab w:val="left" w:pos="-1440"/>
                <w:tab w:val="left" w:pos="-720"/>
              </w:tabs>
              <w:rPr>
                <w:sz w:val="20"/>
                <w:szCs w:val="20"/>
                <w:lang w:val="en-US"/>
              </w:rPr>
            </w:pPr>
          </w:p>
          <w:p w:rsidR="0057786A" w:rsidRPr="00694957" w:rsidRDefault="0057786A" w:rsidP="0057786A">
            <w:pPr>
              <w:tabs>
                <w:tab w:val="left" w:pos="-1440"/>
                <w:tab w:val="left" w:pos="-720"/>
              </w:tabs>
              <w:rPr>
                <w:sz w:val="20"/>
                <w:szCs w:val="20"/>
                <w:lang w:val="en-US"/>
              </w:rPr>
            </w:pPr>
            <w:r w:rsidRPr="00694957">
              <w:rPr>
                <w:sz w:val="20"/>
                <w:szCs w:val="20"/>
                <w:lang w:val="en-US"/>
              </w:rPr>
              <w:tab/>
              <w:t>v. (41106)</w:t>
            </w:r>
          </w:p>
          <w:p w:rsidR="0057786A" w:rsidRPr="00694957" w:rsidRDefault="0057786A" w:rsidP="0057786A">
            <w:pPr>
              <w:tabs>
                <w:tab w:val="left" w:pos="-1440"/>
                <w:tab w:val="left" w:pos="-720"/>
              </w:tabs>
              <w:rPr>
                <w:sz w:val="20"/>
                <w:szCs w:val="20"/>
                <w:lang w:val="en-US"/>
              </w:rPr>
            </w:pPr>
          </w:p>
          <w:p w:rsidR="0057786A" w:rsidRPr="00694957" w:rsidRDefault="00D56F27" w:rsidP="0057786A">
            <w:pPr>
              <w:tabs>
                <w:tab w:val="left" w:pos="-1440"/>
                <w:tab w:val="left" w:pos="-720"/>
              </w:tabs>
              <w:rPr>
                <w:b/>
                <w:sz w:val="20"/>
                <w:szCs w:val="20"/>
                <w:lang w:val="en-US"/>
              </w:rPr>
            </w:pPr>
            <w:r w:rsidRPr="00694957">
              <w:rPr>
                <w:b/>
                <w:sz w:val="20"/>
                <w:szCs w:val="20"/>
                <w:lang w:val="en-US"/>
              </w:rPr>
              <w:t xml:space="preserve">Saskatchewan Health Authority (Formerly Regina Qu'appelle Regional Health Authority) </w:t>
            </w:r>
            <w:r w:rsidR="0057786A" w:rsidRPr="00694957">
              <w:rPr>
                <w:b/>
                <w:sz w:val="20"/>
                <w:szCs w:val="20"/>
                <w:lang w:val="en-US"/>
              </w:rPr>
              <w:t>(</w:t>
            </w:r>
            <w:r w:rsidRPr="00694957">
              <w:rPr>
                <w:b/>
                <w:sz w:val="20"/>
                <w:szCs w:val="20"/>
                <w:lang w:val="en-US"/>
              </w:rPr>
              <w:t>Sask</w:t>
            </w:r>
            <w:r w:rsidR="0057786A" w:rsidRPr="00694957">
              <w:rPr>
                <w:b/>
                <w:sz w:val="20"/>
                <w:szCs w:val="20"/>
                <w:lang w:val="en-US"/>
              </w:rPr>
              <w:t>.)</w:t>
            </w:r>
          </w:p>
          <w:p w:rsidR="0057786A" w:rsidRPr="00694957" w:rsidRDefault="0057786A" w:rsidP="0057786A">
            <w:pPr>
              <w:tabs>
                <w:tab w:val="left" w:pos="-1440"/>
                <w:tab w:val="left" w:pos="-720"/>
              </w:tabs>
              <w:rPr>
                <w:sz w:val="20"/>
                <w:szCs w:val="20"/>
                <w:lang w:val="en-US"/>
              </w:rPr>
            </w:pPr>
            <w:r w:rsidRPr="00694957">
              <w:rPr>
                <w:sz w:val="20"/>
                <w:szCs w:val="20"/>
                <w:lang w:val="en-US"/>
              </w:rPr>
              <w:tab/>
            </w:r>
            <w:r w:rsidR="00D56F27" w:rsidRPr="00694957">
              <w:rPr>
                <w:sz w:val="20"/>
                <w:szCs w:val="20"/>
                <w:lang w:val="en-US"/>
              </w:rPr>
              <w:t>Spencer, Scott</w:t>
            </w:r>
          </w:p>
          <w:p w:rsidR="0057786A" w:rsidRPr="00694957" w:rsidRDefault="0057786A" w:rsidP="0057786A">
            <w:pPr>
              <w:tabs>
                <w:tab w:val="left" w:pos="-1440"/>
                <w:tab w:val="left" w:pos="-720"/>
              </w:tabs>
              <w:rPr>
                <w:sz w:val="20"/>
                <w:szCs w:val="20"/>
              </w:rPr>
            </w:pPr>
            <w:r w:rsidRPr="00694957">
              <w:rPr>
                <w:sz w:val="20"/>
                <w:szCs w:val="20"/>
                <w:lang w:val="en-US"/>
              </w:rPr>
              <w:tab/>
            </w:r>
            <w:r w:rsidR="00D56F27" w:rsidRPr="00694957">
              <w:rPr>
                <w:sz w:val="20"/>
                <w:szCs w:val="20"/>
              </w:rPr>
              <w:t>Miller Thomson LLP</w:t>
            </w:r>
          </w:p>
          <w:p w:rsidR="0057786A" w:rsidRPr="00694957" w:rsidRDefault="0057786A" w:rsidP="0057786A">
            <w:pPr>
              <w:tabs>
                <w:tab w:val="left" w:pos="-1440"/>
                <w:tab w:val="left" w:pos="-720"/>
              </w:tabs>
              <w:rPr>
                <w:sz w:val="20"/>
                <w:szCs w:val="20"/>
              </w:rPr>
            </w:pPr>
          </w:p>
          <w:p w:rsidR="0057786A" w:rsidRPr="00694957" w:rsidRDefault="0057786A" w:rsidP="0057786A">
            <w:pPr>
              <w:rPr>
                <w:sz w:val="20"/>
                <w:szCs w:val="20"/>
              </w:rPr>
            </w:pPr>
            <w:r w:rsidRPr="00694957">
              <w:rPr>
                <w:sz w:val="20"/>
                <w:szCs w:val="20"/>
              </w:rPr>
              <w:t xml:space="preserve">FILING DATE: January </w:t>
            </w:r>
            <w:r w:rsidR="00D56F27" w:rsidRPr="00694957">
              <w:rPr>
                <w:sz w:val="20"/>
                <w:szCs w:val="20"/>
              </w:rPr>
              <w:t>31</w:t>
            </w:r>
            <w:r w:rsidRPr="00694957">
              <w:rPr>
                <w:sz w:val="20"/>
                <w:szCs w:val="20"/>
              </w:rPr>
              <w:t>, 2024</w:t>
            </w:r>
          </w:p>
          <w:p w:rsidR="0057786A" w:rsidRPr="00694957" w:rsidRDefault="0057786A" w:rsidP="0057786A">
            <w:pPr>
              <w:rPr>
                <w:sz w:val="20"/>
                <w:szCs w:val="20"/>
              </w:rPr>
            </w:pPr>
          </w:p>
          <w:p w:rsidR="0057786A" w:rsidRPr="00694957" w:rsidRDefault="00694957" w:rsidP="0057786A">
            <w:pPr>
              <w:rPr>
                <w:b/>
                <w:sz w:val="20"/>
                <w:szCs w:val="20"/>
                <w:lang w:val="en-US"/>
              </w:rPr>
            </w:pPr>
            <w:r w:rsidRPr="00694957">
              <w:rPr>
                <w:sz w:val="20"/>
                <w:szCs w:val="20"/>
                <w:lang w:val="fr-CA"/>
              </w:rPr>
              <w:pict>
                <v:rect id="_x0000_i1033" style="width:108pt;height:1pt" o:hrpct="0" o:hrstd="t" o:hrnoshade="t" o:hr="t" fillcolor="black [3213]" stroked="f"/>
              </w:pict>
            </w:r>
          </w:p>
        </w:tc>
        <w:tc>
          <w:tcPr>
            <w:tcW w:w="1141" w:type="dxa"/>
            <w:shd w:val="clear" w:color="auto" w:fill="auto"/>
          </w:tcPr>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D56F27" w:rsidRPr="00694957" w:rsidRDefault="00D56F27" w:rsidP="0057786A">
            <w:pPr>
              <w:jc w:val="center"/>
              <w:rPr>
                <w:sz w:val="20"/>
                <w:szCs w:val="20"/>
                <w:lang w:val="en-US"/>
              </w:rPr>
            </w:pPr>
          </w:p>
          <w:p w:rsidR="00D56F27" w:rsidRPr="00694957" w:rsidRDefault="00D56F27"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F138C1">
            <w:pPr>
              <w:jc w:val="center"/>
              <w:rPr>
                <w:sz w:val="20"/>
                <w:szCs w:val="20"/>
                <w:lang w:val="en-US"/>
              </w:rPr>
            </w:pPr>
          </w:p>
        </w:tc>
        <w:tc>
          <w:tcPr>
            <w:tcW w:w="4239" w:type="dxa"/>
            <w:shd w:val="clear" w:color="auto" w:fill="auto"/>
          </w:tcPr>
          <w:p w:rsidR="001D676E" w:rsidRPr="00694957" w:rsidRDefault="00EA44F3" w:rsidP="001D676E">
            <w:pPr>
              <w:rPr>
                <w:sz w:val="20"/>
                <w:szCs w:val="20"/>
                <w:lang w:val="en-US"/>
              </w:rPr>
            </w:pPr>
            <w:r w:rsidRPr="00694957">
              <w:rPr>
                <w:b/>
                <w:sz w:val="20"/>
                <w:szCs w:val="20"/>
                <w:lang w:val="en-US"/>
              </w:rPr>
              <w:t>Gaurav Tewari</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EA44F3" w:rsidRPr="00694957">
              <w:rPr>
                <w:sz w:val="20"/>
                <w:szCs w:val="20"/>
                <w:lang w:val="en-US"/>
              </w:rPr>
              <w:t>Gaurav Tewari</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(41027)</w:t>
            </w:r>
          </w:p>
          <w:p w:rsidR="001D676E" w:rsidRPr="00694957" w:rsidRDefault="001D676E" w:rsidP="001D676E">
            <w:pPr>
              <w:tabs>
                <w:tab w:val="left" w:pos="-1440"/>
                <w:tab w:val="left" w:pos="-720"/>
              </w:tabs>
              <w:rPr>
                <w:sz w:val="20"/>
                <w:szCs w:val="20"/>
                <w:lang w:val="en-US"/>
              </w:rPr>
            </w:pPr>
          </w:p>
          <w:p w:rsidR="001D676E" w:rsidRPr="00694957" w:rsidRDefault="00EA44F3" w:rsidP="001D676E">
            <w:pPr>
              <w:tabs>
                <w:tab w:val="left" w:pos="-1440"/>
                <w:tab w:val="left" w:pos="-720"/>
              </w:tabs>
              <w:rPr>
                <w:b/>
                <w:sz w:val="20"/>
                <w:szCs w:val="20"/>
                <w:lang w:val="en-US"/>
              </w:rPr>
            </w:pPr>
            <w:r w:rsidRPr="00694957">
              <w:rPr>
                <w:b/>
                <w:sz w:val="20"/>
                <w:szCs w:val="20"/>
                <w:lang w:val="en-US"/>
              </w:rPr>
              <w:t>Ted McIntyre, et al.</w:t>
            </w:r>
            <w:r w:rsidR="001D676E" w:rsidRPr="00694957">
              <w:rPr>
                <w:b/>
                <w:sz w:val="20"/>
                <w:szCs w:val="20"/>
                <w:lang w:val="en-US"/>
              </w:rPr>
              <w:t xml:space="preserve"> (Ont.)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EA44F3" w:rsidRPr="00694957">
              <w:rPr>
                <w:sz w:val="20"/>
                <w:szCs w:val="20"/>
                <w:lang w:val="en-US"/>
              </w:rPr>
              <w:t>Davis, Emrys</w:t>
            </w:r>
          </w:p>
          <w:p w:rsidR="001D676E" w:rsidRPr="00694957" w:rsidRDefault="001D676E" w:rsidP="001D676E">
            <w:pPr>
              <w:tabs>
                <w:tab w:val="left" w:pos="-1440"/>
                <w:tab w:val="left" w:pos="-720"/>
              </w:tabs>
              <w:rPr>
                <w:sz w:val="20"/>
                <w:szCs w:val="20"/>
              </w:rPr>
            </w:pPr>
            <w:r w:rsidRPr="00694957">
              <w:rPr>
                <w:sz w:val="20"/>
                <w:szCs w:val="20"/>
                <w:lang w:val="en-US"/>
              </w:rPr>
              <w:tab/>
            </w:r>
            <w:r w:rsidR="00EA44F3" w:rsidRPr="00694957">
              <w:rPr>
                <w:sz w:val="20"/>
                <w:szCs w:val="20"/>
              </w:rPr>
              <w:t>Bennett Jones LLP</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EA44F3" w:rsidRPr="00694957">
              <w:rPr>
                <w:sz w:val="20"/>
                <w:szCs w:val="20"/>
              </w:rPr>
              <w:t>December</w:t>
            </w:r>
            <w:r w:rsidRPr="00694957">
              <w:rPr>
                <w:sz w:val="20"/>
                <w:szCs w:val="20"/>
              </w:rPr>
              <w:t xml:space="preserve"> </w:t>
            </w:r>
            <w:r w:rsidR="00EA44F3" w:rsidRPr="00694957">
              <w:rPr>
                <w:sz w:val="20"/>
                <w:szCs w:val="20"/>
              </w:rPr>
              <w:t>8</w:t>
            </w:r>
            <w:r w:rsidRPr="00694957">
              <w:rPr>
                <w:sz w:val="20"/>
                <w:szCs w:val="20"/>
              </w:rPr>
              <w:t>, 202</w:t>
            </w:r>
            <w:r w:rsidR="00EA44F3" w:rsidRPr="00694957">
              <w:rPr>
                <w:sz w:val="20"/>
                <w:szCs w:val="20"/>
              </w:rPr>
              <w:t>3</w:t>
            </w:r>
          </w:p>
          <w:p w:rsidR="001D676E" w:rsidRPr="00694957" w:rsidRDefault="001D676E" w:rsidP="001D676E">
            <w:pPr>
              <w:rPr>
                <w:sz w:val="20"/>
                <w:szCs w:val="20"/>
              </w:rPr>
            </w:pPr>
          </w:p>
          <w:p w:rsidR="0057786A" w:rsidRPr="00694957" w:rsidRDefault="00694957" w:rsidP="001D676E">
            <w:pPr>
              <w:rPr>
                <w:b/>
                <w:sz w:val="20"/>
                <w:szCs w:val="20"/>
                <w:lang w:val="fr-CA"/>
              </w:rPr>
            </w:pPr>
            <w:r w:rsidRPr="00694957">
              <w:rPr>
                <w:sz w:val="20"/>
                <w:szCs w:val="20"/>
                <w:lang w:val="fr-CA"/>
              </w:rPr>
              <w:pict>
                <v:rect id="_x0000_i1034" style="width:108pt;height:1pt" o:hrpct="0" o:hrstd="t" o:hrnoshade="t" o:hr="t" fillcolor="black [3213]" stroked="f"/>
              </w:pict>
            </w:r>
          </w:p>
        </w:tc>
      </w:tr>
      <w:tr w:rsidR="0057786A" w:rsidRPr="00694957" w:rsidTr="00F138C1">
        <w:tc>
          <w:tcPr>
            <w:tcW w:w="4239" w:type="dxa"/>
            <w:shd w:val="clear" w:color="auto" w:fill="auto"/>
          </w:tcPr>
          <w:p w:rsidR="001D676E" w:rsidRPr="00694957" w:rsidRDefault="00A305DB" w:rsidP="001D676E">
            <w:pPr>
              <w:rPr>
                <w:sz w:val="20"/>
                <w:szCs w:val="20"/>
                <w:lang w:val="en-US"/>
              </w:rPr>
            </w:pPr>
            <w:r w:rsidRPr="00694957">
              <w:rPr>
                <w:b/>
                <w:sz w:val="20"/>
                <w:szCs w:val="20"/>
                <w:lang w:val="en-US"/>
              </w:rPr>
              <w:t>Kevin Haynes</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A305DB" w:rsidRPr="00694957">
              <w:rPr>
                <w:sz w:val="20"/>
                <w:szCs w:val="20"/>
                <w:lang w:val="en-US"/>
              </w:rPr>
              <w:t>Kevin Haynes</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(41047)</w:t>
            </w:r>
          </w:p>
          <w:p w:rsidR="001D676E" w:rsidRPr="00694957" w:rsidRDefault="001D676E" w:rsidP="001D676E">
            <w:pPr>
              <w:tabs>
                <w:tab w:val="left" w:pos="-1440"/>
                <w:tab w:val="left" w:pos="-720"/>
              </w:tabs>
              <w:rPr>
                <w:sz w:val="20"/>
                <w:szCs w:val="20"/>
                <w:lang w:val="en-US"/>
              </w:rPr>
            </w:pPr>
          </w:p>
          <w:p w:rsidR="001D676E" w:rsidRPr="00694957" w:rsidRDefault="00A305DB" w:rsidP="001D676E">
            <w:pPr>
              <w:tabs>
                <w:tab w:val="left" w:pos="-1440"/>
                <w:tab w:val="left" w:pos="-720"/>
              </w:tabs>
              <w:rPr>
                <w:b/>
                <w:sz w:val="20"/>
                <w:szCs w:val="20"/>
                <w:lang w:val="en-US"/>
              </w:rPr>
            </w:pPr>
            <w:r w:rsidRPr="00694957">
              <w:rPr>
                <w:b/>
                <w:sz w:val="20"/>
                <w:szCs w:val="20"/>
                <w:lang w:val="en-US"/>
              </w:rPr>
              <w:t>Attorney General of Canada</w:t>
            </w:r>
            <w:r w:rsidR="001D676E" w:rsidRPr="00694957">
              <w:rPr>
                <w:b/>
                <w:sz w:val="20"/>
                <w:szCs w:val="20"/>
                <w:lang w:val="en-US"/>
              </w:rPr>
              <w:t xml:space="preserve"> (</w:t>
            </w:r>
            <w:r w:rsidRPr="00694957">
              <w:rPr>
                <w:b/>
                <w:sz w:val="20"/>
                <w:szCs w:val="20"/>
                <w:lang w:val="en-US"/>
              </w:rPr>
              <w:t>Fed</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A305DB" w:rsidRPr="00694957">
              <w:rPr>
                <w:sz w:val="20"/>
                <w:szCs w:val="20"/>
                <w:lang w:val="en-US"/>
              </w:rPr>
              <w:t>Stelpstra, Joel</w:t>
            </w:r>
          </w:p>
          <w:p w:rsidR="001D676E" w:rsidRPr="00694957" w:rsidRDefault="001D676E" w:rsidP="001D676E">
            <w:pPr>
              <w:tabs>
                <w:tab w:val="left" w:pos="-1440"/>
                <w:tab w:val="left" w:pos="-720"/>
              </w:tabs>
              <w:rPr>
                <w:sz w:val="20"/>
                <w:szCs w:val="20"/>
              </w:rPr>
            </w:pPr>
            <w:r w:rsidRPr="00694957">
              <w:rPr>
                <w:sz w:val="20"/>
                <w:szCs w:val="20"/>
                <w:lang w:val="en-US"/>
              </w:rPr>
              <w:tab/>
            </w:r>
            <w:r w:rsidR="00A305DB" w:rsidRPr="00694957">
              <w:rPr>
                <w:sz w:val="20"/>
                <w:szCs w:val="20"/>
              </w:rPr>
              <w:t>Attorney General of Canada</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A305DB" w:rsidRPr="00694957">
              <w:rPr>
                <w:sz w:val="20"/>
                <w:szCs w:val="20"/>
              </w:rPr>
              <w:t>December</w:t>
            </w:r>
            <w:r w:rsidRPr="00694957">
              <w:rPr>
                <w:sz w:val="20"/>
                <w:szCs w:val="20"/>
              </w:rPr>
              <w:t xml:space="preserve"> </w:t>
            </w:r>
            <w:r w:rsidR="00A305DB" w:rsidRPr="00694957">
              <w:rPr>
                <w:sz w:val="20"/>
                <w:szCs w:val="20"/>
              </w:rPr>
              <w:t>20, 2023</w:t>
            </w:r>
          </w:p>
          <w:p w:rsidR="001D676E" w:rsidRPr="00694957" w:rsidRDefault="001D676E" w:rsidP="001D676E">
            <w:pPr>
              <w:rPr>
                <w:sz w:val="20"/>
                <w:szCs w:val="20"/>
              </w:rPr>
            </w:pPr>
          </w:p>
          <w:p w:rsidR="0057786A" w:rsidRPr="00694957" w:rsidRDefault="00694957" w:rsidP="001D676E">
            <w:pPr>
              <w:rPr>
                <w:b/>
                <w:sz w:val="20"/>
                <w:szCs w:val="20"/>
                <w:lang w:val="en-US"/>
              </w:rPr>
            </w:pPr>
            <w:r w:rsidRPr="00694957">
              <w:rPr>
                <w:sz w:val="20"/>
                <w:szCs w:val="20"/>
                <w:lang w:val="fr-CA"/>
              </w:rPr>
              <w:pict>
                <v:rect id="_x0000_i1035" style="width:108pt;height:1pt" o:hrpct="0" o:hrstd="t" o:hrnoshade="t" o:hr="t" fillcolor="black [3213]" stroked="f"/>
              </w:pict>
            </w:r>
          </w:p>
        </w:tc>
        <w:tc>
          <w:tcPr>
            <w:tcW w:w="1141" w:type="dxa"/>
            <w:shd w:val="clear" w:color="auto" w:fill="auto"/>
          </w:tcPr>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F138C1">
            <w:pPr>
              <w:jc w:val="center"/>
              <w:rPr>
                <w:sz w:val="20"/>
                <w:szCs w:val="20"/>
                <w:lang w:val="en-US"/>
              </w:rPr>
            </w:pPr>
          </w:p>
        </w:tc>
        <w:tc>
          <w:tcPr>
            <w:tcW w:w="4239" w:type="dxa"/>
            <w:shd w:val="clear" w:color="auto" w:fill="auto"/>
          </w:tcPr>
          <w:p w:rsidR="001D676E" w:rsidRPr="00694957" w:rsidRDefault="000A0D4A" w:rsidP="001D676E">
            <w:pPr>
              <w:rPr>
                <w:sz w:val="20"/>
                <w:szCs w:val="20"/>
                <w:lang w:val="en-US"/>
              </w:rPr>
            </w:pPr>
            <w:r w:rsidRPr="00694957">
              <w:rPr>
                <w:b/>
                <w:sz w:val="20"/>
                <w:szCs w:val="20"/>
                <w:lang w:val="en-US"/>
              </w:rPr>
              <w:t>Glen Carter</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0A0D4A" w:rsidRPr="00694957">
              <w:rPr>
                <w:sz w:val="20"/>
                <w:szCs w:val="20"/>
                <w:lang w:val="en-US"/>
              </w:rPr>
              <w:t>Glen Carter</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(41051)</w:t>
            </w:r>
          </w:p>
          <w:p w:rsidR="001D676E" w:rsidRPr="00694957" w:rsidRDefault="001D676E" w:rsidP="001D676E">
            <w:pPr>
              <w:tabs>
                <w:tab w:val="left" w:pos="-1440"/>
                <w:tab w:val="left" w:pos="-720"/>
              </w:tabs>
              <w:rPr>
                <w:sz w:val="20"/>
                <w:szCs w:val="20"/>
                <w:lang w:val="en-US"/>
              </w:rPr>
            </w:pPr>
          </w:p>
          <w:p w:rsidR="001D676E" w:rsidRPr="00694957" w:rsidRDefault="000A0D4A" w:rsidP="001D676E">
            <w:pPr>
              <w:tabs>
                <w:tab w:val="left" w:pos="-1440"/>
                <w:tab w:val="left" w:pos="-720"/>
              </w:tabs>
              <w:rPr>
                <w:b/>
                <w:sz w:val="20"/>
                <w:szCs w:val="20"/>
                <w:lang w:val="en-US"/>
              </w:rPr>
            </w:pPr>
            <w:r w:rsidRPr="00694957">
              <w:rPr>
                <w:b/>
                <w:sz w:val="20"/>
                <w:szCs w:val="20"/>
                <w:lang w:val="en-US"/>
              </w:rPr>
              <w:t>Horizon Housing Society</w:t>
            </w:r>
            <w:r w:rsidR="001D676E" w:rsidRPr="00694957">
              <w:rPr>
                <w:b/>
                <w:sz w:val="20"/>
                <w:szCs w:val="20"/>
                <w:lang w:val="en-US"/>
              </w:rPr>
              <w:t xml:space="preserve"> (</w:t>
            </w:r>
            <w:r w:rsidRPr="00694957">
              <w:rPr>
                <w:b/>
                <w:sz w:val="20"/>
                <w:szCs w:val="20"/>
                <w:lang w:val="en-US"/>
              </w:rPr>
              <w:t>Alta</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0A0D4A" w:rsidRPr="00694957">
              <w:rPr>
                <w:sz w:val="20"/>
                <w:szCs w:val="20"/>
                <w:lang w:val="en-US"/>
              </w:rPr>
              <w:t>Horizon Housing Society</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0A0D4A" w:rsidRPr="00694957">
              <w:rPr>
                <w:sz w:val="20"/>
                <w:szCs w:val="20"/>
              </w:rPr>
              <w:t>December</w:t>
            </w:r>
            <w:r w:rsidRPr="00694957">
              <w:rPr>
                <w:sz w:val="20"/>
                <w:szCs w:val="20"/>
              </w:rPr>
              <w:t xml:space="preserve"> </w:t>
            </w:r>
            <w:r w:rsidR="000A0D4A" w:rsidRPr="00694957">
              <w:rPr>
                <w:sz w:val="20"/>
                <w:szCs w:val="20"/>
              </w:rPr>
              <w:t>22</w:t>
            </w:r>
            <w:r w:rsidRPr="00694957">
              <w:rPr>
                <w:sz w:val="20"/>
                <w:szCs w:val="20"/>
              </w:rPr>
              <w:t>, 202</w:t>
            </w:r>
            <w:r w:rsidR="000A0D4A" w:rsidRPr="00694957">
              <w:rPr>
                <w:sz w:val="20"/>
                <w:szCs w:val="20"/>
              </w:rPr>
              <w:t>3</w:t>
            </w:r>
          </w:p>
          <w:p w:rsidR="001D676E" w:rsidRPr="00694957" w:rsidRDefault="001D676E" w:rsidP="001D676E">
            <w:pPr>
              <w:rPr>
                <w:sz w:val="20"/>
                <w:szCs w:val="20"/>
              </w:rPr>
            </w:pPr>
          </w:p>
          <w:p w:rsidR="0057786A" w:rsidRPr="00694957" w:rsidRDefault="00694957" w:rsidP="001D676E">
            <w:pPr>
              <w:rPr>
                <w:b/>
                <w:sz w:val="20"/>
                <w:szCs w:val="20"/>
                <w:lang w:val="fr-CA"/>
              </w:rPr>
            </w:pPr>
            <w:r w:rsidRPr="00694957">
              <w:rPr>
                <w:sz w:val="20"/>
                <w:szCs w:val="20"/>
                <w:lang w:val="fr-CA"/>
              </w:rPr>
              <w:pict>
                <v:rect id="_x0000_i1036" style="width:108pt;height:1pt" o:hrpct="0" o:hrstd="t" o:hrnoshade="t" o:hr="t" fillcolor="black [3213]" stroked="f"/>
              </w:pict>
            </w:r>
          </w:p>
        </w:tc>
      </w:tr>
    </w:tbl>
    <w:p w:rsidR="001D676E" w:rsidRPr="00694957" w:rsidRDefault="001D676E">
      <w:r w:rsidRPr="0069495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7786A" w:rsidRPr="00694957" w:rsidTr="00F138C1">
        <w:tc>
          <w:tcPr>
            <w:tcW w:w="4239" w:type="dxa"/>
            <w:shd w:val="clear" w:color="auto" w:fill="auto"/>
          </w:tcPr>
          <w:p w:rsidR="001D676E" w:rsidRPr="00694957" w:rsidRDefault="0063313B" w:rsidP="001D676E">
            <w:pPr>
              <w:rPr>
                <w:sz w:val="20"/>
                <w:szCs w:val="20"/>
                <w:lang w:val="en-US"/>
              </w:rPr>
            </w:pPr>
            <w:r w:rsidRPr="00694957">
              <w:rPr>
                <w:b/>
                <w:sz w:val="20"/>
                <w:szCs w:val="20"/>
                <w:lang w:val="en-US"/>
              </w:rPr>
              <w:t>Gabriella Lengyel</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63313B" w:rsidRPr="00694957">
              <w:rPr>
                <w:sz w:val="20"/>
                <w:szCs w:val="20"/>
                <w:lang w:val="en-US"/>
              </w:rPr>
              <w:t>Gabriella Lengyel</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(41052)</w:t>
            </w:r>
          </w:p>
          <w:p w:rsidR="001D676E" w:rsidRPr="00694957" w:rsidRDefault="001D676E" w:rsidP="001D676E">
            <w:pPr>
              <w:tabs>
                <w:tab w:val="left" w:pos="-1440"/>
                <w:tab w:val="left" w:pos="-720"/>
              </w:tabs>
              <w:rPr>
                <w:sz w:val="20"/>
                <w:szCs w:val="20"/>
                <w:lang w:val="en-US"/>
              </w:rPr>
            </w:pPr>
          </w:p>
          <w:p w:rsidR="001D676E" w:rsidRPr="00694957" w:rsidRDefault="0063313B" w:rsidP="001D676E">
            <w:pPr>
              <w:tabs>
                <w:tab w:val="left" w:pos="-1440"/>
                <w:tab w:val="left" w:pos="-720"/>
              </w:tabs>
              <w:rPr>
                <w:b/>
                <w:sz w:val="20"/>
                <w:szCs w:val="20"/>
                <w:lang w:val="en-US"/>
              </w:rPr>
            </w:pPr>
            <w:r w:rsidRPr="00694957">
              <w:rPr>
                <w:b/>
                <w:sz w:val="20"/>
                <w:szCs w:val="20"/>
                <w:lang w:val="en-US"/>
              </w:rPr>
              <w:t>The Licence Appeal Tribunal, et al.</w:t>
            </w:r>
            <w:r w:rsidR="001D676E" w:rsidRPr="00694957">
              <w:rPr>
                <w:b/>
                <w:sz w:val="20"/>
                <w:szCs w:val="20"/>
                <w:lang w:val="en-US"/>
              </w:rPr>
              <w:t xml:space="preserve"> (Ont.)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63313B" w:rsidRPr="00694957">
              <w:rPr>
                <w:sz w:val="20"/>
                <w:szCs w:val="20"/>
                <w:lang w:val="en-US"/>
              </w:rPr>
              <w:t>Kellythorne, Morgana</w:t>
            </w:r>
          </w:p>
          <w:p w:rsidR="001D676E" w:rsidRPr="00694957" w:rsidRDefault="001D676E" w:rsidP="001D676E">
            <w:pPr>
              <w:tabs>
                <w:tab w:val="left" w:pos="-1440"/>
                <w:tab w:val="left" w:pos="-720"/>
              </w:tabs>
              <w:rPr>
                <w:sz w:val="20"/>
                <w:szCs w:val="20"/>
              </w:rPr>
            </w:pPr>
            <w:r w:rsidRPr="00694957">
              <w:rPr>
                <w:sz w:val="20"/>
                <w:szCs w:val="20"/>
                <w:lang w:val="en-US"/>
              </w:rPr>
              <w:tab/>
            </w:r>
            <w:r w:rsidR="0063313B" w:rsidRPr="00694957">
              <w:rPr>
                <w:sz w:val="20"/>
                <w:szCs w:val="20"/>
              </w:rPr>
              <w:t>Tribunals Ontario, Legal Services Unit</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63313B" w:rsidRPr="00694957">
              <w:rPr>
                <w:sz w:val="20"/>
                <w:szCs w:val="20"/>
              </w:rPr>
              <w:t>December</w:t>
            </w:r>
            <w:r w:rsidRPr="00694957">
              <w:rPr>
                <w:sz w:val="20"/>
                <w:szCs w:val="20"/>
              </w:rPr>
              <w:t xml:space="preserve"> </w:t>
            </w:r>
            <w:r w:rsidR="0063313B" w:rsidRPr="00694957">
              <w:rPr>
                <w:sz w:val="20"/>
                <w:szCs w:val="20"/>
              </w:rPr>
              <w:t>22</w:t>
            </w:r>
            <w:r w:rsidRPr="00694957">
              <w:rPr>
                <w:sz w:val="20"/>
                <w:szCs w:val="20"/>
              </w:rPr>
              <w:t>, 202</w:t>
            </w:r>
            <w:r w:rsidR="0063313B" w:rsidRPr="00694957">
              <w:rPr>
                <w:sz w:val="20"/>
                <w:szCs w:val="20"/>
              </w:rPr>
              <w:t>3</w:t>
            </w:r>
          </w:p>
          <w:p w:rsidR="001D676E" w:rsidRPr="00694957" w:rsidRDefault="001D676E" w:rsidP="001D676E">
            <w:pPr>
              <w:rPr>
                <w:sz w:val="20"/>
                <w:szCs w:val="20"/>
              </w:rPr>
            </w:pPr>
          </w:p>
          <w:p w:rsidR="0057786A" w:rsidRPr="00694957" w:rsidRDefault="00694957" w:rsidP="001D676E">
            <w:pPr>
              <w:rPr>
                <w:b/>
                <w:sz w:val="20"/>
                <w:szCs w:val="20"/>
                <w:lang w:val="en-US"/>
              </w:rPr>
            </w:pPr>
            <w:r w:rsidRPr="00694957">
              <w:rPr>
                <w:sz w:val="20"/>
                <w:szCs w:val="20"/>
                <w:lang w:val="fr-CA"/>
              </w:rPr>
              <w:pict>
                <v:rect id="_x0000_i1037" style="width:108pt;height:1pt" o:hrpct="0" o:hrstd="t" o:hrnoshade="t" o:hr="t" fillcolor="black [3213]" stroked="f"/>
              </w:pict>
            </w:r>
          </w:p>
        </w:tc>
        <w:tc>
          <w:tcPr>
            <w:tcW w:w="1141" w:type="dxa"/>
            <w:shd w:val="clear" w:color="auto" w:fill="auto"/>
          </w:tcPr>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1D676E" w:rsidRPr="00694957" w:rsidRDefault="001D676E"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57786A">
            <w:pPr>
              <w:jc w:val="center"/>
              <w:rPr>
                <w:sz w:val="20"/>
                <w:szCs w:val="20"/>
                <w:lang w:val="en-US"/>
              </w:rPr>
            </w:pPr>
          </w:p>
          <w:p w:rsidR="0057786A" w:rsidRPr="00694957" w:rsidRDefault="0057786A" w:rsidP="00F138C1">
            <w:pPr>
              <w:jc w:val="center"/>
              <w:rPr>
                <w:sz w:val="20"/>
                <w:szCs w:val="20"/>
                <w:lang w:val="en-US"/>
              </w:rPr>
            </w:pPr>
          </w:p>
        </w:tc>
        <w:tc>
          <w:tcPr>
            <w:tcW w:w="4239" w:type="dxa"/>
            <w:shd w:val="clear" w:color="auto" w:fill="auto"/>
          </w:tcPr>
          <w:p w:rsidR="001D676E" w:rsidRPr="00694957" w:rsidRDefault="005F5BBE" w:rsidP="001D676E">
            <w:pPr>
              <w:rPr>
                <w:sz w:val="20"/>
                <w:szCs w:val="20"/>
                <w:lang w:val="en-US"/>
              </w:rPr>
            </w:pPr>
            <w:r w:rsidRPr="00694957">
              <w:rPr>
                <w:b/>
                <w:sz w:val="20"/>
                <w:szCs w:val="20"/>
                <w:lang w:val="en-US"/>
              </w:rPr>
              <w:t>Gabriella Lengyel</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5F5BBE" w:rsidRPr="00694957">
              <w:rPr>
                <w:sz w:val="20"/>
                <w:szCs w:val="20"/>
                <w:lang w:val="en-US"/>
              </w:rPr>
              <w:t>Gabriella Lengyel</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(41059)</w:t>
            </w:r>
          </w:p>
          <w:p w:rsidR="001D676E" w:rsidRPr="00694957" w:rsidRDefault="001D676E" w:rsidP="001D676E">
            <w:pPr>
              <w:tabs>
                <w:tab w:val="left" w:pos="-1440"/>
                <w:tab w:val="left" w:pos="-720"/>
              </w:tabs>
              <w:rPr>
                <w:sz w:val="20"/>
                <w:szCs w:val="20"/>
                <w:lang w:val="en-US"/>
              </w:rPr>
            </w:pPr>
          </w:p>
          <w:p w:rsidR="001D676E" w:rsidRPr="00694957" w:rsidRDefault="005F5BBE" w:rsidP="001D676E">
            <w:pPr>
              <w:tabs>
                <w:tab w:val="left" w:pos="-1440"/>
                <w:tab w:val="left" w:pos="-720"/>
              </w:tabs>
              <w:rPr>
                <w:b/>
                <w:sz w:val="20"/>
                <w:szCs w:val="20"/>
                <w:lang w:val="en-US"/>
              </w:rPr>
            </w:pPr>
            <w:r w:rsidRPr="00694957">
              <w:rPr>
                <w:b/>
                <w:sz w:val="20"/>
                <w:szCs w:val="20"/>
                <w:lang w:val="en-US"/>
              </w:rPr>
              <w:t>TD Insurance, et al.</w:t>
            </w:r>
            <w:r w:rsidR="001D676E" w:rsidRPr="00694957">
              <w:rPr>
                <w:b/>
                <w:sz w:val="20"/>
                <w:szCs w:val="20"/>
                <w:lang w:val="en-US"/>
              </w:rPr>
              <w:t xml:space="preserve"> (Ont.)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5F5BBE" w:rsidRPr="00694957">
              <w:rPr>
                <w:sz w:val="20"/>
                <w:szCs w:val="20"/>
                <w:lang w:val="en-US"/>
              </w:rPr>
              <w:t>Sykes, Paul</w:t>
            </w:r>
          </w:p>
          <w:p w:rsidR="001D676E" w:rsidRPr="00694957" w:rsidRDefault="001D676E" w:rsidP="001D676E">
            <w:pPr>
              <w:tabs>
                <w:tab w:val="left" w:pos="-1440"/>
                <w:tab w:val="left" w:pos="-720"/>
              </w:tabs>
              <w:rPr>
                <w:sz w:val="20"/>
                <w:szCs w:val="20"/>
              </w:rPr>
            </w:pPr>
            <w:r w:rsidRPr="00694957">
              <w:rPr>
                <w:sz w:val="20"/>
                <w:szCs w:val="20"/>
                <w:lang w:val="en-US"/>
              </w:rPr>
              <w:tab/>
            </w:r>
            <w:r w:rsidR="005F5BBE" w:rsidRPr="00694957">
              <w:rPr>
                <w:sz w:val="20"/>
                <w:szCs w:val="20"/>
              </w:rPr>
              <w:t>Laxton Glass LLP</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5F5BBE" w:rsidRPr="00694957">
              <w:rPr>
                <w:sz w:val="20"/>
                <w:szCs w:val="20"/>
              </w:rPr>
              <w:t>December</w:t>
            </w:r>
            <w:r w:rsidRPr="00694957">
              <w:rPr>
                <w:sz w:val="20"/>
                <w:szCs w:val="20"/>
              </w:rPr>
              <w:t xml:space="preserve"> </w:t>
            </w:r>
            <w:r w:rsidR="005F5BBE" w:rsidRPr="00694957">
              <w:rPr>
                <w:sz w:val="20"/>
                <w:szCs w:val="20"/>
              </w:rPr>
              <w:t>27</w:t>
            </w:r>
            <w:r w:rsidRPr="00694957">
              <w:rPr>
                <w:sz w:val="20"/>
                <w:szCs w:val="20"/>
              </w:rPr>
              <w:t>, 202</w:t>
            </w:r>
            <w:r w:rsidR="005F5BBE" w:rsidRPr="00694957">
              <w:rPr>
                <w:sz w:val="20"/>
                <w:szCs w:val="20"/>
              </w:rPr>
              <w:t>3</w:t>
            </w:r>
          </w:p>
          <w:p w:rsidR="001D676E" w:rsidRPr="00694957" w:rsidRDefault="001D676E" w:rsidP="001D676E">
            <w:pPr>
              <w:rPr>
                <w:sz w:val="20"/>
                <w:szCs w:val="20"/>
              </w:rPr>
            </w:pPr>
          </w:p>
          <w:p w:rsidR="0057786A" w:rsidRPr="00694957" w:rsidRDefault="00694957" w:rsidP="001D676E">
            <w:pPr>
              <w:rPr>
                <w:b/>
                <w:sz w:val="20"/>
                <w:szCs w:val="20"/>
                <w:lang w:val="fr-CA"/>
              </w:rPr>
            </w:pPr>
            <w:r w:rsidRPr="00694957">
              <w:rPr>
                <w:sz w:val="20"/>
                <w:szCs w:val="20"/>
                <w:lang w:val="fr-CA"/>
              </w:rPr>
              <w:pict>
                <v:rect id="_x0000_i1038" style="width:108pt;height:1pt" o:hrpct="0" o:hrstd="t" o:hrnoshade="t" o:hr="t" fillcolor="black [3213]" stroked="f"/>
              </w:pict>
            </w:r>
          </w:p>
        </w:tc>
      </w:tr>
      <w:tr w:rsidR="001D676E" w:rsidRPr="00694957" w:rsidTr="00F138C1">
        <w:tc>
          <w:tcPr>
            <w:tcW w:w="4239" w:type="dxa"/>
            <w:shd w:val="clear" w:color="auto" w:fill="auto"/>
          </w:tcPr>
          <w:p w:rsidR="001D676E" w:rsidRPr="00694957" w:rsidRDefault="00170950" w:rsidP="001D676E">
            <w:pPr>
              <w:rPr>
                <w:sz w:val="20"/>
                <w:szCs w:val="20"/>
                <w:lang w:val="en-US"/>
              </w:rPr>
            </w:pPr>
            <w:r w:rsidRPr="00694957">
              <w:rPr>
                <w:b/>
                <w:sz w:val="20"/>
                <w:szCs w:val="20"/>
                <w:lang w:val="en-US"/>
              </w:rPr>
              <w:t>Ningnan Zhang</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170950" w:rsidRPr="00694957">
              <w:rPr>
                <w:sz w:val="20"/>
                <w:szCs w:val="20"/>
                <w:lang w:val="en-US"/>
              </w:rPr>
              <w:t>Ningnan Zhang</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(41068)</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b/>
                <w:sz w:val="20"/>
                <w:szCs w:val="20"/>
                <w:lang w:val="en-US"/>
              </w:rPr>
            </w:pPr>
            <w:r w:rsidRPr="00694957">
              <w:rPr>
                <w:b/>
                <w:sz w:val="20"/>
                <w:szCs w:val="20"/>
                <w:lang w:val="en-US"/>
              </w:rPr>
              <w:t>His Majesty the King (</w:t>
            </w:r>
            <w:r w:rsidR="00170950" w:rsidRPr="00694957">
              <w:rPr>
                <w:b/>
                <w:sz w:val="20"/>
                <w:szCs w:val="20"/>
                <w:lang w:val="en-US"/>
              </w:rPr>
              <w:t>Sask</w:t>
            </w:r>
            <w:r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170950" w:rsidRPr="00694957">
              <w:rPr>
                <w:sz w:val="20"/>
                <w:szCs w:val="20"/>
                <w:lang w:val="en-US"/>
              </w:rPr>
              <w:t>Scott, Paul</w:t>
            </w:r>
          </w:p>
          <w:p w:rsidR="001D676E" w:rsidRPr="00694957" w:rsidRDefault="001D676E" w:rsidP="001D676E">
            <w:pPr>
              <w:tabs>
                <w:tab w:val="left" w:pos="-1440"/>
                <w:tab w:val="left" w:pos="-720"/>
              </w:tabs>
              <w:rPr>
                <w:sz w:val="20"/>
                <w:szCs w:val="20"/>
              </w:rPr>
            </w:pPr>
            <w:r w:rsidRPr="00694957">
              <w:rPr>
                <w:sz w:val="20"/>
                <w:szCs w:val="20"/>
                <w:lang w:val="en-US"/>
              </w:rPr>
              <w:tab/>
            </w:r>
            <w:r w:rsidR="00170950" w:rsidRPr="00694957">
              <w:rPr>
                <w:sz w:val="20"/>
                <w:szCs w:val="20"/>
              </w:rPr>
              <w:t>Saskatoon Prosecutions Unit</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170950" w:rsidRPr="00694957">
              <w:rPr>
                <w:sz w:val="20"/>
                <w:szCs w:val="20"/>
              </w:rPr>
              <w:t>December</w:t>
            </w:r>
            <w:r w:rsidRPr="00694957">
              <w:rPr>
                <w:sz w:val="20"/>
                <w:szCs w:val="20"/>
              </w:rPr>
              <w:t xml:space="preserve"> </w:t>
            </w:r>
            <w:r w:rsidR="00170950" w:rsidRPr="00694957">
              <w:rPr>
                <w:sz w:val="20"/>
                <w:szCs w:val="20"/>
              </w:rPr>
              <w:t>28</w:t>
            </w:r>
            <w:r w:rsidRPr="00694957">
              <w:rPr>
                <w:sz w:val="20"/>
                <w:szCs w:val="20"/>
              </w:rPr>
              <w:t>, 202</w:t>
            </w:r>
            <w:r w:rsidR="00170950" w:rsidRPr="00694957">
              <w:rPr>
                <w:sz w:val="20"/>
                <w:szCs w:val="20"/>
              </w:rPr>
              <w:t>3</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39" style="width:108pt;height:1pt" o:hrpct="0" o:hrstd="t" o:hrnoshade="t" o:hr="t" fillcolor="black [3213]" stroked="f"/>
              </w:pict>
            </w:r>
          </w:p>
        </w:tc>
        <w:tc>
          <w:tcPr>
            <w:tcW w:w="1141" w:type="dxa"/>
            <w:shd w:val="clear" w:color="auto" w:fill="auto"/>
          </w:tcPr>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tc>
        <w:tc>
          <w:tcPr>
            <w:tcW w:w="4239" w:type="dxa"/>
            <w:shd w:val="clear" w:color="auto" w:fill="auto"/>
          </w:tcPr>
          <w:p w:rsidR="001D676E" w:rsidRPr="00694957" w:rsidRDefault="00A21403" w:rsidP="001D676E">
            <w:pPr>
              <w:rPr>
                <w:sz w:val="20"/>
                <w:szCs w:val="20"/>
                <w:lang w:val="en-US"/>
              </w:rPr>
            </w:pPr>
            <w:r w:rsidRPr="00694957">
              <w:rPr>
                <w:b/>
                <w:sz w:val="20"/>
                <w:szCs w:val="20"/>
                <w:lang w:val="en-US"/>
              </w:rPr>
              <w:t>Frank Zampino</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A21403" w:rsidRPr="00694957">
              <w:rPr>
                <w:sz w:val="20"/>
                <w:szCs w:val="20"/>
                <w:lang w:val="en-US"/>
              </w:rPr>
              <w:t>Schurman, Isabel J.</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A21403" w:rsidRPr="00694957">
              <w:rPr>
                <w:sz w:val="20"/>
                <w:szCs w:val="20"/>
                <w:lang w:val="en-US"/>
              </w:rPr>
              <w:t>Schurman Grenier Morneau Avocats</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A21403" w:rsidRPr="00694957">
              <w:rPr>
                <w:sz w:val="20"/>
                <w:szCs w:val="20"/>
                <w:lang w:val="en-US"/>
              </w:rPr>
              <w:t>c</w:t>
            </w:r>
            <w:r w:rsidRPr="00694957">
              <w:rPr>
                <w:sz w:val="20"/>
                <w:szCs w:val="20"/>
                <w:lang w:val="en-US"/>
              </w:rPr>
              <w:t>. (41069)</w:t>
            </w:r>
          </w:p>
          <w:p w:rsidR="001D676E" w:rsidRPr="00694957" w:rsidRDefault="001D676E" w:rsidP="001D676E">
            <w:pPr>
              <w:tabs>
                <w:tab w:val="left" w:pos="-1440"/>
                <w:tab w:val="left" w:pos="-720"/>
              </w:tabs>
              <w:rPr>
                <w:sz w:val="20"/>
                <w:szCs w:val="20"/>
                <w:lang w:val="en-US"/>
              </w:rPr>
            </w:pPr>
          </w:p>
          <w:p w:rsidR="001D676E" w:rsidRPr="00694957" w:rsidRDefault="00A21403" w:rsidP="001D676E">
            <w:pPr>
              <w:tabs>
                <w:tab w:val="left" w:pos="-1440"/>
                <w:tab w:val="left" w:pos="-720"/>
              </w:tabs>
              <w:rPr>
                <w:b/>
                <w:sz w:val="20"/>
                <w:szCs w:val="20"/>
                <w:lang w:val="en-US"/>
              </w:rPr>
            </w:pPr>
            <w:r w:rsidRPr="00694957">
              <w:rPr>
                <w:b/>
                <w:sz w:val="20"/>
                <w:szCs w:val="20"/>
                <w:lang w:val="en-US"/>
              </w:rPr>
              <w:t>Sa Majesté le Roi, et al.</w:t>
            </w:r>
            <w:r w:rsidR="001D676E" w:rsidRPr="00694957">
              <w:rPr>
                <w:b/>
                <w:sz w:val="20"/>
                <w:szCs w:val="20"/>
                <w:lang w:val="en-US"/>
              </w:rPr>
              <w:t xml:space="preserve"> (</w:t>
            </w:r>
            <w:r w:rsidRPr="00694957">
              <w:rPr>
                <w:b/>
                <w:sz w:val="20"/>
                <w:szCs w:val="20"/>
                <w:lang w:val="en-US"/>
              </w:rPr>
              <w:t>Qc</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A21403" w:rsidRPr="00694957">
              <w:rPr>
                <w:sz w:val="20"/>
                <w:szCs w:val="20"/>
                <w:lang w:val="en-US"/>
              </w:rPr>
              <w:t>Cornelius Ammerlaan, Nicolas</w:t>
            </w:r>
          </w:p>
          <w:p w:rsidR="00A21403" w:rsidRPr="00694957" w:rsidRDefault="001D676E" w:rsidP="001D676E">
            <w:pPr>
              <w:tabs>
                <w:tab w:val="left" w:pos="-1440"/>
                <w:tab w:val="left" w:pos="-720"/>
              </w:tabs>
              <w:rPr>
                <w:sz w:val="20"/>
                <w:szCs w:val="20"/>
              </w:rPr>
            </w:pPr>
            <w:r w:rsidRPr="00694957">
              <w:rPr>
                <w:sz w:val="20"/>
                <w:szCs w:val="20"/>
                <w:lang w:val="en-US"/>
              </w:rPr>
              <w:tab/>
            </w:r>
            <w:r w:rsidR="00A21403" w:rsidRPr="00694957">
              <w:rPr>
                <w:sz w:val="20"/>
                <w:szCs w:val="20"/>
              </w:rPr>
              <w:t xml:space="preserve">Directeur des poursuites criminelles et </w:t>
            </w:r>
          </w:p>
          <w:p w:rsidR="001D676E" w:rsidRPr="00694957" w:rsidRDefault="00A21403" w:rsidP="001D676E">
            <w:pPr>
              <w:tabs>
                <w:tab w:val="left" w:pos="-1440"/>
                <w:tab w:val="left" w:pos="-720"/>
              </w:tabs>
              <w:rPr>
                <w:sz w:val="20"/>
                <w:szCs w:val="20"/>
              </w:rPr>
            </w:pPr>
            <w:r w:rsidRPr="00694957">
              <w:rPr>
                <w:sz w:val="20"/>
                <w:szCs w:val="20"/>
                <w:lang w:val="en-US"/>
              </w:rPr>
              <w:tab/>
            </w:r>
            <w:r w:rsidRPr="00694957">
              <w:rPr>
                <w:sz w:val="20"/>
                <w:szCs w:val="20"/>
              </w:rPr>
              <w:t>pénales</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DATE</w:t>
            </w:r>
            <w:r w:rsidR="00A21403" w:rsidRPr="00694957">
              <w:rPr>
                <w:sz w:val="20"/>
                <w:szCs w:val="20"/>
              </w:rPr>
              <w:t xml:space="preserve"> DE PRODUCTION</w:t>
            </w:r>
            <w:r w:rsidRPr="00694957">
              <w:rPr>
                <w:sz w:val="20"/>
                <w:szCs w:val="20"/>
              </w:rPr>
              <w:t xml:space="preserve">: </w:t>
            </w:r>
            <w:r w:rsidR="00A21403" w:rsidRPr="00694957">
              <w:rPr>
                <w:sz w:val="20"/>
                <w:szCs w:val="20"/>
              </w:rPr>
              <w:t>le 28 décembre 2023</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0" style="width:108pt;height:1pt" o:hrpct="0" o:hrstd="t" o:hrnoshade="t" o:hr="t" fillcolor="black [3213]" stroked="f"/>
              </w:pict>
            </w:r>
          </w:p>
        </w:tc>
      </w:tr>
      <w:tr w:rsidR="001D676E" w:rsidRPr="00694957" w:rsidTr="00F138C1">
        <w:tc>
          <w:tcPr>
            <w:tcW w:w="4239" w:type="dxa"/>
            <w:shd w:val="clear" w:color="auto" w:fill="auto"/>
          </w:tcPr>
          <w:p w:rsidR="00593A93" w:rsidRPr="00694957" w:rsidRDefault="00593A93" w:rsidP="00593A93">
            <w:pPr>
              <w:rPr>
                <w:sz w:val="20"/>
                <w:szCs w:val="20"/>
                <w:lang w:val="en-US"/>
              </w:rPr>
            </w:pPr>
            <w:r w:rsidRPr="00694957">
              <w:rPr>
                <w:b/>
                <w:sz w:val="20"/>
                <w:szCs w:val="20"/>
                <w:lang w:val="en-US"/>
              </w:rPr>
              <w:t>Robert Marcil, et al.</w:t>
            </w:r>
          </w:p>
          <w:p w:rsidR="00593A93" w:rsidRPr="00694957" w:rsidRDefault="00593A93" w:rsidP="00593A93">
            <w:pPr>
              <w:tabs>
                <w:tab w:val="left" w:pos="-1440"/>
                <w:tab w:val="left" w:pos="-720"/>
              </w:tabs>
              <w:rPr>
                <w:sz w:val="20"/>
                <w:szCs w:val="20"/>
                <w:lang w:val="en-US"/>
              </w:rPr>
            </w:pPr>
            <w:r w:rsidRPr="00694957">
              <w:rPr>
                <w:sz w:val="20"/>
                <w:szCs w:val="20"/>
                <w:lang w:val="en-US"/>
              </w:rPr>
              <w:tab/>
              <w:t>Iezzoni, Franco B.</w:t>
            </w:r>
          </w:p>
          <w:p w:rsidR="00593A93" w:rsidRPr="00694957" w:rsidRDefault="00593A93" w:rsidP="00593A93">
            <w:pPr>
              <w:tabs>
                <w:tab w:val="left" w:pos="-1440"/>
                <w:tab w:val="left" w:pos="-720"/>
              </w:tabs>
              <w:rPr>
                <w:sz w:val="20"/>
                <w:szCs w:val="20"/>
                <w:lang w:val="en-US"/>
              </w:rPr>
            </w:pPr>
            <w:r w:rsidRPr="00694957">
              <w:rPr>
                <w:sz w:val="20"/>
                <w:szCs w:val="20"/>
                <w:lang w:val="en-US"/>
              </w:rPr>
              <w:tab/>
              <w:t>Pateras &amp; Iezzoni Inc.</w:t>
            </w:r>
          </w:p>
          <w:p w:rsidR="00593A93" w:rsidRPr="00694957" w:rsidRDefault="00593A93" w:rsidP="00593A93">
            <w:pPr>
              <w:tabs>
                <w:tab w:val="left" w:pos="-1440"/>
                <w:tab w:val="left" w:pos="-720"/>
              </w:tabs>
              <w:rPr>
                <w:sz w:val="20"/>
                <w:szCs w:val="20"/>
                <w:lang w:val="en-US"/>
              </w:rPr>
            </w:pPr>
          </w:p>
          <w:p w:rsidR="00593A93" w:rsidRPr="00694957" w:rsidRDefault="00593A93" w:rsidP="00593A93">
            <w:pPr>
              <w:tabs>
                <w:tab w:val="left" w:pos="-1440"/>
                <w:tab w:val="left" w:pos="-720"/>
              </w:tabs>
              <w:rPr>
                <w:sz w:val="20"/>
                <w:szCs w:val="20"/>
                <w:lang w:val="en-US"/>
              </w:rPr>
            </w:pPr>
            <w:r w:rsidRPr="00694957">
              <w:rPr>
                <w:sz w:val="20"/>
                <w:szCs w:val="20"/>
                <w:lang w:val="en-US"/>
              </w:rPr>
              <w:tab/>
              <w:t>c. (41069)</w:t>
            </w:r>
          </w:p>
          <w:p w:rsidR="00593A93" w:rsidRPr="00694957" w:rsidRDefault="00593A93" w:rsidP="00593A93">
            <w:pPr>
              <w:tabs>
                <w:tab w:val="left" w:pos="-1440"/>
                <w:tab w:val="left" w:pos="-720"/>
              </w:tabs>
              <w:rPr>
                <w:sz w:val="20"/>
                <w:szCs w:val="20"/>
                <w:lang w:val="en-US"/>
              </w:rPr>
            </w:pPr>
          </w:p>
          <w:p w:rsidR="00593A93" w:rsidRPr="00694957" w:rsidRDefault="00593A93" w:rsidP="00593A93">
            <w:pPr>
              <w:tabs>
                <w:tab w:val="left" w:pos="-1440"/>
                <w:tab w:val="left" w:pos="-720"/>
              </w:tabs>
              <w:rPr>
                <w:b/>
                <w:sz w:val="20"/>
                <w:szCs w:val="20"/>
                <w:lang w:val="en-US"/>
              </w:rPr>
            </w:pPr>
            <w:r w:rsidRPr="00694957">
              <w:rPr>
                <w:b/>
                <w:sz w:val="20"/>
                <w:szCs w:val="20"/>
                <w:lang w:val="en-US"/>
              </w:rPr>
              <w:t>Sa Majesté le Roi, et al. (Qc)</w:t>
            </w:r>
          </w:p>
          <w:p w:rsidR="00593A93" w:rsidRPr="00694957" w:rsidRDefault="00593A93" w:rsidP="00593A93">
            <w:pPr>
              <w:tabs>
                <w:tab w:val="left" w:pos="-1440"/>
                <w:tab w:val="left" w:pos="-720"/>
              </w:tabs>
              <w:rPr>
                <w:sz w:val="20"/>
                <w:szCs w:val="20"/>
                <w:lang w:val="en-US"/>
              </w:rPr>
            </w:pPr>
            <w:r w:rsidRPr="00694957">
              <w:rPr>
                <w:sz w:val="20"/>
                <w:szCs w:val="20"/>
                <w:lang w:val="en-US"/>
              </w:rPr>
              <w:tab/>
              <w:t>Cornelius Ammerlaan, Nicolas</w:t>
            </w:r>
          </w:p>
          <w:p w:rsidR="00593A93" w:rsidRPr="00694957" w:rsidRDefault="00593A93" w:rsidP="00593A93">
            <w:pPr>
              <w:tabs>
                <w:tab w:val="left" w:pos="-1440"/>
                <w:tab w:val="left" w:pos="-720"/>
              </w:tabs>
              <w:rPr>
                <w:sz w:val="20"/>
                <w:szCs w:val="20"/>
              </w:rPr>
            </w:pPr>
            <w:r w:rsidRPr="00694957">
              <w:rPr>
                <w:sz w:val="20"/>
                <w:szCs w:val="20"/>
                <w:lang w:val="en-US"/>
              </w:rPr>
              <w:tab/>
            </w:r>
            <w:r w:rsidRPr="00694957">
              <w:rPr>
                <w:sz w:val="20"/>
                <w:szCs w:val="20"/>
              </w:rPr>
              <w:t xml:space="preserve">Directeur des poursuites criminelles et </w:t>
            </w:r>
          </w:p>
          <w:p w:rsidR="00593A93" w:rsidRPr="00694957" w:rsidRDefault="00593A93" w:rsidP="00593A93">
            <w:pPr>
              <w:tabs>
                <w:tab w:val="left" w:pos="-1440"/>
                <w:tab w:val="left" w:pos="-720"/>
              </w:tabs>
              <w:rPr>
                <w:sz w:val="20"/>
                <w:szCs w:val="20"/>
              </w:rPr>
            </w:pPr>
            <w:r w:rsidRPr="00694957">
              <w:rPr>
                <w:sz w:val="20"/>
                <w:szCs w:val="20"/>
                <w:lang w:val="en-US"/>
              </w:rPr>
              <w:tab/>
            </w:r>
            <w:r w:rsidRPr="00694957">
              <w:rPr>
                <w:sz w:val="20"/>
                <w:szCs w:val="20"/>
              </w:rPr>
              <w:t>pénales</w:t>
            </w:r>
          </w:p>
          <w:p w:rsidR="00593A93" w:rsidRPr="00694957" w:rsidRDefault="00593A93" w:rsidP="00593A93">
            <w:pPr>
              <w:tabs>
                <w:tab w:val="left" w:pos="-1440"/>
                <w:tab w:val="left" w:pos="-720"/>
              </w:tabs>
              <w:rPr>
                <w:sz w:val="20"/>
                <w:szCs w:val="20"/>
              </w:rPr>
            </w:pPr>
          </w:p>
          <w:p w:rsidR="00593A93" w:rsidRPr="00694957" w:rsidRDefault="00593A93" w:rsidP="00593A93">
            <w:pPr>
              <w:rPr>
                <w:sz w:val="20"/>
                <w:szCs w:val="20"/>
              </w:rPr>
            </w:pPr>
            <w:r w:rsidRPr="00694957">
              <w:rPr>
                <w:sz w:val="20"/>
                <w:szCs w:val="20"/>
              </w:rPr>
              <w:t>DATE DE PRODUCTION: le 28 décembre 2023</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1" style="width:108pt;height:1pt" o:hrpct="0" o:hrstd="t" o:hrnoshade="t" o:hr="t" fillcolor="black [3213]" stroked="f"/>
              </w:pict>
            </w:r>
          </w:p>
        </w:tc>
        <w:tc>
          <w:tcPr>
            <w:tcW w:w="1141" w:type="dxa"/>
            <w:shd w:val="clear" w:color="auto" w:fill="auto"/>
          </w:tcPr>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tc>
        <w:tc>
          <w:tcPr>
            <w:tcW w:w="4239" w:type="dxa"/>
            <w:shd w:val="clear" w:color="auto" w:fill="auto"/>
          </w:tcPr>
          <w:p w:rsidR="001D676E" w:rsidRPr="00694957" w:rsidRDefault="004146B7" w:rsidP="001D676E">
            <w:pPr>
              <w:rPr>
                <w:sz w:val="20"/>
                <w:szCs w:val="20"/>
                <w:lang w:val="en-US"/>
              </w:rPr>
            </w:pPr>
            <w:r w:rsidRPr="00694957">
              <w:rPr>
                <w:b/>
                <w:sz w:val="20"/>
                <w:szCs w:val="20"/>
                <w:lang w:val="en-US"/>
              </w:rPr>
              <w:t>Chief of the Edmonton Police Service</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4146B7" w:rsidRPr="00694957">
              <w:rPr>
                <w:sz w:val="20"/>
                <w:szCs w:val="20"/>
                <w:lang w:val="en-US"/>
              </w:rPr>
              <w:t>Hankewich, Megan</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4146B7" w:rsidRPr="00694957">
              <w:rPr>
                <w:sz w:val="20"/>
                <w:szCs w:val="20"/>
                <w:lang w:val="en-US"/>
              </w:rPr>
              <w:t>Chief of Edmonton Police Service</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(41110)</w:t>
            </w:r>
          </w:p>
          <w:p w:rsidR="001D676E" w:rsidRPr="00694957" w:rsidRDefault="001D676E" w:rsidP="001D676E">
            <w:pPr>
              <w:tabs>
                <w:tab w:val="left" w:pos="-1440"/>
                <w:tab w:val="left" w:pos="-720"/>
              </w:tabs>
              <w:rPr>
                <w:sz w:val="20"/>
                <w:szCs w:val="20"/>
                <w:lang w:val="en-US"/>
              </w:rPr>
            </w:pPr>
          </w:p>
          <w:p w:rsidR="001D676E" w:rsidRPr="00694957" w:rsidRDefault="004146B7" w:rsidP="001D676E">
            <w:pPr>
              <w:tabs>
                <w:tab w:val="left" w:pos="-1440"/>
                <w:tab w:val="left" w:pos="-720"/>
              </w:tabs>
              <w:rPr>
                <w:b/>
                <w:sz w:val="20"/>
                <w:szCs w:val="20"/>
                <w:lang w:val="en-US"/>
              </w:rPr>
            </w:pPr>
            <w:r w:rsidRPr="00694957">
              <w:rPr>
                <w:b/>
                <w:sz w:val="20"/>
                <w:szCs w:val="20"/>
                <w:lang w:val="en-US"/>
              </w:rPr>
              <w:t>John McKee, et al.</w:t>
            </w:r>
            <w:r w:rsidR="001D676E" w:rsidRPr="00694957">
              <w:rPr>
                <w:b/>
                <w:sz w:val="20"/>
                <w:szCs w:val="20"/>
                <w:lang w:val="en-US"/>
              </w:rPr>
              <w:t xml:space="preserve"> (</w:t>
            </w:r>
            <w:r w:rsidRPr="00694957">
              <w:rPr>
                <w:b/>
                <w:sz w:val="20"/>
                <w:szCs w:val="20"/>
                <w:lang w:val="en-US"/>
              </w:rPr>
              <w:t>Alta</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4146B7" w:rsidRPr="00694957">
              <w:rPr>
                <w:sz w:val="20"/>
                <w:szCs w:val="20"/>
                <w:lang w:val="en-US"/>
              </w:rPr>
              <w:t>Song, K.C., Daniel J.</w:t>
            </w:r>
          </w:p>
          <w:p w:rsidR="001D676E" w:rsidRPr="00694957" w:rsidRDefault="001D676E" w:rsidP="001D676E">
            <w:pPr>
              <w:tabs>
                <w:tab w:val="left" w:pos="-1440"/>
                <w:tab w:val="left" w:pos="-720"/>
              </w:tabs>
              <w:rPr>
                <w:sz w:val="20"/>
                <w:szCs w:val="20"/>
              </w:rPr>
            </w:pPr>
            <w:r w:rsidRPr="00694957">
              <w:rPr>
                <w:sz w:val="20"/>
                <w:szCs w:val="20"/>
                <w:lang w:val="en-US"/>
              </w:rPr>
              <w:tab/>
            </w:r>
            <w:r w:rsidR="004146B7" w:rsidRPr="00694957">
              <w:rPr>
                <w:sz w:val="20"/>
                <w:szCs w:val="20"/>
              </w:rPr>
              <w:t>Pringle Law</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4146B7" w:rsidRPr="00694957">
              <w:rPr>
                <w:sz w:val="20"/>
                <w:szCs w:val="20"/>
              </w:rPr>
              <w:t>February</w:t>
            </w:r>
            <w:r w:rsidRPr="00694957">
              <w:rPr>
                <w:sz w:val="20"/>
                <w:szCs w:val="20"/>
              </w:rPr>
              <w:t xml:space="preserve"> </w:t>
            </w:r>
            <w:r w:rsidR="004146B7" w:rsidRPr="00694957">
              <w:rPr>
                <w:sz w:val="20"/>
                <w:szCs w:val="20"/>
              </w:rPr>
              <w:t>9</w:t>
            </w:r>
            <w:r w:rsidRPr="00694957">
              <w:rPr>
                <w:sz w:val="20"/>
                <w:szCs w:val="20"/>
              </w:rPr>
              <w:t>,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2" style="width:108pt;height:1pt" o:hrpct="0" o:hrstd="t" o:hrnoshade="t" o:hr="t" fillcolor="black [3213]" stroked="f"/>
              </w:pict>
            </w:r>
          </w:p>
        </w:tc>
      </w:tr>
      <w:tr w:rsidR="001D676E" w:rsidRPr="00694957" w:rsidTr="00F138C1">
        <w:tc>
          <w:tcPr>
            <w:tcW w:w="4239" w:type="dxa"/>
            <w:shd w:val="clear" w:color="auto" w:fill="auto"/>
          </w:tcPr>
          <w:p w:rsidR="001D676E" w:rsidRPr="00694957" w:rsidRDefault="001B1217" w:rsidP="001D676E">
            <w:pPr>
              <w:rPr>
                <w:sz w:val="20"/>
                <w:szCs w:val="20"/>
                <w:lang w:val="en-US"/>
              </w:rPr>
            </w:pPr>
            <w:r w:rsidRPr="00694957">
              <w:rPr>
                <w:b/>
                <w:sz w:val="20"/>
                <w:szCs w:val="20"/>
                <w:lang w:val="en-US"/>
              </w:rPr>
              <w:t>S.N.</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1B1217" w:rsidRPr="00694957">
              <w:rPr>
                <w:sz w:val="20"/>
                <w:szCs w:val="20"/>
                <w:lang w:val="en-US"/>
              </w:rPr>
              <w:t>Orenstein, Jeff</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1B1217" w:rsidRPr="00694957">
              <w:rPr>
                <w:sz w:val="20"/>
                <w:szCs w:val="20"/>
                <w:lang w:val="en-US"/>
              </w:rPr>
              <w:t>Consumer Law Group Inc.</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(41111)</w:t>
            </w:r>
          </w:p>
          <w:p w:rsidR="001D676E" w:rsidRPr="00694957" w:rsidRDefault="001D676E" w:rsidP="001D676E">
            <w:pPr>
              <w:tabs>
                <w:tab w:val="left" w:pos="-1440"/>
                <w:tab w:val="left" w:pos="-720"/>
              </w:tabs>
              <w:rPr>
                <w:sz w:val="20"/>
                <w:szCs w:val="20"/>
                <w:lang w:val="en-US"/>
              </w:rPr>
            </w:pPr>
          </w:p>
          <w:p w:rsidR="001D676E" w:rsidRPr="00694957" w:rsidRDefault="001B1217" w:rsidP="001D676E">
            <w:pPr>
              <w:tabs>
                <w:tab w:val="left" w:pos="-1440"/>
                <w:tab w:val="left" w:pos="-720"/>
              </w:tabs>
              <w:rPr>
                <w:b/>
                <w:sz w:val="20"/>
                <w:szCs w:val="20"/>
                <w:lang w:val="en-US"/>
              </w:rPr>
            </w:pPr>
            <w:r w:rsidRPr="00694957">
              <w:rPr>
                <w:b/>
                <w:sz w:val="20"/>
                <w:szCs w:val="20"/>
                <w:lang w:val="en-US"/>
              </w:rPr>
              <w:t>Robert Gerald Miller, et al.</w:t>
            </w:r>
            <w:r w:rsidR="001D676E" w:rsidRPr="00694957">
              <w:rPr>
                <w:b/>
                <w:sz w:val="20"/>
                <w:szCs w:val="20"/>
                <w:lang w:val="en-US"/>
              </w:rPr>
              <w:t xml:space="preserve"> (</w:t>
            </w:r>
            <w:r w:rsidRPr="00694957">
              <w:rPr>
                <w:b/>
                <w:sz w:val="20"/>
                <w:szCs w:val="20"/>
                <w:lang w:val="en-US"/>
              </w:rPr>
              <w:t>Que</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1B1217" w:rsidRPr="00694957">
              <w:rPr>
                <w:sz w:val="20"/>
                <w:szCs w:val="20"/>
                <w:lang w:val="en-US"/>
              </w:rPr>
              <w:t>Renno, Karim</w:t>
            </w:r>
          </w:p>
          <w:p w:rsidR="001D676E" w:rsidRPr="00694957" w:rsidRDefault="001D676E" w:rsidP="001D676E">
            <w:pPr>
              <w:tabs>
                <w:tab w:val="left" w:pos="-1440"/>
                <w:tab w:val="left" w:pos="-720"/>
              </w:tabs>
              <w:rPr>
                <w:sz w:val="20"/>
                <w:szCs w:val="20"/>
              </w:rPr>
            </w:pPr>
            <w:r w:rsidRPr="00694957">
              <w:rPr>
                <w:sz w:val="20"/>
                <w:szCs w:val="20"/>
                <w:lang w:val="en-US"/>
              </w:rPr>
              <w:tab/>
            </w:r>
            <w:r w:rsidR="001B1217" w:rsidRPr="00694957">
              <w:rPr>
                <w:sz w:val="20"/>
                <w:szCs w:val="20"/>
              </w:rPr>
              <w:t>Renno Vathilakis Inc.</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1B1217" w:rsidRPr="00694957">
              <w:rPr>
                <w:sz w:val="20"/>
                <w:szCs w:val="20"/>
              </w:rPr>
              <w:t>February</w:t>
            </w:r>
            <w:r w:rsidRPr="00694957">
              <w:rPr>
                <w:sz w:val="20"/>
                <w:szCs w:val="20"/>
              </w:rPr>
              <w:t xml:space="preserve"> </w:t>
            </w:r>
            <w:r w:rsidR="001B1217" w:rsidRPr="00694957">
              <w:rPr>
                <w:sz w:val="20"/>
                <w:szCs w:val="20"/>
              </w:rPr>
              <w:t>9</w:t>
            </w:r>
            <w:r w:rsidRPr="00694957">
              <w:rPr>
                <w:sz w:val="20"/>
                <w:szCs w:val="20"/>
              </w:rPr>
              <w:t>,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3" style="width:108pt;height:1pt" o:hrpct="0" o:hrstd="t" o:hrnoshade="t" o:hr="t" fillcolor="black [3213]" stroked="f"/>
              </w:pict>
            </w:r>
          </w:p>
        </w:tc>
        <w:tc>
          <w:tcPr>
            <w:tcW w:w="1141" w:type="dxa"/>
            <w:shd w:val="clear" w:color="auto" w:fill="auto"/>
          </w:tcPr>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84130C" w:rsidRPr="00694957" w:rsidRDefault="0084130C"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tc>
        <w:tc>
          <w:tcPr>
            <w:tcW w:w="4239" w:type="dxa"/>
            <w:shd w:val="clear" w:color="auto" w:fill="auto"/>
          </w:tcPr>
          <w:p w:rsidR="001D676E" w:rsidRPr="00694957" w:rsidRDefault="0084130C" w:rsidP="001D676E">
            <w:pPr>
              <w:rPr>
                <w:sz w:val="20"/>
                <w:szCs w:val="20"/>
                <w:lang w:val="en-US"/>
              </w:rPr>
            </w:pPr>
            <w:r w:rsidRPr="00694957">
              <w:rPr>
                <w:b/>
                <w:sz w:val="20"/>
                <w:szCs w:val="20"/>
                <w:lang w:val="en-US"/>
              </w:rPr>
              <w:t>David I. Rankin, et al.</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84130C" w:rsidRPr="00694957">
              <w:rPr>
                <w:sz w:val="20"/>
                <w:szCs w:val="20"/>
                <w:lang w:val="en-US"/>
              </w:rPr>
              <w:t>Selig, Gordon M.</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(41112)</w:t>
            </w:r>
          </w:p>
          <w:p w:rsidR="001D676E" w:rsidRPr="00694957" w:rsidRDefault="001D676E" w:rsidP="001D676E">
            <w:pPr>
              <w:tabs>
                <w:tab w:val="left" w:pos="-1440"/>
                <w:tab w:val="left" w:pos="-720"/>
              </w:tabs>
              <w:rPr>
                <w:sz w:val="20"/>
                <w:szCs w:val="20"/>
                <w:lang w:val="en-US"/>
              </w:rPr>
            </w:pPr>
          </w:p>
          <w:p w:rsidR="001D676E" w:rsidRPr="00694957" w:rsidRDefault="0084130C" w:rsidP="001D676E">
            <w:pPr>
              <w:tabs>
                <w:tab w:val="left" w:pos="-1440"/>
                <w:tab w:val="left" w:pos="-720"/>
              </w:tabs>
              <w:rPr>
                <w:b/>
                <w:sz w:val="20"/>
                <w:szCs w:val="20"/>
                <w:lang w:val="en-US"/>
              </w:rPr>
            </w:pPr>
            <w:r w:rsidRPr="00694957">
              <w:rPr>
                <w:b/>
                <w:sz w:val="20"/>
                <w:szCs w:val="20"/>
                <w:lang w:val="en-US"/>
              </w:rPr>
              <w:t>Ferme Karl Wania et Sherolyn Dahmé S.E.N.C., et al.</w:t>
            </w:r>
            <w:r w:rsidR="001D676E" w:rsidRPr="00694957">
              <w:rPr>
                <w:b/>
                <w:sz w:val="20"/>
                <w:szCs w:val="20"/>
                <w:lang w:val="en-US"/>
              </w:rPr>
              <w:t xml:space="preserve"> (</w:t>
            </w:r>
            <w:r w:rsidRPr="00694957">
              <w:rPr>
                <w:b/>
                <w:sz w:val="20"/>
                <w:szCs w:val="20"/>
                <w:lang w:val="en-US"/>
              </w:rPr>
              <w:t>Que</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84130C" w:rsidRPr="00694957">
              <w:rPr>
                <w:sz w:val="20"/>
                <w:szCs w:val="20"/>
                <w:lang w:val="en-US"/>
              </w:rPr>
              <w:t>Filion, Martin</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84130C" w:rsidRPr="00694957">
              <w:rPr>
                <w:sz w:val="20"/>
                <w:szCs w:val="20"/>
              </w:rPr>
              <w:t>February</w:t>
            </w:r>
            <w:r w:rsidRPr="00694957">
              <w:rPr>
                <w:sz w:val="20"/>
                <w:szCs w:val="20"/>
              </w:rPr>
              <w:t xml:space="preserve"> </w:t>
            </w:r>
            <w:r w:rsidR="0084130C" w:rsidRPr="00694957">
              <w:rPr>
                <w:sz w:val="20"/>
                <w:szCs w:val="20"/>
              </w:rPr>
              <w:t>12</w:t>
            </w:r>
            <w:r w:rsidRPr="00694957">
              <w:rPr>
                <w:sz w:val="20"/>
                <w:szCs w:val="20"/>
              </w:rPr>
              <w:t>,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4" style="width:108pt;height:1pt" o:hrpct="0" o:hrstd="t" o:hrnoshade="t" o:hr="t" fillcolor="black [3213]" stroked="f"/>
              </w:pict>
            </w:r>
          </w:p>
        </w:tc>
      </w:tr>
      <w:tr w:rsidR="001D676E" w:rsidRPr="00694957" w:rsidTr="00F138C1">
        <w:tc>
          <w:tcPr>
            <w:tcW w:w="4239" w:type="dxa"/>
            <w:shd w:val="clear" w:color="auto" w:fill="auto"/>
          </w:tcPr>
          <w:p w:rsidR="001D676E" w:rsidRPr="00694957" w:rsidRDefault="00DB5911" w:rsidP="001D676E">
            <w:pPr>
              <w:rPr>
                <w:sz w:val="20"/>
                <w:szCs w:val="20"/>
                <w:lang w:val="en-US"/>
              </w:rPr>
            </w:pPr>
            <w:r w:rsidRPr="00694957">
              <w:rPr>
                <w:b/>
                <w:sz w:val="20"/>
                <w:szCs w:val="20"/>
                <w:lang w:val="en-US"/>
              </w:rPr>
              <w:t>M. K.</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DB5911" w:rsidRPr="00694957">
              <w:rPr>
                <w:sz w:val="20"/>
                <w:szCs w:val="20"/>
                <w:lang w:val="en-US"/>
              </w:rPr>
              <w:t>Mitchell, Meredith</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DB5911" w:rsidRPr="00694957">
              <w:rPr>
                <w:sz w:val="20"/>
                <w:szCs w:val="20"/>
                <w:lang w:val="en-US"/>
              </w:rPr>
              <w:t>Agassiz Community Law Office</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(41113)</w:t>
            </w:r>
          </w:p>
          <w:p w:rsidR="001D676E" w:rsidRPr="00694957" w:rsidRDefault="001D676E" w:rsidP="001D676E">
            <w:pPr>
              <w:tabs>
                <w:tab w:val="left" w:pos="-1440"/>
                <w:tab w:val="left" w:pos="-720"/>
              </w:tabs>
              <w:rPr>
                <w:sz w:val="20"/>
                <w:szCs w:val="20"/>
                <w:lang w:val="en-US"/>
              </w:rPr>
            </w:pPr>
          </w:p>
          <w:p w:rsidR="001D676E" w:rsidRPr="00694957" w:rsidRDefault="00DB5911" w:rsidP="001D676E">
            <w:pPr>
              <w:tabs>
                <w:tab w:val="left" w:pos="-1440"/>
                <w:tab w:val="left" w:pos="-720"/>
              </w:tabs>
              <w:rPr>
                <w:b/>
                <w:sz w:val="20"/>
                <w:szCs w:val="20"/>
                <w:lang w:val="en-US"/>
              </w:rPr>
            </w:pPr>
            <w:r w:rsidRPr="00694957">
              <w:rPr>
                <w:b/>
                <w:sz w:val="20"/>
                <w:szCs w:val="20"/>
                <w:lang w:val="en-US"/>
              </w:rPr>
              <w:t>Director of Child and Family Services</w:t>
            </w:r>
            <w:r w:rsidR="001D676E" w:rsidRPr="00694957">
              <w:rPr>
                <w:b/>
                <w:sz w:val="20"/>
                <w:szCs w:val="20"/>
                <w:lang w:val="en-US"/>
              </w:rPr>
              <w:t xml:space="preserve"> (</w:t>
            </w:r>
            <w:r w:rsidRPr="00694957">
              <w:rPr>
                <w:b/>
                <w:sz w:val="20"/>
                <w:szCs w:val="20"/>
                <w:lang w:val="en-US"/>
              </w:rPr>
              <w:t>Man</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DB5911" w:rsidRPr="00694957">
              <w:rPr>
                <w:sz w:val="20"/>
                <w:szCs w:val="20"/>
                <w:lang w:val="en-US"/>
              </w:rPr>
              <w:t>Kropp, Dean R.</w:t>
            </w:r>
          </w:p>
          <w:p w:rsidR="001D676E" w:rsidRPr="00694957" w:rsidRDefault="001D676E" w:rsidP="001D676E">
            <w:pPr>
              <w:tabs>
                <w:tab w:val="left" w:pos="-1440"/>
                <w:tab w:val="left" w:pos="-720"/>
              </w:tabs>
              <w:rPr>
                <w:sz w:val="20"/>
                <w:szCs w:val="20"/>
              </w:rPr>
            </w:pPr>
            <w:r w:rsidRPr="00694957">
              <w:rPr>
                <w:sz w:val="20"/>
                <w:szCs w:val="20"/>
                <w:lang w:val="en-US"/>
              </w:rPr>
              <w:tab/>
            </w:r>
            <w:r w:rsidR="00DB5911" w:rsidRPr="00694957">
              <w:rPr>
                <w:sz w:val="20"/>
                <w:szCs w:val="20"/>
              </w:rPr>
              <w:t>Tapper Cuddy LLP</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DB5911" w:rsidRPr="00694957">
              <w:rPr>
                <w:sz w:val="20"/>
                <w:szCs w:val="20"/>
              </w:rPr>
              <w:t>February</w:t>
            </w:r>
            <w:r w:rsidRPr="00694957">
              <w:rPr>
                <w:sz w:val="20"/>
                <w:szCs w:val="20"/>
              </w:rPr>
              <w:t xml:space="preserve"> 1</w:t>
            </w:r>
            <w:r w:rsidR="00DB5911" w:rsidRPr="00694957">
              <w:rPr>
                <w:sz w:val="20"/>
                <w:szCs w:val="20"/>
              </w:rPr>
              <w:t>2</w:t>
            </w:r>
            <w:r w:rsidRPr="00694957">
              <w:rPr>
                <w:sz w:val="20"/>
                <w:szCs w:val="20"/>
              </w:rPr>
              <w:t>,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5" style="width:108pt;height:1pt" o:hrpct="0" o:hrstd="t" o:hrnoshade="t" o:hr="t" fillcolor="black [3213]" stroked="f"/>
              </w:pict>
            </w:r>
          </w:p>
        </w:tc>
        <w:tc>
          <w:tcPr>
            <w:tcW w:w="1141" w:type="dxa"/>
            <w:shd w:val="clear" w:color="auto" w:fill="auto"/>
          </w:tcPr>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tc>
        <w:tc>
          <w:tcPr>
            <w:tcW w:w="4239" w:type="dxa"/>
            <w:shd w:val="clear" w:color="auto" w:fill="auto"/>
          </w:tcPr>
          <w:p w:rsidR="001D676E" w:rsidRPr="00694957" w:rsidRDefault="00CB3DFC" w:rsidP="001D676E">
            <w:pPr>
              <w:rPr>
                <w:sz w:val="20"/>
                <w:szCs w:val="20"/>
                <w:lang w:val="en-US"/>
              </w:rPr>
            </w:pPr>
            <w:r w:rsidRPr="00694957">
              <w:rPr>
                <w:b/>
                <w:sz w:val="20"/>
                <w:szCs w:val="20"/>
                <w:lang w:val="en-US"/>
              </w:rPr>
              <w:t>Jaedyin Riquan Barnes</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CB3DFC" w:rsidRPr="00694957">
              <w:rPr>
                <w:sz w:val="20"/>
                <w:szCs w:val="20"/>
                <w:lang w:val="en-US"/>
              </w:rPr>
              <w:t>Jaedyin Riquan Barnes</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(41115)</w:t>
            </w:r>
          </w:p>
          <w:p w:rsidR="001D676E" w:rsidRPr="00694957" w:rsidRDefault="001D676E" w:rsidP="001D676E">
            <w:pPr>
              <w:tabs>
                <w:tab w:val="left" w:pos="-1440"/>
                <w:tab w:val="left" w:pos="-720"/>
              </w:tabs>
              <w:rPr>
                <w:sz w:val="20"/>
                <w:szCs w:val="20"/>
                <w:lang w:val="en-US"/>
              </w:rPr>
            </w:pPr>
          </w:p>
          <w:p w:rsidR="001D676E" w:rsidRPr="00694957" w:rsidRDefault="00CB3DFC" w:rsidP="001D676E">
            <w:pPr>
              <w:tabs>
                <w:tab w:val="left" w:pos="-1440"/>
                <w:tab w:val="left" w:pos="-720"/>
              </w:tabs>
              <w:rPr>
                <w:b/>
                <w:sz w:val="20"/>
                <w:szCs w:val="20"/>
                <w:lang w:val="en-US"/>
              </w:rPr>
            </w:pPr>
            <w:r w:rsidRPr="00694957">
              <w:rPr>
                <w:b/>
                <w:sz w:val="20"/>
                <w:szCs w:val="20"/>
                <w:lang w:val="en-US"/>
              </w:rPr>
              <w:t>Attorney General of Canada, on behalf of the United States of America</w:t>
            </w:r>
            <w:r w:rsidR="001D676E" w:rsidRPr="00694957">
              <w:rPr>
                <w:b/>
                <w:sz w:val="20"/>
                <w:szCs w:val="20"/>
                <w:lang w:val="en-US"/>
              </w:rPr>
              <w:t xml:space="preserve"> (Ont.)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CB3DFC" w:rsidRPr="00694957">
              <w:rPr>
                <w:sz w:val="20"/>
                <w:szCs w:val="20"/>
                <w:lang w:val="en-US"/>
              </w:rPr>
              <w:t>Rice, Adrienne</w:t>
            </w:r>
          </w:p>
          <w:p w:rsidR="001D676E" w:rsidRPr="00694957" w:rsidRDefault="001D676E" w:rsidP="00CB3DFC">
            <w:pPr>
              <w:tabs>
                <w:tab w:val="left" w:pos="-1440"/>
                <w:tab w:val="left" w:pos="-720"/>
              </w:tabs>
              <w:rPr>
                <w:sz w:val="20"/>
                <w:szCs w:val="20"/>
              </w:rPr>
            </w:pPr>
            <w:r w:rsidRPr="00694957">
              <w:rPr>
                <w:sz w:val="20"/>
                <w:szCs w:val="20"/>
                <w:lang w:val="en-US"/>
              </w:rPr>
              <w:tab/>
            </w:r>
            <w:r w:rsidR="00CB3DFC" w:rsidRPr="00694957">
              <w:rPr>
                <w:sz w:val="20"/>
                <w:szCs w:val="20"/>
                <w:lang w:val="en-US"/>
              </w:rPr>
              <w:t>Ministry of Justice</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CB3DFC" w:rsidRPr="00694957">
              <w:rPr>
                <w:sz w:val="20"/>
                <w:szCs w:val="20"/>
              </w:rPr>
              <w:t>February</w:t>
            </w:r>
            <w:r w:rsidRPr="00694957">
              <w:rPr>
                <w:sz w:val="20"/>
                <w:szCs w:val="20"/>
              </w:rPr>
              <w:t xml:space="preserve"> </w:t>
            </w:r>
            <w:r w:rsidR="00CB3DFC" w:rsidRPr="00694957">
              <w:rPr>
                <w:sz w:val="20"/>
                <w:szCs w:val="20"/>
              </w:rPr>
              <w:t>1</w:t>
            </w:r>
            <w:r w:rsidRPr="00694957">
              <w:rPr>
                <w:sz w:val="20"/>
                <w:szCs w:val="20"/>
              </w:rPr>
              <w:t>3, 2024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6" style="width:108pt;height:1pt" o:hrpct="0" o:hrstd="t" o:hrnoshade="t" o:hr="t" fillcolor="black [3213]" stroked="f"/>
              </w:pict>
            </w:r>
          </w:p>
        </w:tc>
      </w:tr>
      <w:tr w:rsidR="001D676E" w:rsidRPr="00694957" w:rsidTr="00F138C1">
        <w:tc>
          <w:tcPr>
            <w:tcW w:w="4239" w:type="dxa"/>
            <w:shd w:val="clear" w:color="auto" w:fill="auto"/>
          </w:tcPr>
          <w:p w:rsidR="001D676E" w:rsidRPr="00694957" w:rsidRDefault="00C36753" w:rsidP="001D676E">
            <w:pPr>
              <w:rPr>
                <w:sz w:val="20"/>
                <w:szCs w:val="20"/>
                <w:lang w:val="en-US"/>
              </w:rPr>
            </w:pPr>
            <w:r w:rsidRPr="00694957">
              <w:rPr>
                <w:b/>
                <w:sz w:val="20"/>
                <w:szCs w:val="20"/>
                <w:lang w:val="en-US"/>
              </w:rPr>
              <w:t>Alem Birhane, Fekre Gabreselassie and Yohannes Ghebrenedhin</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C36753" w:rsidRPr="00694957">
              <w:rPr>
                <w:sz w:val="20"/>
                <w:szCs w:val="20"/>
                <w:lang w:val="en-US"/>
              </w:rPr>
              <w:t>Morrison, Allan</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C36753" w:rsidRPr="00694957">
              <w:rPr>
                <w:sz w:val="20"/>
                <w:szCs w:val="20"/>
                <w:lang w:val="en-US"/>
              </w:rPr>
              <w:t>Morrison Law</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(41116)</w:t>
            </w:r>
          </w:p>
          <w:p w:rsidR="001D676E" w:rsidRPr="00694957" w:rsidRDefault="001D676E" w:rsidP="001D676E">
            <w:pPr>
              <w:tabs>
                <w:tab w:val="left" w:pos="-1440"/>
                <w:tab w:val="left" w:pos="-720"/>
              </w:tabs>
              <w:rPr>
                <w:sz w:val="20"/>
                <w:szCs w:val="20"/>
                <w:lang w:val="en-US"/>
              </w:rPr>
            </w:pPr>
          </w:p>
          <w:p w:rsidR="001D676E" w:rsidRPr="00694957" w:rsidRDefault="00C36753" w:rsidP="001D676E">
            <w:pPr>
              <w:tabs>
                <w:tab w:val="left" w:pos="-1440"/>
                <w:tab w:val="left" w:pos="-720"/>
              </w:tabs>
              <w:rPr>
                <w:b/>
                <w:sz w:val="20"/>
                <w:szCs w:val="20"/>
                <w:lang w:val="en-US"/>
              </w:rPr>
            </w:pPr>
            <w:r w:rsidRPr="00694957">
              <w:rPr>
                <w:b/>
                <w:sz w:val="20"/>
                <w:szCs w:val="20"/>
                <w:lang w:val="en-US"/>
              </w:rPr>
              <w:t>Medhanie Alem Eritrean Orthodox Tewahdo Church, Andeberhan Kidane, Futzum Aitzegheb, Samuel Tekie Kelete</w:t>
            </w:r>
            <w:r w:rsidR="001D676E" w:rsidRPr="00694957">
              <w:rPr>
                <w:b/>
                <w:sz w:val="20"/>
                <w:szCs w:val="20"/>
                <w:lang w:val="en-US"/>
              </w:rPr>
              <w:t xml:space="preserve"> (Ont.)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C36753" w:rsidRPr="00694957">
              <w:rPr>
                <w:sz w:val="20"/>
                <w:szCs w:val="20"/>
                <w:lang w:val="en-US"/>
              </w:rPr>
              <w:t>Sischy, David Frank</w:t>
            </w:r>
          </w:p>
          <w:p w:rsidR="00C36753" w:rsidRPr="00694957" w:rsidRDefault="001D676E" w:rsidP="001D676E">
            <w:pPr>
              <w:tabs>
                <w:tab w:val="left" w:pos="-1440"/>
                <w:tab w:val="left" w:pos="-720"/>
              </w:tabs>
              <w:rPr>
                <w:sz w:val="20"/>
                <w:szCs w:val="20"/>
              </w:rPr>
            </w:pPr>
            <w:r w:rsidRPr="00694957">
              <w:rPr>
                <w:sz w:val="20"/>
                <w:szCs w:val="20"/>
                <w:lang w:val="en-US"/>
              </w:rPr>
              <w:tab/>
            </w:r>
            <w:r w:rsidR="00C36753" w:rsidRPr="00694957">
              <w:rPr>
                <w:sz w:val="20"/>
                <w:szCs w:val="20"/>
              </w:rPr>
              <w:t xml:space="preserve">GROIA &amp; COMPANY </w:t>
            </w:r>
          </w:p>
          <w:p w:rsidR="001D676E" w:rsidRPr="00694957" w:rsidRDefault="00C36753" w:rsidP="001D676E">
            <w:pPr>
              <w:tabs>
                <w:tab w:val="left" w:pos="-1440"/>
                <w:tab w:val="left" w:pos="-720"/>
              </w:tabs>
              <w:rPr>
                <w:sz w:val="20"/>
                <w:szCs w:val="20"/>
              </w:rPr>
            </w:pPr>
            <w:r w:rsidRPr="00694957">
              <w:rPr>
                <w:sz w:val="20"/>
                <w:szCs w:val="20"/>
                <w:lang w:val="en-US"/>
              </w:rPr>
              <w:tab/>
            </w:r>
            <w:r w:rsidRPr="00694957">
              <w:rPr>
                <w:sz w:val="20"/>
                <w:szCs w:val="20"/>
              </w:rPr>
              <w:t>PROFESSIONAL CORPORATION</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C36753" w:rsidRPr="00694957">
              <w:rPr>
                <w:sz w:val="20"/>
                <w:szCs w:val="20"/>
              </w:rPr>
              <w:t>February</w:t>
            </w:r>
            <w:r w:rsidRPr="00694957">
              <w:rPr>
                <w:sz w:val="20"/>
                <w:szCs w:val="20"/>
              </w:rPr>
              <w:t xml:space="preserve"> </w:t>
            </w:r>
            <w:r w:rsidR="00C36753" w:rsidRPr="00694957">
              <w:rPr>
                <w:sz w:val="20"/>
                <w:szCs w:val="20"/>
              </w:rPr>
              <w:t>1</w:t>
            </w:r>
            <w:r w:rsidRPr="00694957">
              <w:rPr>
                <w:sz w:val="20"/>
                <w:szCs w:val="20"/>
              </w:rPr>
              <w:t>3, 2024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7" style="width:108pt;height:1pt" o:hrpct="0" o:hrstd="t" o:hrnoshade="t" o:hr="t" fillcolor="black [3213]" stroked="f"/>
              </w:pict>
            </w:r>
          </w:p>
        </w:tc>
        <w:tc>
          <w:tcPr>
            <w:tcW w:w="1141" w:type="dxa"/>
            <w:shd w:val="clear" w:color="auto" w:fill="auto"/>
          </w:tcPr>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C36753" w:rsidRPr="00694957" w:rsidRDefault="00C36753"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C36753" w:rsidRPr="00694957" w:rsidRDefault="00C36753" w:rsidP="0057786A">
            <w:pPr>
              <w:jc w:val="center"/>
              <w:rPr>
                <w:sz w:val="20"/>
                <w:szCs w:val="20"/>
                <w:lang w:val="en-US"/>
              </w:rPr>
            </w:pPr>
          </w:p>
          <w:p w:rsidR="00C36753" w:rsidRPr="00694957" w:rsidRDefault="00C36753"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tc>
        <w:tc>
          <w:tcPr>
            <w:tcW w:w="4239" w:type="dxa"/>
            <w:shd w:val="clear" w:color="auto" w:fill="auto"/>
          </w:tcPr>
          <w:p w:rsidR="001D676E" w:rsidRPr="00694957" w:rsidRDefault="009D2978" w:rsidP="001D676E">
            <w:pPr>
              <w:rPr>
                <w:sz w:val="20"/>
                <w:szCs w:val="20"/>
                <w:lang w:val="en-US"/>
              </w:rPr>
            </w:pPr>
            <w:r w:rsidRPr="00694957">
              <w:rPr>
                <w:b/>
                <w:sz w:val="20"/>
                <w:szCs w:val="20"/>
                <w:lang w:val="en-US"/>
              </w:rPr>
              <w:t>Ahmed Bouragba</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9D2978" w:rsidRPr="00694957">
              <w:rPr>
                <w:sz w:val="20"/>
                <w:szCs w:val="20"/>
                <w:lang w:val="en-US"/>
              </w:rPr>
              <w:t>Ahmed Bouragba</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(41117)</w:t>
            </w:r>
          </w:p>
          <w:p w:rsidR="001D676E" w:rsidRPr="00694957" w:rsidRDefault="001D676E" w:rsidP="001D676E">
            <w:pPr>
              <w:tabs>
                <w:tab w:val="left" w:pos="-1440"/>
                <w:tab w:val="left" w:pos="-720"/>
              </w:tabs>
              <w:rPr>
                <w:sz w:val="20"/>
                <w:szCs w:val="20"/>
                <w:lang w:val="en-US"/>
              </w:rPr>
            </w:pPr>
          </w:p>
          <w:p w:rsidR="001D676E" w:rsidRPr="00694957" w:rsidRDefault="009D2978" w:rsidP="001D676E">
            <w:pPr>
              <w:tabs>
                <w:tab w:val="left" w:pos="-1440"/>
                <w:tab w:val="left" w:pos="-720"/>
              </w:tabs>
              <w:rPr>
                <w:b/>
                <w:sz w:val="20"/>
                <w:szCs w:val="20"/>
                <w:lang w:val="en-US"/>
              </w:rPr>
            </w:pPr>
            <w:r w:rsidRPr="00694957">
              <w:rPr>
                <w:b/>
                <w:sz w:val="20"/>
                <w:szCs w:val="20"/>
                <w:lang w:val="en-US"/>
              </w:rPr>
              <w:t>Ontario College of Teachers</w:t>
            </w:r>
            <w:r w:rsidR="001D676E" w:rsidRPr="00694957">
              <w:rPr>
                <w:b/>
                <w:sz w:val="20"/>
                <w:szCs w:val="20"/>
                <w:lang w:val="en-US"/>
              </w:rPr>
              <w:t xml:space="preserve"> (Ont.)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9D2978" w:rsidRPr="00694957">
              <w:rPr>
                <w:sz w:val="20"/>
                <w:szCs w:val="20"/>
                <w:lang w:val="en-US"/>
              </w:rPr>
              <w:t>Lonsdale, Christine</w:t>
            </w:r>
          </w:p>
          <w:p w:rsidR="001D676E" w:rsidRPr="00694957" w:rsidRDefault="001D676E" w:rsidP="001D676E">
            <w:pPr>
              <w:tabs>
                <w:tab w:val="left" w:pos="-1440"/>
                <w:tab w:val="left" w:pos="-720"/>
              </w:tabs>
              <w:rPr>
                <w:sz w:val="20"/>
                <w:szCs w:val="20"/>
              </w:rPr>
            </w:pPr>
            <w:r w:rsidRPr="00694957">
              <w:rPr>
                <w:sz w:val="20"/>
                <w:szCs w:val="20"/>
                <w:lang w:val="en-US"/>
              </w:rPr>
              <w:tab/>
            </w:r>
            <w:r w:rsidR="009D2978" w:rsidRPr="00694957">
              <w:rPr>
                <w:sz w:val="20"/>
                <w:szCs w:val="20"/>
              </w:rPr>
              <w:t>McCarthy Tétrault LLP</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9D2978" w:rsidRPr="00694957">
              <w:rPr>
                <w:sz w:val="20"/>
                <w:szCs w:val="20"/>
              </w:rPr>
              <w:t>February</w:t>
            </w:r>
            <w:r w:rsidRPr="00694957">
              <w:rPr>
                <w:sz w:val="20"/>
                <w:szCs w:val="20"/>
              </w:rPr>
              <w:t xml:space="preserve"> </w:t>
            </w:r>
            <w:r w:rsidR="009D2978" w:rsidRPr="00694957">
              <w:rPr>
                <w:sz w:val="20"/>
                <w:szCs w:val="20"/>
              </w:rPr>
              <w:t>1</w:t>
            </w:r>
            <w:r w:rsidRPr="00694957">
              <w:rPr>
                <w:sz w:val="20"/>
                <w:szCs w:val="20"/>
              </w:rPr>
              <w:t>3, 2024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8" style="width:108pt;height:1pt" o:hrpct="0" o:hrstd="t" o:hrnoshade="t" o:hr="t" fillcolor="black [3213]" stroked="f"/>
              </w:pict>
            </w:r>
          </w:p>
        </w:tc>
      </w:tr>
      <w:tr w:rsidR="001D676E" w:rsidRPr="00694957" w:rsidTr="00F138C1">
        <w:tc>
          <w:tcPr>
            <w:tcW w:w="4239" w:type="dxa"/>
            <w:shd w:val="clear" w:color="auto" w:fill="auto"/>
          </w:tcPr>
          <w:p w:rsidR="001D676E" w:rsidRPr="00694957" w:rsidRDefault="002D3153" w:rsidP="001D676E">
            <w:pPr>
              <w:rPr>
                <w:sz w:val="20"/>
                <w:szCs w:val="20"/>
                <w:lang w:val="en-US"/>
              </w:rPr>
            </w:pPr>
            <w:r w:rsidRPr="00694957">
              <w:rPr>
                <w:b/>
                <w:sz w:val="20"/>
                <w:szCs w:val="20"/>
                <w:lang w:val="en-US"/>
              </w:rPr>
              <w:t>Teksam APS</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2D3153" w:rsidRPr="00694957">
              <w:rPr>
                <w:sz w:val="20"/>
                <w:szCs w:val="20"/>
                <w:lang w:val="en-US"/>
              </w:rPr>
              <w:t>Gervais, Jean-Philippe</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2D3153" w:rsidRPr="00694957">
              <w:rPr>
                <w:sz w:val="20"/>
                <w:szCs w:val="20"/>
                <w:lang w:val="en-US"/>
              </w:rPr>
              <w:t>GBC Légal LLP</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(41118)</w:t>
            </w:r>
          </w:p>
          <w:p w:rsidR="001D676E" w:rsidRPr="00694957" w:rsidRDefault="001D676E" w:rsidP="001D676E">
            <w:pPr>
              <w:tabs>
                <w:tab w:val="left" w:pos="-1440"/>
                <w:tab w:val="left" w:pos="-720"/>
              </w:tabs>
              <w:rPr>
                <w:sz w:val="20"/>
                <w:szCs w:val="20"/>
                <w:lang w:val="en-US"/>
              </w:rPr>
            </w:pPr>
          </w:p>
          <w:p w:rsidR="001D676E" w:rsidRPr="00694957" w:rsidRDefault="002D3153" w:rsidP="001D676E">
            <w:pPr>
              <w:tabs>
                <w:tab w:val="left" w:pos="-1440"/>
                <w:tab w:val="left" w:pos="-720"/>
              </w:tabs>
              <w:rPr>
                <w:b/>
                <w:sz w:val="20"/>
                <w:szCs w:val="20"/>
                <w:lang w:val="en-US"/>
              </w:rPr>
            </w:pPr>
            <w:r w:rsidRPr="00694957">
              <w:rPr>
                <w:b/>
                <w:sz w:val="20"/>
                <w:szCs w:val="20"/>
                <w:lang w:val="en-US"/>
              </w:rPr>
              <w:t>Les produits de ciment Sherbrooke limitée</w:t>
            </w:r>
            <w:r w:rsidR="001D676E" w:rsidRPr="00694957">
              <w:rPr>
                <w:b/>
                <w:sz w:val="20"/>
                <w:szCs w:val="20"/>
                <w:lang w:val="en-US"/>
              </w:rPr>
              <w:t xml:space="preserve"> (</w:t>
            </w:r>
            <w:r w:rsidRPr="00694957">
              <w:rPr>
                <w:b/>
                <w:sz w:val="20"/>
                <w:szCs w:val="20"/>
                <w:lang w:val="en-US"/>
              </w:rPr>
              <w:t>Que</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2D3153" w:rsidRPr="00694957">
              <w:rPr>
                <w:sz w:val="20"/>
                <w:szCs w:val="20"/>
                <w:lang w:val="en-US"/>
              </w:rPr>
              <w:t>Crack, Yannick</w:t>
            </w:r>
          </w:p>
          <w:p w:rsidR="001D676E" w:rsidRPr="00694957" w:rsidRDefault="001D676E" w:rsidP="001D676E">
            <w:pPr>
              <w:tabs>
                <w:tab w:val="left" w:pos="-1440"/>
                <w:tab w:val="left" w:pos="-720"/>
              </w:tabs>
              <w:rPr>
                <w:sz w:val="20"/>
                <w:szCs w:val="20"/>
              </w:rPr>
            </w:pPr>
            <w:r w:rsidRPr="00694957">
              <w:rPr>
                <w:sz w:val="20"/>
                <w:szCs w:val="20"/>
                <w:lang w:val="en-US"/>
              </w:rPr>
              <w:tab/>
            </w:r>
            <w:r w:rsidR="002D3153" w:rsidRPr="00694957">
              <w:rPr>
                <w:sz w:val="20"/>
                <w:szCs w:val="20"/>
              </w:rPr>
              <w:t>Therrien Couture Joli-Coeur LLP</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2D3153" w:rsidRPr="00694957">
              <w:rPr>
                <w:sz w:val="20"/>
                <w:szCs w:val="20"/>
              </w:rPr>
              <w:t>February</w:t>
            </w:r>
            <w:r w:rsidRPr="00694957">
              <w:rPr>
                <w:sz w:val="20"/>
                <w:szCs w:val="20"/>
              </w:rPr>
              <w:t xml:space="preserve"> </w:t>
            </w:r>
            <w:r w:rsidR="002D3153" w:rsidRPr="00694957">
              <w:rPr>
                <w:sz w:val="20"/>
                <w:szCs w:val="20"/>
              </w:rPr>
              <w:t>1</w:t>
            </w:r>
            <w:r w:rsidRPr="00694957">
              <w:rPr>
                <w:sz w:val="20"/>
                <w:szCs w:val="20"/>
              </w:rPr>
              <w:t>3, 2024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49" style="width:108pt;height:1pt" o:hrpct="0" o:hrstd="t" o:hrnoshade="t" o:hr="t" fillcolor="black [3213]" stroked="f"/>
              </w:pict>
            </w:r>
          </w:p>
        </w:tc>
        <w:tc>
          <w:tcPr>
            <w:tcW w:w="1141" w:type="dxa"/>
            <w:shd w:val="clear" w:color="auto" w:fill="auto"/>
          </w:tcPr>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2D3153" w:rsidRPr="00694957" w:rsidRDefault="002D3153"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tc>
        <w:tc>
          <w:tcPr>
            <w:tcW w:w="4239" w:type="dxa"/>
            <w:shd w:val="clear" w:color="auto" w:fill="auto"/>
          </w:tcPr>
          <w:p w:rsidR="001D676E" w:rsidRPr="00694957" w:rsidRDefault="00BC1F73" w:rsidP="001D676E">
            <w:pPr>
              <w:rPr>
                <w:sz w:val="20"/>
                <w:szCs w:val="20"/>
                <w:lang w:val="en-US"/>
              </w:rPr>
            </w:pPr>
            <w:r w:rsidRPr="00694957">
              <w:rPr>
                <w:b/>
                <w:sz w:val="20"/>
                <w:szCs w:val="20"/>
                <w:lang w:val="en-US"/>
              </w:rPr>
              <w:t>ArcelorMittal Canada inc., et al.</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BC1F73" w:rsidRPr="00694957">
              <w:rPr>
                <w:sz w:val="20"/>
                <w:szCs w:val="20"/>
                <w:lang w:val="en-US"/>
              </w:rPr>
              <w:t>Fontaine, Ad.E., François</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BC1F73" w:rsidRPr="00694957">
              <w:rPr>
                <w:sz w:val="20"/>
                <w:szCs w:val="20"/>
                <w:lang w:val="en-US"/>
              </w:rPr>
              <w:t>Norton Rose Fulbright Canada LLP</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BC1F73" w:rsidRPr="00694957">
              <w:rPr>
                <w:sz w:val="20"/>
                <w:szCs w:val="20"/>
                <w:lang w:val="en-US"/>
              </w:rPr>
              <w:t>c</w:t>
            </w:r>
            <w:r w:rsidRPr="00694957">
              <w:rPr>
                <w:sz w:val="20"/>
                <w:szCs w:val="20"/>
                <w:lang w:val="en-US"/>
              </w:rPr>
              <w:t>. (41119)</w:t>
            </w:r>
          </w:p>
          <w:p w:rsidR="001D676E" w:rsidRPr="00694957" w:rsidRDefault="001D676E" w:rsidP="001D676E">
            <w:pPr>
              <w:tabs>
                <w:tab w:val="left" w:pos="-1440"/>
                <w:tab w:val="left" w:pos="-720"/>
              </w:tabs>
              <w:rPr>
                <w:sz w:val="20"/>
                <w:szCs w:val="20"/>
                <w:lang w:val="en-US"/>
              </w:rPr>
            </w:pPr>
          </w:p>
          <w:p w:rsidR="001D676E" w:rsidRPr="00694957" w:rsidRDefault="00BC1F73" w:rsidP="001D676E">
            <w:pPr>
              <w:tabs>
                <w:tab w:val="left" w:pos="-1440"/>
                <w:tab w:val="left" w:pos="-720"/>
              </w:tabs>
              <w:rPr>
                <w:b/>
                <w:sz w:val="20"/>
                <w:szCs w:val="20"/>
                <w:lang w:val="en-US"/>
              </w:rPr>
            </w:pPr>
            <w:r w:rsidRPr="00694957">
              <w:rPr>
                <w:b/>
                <w:sz w:val="20"/>
                <w:szCs w:val="20"/>
                <w:lang w:val="en-US"/>
              </w:rPr>
              <w:t>Sa</w:t>
            </w:r>
            <w:r w:rsidR="001D676E" w:rsidRPr="00694957">
              <w:rPr>
                <w:b/>
                <w:sz w:val="20"/>
                <w:szCs w:val="20"/>
                <w:lang w:val="en-US"/>
              </w:rPr>
              <w:t xml:space="preserve"> Majest</w:t>
            </w:r>
            <w:r w:rsidRPr="00694957">
              <w:rPr>
                <w:b/>
                <w:sz w:val="20"/>
                <w:szCs w:val="20"/>
                <w:lang w:val="en-US"/>
              </w:rPr>
              <w:t>é</w:t>
            </w:r>
            <w:r w:rsidR="001D676E" w:rsidRPr="00694957">
              <w:rPr>
                <w:b/>
                <w:sz w:val="20"/>
                <w:szCs w:val="20"/>
                <w:lang w:val="en-US"/>
              </w:rPr>
              <w:t xml:space="preserve"> </w:t>
            </w:r>
            <w:r w:rsidRPr="00694957">
              <w:rPr>
                <w:b/>
                <w:sz w:val="20"/>
                <w:szCs w:val="20"/>
                <w:lang w:val="en-US"/>
              </w:rPr>
              <w:t>le</w:t>
            </w:r>
            <w:r w:rsidR="001D676E" w:rsidRPr="00694957">
              <w:rPr>
                <w:b/>
                <w:sz w:val="20"/>
                <w:szCs w:val="20"/>
                <w:lang w:val="en-US"/>
              </w:rPr>
              <w:t xml:space="preserve"> </w:t>
            </w:r>
            <w:r w:rsidRPr="00694957">
              <w:rPr>
                <w:b/>
                <w:sz w:val="20"/>
                <w:szCs w:val="20"/>
                <w:lang w:val="en-US"/>
              </w:rPr>
              <w:t>Roi</w:t>
            </w:r>
            <w:r w:rsidR="001D676E" w:rsidRPr="00694957">
              <w:rPr>
                <w:b/>
                <w:sz w:val="20"/>
                <w:szCs w:val="20"/>
                <w:lang w:val="en-US"/>
              </w:rPr>
              <w:t xml:space="preserve"> (</w:t>
            </w:r>
            <w:r w:rsidRPr="00694957">
              <w:rPr>
                <w:b/>
                <w:sz w:val="20"/>
                <w:szCs w:val="20"/>
                <w:lang w:val="en-US"/>
              </w:rPr>
              <w:t>Qc</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BC1F73" w:rsidRPr="00694957">
              <w:rPr>
                <w:sz w:val="20"/>
                <w:szCs w:val="20"/>
                <w:lang w:val="en-US"/>
              </w:rPr>
              <w:t>Barnabé, Donald</w:t>
            </w:r>
          </w:p>
          <w:p w:rsidR="00BC1F73" w:rsidRPr="00694957" w:rsidRDefault="001D676E" w:rsidP="001D676E">
            <w:pPr>
              <w:tabs>
                <w:tab w:val="left" w:pos="-1440"/>
                <w:tab w:val="left" w:pos="-720"/>
              </w:tabs>
              <w:rPr>
                <w:sz w:val="20"/>
                <w:szCs w:val="20"/>
              </w:rPr>
            </w:pPr>
            <w:r w:rsidRPr="00694957">
              <w:rPr>
                <w:sz w:val="20"/>
                <w:szCs w:val="20"/>
                <w:lang w:val="en-US"/>
              </w:rPr>
              <w:tab/>
            </w:r>
            <w:r w:rsidR="00BC1F73" w:rsidRPr="00694957">
              <w:rPr>
                <w:sz w:val="20"/>
                <w:szCs w:val="20"/>
              </w:rPr>
              <w:t xml:space="preserve">Service des poursuites pénales du </w:t>
            </w:r>
          </w:p>
          <w:p w:rsidR="001D676E" w:rsidRPr="00694957" w:rsidRDefault="00BC1F73" w:rsidP="001D676E">
            <w:pPr>
              <w:tabs>
                <w:tab w:val="left" w:pos="-1440"/>
                <w:tab w:val="left" w:pos="-720"/>
              </w:tabs>
              <w:rPr>
                <w:sz w:val="20"/>
                <w:szCs w:val="20"/>
              </w:rPr>
            </w:pPr>
            <w:r w:rsidRPr="00694957">
              <w:rPr>
                <w:sz w:val="20"/>
                <w:szCs w:val="20"/>
                <w:lang w:val="en-US"/>
              </w:rPr>
              <w:tab/>
            </w:r>
            <w:r w:rsidRPr="00694957">
              <w:rPr>
                <w:sz w:val="20"/>
                <w:szCs w:val="20"/>
              </w:rPr>
              <w:t>Canada</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DATE</w:t>
            </w:r>
            <w:r w:rsidR="00BC1F73" w:rsidRPr="00694957">
              <w:rPr>
                <w:sz w:val="20"/>
                <w:szCs w:val="20"/>
              </w:rPr>
              <w:t xml:space="preserve"> DE PRODUCTION</w:t>
            </w:r>
            <w:r w:rsidRPr="00694957">
              <w:rPr>
                <w:sz w:val="20"/>
                <w:szCs w:val="20"/>
              </w:rPr>
              <w:t xml:space="preserve">: </w:t>
            </w:r>
            <w:r w:rsidR="00BC1F73" w:rsidRPr="00694957">
              <w:rPr>
                <w:sz w:val="20"/>
                <w:szCs w:val="20"/>
              </w:rPr>
              <w:t>le 14 février</w:t>
            </w:r>
            <w:r w:rsidRPr="00694957">
              <w:rPr>
                <w:sz w:val="20"/>
                <w:szCs w:val="20"/>
              </w:rPr>
              <w:t xml:space="preserve">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50" style="width:108pt;height:1pt" o:hrpct="0" o:hrstd="t" o:hrnoshade="t" o:hr="t" fillcolor="black [3213]" stroked="f"/>
              </w:pict>
            </w:r>
          </w:p>
        </w:tc>
      </w:tr>
    </w:tbl>
    <w:p w:rsidR="00AF7150" w:rsidRPr="00694957" w:rsidRDefault="00AF7150">
      <w:r w:rsidRPr="0069495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D676E" w:rsidRPr="00694957" w:rsidTr="00F138C1">
        <w:tc>
          <w:tcPr>
            <w:tcW w:w="4239" w:type="dxa"/>
            <w:shd w:val="clear" w:color="auto" w:fill="auto"/>
          </w:tcPr>
          <w:p w:rsidR="001D676E" w:rsidRPr="00694957" w:rsidRDefault="00FC71F0" w:rsidP="001D676E">
            <w:pPr>
              <w:rPr>
                <w:sz w:val="20"/>
                <w:szCs w:val="20"/>
                <w:lang w:val="en-US"/>
              </w:rPr>
            </w:pPr>
            <w:r w:rsidRPr="00694957">
              <w:rPr>
                <w:b/>
                <w:sz w:val="20"/>
                <w:szCs w:val="20"/>
                <w:lang w:val="en-US"/>
              </w:rPr>
              <w:t>Cornelius P. Loeppky, et al.</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FC71F0" w:rsidRPr="00694957">
              <w:rPr>
                <w:sz w:val="20"/>
                <w:szCs w:val="20"/>
                <w:lang w:val="en-US"/>
              </w:rPr>
              <w:t>Trippier, Faron J.</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FC71F0" w:rsidRPr="00694957">
              <w:rPr>
                <w:sz w:val="20"/>
                <w:szCs w:val="20"/>
                <w:lang w:val="en-US"/>
              </w:rPr>
              <w:t>Trippier Law</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(41120)</w:t>
            </w:r>
          </w:p>
          <w:p w:rsidR="001D676E" w:rsidRPr="00694957" w:rsidRDefault="001D676E" w:rsidP="001D676E">
            <w:pPr>
              <w:tabs>
                <w:tab w:val="left" w:pos="-1440"/>
                <w:tab w:val="left" w:pos="-720"/>
              </w:tabs>
              <w:rPr>
                <w:sz w:val="20"/>
                <w:szCs w:val="20"/>
                <w:lang w:val="en-US"/>
              </w:rPr>
            </w:pPr>
          </w:p>
          <w:p w:rsidR="001D676E" w:rsidRPr="00694957" w:rsidRDefault="00FC71F0" w:rsidP="001D676E">
            <w:pPr>
              <w:tabs>
                <w:tab w:val="left" w:pos="-1440"/>
                <w:tab w:val="left" w:pos="-720"/>
              </w:tabs>
              <w:rPr>
                <w:b/>
                <w:sz w:val="20"/>
                <w:szCs w:val="20"/>
                <w:lang w:val="en-US"/>
              </w:rPr>
            </w:pPr>
            <w:r w:rsidRPr="00694957">
              <w:rPr>
                <w:b/>
                <w:sz w:val="20"/>
                <w:szCs w:val="20"/>
                <w:lang w:val="en-US"/>
              </w:rPr>
              <w:t>Taylor McCaffrey LLP, et al.</w:t>
            </w:r>
            <w:r w:rsidR="001D676E" w:rsidRPr="00694957">
              <w:rPr>
                <w:b/>
                <w:sz w:val="20"/>
                <w:szCs w:val="20"/>
                <w:lang w:val="en-US"/>
              </w:rPr>
              <w:t xml:space="preserve"> (</w:t>
            </w:r>
            <w:r w:rsidRPr="00694957">
              <w:rPr>
                <w:b/>
                <w:sz w:val="20"/>
                <w:szCs w:val="20"/>
                <w:lang w:val="en-US"/>
              </w:rPr>
              <w:t>Man</w:t>
            </w:r>
            <w:r w:rsidR="001D676E" w:rsidRPr="00694957">
              <w:rPr>
                <w:b/>
                <w:sz w:val="20"/>
                <w:szCs w:val="20"/>
                <w:lang w:val="en-US"/>
              </w:rPr>
              <w:t>.)</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FC71F0" w:rsidRPr="00694957">
              <w:rPr>
                <w:sz w:val="20"/>
                <w:szCs w:val="20"/>
                <w:lang w:val="en-US"/>
              </w:rPr>
              <w:t>Van Iderstine, Helga D.</w:t>
            </w:r>
          </w:p>
          <w:p w:rsidR="001D676E" w:rsidRPr="00694957" w:rsidRDefault="001D676E" w:rsidP="001D676E">
            <w:pPr>
              <w:tabs>
                <w:tab w:val="left" w:pos="-1440"/>
                <w:tab w:val="left" w:pos="-720"/>
              </w:tabs>
              <w:rPr>
                <w:sz w:val="20"/>
                <w:szCs w:val="20"/>
              </w:rPr>
            </w:pPr>
            <w:r w:rsidRPr="00694957">
              <w:rPr>
                <w:sz w:val="20"/>
                <w:szCs w:val="20"/>
                <w:lang w:val="en-US"/>
              </w:rPr>
              <w:tab/>
            </w:r>
            <w:r w:rsidR="00FC71F0" w:rsidRPr="00694957">
              <w:rPr>
                <w:sz w:val="20"/>
                <w:szCs w:val="20"/>
              </w:rPr>
              <w:t>MLT Aikins LLP</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FC71F0" w:rsidRPr="00694957">
              <w:rPr>
                <w:sz w:val="20"/>
                <w:szCs w:val="20"/>
              </w:rPr>
              <w:t>February</w:t>
            </w:r>
            <w:r w:rsidRPr="00694957">
              <w:rPr>
                <w:sz w:val="20"/>
                <w:szCs w:val="20"/>
              </w:rPr>
              <w:t xml:space="preserve"> </w:t>
            </w:r>
            <w:r w:rsidR="00FC71F0" w:rsidRPr="00694957">
              <w:rPr>
                <w:sz w:val="20"/>
                <w:szCs w:val="20"/>
              </w:rPr>
              <w:t>14</w:t>
            </w:r>
            <w:r w:rsidRPr="00694957">
              <w:rPr>
                <w:sz w:val="20"/>
                <w:szCs w:val="20"/>
              </w:rPr>
              <w:t>,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51" style="width:108pt;height:1pt" o:hrpct="0" o:hrstd="t" o:hrnoshade="t" o:hr="t" fillcolor="black [3213]" stroked="f"/>
              </w:pict>
            </w:r>
          </w:p>
        </w:tc>
        <w:tc>
          <w:tcPr>
            <w:tcW w:w="1141" w:type="dxa"/>
            <w:shd w:val="clear" w:color="auto" w:fill="auto"/>
          </w:tcPr>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C81E11" w:rsidRPr="00694957" w:rsidRDefault="00C81E11" w:rsidP="0057786A">
            <w:pPr>
              <w:jc w:val="center"/>
              <w:rPr>
                <w:sz w:val="20"/>
                <w:szCs w:val="20"/>
                <w:lang w:val="en-US"/>
              </w:rPr>
            </w:pPr>
          </w:p>
          <w:p w:rsidR="00C81E11" w:rsidRPr="00694957" w:rsidRDefault="00C81E11"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C81E11" w:rsidRPr="00694957" w:rsidRDefault="00C81E11"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p w:rsidR="001D676E" w:rsidRPr="00694957" w:rsidRDefault="001D676E" w:rsidP="0057786A">
            <w:pPr>
              <w:jc w:val="center"/>
              <w:rPr>
                <w:sz w:val="20"/>
                <w:szCs w:val="20"/>
                <w:lang w:val="en-US"/>
              </w:rPr>
            </w:pPr>
          </w:p>
        </w:tc>
        <w:tc>
          <w:tcPr>
            <w:tcW w:w="4239" w:type="dxa"/>
            <w:shd w:val="clear" w:color="auto" w:fill="auto"/>
          </w:tcPr>
          <w:p w:rsidR="001D676E" w:rsidRPr="00694957" w:rsidRDefault="00C81E11" w:rsidP="001D676E">
            <w:pPr>
              <w:rPr>
                <w:sz w:val="20"/>
                <w:szCs w:val="20"/>
                <w:lang w:val="en-US"/>
              </w:rPr>
            </w:pPr>
            <w:r w:rsidRPr="00694957">
              <w:rPr>
                <w:b/>
                <w:sz w:val="20"/>
                <w:szCs w:val="20"/>
                <w:lang w:val="en-US"/>
              </w:rPr>
              <w:t>S.E.C. by his Litigation Guardian, A.C.M., A.S.C.M., N.R.C-M., S.A.C.M., and M.B.C., et al.</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C81E11" w:rsidRPr="00694957">
              <w:rPr>
                <w:sz w:val="20"/>
                <w:szCs w:val="20"/>
                <w:lang w:val="en-US"/>
              </w:rPr>
              <w:t>Legate, Barbara L.</w:t>
            </w:r>
          </w:p>
          <w:p w:rsidR="001D676E" w:rsidRPr="00694957" w:rsidRDefault="001D676E" w:rsidP="001D676E">
            <w:pPr>
              <w:tabs>
                <w:tab w:val="left" w:pos="-1440"/>
                <w:tab w:val="left" w:pos="-720"/>
              </w:tabs>
              <w:rPr>
                <w:sz w:val="20"/>
                <w:szCs w:val="20"/>
                <w:lang w:val="en-US"/>
              </w:rPr>
            </w:pPr>
            <w:r w:rsidRPr="00694957">
              <w:rPr>
                <w:sz w:val="20"/>
                <w:szCs w:val="20"/>
                <w:lang w:val="en-US"/>
              </w:rPr>
              <w:tab/>
            </w:r>
            <w:r w:rsidR="00C81E11" w:rsidRPr="00694957">
              <w:rPr>
                <w:sz w:val="20"/>
                <w:szCs w:val="20"/>
                <w:lang w:val="en-US"/>
              </w:rPr>
              <w:t>LEGATE INJURY LAWYERS</w:t>
            </w:r>
          </w:p>
          <w:p w:rsidR="001D676E" w:rsidRPr="00694957" w:rsidRDefault="001D676E" w:rsidP="001D676E">
            <w:pPr>
              <w:tabs>
                <w:tab w:val="left" w:pos="-1440"/>
                <w:tab w:val="left" w:pos="-720"/>
              </w:tabs>
              <w:rPr>
                <w:sz w:val="20"/>
                <w:szCs w:val="20"/>
                <w:lang w:val="en-US"/>
              </w:rPr>
            </w:pPr>
          </w:p>
          <w:p w:rsidR="001D676E" w:rsidRPr="00694957" w:rsidRDefault="001D676E" w:rsidP="001D676E">
            <w:pPr>
              <w:tabs>
                <w:tab w:val="left" w:pos="-1440"/>
                <w:tab w:val="left" w:pos="-720"/>
              </w:tabs>
              <w:rPr>
                <w:sz w:val="20"/>
                <w:szCs w:val="20"/>
                <w:lang w:val="en-US"/>
              </w:rPr>
            </w:pPr>
            <w:r w:rsidRPr="00694957">
              <w:rPr>
                <w:sz w:val="20"/>
                <w:szCs w:val="20"/>
                <w:lang w:val="en-US"/>
              </w:rPr>
              <w:tab/>
              <w:t>v. (41121)</w:t>
            </w:r>
          </w:p>
          <w:p w:rsidR="001D676E" w:rsidRPr="00694957" w:rsidRDefault="001D676E" w:rsidP="001D676E">
            <w:pPr>
              <w:tabs>
                <w:tab w:val="left" w:pos="-1440"/>
                <w:tab w:val="left" w:pos="-720"/>
              </w:tabs>
              <w:rPr>
                <w:sz w:val="20"/>
                <w:szCs w:val="20"/>
                <w:lang w:val="en-US"/>
              </w:rPr>
            </w:pPr>
          </w:p>
          <w:p w:rsidR="001D676E" w:rsidRPr="00694957" w:rsidRDefault="00C81E11" w:rsidP="001D676E">
            <w:pPr>
              <w:tabs>
                <w:tab w:val="left" w:pos="-1440"/>
                <w:tab w:val="left" w:pos="-720"/>
              </w:tabs>
              <w:rPr>
                <w:b/>
                <w:sz w:val="20"/>
                <w:szCs w:val="20"/>
                <w:lang w:val="en-US"/>
              </w:rPr>
            </w:pPr>
            <w:r w:rsidRPr="00694957">
              <w:rPr>
                <w:b/>
                <w:sz w:val="20"/>
                <w:szCs w:val="20"/>
                <w:lang w:val="en-US"/>
              </w:rPr>
              <w:t>M.P. and ONTARIO LTD., Carrying on business as A.E. LTD., et al.</w:t>
            </w:r>
            <w:r w:rsidR="001D676E" w:rsidRPr="00694957">
              <w:rPr>
                <w:b/>
                <w:sz w:val="20"/>
                <w:szCs w:val="20"/>
                <w:lang w:val="en-US"/>
              </w:rPr>
              <w:t xml:space="preserve"> (Ont.)</w:t>
            </w:r>
          </w:p>
          <w:p w:rsidR="001D676E" w:rsidRPr="00694957" w:rsidRDefault="001D676E" w:rsidP="001D676E">
            <w:pPr>
              <w:tabs>
                <w:tab w:val="left" w:pos="-1440"/>
                <w:tab w:val="left" w:pos="-720"/>
              </w:tabs>
              <w:rPr>
                <w:sz w:val="20"/>
                <w:szCs w:val="20"/>
              </w:rPr>
            </w:pPr>
            <w:r w:rsidRPr="00694957">
              <w:rPr>
                <w:sz w:val="20"/>
                <w:szCs w:val="20"/>
                <w:lang w:val="en-US"/>
              </w:rPr>
              <w:tab/>
            </w:r>
            <w:r w:rsidR="00C81E11" w:rsidRPr="00694957">
              <w:rPr>
                <w:sz w:val="20"/>
                <w:szCs w:val="20"/>
                <w:lang w:val="en-US"/>
              </w:rPr>
              <w:t>M.P. and ONTARIO LTD., Carrying on business as A.E. LTD., et al.</w:t>
            </w:r>
          </w:p>
          <w:p w:rsidR="001D676E" w:rsidRPr="00694957" w:rsidRDefault="001D676E" w:rsidP="001D676E">
            <w:pPr>
              <w:tabs>
                <w:tab w:val="left" w:pos="-1440"/>
                <w:tab w:val="left" w:pos="-720"/>
              </w:tabs>
              <w:rPr>
                <w:sz w:val="20"/>
                <w:szCs w:val="20"/>
              </w:rPr>
            </w:pPr>
          </w:p>
          <w:p w:rsidR="001D676E" w:rsidRPr="00694957" w:rsidRDefault="001D676E" w:rsidP="001D676E">
            <w:pPr>
              <w:rPr>
                <w:sz w:val="20"/>
                <w:szCs w:val="20"/>
              </w:rPr>
            </w:pPr>
            <w:r w:rsidRPr="00694957">
              <w:rPr>
                <w:sz w:val="20"/>
                <w:szCs w:val="20"/>
              </w:rPr>
              <w:t xml:space="preserve">FILING DATE: </w:t>
            </w:r>
            <w:r w:rsidR="00C81E11" w:rsidRPr="00694957">
              <w:rPr>
                <w:sz w:val="20"/>
                <w:szCs w:val="20"/>
              </w:rPr>
              <w:t>February</w:t>
            </w:r>
            <w:r w:rsidRPr="00694957">
              <w:rPr>
                <w:sz w:val="20"/>
                <w:szCs w:val="20"/>
              </w:rPr>
              <w:t xml:space="preserve"> </w:t>
            </w:r>
            <w:r w:rsidR="00C81E11" w:rsidRPr="00694957">
              <w:rPr>
                <w:sz w:val="20"/>
                <w:szCs w:val="20"/>
              </w:rPr>
              <w:t>15</w:t>
            </w:r>
            <w:r w:rsidRPr="00694957">
              <w:rPr>
                <w:sz w:val="20"/>
                <w:szCs w:val="20"/>
              </w:rPr>
              <w:t>, 2024</w:t>
            </w:r>
          </w:p>
          <w:p w:rsidR="001D676E" w:rsidRPr="00694957" w:rsidRDefault="001D676E" w:rsidP="001D676E">
            <w:pPr>
              <w:rPr>
                <w:sz w:val="20"/>
                <w:szCs w:val="20"/>
              </w:rPr>
            </w:pPr>
          </w:p>
          <w:p w:rsidR="001D676E" w:rsidRPr="00694957" w:rsidRDefault="00694957" w:rsidP="001D676E">
            <w:pPr>
              <w:rPr>
                <w:b/>
                <w:sz w:val="20"/>
                <w:szCs w:val="20"/>
                <w:lang w:val="en-US"/>
              </w:rPr>
            </w:pPr>
            <w:r w:rsidRPr="00694957">
              <w:rPr>
                <w:sz w:val="20"/>
                <w:szCs w:val="20"/>
                <w:lang w:val="fr-CA"/>
              </w:rPr>
              <w:pict>
                <v:rect id="_x0000_i1052" style="width:108pt;height:1pt" o:hrpct="0" o:hrstd="t" o:hrnoshade="t" o:hr="t" fillcolor="black [3213]" stroked="f"/>
              </w:pict>
            </w:r>
          </w:p>
        </w:tc>
      </w:tr>
    </w:tbl>
    <w:p w:rsidR="00F138C1" w:rsidRPr="00694957" w:rsidRDefault="00F138C1" w:rsidP="00F138C1">
      <w:pPr>
        <w:tabs>
          <w:tab w:val="right" w:pos="9360"/>
        </w:tabs>
        <w:rPr>
          <w:sz w:val="20"/>
          <w:szCs w:val="20"/>
          <w:lang w:val="fr-CA"/>
        </w:rPr>
      </w:pPr>
    </w:p>
    <w:p w:rsidR="00F138C1" w:rsidRPr="00694957" w:rsidRDefault="00F138C1" w:rsidP="00F138C1">
      <w:pPr>
        <w:tabs>
          <w:tab w:val="right" w:pos="9360"/>
        </w:tabs>
        <w:rPr>
          <w:sz w:val="20"/>
          <w:szCs w:val="20"/>
          <w:lang w:val="fr-CA"/>
        </w:rPr>
      </w:pPr>
    </w:p>
    <w:p w:rsidR="00C01FCB" w:rsidRPr="00694957" w:rsidRDefault="00C01FCB" w:rsidP="0095096B">
      <w:pPr>
        <w:tabs>
          <w:tab w:val="right" w:pos="9360"/>
        </w:tabs>
        <w:rPr>
          <w:sz w:val="20"/>
          <w:szCs w:val="20"/>
          <w:lang w:val="fr-CA"/>
        </w:rPr>
      </w:pPr>
    </w:p>
    <w:p w:rsidR="00242AEE" w:rsidRPr="00694957" w:rsidRDefault="00242AEE" w:rsidP="0095096B">
      <w:pPr>
        <w:tabs>
          <w:tab w:val="right" w:pos="9360"/>
        </w:tabs>
        <w:rPr>
          <w:sz w:val="20"/>
          <w:szCs w:val="20"/>
          <w:lang w:val="fr-CA"/>
        </w:rPr>
        <w:sectPr w:rsidR="00242AEE" w:rsidRPr="00694957"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694957" w:rsidRDefault="00DD0BDC" w:rsidP="00567602">
      <w:pPr>
        <w:pStyle w:val="Header1StyleE"/>
        <w:pBdr>
          <w:bottom w:val="single" w:sz="12" w:space="1" w:color="auto"/>
        </w:pBdr>
        <w:rPr>
          <w:lang w:val="en-US"/>
        </w:rPr>
      </w:pPr>
      <w:bookmarkStart w:id="1" w:name="QuickMark_1"/>
      <w:bookmarkStart w:id="2" w:name="_Toc160093131"/>
      <w:bookmarkEnd w:id="1"/>
      <w:r w:rsidRPr="00694957">
        <w:t>Oral hearing</w:t>
      </w:r>
      <w:r w:rsidR="00F81CAC" w:rsidRPr="00694957">
        <w:t>s</w:t>
      </w:r>
      <w:r w:rsidRPr="00694957">
        <w:t xml:space="preserve"> ordered</w:t>
      </w:r>
      <w:r w:rsidR="00271E1E" w:rsidRPr="00694957">
        <w:t xml:space="preserve"> / </w:t>
      </w:r>
      <w:r w:rsidR="00693C38" w:rsidRPr="00694957">
        <w:br/>
      </w:r>
      <w:r w:rsidRPr="00694957">
        <w:rPr>
          <w:lang w:val="en-US"/>
        </w:rPr>
        <w:t>Audience</w:t>
      </w:r>
      <w:r w:rsidR="00F81CAC" w:rsidRPr="00694957">
        <w:rPr>
          <w:lang w:val="en-US"/>
        </w:rPr>
        <w:t>s</w:t>
      </w:r>
      <w:r w:rsidRPr="00694957">
        <w:rPr>
          <w:lang w:val="en-US"/>
        </w:rPr>
        <w:t xml:space="preserve"> ordonnée</w:t>
      </w:r>
      <w:r w:rsidR="00F81CAC" w:rsidRPr="00694957">
        <w:rPr>
          <w:lang w:val="en-US"/>
        </w:rPr>
        <w:t>s</w:t>
      </w:r>
      <w:bookmarkEnd w:id="2"/>
    </w:p>
    <w:p w:rsidR="00FB1DB6" w:rsidRPr="00694957" w:rsidRDefault="00FB1DB6" w:rsidP="0044776A">
      <w:pPr>
        <w:rPr>
          <w:sz w:val="20"/>
          <w:szCs w:val="20"/>
        </w:rPr>
      </w:pPr>
    </w:p>
    <w:p w:rsidR="001B157C" w:rsidRPr="00694957" w:rsidRDefault="001708E2" w:rsidP="001B157C">
      <w:pPr>
        <w:rPr>
          <w:b/>
          <w:sz w:val="20"/>
          <w:szCs w:val="20"/>
          <w:lang w:val="en-US"/>
        </w:rPr>
      </w:pPr>
      <w:r w:rsidRPr="00694957">
        <w:rPr>
          <w:b/>
          <w:sz w:val="20"/>
          <w:szCs w:val="20"/>
          <w:lang w:val="en-US"/>
        </w:rPr>
        <w:t>FEBRUARY</w:t>
      </w:r>
      <w:r w:rsidR="001B157C" w:rsidRPr="00694957">
        <w:rPr>
          <w:b/>
          <w:sz w:val="20"/>
          <w:szCs w:val="20"/>
          <w:lang w:val="en-US"/>
        </w:rPr>
        <w:t xml:space="preserve"> </w:t>
      </w:r>
      <w:r w:rsidRPr="00694957">
        <w:rPr>
          <w:b/>
          <w:sz w:val="20"/>
          <w:szCs w:val="20"/>
          <w:lang w:val="en-US"/>
        </w:rPr>
        <w:t>29</w:t>
      </w:r>
      <w:r w:rsidR="001B157C" w:rsidRPr="00694957">
        <w:rPr>
          <w:b/>
          <w:sz w:val="20"/>
          <w:szCs w:val="20"/>
          <w:lang w:val="en-US"/>
        </w:rPr>
        <w:t xml:space="preserve">, </w:t>
      </w:r>
      <w:r w:rsidR="0034657E" w:rsidRPr="00694957">
        <w:rPr>
          <w:b/>
          <w:sz w:val="20"/>
          <w:szCs w:val="20"/>
          <w:lang w:val="en-US"/>
        </w:rPr>
        <w:t>20</w:t>
      </w:r>
      <w:r w:rsidR="005967EF" w:rsidRPr="00694957">
        <w:rPr>
          <w:b/>
          <w:sz w:val="20"/>
          <w:szCs w:val="20"/>
          <w:lang w:val="en-US"/>
        </w:rPr>
        <w:t>2</w:t>
      </w:r>
      <w:r w:rsidR="00345645" w:rsidRPr="00694957">
        <w:rPr>
          <w:b/>
          <w:sz w:val="20"/>
          <w:szCs w:val="20"/>
          <w:lang w:val="en-US"/>
        </w:rPr>
        <w:t>4</w:t>
      </w:r>
    </w:p>
    <w:p w:rsidR="001708E2" w:rsidRPr="00694957" w:rsidRDefault="001708E2" w:rsidP="001B157C">
      <w:pPr>
        <w:rPr>
          <w:sz w:val="20"/>
          <w:szCs w:val="20"/>
          <w:lang w:val="en-US"/>
        </w:rPr>
      </w:pPr>
    </w:p>
    <w:p w:rsidR="001708E2" w:rsidRPr="00694957" w:rsidRDefault="001708E2" w:rsidP="001708E2">
      <w:pPr>
        <w:jc w:val="both"/>
        <w:rPr>
          <w:b/>
          <w:sz w:val="22"/>
        </w:rPr>
      </w:pPr>
      <w:r w:rsidRPr="00694957">
        <w:rPr>
          <w:b/>
          <w:sz w:val="22"/>
        </w:rPr>
        <w:t>ORAL HEARINGS</w:t>
      </w:r>
    </w:p>
    <w:p w:rsidR="001708E2" w:rsidRPr="00694957" w:rsidRDefault="001708E2" w:rsidP="001708E2">
      <w:pPr>
        <w:ind w:left="357" w:hanging="357"/>
        <w:rPr>
          <w:sz w:val="20"/>
        </w:rPr>
      </w:pPr>
    </w:p>
    <w:p w:rsidR="001708E2" w:rsidRPr="00694957" w:rsidRDefault="001708E2" w:rsidP="001708E2">
      <w:pPr>
        <w:rPr>
          <w:sz w:val="22"/>
        </w:rPr>
      </w:pPr>
      <w:r w:rsidRPr="00694957">
        <w:rPr>
          <w:i/>
          <w:sz w:val="22"/>
        </w:rPr>
        <w:t xml:space="preserve">Shea Flemmings v. His Majesty the King </w:t>
      </w:r>
      <w:r w:rsidRPr="00694957">
        <w:rPr>
          <w:sz w:val="22"/>
        </w:rPr>
        <w:t>(Ont.) (Criminal) (By Leave) (</w:t>
      </w:r>
      <w:hyperlink r:id="rId17" w:history="1">
        <w:r w:rsidRPr="00694957">
          <w:rPr>
            <w:rStyle w:val="Hyperlink"/>
            <w:sz w:val="22"/>
          </w:rPr>
          <w:t>41002</w:t>
        </w:r>
      </w:hyperlink>
      <w:r w:rsidRPr="00694957">
        <w:rPr>
          <w:sz w:val="22"/>
        </w:rPr>
        <w:t>)</w:t>
      </w:r>
    </w:p>
    <w:p w:rsidR="001708E2" w:rsidRPr="00694957" w:rsidRDefault="001708E2" w:rsidP="001708E2">
      <w:pPr>
        <w:ind w:left="357" w:hanging="357"/>
        <w:rPr>
          <w:sz w:val="20"/>
        </w:rPr>
      </w:pPr>
    </w:p>
    <w:p w:rsidR="001708E2" w:rsidRPr="00694957" w:rsidRDefault="001708E2" w:rsidP="001708E2">
      <w:pPr>
        <w:jc w:val="both"/>
        <w:rPr>
          <w:sz w:val="20"/>
          <w:szCs w:val="20"/>
        </w:rPr>
      </w:pPr>
      <w:r w:rsidRPr="00694957">
        <w:rPr>
          <w:sz w:val="20"/>
          <w:szCs w:val="20"/>
        </w:rPr>
        <w:t>The motion to join the application for leave to appeal with file 41003 is granted and the applications shall be joined under file 41002. The motions for an extension of time to serve and file the applications for leave to appeal are granted. An oral hearing of the applications for leave to appeal is ordered in accordance with s. 43(1.2) of the Supreme Court Act, R.S.C., 1985, c. S-26. The hearing date will be fixed by the Registrar.</w:t>
      </w:r>
    </w:p>
    <w:p w:rsidR="001708E2" w:rsidRPr="00694957" w:rsidRDefault="001708E2" w:rsidP="00C40BF1">
      <w:pPr>
        <w:ind w:left="357" w:hanging="357"/>
        <w:jc w:val="both"/>
        <w:rPr>
          <w:sz w:val="20"/>
        </w:rPr>
      </w:pPr>
    </w:p>
    <w:p w:rsidR="001708E2" w:rsidRPr="00694957" w:rsidRDefault="00694957" w:rsidP="001708E2">
      <w:pPr>
        <w:contextualSpacing/>
        <w:jc w:val="both"/>
        <w:rPr>
          <w:sz w:val="20"/>
          <w:lang w:val="fr-CA"/>
        </w:rPr>
      </w:pPr>
      <w:r w:rsidRPr="00694957">
        <w:rPr>
          <w:sz w:val="20"/>
        </w:rPr>
        <w:pict>
          <v:rect id="_x0000_i1055" style="width:2in;height:1pt" o:hrpct="0" o:hralign="center" o:hrstd="t" o:hrnoshade="t" o:hr="t" fillcolor="black [3213]" stroked="f"/>
        </w:pict>
      </w:r>
    </w:p>
    <w:p w:rsidR="001708E2" w:rsidRPr="00694957" w:rsidRDefault="001708E2" w:rsidP="001708E2">
      <w:pPr>
        <w:ind w:left="357" w:hanging="357"/>
        <w:rPr>
          <w:sz w:val="20"/>
        </w:rPr>
      </w:pPr>
    </w:p>
    <w:p w:rsidR="001708E2" w:rsidRPr="00694957" w:rsidRDefault="001708E2" w:rsidP="001708E2">
      <w:pPr>
        <w:rPr>
          <w:sz w:val="22"/>
        </w:rPr>
      </w:pPr>
      <w:r w:rsidRPr="00694957">
        <w:rPr>
          <w:i/>
          <w:sz w:val="22"/>
        </w:rPr>
        <w:t xml:space="preserve">Patrick Agpoon v. His Majesty the King </w:t>
      </w:r>
      <w:r w:rsidRPr="00694957">
        <w:rPr>
          <w:sz w:val="22"/>
        </w:rPr>
        <w:t>(Ont.) (Criminal) (By Leave) (</w:t>
      </w:r>
      <w:hyperlink r:id="rId18" w:history="1">
        <w:r w:rsidRPr="00694957">
          <w:rPr>
            <w:rStyle w:val="Hyperlink"/>
            <w:sz w:val="22"/>
          </w:rPr>
          <w:t>41003</w:t>
        </w:r>
      </w:hyperlink>
      <w:r w:rsidRPr="00694957">
        <w:rPr>
          <w:sz w:val="22"/>
        </w:rPr>
        <w:t>)</w:t>
      </w:r>
    </w:p>
    <w:p w:rsidR="001708E2" w:rsidRPr="00694957" w:rsidRDefault="001708E2" w:rsidP="001708E2">
      <w:pPr>
        <w:ind w:left="357" w:hanging="357"/>
        <w:rPr>
          <w:sz w:val="20"/>
        </w:rPr>
      </w:pPr>
    </w:p>
    <w:p w:rsidR="001708E2" w:rsidRPr="00694957" w:rsidRDefault="001708E2" w:rsidP="001708E2">
      <w:pPr>
        <w:jc w:val="both"/>
        <w:rPr>
          <w:sz w:val="20"/>
          <w:szCs w:val="20"/>
        </w:rPr>
      </w:pPr>
      <w:r w:rsidRPr="00694957">
        <w:rPr>
          <w:sz w:val="20"/>
          <w:szCs w:val="20"/>
        </w:rPr>
        <w:t>The motion to join the application for leave to appeal with file 41002 is granted and the applications shall be joined under file 41002. The motions for an extension of time to serve and file the applications for leave to appeal are granted. An oral hearing of the applications for leave to appeal is ordered in accordance with s. 43(1.2) of the Supreme Court Act, R.S.C., 1985, c. S-26. The hearing date will be fixed by the Registrar.</w:t>
      </w:r>
    </w:p>
    <w:p w:rsidR="001708E2" w:rsidRPr="00694957" w:rsidRDefault="001708E2" w:rsidP="001708E2">
      <w:pPr>
        <w:widowControl w:val="0"/>
        <w:rPr>
          <w:sz w:val="20"/>
          <w:szCs w:val="20"/>
        </w:rPr>
      </w:pPr>
    </w:p>
    <w:p w:rsidR="001708E2" w:rsidRPr="00694957" w:rsidRDefault="001708E2" w:rsidP="001708E2">
      <w:pPr>
        <w:widowControl w:val="0"/>
        <w:rPr>
          <w:sz w:val="20"/>
          <w:szCs w:val="20"/>
        </w:rPr>
      </w:pPr>
    </w:p>
    <w:p w:rsidR="001708E2" w:rsidRPr="00694957" w:rsidRDefault="00694957" w:rsidP="001708E2">
      <w:pPr>
        <w:rPr>
          <w:sz w:val="20"/>
          <w:szCs w:val="20"/>
          <w:lang w:val="en-US"/>
        </w:rPr>
      </w:pPr>
      <w:r w:rsidRPr="00694957">
        <w:rPr>
          <w:sz w:val="18"/>
          <w:szCs w:val="18"/>
        </w:rPr>
        <w:pict>
          <v:rect id="_x0000_i1056" style="width:272.25pt;height:1.5pt" o:hrpct="0" o:hralign="center" o:hrstd="t" o:hrnoshade="t" o:hr="t" fillcolor="black [3213]" stroked="f"/>
        </w:pict>
      </w:r>
    </w:p>
    <w:p w:rsidR="001708E2" w:rsidRPr="00694957" w:rsidRDefault="001708E2" w:rsidP="001B157C">
      <w:pPr>
        <w:rPr>
          <w:sz w:val="20"/>
          <w:szCs w:val="20"/>
          <w:lang w:val="en-US"/>
        </w:rPr>
      </w:pPr>
    </w:p>
    <w:p w:rsidR="001708E2" w:rsidRPr="00694957" w:rsidRDefault="001708E2" w:rsidP="001B157C">
      <w:pPr>
        <w:rPr>
          <w:sz w:val="20"/>
          <w:szCs w:val="20"/>
          <w:lang w:val="en-US"/>
        </w:rPr>
      </w:pPr>
    </w:p>
    <w:p w:rsidR="001708E2" w:rsidRPr="00694957" w:rsidRDefault="001708E2" w:rsidP="001B157C">
      <w:pPr>
        <w:rPr>
          <w:sz w:val="20"/>
          <w:szCs w:val="20"/>
          <w:lang w:val="en-US"/>
        </w:rPr>
      </w:pPr>
      <w:r w:rsidRPr="00694957">
        <w:rPr>
          <w:b/>
          <w:sz w:val="20"/>
          <w:szCs w:val="20"/>
          <w:lang w:val="en-US"/>
        </w:rPr>
        <w:t>LE 29 FÉVRIER 2024</w:t>
      </w:r>
    </w:p>
    <w:p w:rsidR="001708E2" w:rsidRPr="00694957" w:rsidRDefault="001708E2" w:rsidP="001B157C">
      <w:pPr>
        <w:rPr>
          <w:sz w:val="20"/>
          <w:szCs w:val="20"/>
          <w:lang w:val="en-US"/>
        </w:rPr>
      </w:pPr>
    </w:p>
    <w:p w:rsidR="001708E2" w:rsidRPr="00694957" w:rsidRDefault="001708E2" w:rsidP="001708E2">
      <w:pPr>
        <w:jc w:val="both"/>
        <w:rPr>
          <w:b/>
          <w:sz w:val="22"/>
          <w:lang w:val="fr-CA"/>
        </w:rPr>
      </w:pPr>
      <w:r w:rsidRPr="00694957">
        <w:rPr>
          <w:b/>
          <w:sz w:val="22"/>
          <w:lang w:val="fr-CA"/>
        </w:rPr>
        <w:t>AUDIENCES</w:t>
      </w:r>
    </w:p>
    <w:p w:rsidR="001708E2" w:rsidRPr="00694957" w:rsidRDefault="001708E2" w:rsidP="001708E2">
      <w:pPr>
        <w:ind w:left="357" w:hanging="357"/>
        <w:rPr>
          <w:sz w:val="20"/>
        </w:rPr>
      </w:pPr>
    </w:p>
    <w:p w:rsidR="001708E2" w:rsidRPr="00694957" w:rsidRDefault="001708E2" w:rsidP="001708E2">
      <w:pPr>
        <w:rPr>
          <w:sz w:val="22"/>
        </w:rPr>
      </w:pPr>
      <w:r w:rsidRPr="00694957">
        <w:rPr>
          <w:i/>
          <w:sz w:val="22"/>
        </w:rPr>
        <w:t xml:space="preserve">Shea Flemmings c. Sa Majesté le Roi </w:t>
      </w:r>
      <w:r w:rsidRPr="00694957">
        <w:rPr>
          <w:sz w:val="22"/>
        </w:rPr>
        <w:t>(Ont.) (Criminelle) (Autorisation) (</w:t>
      </w:r>
      <w:hyperlink r:id="rId19" w:history="1">
        <w:r w:rsidRPr="00694957">
          <w:rPr>
            <w:rStyle w:val="Hyperlink"/>
            <w:sz w:val="22"/>
          </w:rPr>
          <w:t>41002</w:t>
        </w:r>
      </w:hyperlink>
      <w:r w:rsidRPr="00694957">
        <w:rPr>
          <w:sz w:val="22"/>
        </w:rPr>
        <w:t>)</w:t>
      </w:r>
    </w:p>
    <w:p w:rsidR="001708E2" w:rsidRPr="00694957" w:rsidRDefault="001708E2" w:rsidP="001708E2">
      <w:pPr>
        <w:ind w:left="357" w:hanging="357"/>
        <w:rPr>
          <w:sz w:val="20"/>
        </w:rPr>
      </w:pPr>
    </w:p>
    <w:p w:rsidR="001708E2" w:rsidRPr="00694957" w:rsidRDefault="001708E2" w:rsidP="001708E2">
      <w:pPr>
        <w:jc w:val="both"/>
        <w:rPr>
          <w:sz w:val="20"/>
          <w:szCs w:val="20"/>
        </w:rPr>
      </w:pPr>
      <w:r w:rsidRPr="00694957">
        <w:rPr>
          <w:sz w:val="20"/>
          <w:szCs w:val="20"/>
          <w:lang w:val="fr-CA"/>
        </w:rPr>
        <w:t>La requête pour joindre la demande d’autorisation d’appel avec le dossier 41003 est accueillie et les demandes seront jointes sous le numéro 41002. Les requêtes en prorogation du délai de signification et de dépôt des demandes d’autorisation d’appel sont accueillies. La tenue d’une audience pour décider les demandes d’autorisation d’appel est ordonnée, conformément à l’article 43(1.2) de la Loi sur la Cour suprême, L.R.C., 1985, c. S-26. La date d’audience sera fixée par le registraire.</w:t>
      </w:r>
    </w:p>
    <w:p w:rsidR="001708E2" w:rsidRPr="00694957" w:rsidRDefault="001708E2" w:rsidP="001708E2">
      <w:pPr>
        <w:jc w:val="both"/>
        <w:rPr>
          <w:sz w:val="20"/>
          <w:lang w:val="fr-CA"/>
        </w:rPr>
      </w:pPr>
    </w:p>
    <w:p w:rsidR="001708E2" w:rsidRPr="00694957" w:rsidRDefault="00694957" w:rsidP="001708E2">
      <w:pPr>
        <w:jc w:val="both"/>
        <w:rPr>
          <w:sz w:val="20"/>
        </w:rPr>
      </w:pPr>
      <w:r w:rsidRPr="00694957">
        <w:rPr>
          <w:sz w:val="20"/>
        </w:rPr>
        <w:pict>
          <v:rect id="_x0000_i1057" style="width:2in;height:1pt" o:hrpct="0" o:hralign="center" o:hrstd="t" o:hrnoshade="t" o:hr="t" fillcolor="black [3213]" stroked="f"/>
        </w:pict>
      </w:r>
    </w:p>
    <w:p w:rsidR="001708E2" w:rsidRPr="00694957" w:rsidRDefault="001708E2" w:rsidP="001708E2">
      <w:pPr>
        <w:ind w:left="357" w:hanging="357"/>
        <w:jc w:val="both"/>
        <w:rPr>
          <w:sz w:val="20"/>
        </w:rPr>
      </w:pPr>
    </w:p>
    <w:p w:rsidR="001708E2" w:rsidRPr="00694957" w:rsidRDefault="001708E2" w:rsidP="001708E2">
      <w:pPr>
        <w:rPr>
          <w:sz w:val="22"/>
        </w:rPr>
      </w:pPr>
      <w:r w:rsidRPr="00694957">
        <w:rPr>
          <w:i/>
          <w:sz w:val="22"/>
        </w:rPr>
        <w:t xml:space="preserve">Patrick Agpoon c. Sa Majesté le Roi </w:t>
      </w:r>
      <w:r w:rsidRPr="00694957">
        <w:rPr>
          <w:sz w:val="22"/>
        </w:rPr>
        <w:t>(Ont.) (Criminelle) (Autorisation) (</w:t>
      </w:r>
      <w:hyperlink r:id="rId20" w:history="1">
        <w:r w:rsidRPr="00694957">
          <w:rPr>
            <w:rStyle w:val="Hyperlink"/>
            <w:sz w:val="22"/>
          </w:rPr>
          <w:t>41003</w:t>
        </w:r>
      </w:hyperlink>
      <w:r w:rsidRPr="00694957">
        <w:rPr>
          <w:sz w:val="22"/>
        </w:rPr>
        <w:t>)</w:t>
      </w:r>
    </w:p>
    <w:p w:rsidR="001708E2" w:rsidRPr="00694957" w:rsidRDefault="001708E2" w:rsidP="001708E2">
      <w:pPr>
        <w:ind w:left="357" w:hanging="357"/>
        <w:rPr>
          <w:sz w:val="20"/>
          <w:lang w:val="fr-CA"/>
        </w:rPr>
      </w:pPr>
    </w:p>
    <w:p w:rsidR="001708E2" w:rsidRPr="00694957" w:rsidRDefault="001708E2" w:rsidP="001708E2">
      <w:pPr>
        <w:jc w:val="both"/>
        <w:rPr>
          <w:sz w:val="20"/>
          <w:szCs w:val="20"/>
          <w:lang w:val="fr-CA"/>
        </w:rPr>
      </w:pPr>
      <w:r w:rsidRPr="00694957">
        <w:rPr>
          <w:sz w:val="20"/>
          <w:szCs w:val="20"/>
          <w:lang w:val="fr-CA"/>
        </w:rPr>
        <w:t>La requête pour joindre la demande d’autorisation d’appel avec le dossier 41002 est accueillie et les demandes seront jointes sous le numéro 41002. Les requêtes en prorogation du délai de signification et de dépôt des demandes d’autorisation d’appel sont accueillies. La tenue d’une audience pour décider les demandes d’autorisation d’appel est ordonnée, conformément à l’article 43(1.2) de la Loi sur la Cour suprême, L.R.C., 1985, c. S-26. La date d’audience sera fixée par le registraire.</w:t>
      </w:r>
    </w:p>
    <w:p w:rsidR="001708E2" w:rsidRPr="00694957" w:rsidRDefault="001708E2" w:rsidP="001B157C">
      <w:pPr>
        <w:rPr>
          <w:sz w:val="20"/>
          <w:szCs w:val="20"/>
          <w:lang w:val="en-US"/>
        </w:rPr>
      </w:pPr>
    </w:p>
    <w:p w:rsidR="001B157C" w:rsidRPr="00694957" w:rsidRDefault="00694957" w:rsidP="001B157C">
      <w:pPr>
        <w:rPr>
          <w:sz w:val="20"/>
          <w:szCs w:val="20"/>
          <w:lang w:val="fr-CA"/>
        </w:rPr>
      </w:pPr>
      <w:r w:rsidRPr="00694957">
        <w:rPr>
          <w:sz w:val="20"/>
          <w:szCs w:val="20"/>
          <w:lang w:val="fr-CA"/>
        </w:rPr>
        <w:pict>
          <v:rect id="_x0000_i1058" style="width:2in;height:1pt" o:hrpct="0" o:hralign="center" o:hrstd="t" o:hrnoshade="t" o:hr="t" fillcolor="black [3213]" stroked="f"/>
        </w:pict>
      </w:r>
    </w:p>
    <w:p w:rsidR="00675479" w:rsidRPr="00694957" w:rsidRDefault="00675479" w:rsidP="00091BA6">
      <w:pPr>
        <w:rPr>
          <w:sz w:val="20"/>
          <w:szCs w:val="20"/>
          <w:lang w:val="fr-CA"/>
        </w:rPr>
      </w:pPr>
    </w:p>
    <w:p w:rsidR="001708E2" w:rsidRPr="00694957" w:rsidRDefault="001708E2" w:rsidP="00091BA6">
      <w:pPr>
        <w:rPr>
          <w:sz w:val="20"/>
          <w:szCs w:val="20"/>
          <w:lang w:val="fr-CA"/>
        </w:rPr>
      </w:pPr>
    </w:p>
    <w:p w:rsidR="00432989" w:rsidRPr="00694957" w:rsidRDefault="00432989" w:rsidP="002E2327">
      <w:pPr>
        <w:widowControl w:val="0"/>
        <w:spacing w:line="0" w:lineRule="atLeast"/>
        <w:rPr>
          <w:sz w:val="20"/>
          <w:szCs w:val="20"/>
          <w:lang w:val="fr-CA"/>
        </w:rPr>
        <w:sectPr w:rsidR="00432989" w:rsidRPr="00694957"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p w:rsidR="00693C38" w:rsidRPr="00694957" w:rsidRDefault="00DD0BDC" w:rsidP="00567602">
      <w:pPr>
        <w:pStyle w:val="Header1StyleE"/>
        <w:pBdr>
          <w:bottom w:val="single" w:sz="12" w:space="1" w:color="auto"/>
        </w:pBdr>
        <w:rPr>
          <w:lang w:val="fr-CA"/>
        </w:rPr>
      </w:pPr>
      <w:bookmarkStart w:id="3" w:name="_Toc160093132"/>
      <w:r w:rsidRPr="00694957">
        <w:rPr>
          <w:lang w:val="fr-CA"/>
        </w:rPr>
        <w:t>Judgments on applications</w:t>
      </w:r>
      <w:r w:rsidR="000C1D9D" w:rsidRPr="00694957">
        <w:rPr>
          <w:lang w:val="fr-CA"/>
        </w:rPr>
        <w:t xml:space="preserve"> </w:t>
      </w:r>
      <w:r w:rsidRPr="00694957">
        <w:rPr>
          <w:lang w:val="fr-CA"/>
        </w:rPr>
        <w:t>for leave</w:t>
      </w:r>
      <w:r w:rsidR="00693C38" w:rsidRPr="00694957">
        <w:rPr>
          <w:noProof/>
          <w:sz w:val="20"/>
          <w:lang w:val="fr-CA"/>
        </w:rPr>
        <w:t xml:space="preserve"> </w:t>
      </w:r>
      <w:r w:rsidR="00271E1E" w:rsidRPr="00694957">
        <w:rPr>
          <w:noProof/>
          <w:sz w:val="20"/>
          <w:lang w:val="fr-CA"/>
        </w:rPr>
        <w:t xml:space="preserve">/ </w:t>
      </w:r>
      <w:r w:rsidR="00693C38" w:rsidRPr="00694957">
        <w:rPr>
          <w:noProof/>
          <w:sz w:val="20"/>
          <w:lang w:val="fr-CA"/>
        </w:rPr>
        <w:br/>
      </w:r>
      <w:r w:rsidRPr="00694957">
        <w:rPr>
          <w:lang w:val="fr-CA"/>
        </w:rPr>
        <w:t>Jugements rendus sur les demandes d’autorisation</w:t>
      </w:r>
      <w:bookmarkEnd w:id="3"/>
    </w:p>
    <w:p w:rsidR="00FB1DB6" w:rsidRPr="00694957" w:rsidRDefault="00FB1DB6" w:rsidP="00693C38">
      <w:pPr>
        <w:rPr>
          <w:sz w:val="20"/>
          <w:szCs w:val="20"/>
          <w:lang w:val="fr-CA"/>
        </w:rPr>
      </w:pPr>
    </w:p>
    <w:p w:rsidR="00F16063" w:rsidRPr="00694957" w:rsidRDefault="00585FB3" w:rsidP="00F16063">
      <w:pPr>
        <w:rPr>
          <w:b/>
          <w:sz w:val="20"/>
          <w:szCs w:val="20"/>
        </w:rPr>
      </w:pPr>
      <w:r w:rsidRPr="00694957">
        <w:rPr>
          <w:b/>
          <w:sz w:val="20"/>
          <w:szCs w:val="20"/>
        </w:rPr>
        <w:t>FEBRUARY</w:t>
      </w:r>
      <w:r w:rsidR="00F16063" w:rsidRPr="00694957">
        <w:rPr>
          <w:b/>
          <w:sz w:val="20"/>
          <w:szCs w:val="20"/>
        </w:rPr>
        <w:t xml:space="preserve"> </w:t>
      </w:r>
      <w:r w:rsidRPr="00694957">
        <w:rPr>
          <w:b/>
          <w:sz w:val="20"/>
          <w:szCs w:val="20"/>
        </w:rPr>
        <w:t>29</w:t>
      </w:r>
      <w:r w:rsidR="00F16063" w:rsidRPr="00694957">
        <w:rPr>
          <w:b/>
          <w:sz w:val="20"/>
          <w:szCs w:val="20"/>
        </w:rPr>
        <w:t xml:space="preserve">, </w:t>
      </w:r>
      <w:r w:rsidR="0034657E" w:rsidRPr="00694957">
        <w:rPr>
          <w:b/>
          <w:sz w:val="20"/>
          <w:szCs w:val="20"/>
        </w:rPr>
        <w:t>20</w:t>
      </w:r>
      <w:r w:rsidR="005967EF" w:rsidRPr="00694957">
        <w:rPr>
          <w:b/>
          <w:sz w:val="20"/>
          <w:szCs w:val="20"/>
        </w:rPr>
        <w:t>2</w:t>
      </w:r>
      <w:r w:rsidR="00345645" w:rsidRPr="00694957">
        <w:rPr>
          <w:b/>
          <w:sz w:val="20"/>
          <w:szCs w:val="20"/>
        </w:rPr>
        <w:t>4</w:t>
      </w:r>
    </w:p>
    <w:p w:rsidR="00F16063" w:rsidRPr="00694957" w:rsidRDefault="00F16063" w:rsidP="00F16063">
      <w:pPr>
        <w:rPr>
          <w:sz w:val="20"/>
          <w:szCs w:val="20"/>
        </w:rPr>
      </w:pPr>
    </w:p>
    <w:p w:rsidR="00D2683C" w:rsidRPr="00694957" w:rsidRDefault="00D2683C" w:rsidP="00D2683C">
      <w:pPr>
        <w:jc w:val="both"/>
        <w:rPr>
          <w:sz w:val="20"/>
          <w:szCs w:val="20"/>
        </w:rPr>
      </w:pPr>
    </w:p>
    <w:p w:rsidR="00500605" w:rsidRPr="00694957" w:rsidRDefault="00500605" w:rsidP="00500605">
      <w:pPr>
        <w:jc w:val="both"/>
        <w:rPr>
          <w:b/>
          <w:sz w:val="22"/>
        </w:rPr>
      </w:pPr>
      <w:r w:rsidRPr="00694957">
        <w:rPr>
          <w:b/>
          <w:sz w:val="22"/>
        </w:rPr>
        <w:t>DISMISSED</w:t>
      </w:r>
    </w:p>
    <w:p w:rsidR="00500605" w:rsidRPr="00694957" w:rsidRDefault="00500605" w:rsidP="00500605">
      <w:pPr>
        <w:jc w:val="both"/>
        <w:rPr>
          <w:sz w:val="20"/>
        </w:rPr>
      </w:pPr>
    </w:p>
    <w:p w:rsidR="00500605" w:rsidRPr="00694957" w:rsidRDefault="00500605" w:rsidP="00500605">
      <w:pPr>
        <w:rPr>
          <w:sz w:val="22"/>
        </w:rPr>
      </w:pPr>
      <w:r w:rsidRPr="00694957">
        <w:rPr>
          <w:i/>
          <w:sz w:val="22"/>
        </w:rPr>
        <w:t xml:space="preserve">Landry Louis Mballa Eloumou v. Attorney General of Quebec </w:t>
      </w:r>
      <w:r w:rsidRPr="00694957">
        <w:rPr>
          <w:sz w:val="22"/>
        </w:rPr>
        <w:t>(Que.) (Civil) (By Leave) (</w:t>
      </w:r>
      <w:hyperlink r:id="rId25" w:history="1">
        <w:r w:rsidRPr="00694957">
          <w:rPr>
            <w:rStyle w:val="Hyperlink"/>
            <w:sz w:val="22"/>
          </w:rPr>
          <w:t>40516</w:t>
        </w:r>
      </w:hyperlink>
      <w:r w:rsidRPr="00694957">
        <w:rPr>
          <w:sz w:val="22"/>
        </w:rPr>
        <w:t>)</w:t>
      </w:r>
    </w:p>
    <w:p w:rsidR="00500605" w:rsidRPr="00694957" w:rsidRDefault="00500605" w:rsidP="00500605">
      <w:pPr>
        <w:widowControl w:val="0"/>
        <w:rPr>
          <w:sz w:val="16"/>
        </w:rPr>
      </w:pPr>
    </w:p>
    <w:p w:rsidR="00500605" w:rsidRPr="00694957" w:rsidRDefault="00500605" w:rsidP="00500605">
      <w:pPr>
        <w:jc w:val="both"/>
        <w:rPr>
          <w:sz w:val="20"/>
          <w:szCs w:val="20"/>
        </w:rPr>
      </w:pPr>
      <w:r w:rsidRPr="00694957">
        <w:rPr>
          <w:sz w:val="20"/>
          <w:szCs w:val="20"/>
        </w:rPr>
        <w:t>The motion for an extension of time to serve and file the application for leave to appeal is granted. The motion for an extension of time to serve and file the reply is granted. The application for leave to appeal from the judgment of the</w:t>
      </w:r>
      <w:bookmarkStart w:id="4" w:name="BM_1_"/>
      <w:bookmarkEnd w:id="4"/>
      <w:r w:rsidRPr="00694957">
        <w:rPr>
          <w:sz w:val="20"/>
          <w:szCs w:val="20"/>
        </w:rPr>
        <w:t xml:space="preserve"> Court of Appeal of Quebec (Montréal), Number 500-09-030127-229, 2022 QCCA 1366, dated October 7, 2022, is dismissed with costs.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1"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Carl Douglas Snelgrove v. His Majesty the King</w:t>
      </w:r>
      <w:r w:rsidRPr="00694957">
        <w:rPr>
          <w:sz w:val="22"/>
        </w:rPr>
        <w:t xml:space="preserve"> (N.L.) (Criminal) (By Leave) (</w:t>
      </w:r>
      <w:hyperlink r:id="rId26" w:history="1">
        <w:r w:rsidRPr="00694957">
          <w:rPr>
            <w:rStyle w:val="Hyperlink"/>
            <w:sz w:val="22"/>
          </w:rPr>
          <w:t>40789</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The application for leave to appeal from the judgment of the Court of Appeal of Newfoundland and Labrador, Number 202101H0078, 2023 NLCA 12, dated April 18, 2023, is dismissed.</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2"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rPr>
        <w:t>Norman Tynes v. His Majesty the King</w:t>
      </w:r>
      <w:r w:rsidRPr="00694957">
        <w:rPr>
          <w:sz w:val="22"/>
        </w:rPr>
        <w:t xml:space="preserve"> (Ont.) </w:t>
      </w:r>
      <w:r w:rsidRPr="00694957">
        <w:rPr>
          <w:sz w:val="22"/>
          <w:lang w:val="fr-CA"/>
        </w:rPr>
        <w:t>(Criminal) (By Leave)</w:t>
      </w:r>
      <w:r w:rsidRPr="00694957">
        <w:rPr>
          <w:sz w:val="22"/>
        </w:rPr>
        <w:t xml:space="preserve"> (</w:t>
      </w:r>
      <w:hyperlink r:id="rId27" w:history="1">
        <w:r w:rsidRPr="00694957">
          <w:rPr>
            <w:rStyle w:val="Hyperlink"/>
            <w:sz w:val="22"/>
          </w:rPr>
          <w:t>40993</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The motion for an extension of time to serve and file the application for leave to appeal is granted. The application for leave to appeal from the judgment of the Court of Appeal for Ontario, Number C58458, 2022 ONCA 866,</w:t>
      </w:r>
      <w:r w:rsidRPr="00694957">
        <w:rPr>
          <w:color w:val="000000" w:themeColor="text1"/>
          <w:sz w:val="20"/>
          <w:szCs w:val="20"/>
        </w:rPr>
        <w:t xml:space="preserve"> dated December 14, 2022, </w:t>
      </w:r>
      <w:r w:rsidRPr="00694957">
        <w:rPr>
          <w:sz w:val="20"/>
          <w:szCs w:val="20"/>
        </w:rPr>
        <w:t>is dismissed.</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3"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lang w:val="fr-CA"/>
        </w:rPr>
        <w:t>Honorable Gérard Dugré v. Canadian Judicial Council</w:t>
      </w:r>
      <w:r w:rsidRPr="00694957">
        <w:rPr>
          <w:sz w:val="22"/>
          <w:lang w:val="fr-CA"/>
        </w:rPr>
        <w:t xml:space="preserve"> (Que.) (Civil) (By Leave) </w:t>
      </w:r>
      <w:r w:rsidRPr="00694957">
        <w:rPr>
          <w:sz w:val="22"/>
        </w:rPr>
        <w:t>(</w:t>
      </w:r>
      <w:hyperlink r:id="rId28" w:history="1">
        <w:r w:rsidRPr="00694957">
          <w:rPr>
            <w:rStyle w:val="Hyperlink"/>
            <w:sz w:val="22"/>
          </w:rPr>
          <w:t>40827</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 xml:space="preserve">The motion for an extension of time to serve and file the response to the application for leave to appeal is granted. The application for leave to appeal from Report of the Canadian Judicial Council to the minister of Justice pursuant to s. 65 of the </w:t>
      </w:r>
      <w:r w:rsidRPr="00694957">
        <w:rPr>
          <w:i/>
          <w:sz w:val="20"/>
          <w:szCs w:val="20"/>
        </w:rPr>
        <w:t>Judges Act</w:t>
      </w:r>
      <w:r w:rsidRPr="00694957">
        <w:rPr>
          <w:sz w:val="20"/>
          <w:szCs w:val="20"/>
        </w:rPr>
        <w:t xml:space="preserve"> in relation to the inquiry into the conduct of the Honourable Gérard Dugré, dated December 19, 2022, is dismissed with costs. </w:t>
      </w:r>
    </w:p>
    <w:p w:rsidR="00500605" w:rsidRPr="00694957" w:rsidRDefault="00500605" w:rsidP="00500605">
      <w:pPr>
        <w:jc w:val="both"/>
        <w:rPr>
          <w:sz w:val="20"/>
          <w:szCs w:val="20"/>
        </w:rPr>
      </w:pPr>
    </w:p>
    <w:p w:rsidR="00500605" w:rsidRPr="00694957" w:rsidRDefault="00500605" w:rsidP="00500605">
      <w:pPr>
        <w:ind w:left="357" w:hanging="357"/>
        <w:jc w:val="both"/>
        <w:rPr>
          <w:sz w:val="20"/>
          <w:szCs w:val="20"/>
        </w:rPr>
      </w:pPr>
      <w:r w:rsidRPr="00694957">
        <w:rPr>
          <w:sz w:val="20"/>
          <w:szCs w:val="20"/>
        </w:rPr>
        <w:t>Wagner C.J., Côté and Moreau, J.J. took no part in the judgment.</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4"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Ghareeb Awad and Transpacific Petroleum Corp. v. Dover Investments Limited, Robert Salna and Dover Petroleum Corp.</w:t>
      </w:r>
      <w:r w:rsidRPr="00694957">
        <w:rPr>
          <w:sz w:val="22"/>
        </w:rPr>
        <w:t xml:space="preserve"> (Ont.) (Civil) (By Leave) (</w:t>
      </w:r>
      <w:hyperlink r:id="rId29" w:history="1">
        <w:r w:rsidRPr="00694957">
          <w:rPr>
            <w:rStyle w:val="Hyperlink"/>
            <w:sz w:val="22"/>
          </w:rPr>
          <w:t>40874</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The application for leave to appeal from the judgment of the Court of Appeal for Ontario, Number M54148, 2023 ONCA 542, dated August 14, 2023, is dismissed with costs.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5"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i/>
          <w:sz w:val="22"/>
        </w:rPr>
      </w:pPr>
      <w:r w:rsidRPr="00694957">
        <w:rPr>
          <w:i/>
          <w:sz w:val="22"/>
        </w:rPr>
        <w:t xml:space="preserve">Shang Chen Shen v. Youti Wan </w:t>
      </w:r>
      <w:r w:rsidRPr="00694957">
        <w:rPr>
          <w:sz w:val="22"/>
        </w:rPr>
        <w:t>(B.C.) (Civil) (By Leave) (</w:t>
      </w:r>
      <w:hyperlink r:id="rId30" w:history="1">
        <w:r w:rsidRPr="00694957">
          <w:rPr>
            <w:rStyle w:val="Hyperlink"/>
            <w:sz w:val="22"/>
          </w:rPr>
          <w:t>40844</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The application for leave to appeal from the judgment of the Court of Appeal for British Columbia (Vancouver), number CA47404, 2023 BCCA 244, dated May 19, 2023, is dismissed with costs.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6"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 xml:space="preserve">Michele Santarsieri Inc., Panino Ventures Ltd., Antosant Enterprises Ltd. and Macchia Enterprises Ltd. v. Deputy Minister of Finance (Manitoba) </w:t>
      </w:r>
      <w:r w:rsidRPr="00694957">
        <w:rPr>
          <w:sz w:val="22"/>
        </w:rPr>
        <w:t>(Man.) (Civil) (By Leave) (</w:t>
      </w:r>
      <w:hyperlink r:id="rId31" w:history="1">
        <w:r w:rsidRPr="00694957">
          <w:rPr>
            <w:rStyle w:val="Hyperlink"/>
            <w:sz w:val="22"/>
          </w:rPr>
          <w:t>40886</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The application for leave to appeal from the judgment of the Court of Appeal of Manitoba, Number AI22-30-09795, 2023 MBCA 61, dated June 5, 2023, is dismissed with costs.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7"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Catalyst Capital Group Inc. and Callidus Capital Corporation v. Dow Jones and Company, Rob Copeland, Jacquie McNish and Jeffrey McFarlane</w:t>
      </w:r>
      <w:r w:rsidRPr="00694957">
        <w:rPr>
          <w:sz w:val="22"/>
        </w:rPr>
        <w:t xml:space="preserve"> (Ont.) (Civil) (By Leave) (</w:t>
      </w:r>
      <w:hyperlink r:id="rId32" w:history="1">
        <w:r w:rsidRPr="00694957">
          <w:rPr>
            <w:rStyle w:val="Hyperlink"/>
            <w:sz w:val="22"/>
          </w:rPr>
          <w:t>40867</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 xml:space="preserve">The application for leave to appeal from the judgment of the Court of Appeal for Ontario, Number C70209, 2023 ONCA 381, dated May 29, 2023, is dismissed with costs in accordance with the tariff of fees and disbursements set out in Schedule B of the </w:t>
      </w:r>
      <w:r w:rsidRPr="00694957">
        <w:rPr>
          <w:i/>
          <w:sz w:val="20"/>
          <w:szCs w:val="20"/>
        </w:rPr>
        <w:t>Rules of the Supreme Court of Canada</w:t>
      </w:r>
      <w:r w:rsidRPr="00694957">
        <w:rPr>
          <w:sz w:val="20"/>
          <w:szCs w:val="20"/>
        </w:rPr>
        <w:t>.</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8"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Catalyst Capital Group Inc. and Callidus Capital Corporation v. West Face Capital Inc., Gregory Boland, ClaritySpring Inc., Nathan Anderson, Rob Copeland, Kevin Baumann, Jeffrey McFarlane, Darryl Levitt and Bruce Livesey</w:t>
      </w:r>
      <w:r w:rsidRPr="00694957">
        <w:rPr>
          <w:sz w:val="22"/>
        </w:rPr>
        <w:t xml:space="preserve"> (Ont.) (Civil) (By Leave) (</w:t>
      </w:r>
      <w:hyperlink r:id="rId33" w:history="1">
        <w:r w:rsidRPr="00694957">
          <w:rPr>
            <w:rStyle w:val="Hyperlink"/>
            <w:sz w:val="22"/>
          </w:rPr>
          <w:t>40875</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 xml:space="preserve">The application for leave to appeal from the judgment of the Court of Appeal for Ontario, Number C70228, 2023 ONCA 381, dated May 29, 2023, is dismissed with costs to West Face Capital Inc., Gregory Boland, ClaritySpring Inc., Nathan Anderson, Rob Copeland, Jeffrey McFarlane and Bruce Livesey in accordance with the tariff of fees and disbursements set out in Schedule B of the </w:t>
      </w:r>
      <w:r w:rsidRPr="00694957">
        <w:rPr>
          <w:i/>
          <w:sz w:val="20"/>
          <w:szCs w:val="20"/>
        </w:rPr>
        <w:t>Rules of the Supreme Court of Canada</w:t>
      </w:r>
      <w:r w:rsidRPr="00694957">
        <w:rPr>
          <w:sz w:val="20"/>
          <w:szCs w:val="20"/>
        </w:rPr>
        <w:t>.</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69"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rPr>
        <w:t>Catalyst Capital Group Inc. and Callidus Capital Corporation, Newton Glassman, Gabriel De Alba and James Riley v. West Face Capital Inc. and Gregory Boland</w:t>
      </w:r>
      <w:r w:rsidRPr="00694957">
        <w:rPr>
          <w:sz w:val="22"/>
        </w:rPr>
        <w:t xml:space="preserve"> (Ont.) </w:t>
      </w:r>
      <w:r w:rsidRPr="00694957">
        <w:rPr>
          <w:sz w:val="22"/>
          <w:lang w:val="fr-CA"/>
        </w:rPr>
        <w:t>(Civil) (By Leave)</w:t>
      </w:r>
      <w:r w:rsidRPr="00694957">
        <w:rPr>
          <w:sz w:val="22"/>
        </w:rPr>
        <w:t xml:space="preserve"> (</w:t>
      </w:r>
      <w:hyperlink r:id="rId34" w:history="1">
        <w:r w:rsidRPr="00694957">
          <w:rPr>
            <w:rStyle w:val="Hyperlink"/>
            <w:sz w:val="22"/>
          </w:rPr>
          <w:t>40876</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color w:val="000000" w:themeColor="text1"/>
          <w:sz w:val="20"/>
          <w:szCs w:val="20"/>
        </w:rPr>
      </w:pPr>
      <w:r w:rsidRPr="00694957">
        <w:rPr>
          <w:color w:val="000000" w:themeColor="text1"/>
          <w:sz w:val="20"/>
          <w:szCs w:val="20"/>
        </w:rPr>
        <w:t>The application for leave to appeal from the judgment of the Court of Appeal for Ontario, Number C70208, 2023 ONCA 381, dated May 29, 2023, is dismissed with costs.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0"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lang w:val="fr-CA"/>
        </w:rPr>
        <w:t>Claudiu Popa v. Université de Sherbrooke, Syndicat des chargées et chargés de cours de l’Université de Sherbrooke and René Beaupré, in his capacity as grievance arbitrator</w:t>
      </w:r>
      <w:r w:rsidRPr="00694957">
        <w:rPr>
          <w:sz w:val="22"/>
          <w:lang w:val="fr-CA"/>
        </w:rPr>
        <w:t xml:space="preserve"> (Que.) (Civil) (By Leave) </w:t>
      </w:r>
      <w:r w:rsidRPr="00694957">
        <w:rPr>
          <w:sz w:val="22"/>
        </w:rPr>
        <w:t>(</w:t>
      </w:r>
      <w:hyperlink r:id="rId35" w:history="1">
        <w:r w:rsidRPr="00694957">
          <w:rPr>
            <w:rStyle w:val="Hyperlink"/>
            <w:sz w:val="22"/>
          </w:rPr>
          <w:t>40893</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 xml:space="preserve">The application for leave to appeal from the judgment of the </w:t>
      </w:r>
      <w:r w:rsidRPr="00694957">
        <w:rPr>
          <w:sz w:val="20"/>
          <w:szCs w:val="20"/>
          <w:lang w:val="en-US"/>
        </w:rPr>
        <w:t>Court of Appeal of Quebec (Montréal)</w:t>
      </w:r>
      <w:r w:rsidRPr="00694957">
        <w:rPr>
          <w:sz w:val="20"/>
          <w:szCs w:val="20"/>
        </w:rPr>
        <w:t>, Number</w:t>
      </w:r>
      <w:r w:rsidRPr="00694957">
        <w:rPr>
          <w:sz w:val="20"/>
          <w:szCs w:val="20"/>
          <w:lang w:val="en-US"/>
        </w:rPr>
        <w:t xml:space="preserve"> 500-09-030493-233</w:t>
      </w:r>
      <w:r w:rsidRPr="00694957">
        <w:rPr>
          <w:sz w:val="20"/>
          <w:szCs w:val="20"/>
        </w:rPr>
        <w:t xml:space="preserve">, </w:t>
      </w:r>
      <w:r w:rsidRPr="00694957">
        <w:rPr>
          <w:sz w:val="20"/>
          <w:szCs w:val="20"/>
          <w:lang w:val="en-US"/>
        </w:rPr>
        <w:t xml:space="preserve">2023 QCCA 911, </w:t>
      </w:r>
      <w:r w:rsidRPr="00694957">
        <w:rPr>
          <w:sz w:val="20"/>
          <w:szCs w:val="20"/>
        </w:rPr>
        <w:t xml:space="preserve">dated </w:t>
      </w:r>
      <w:r w:rsidRPr="00694957">
        <w:rPr>
          <w:sz w:val="20"/>
          <w:szCs w:val="20"/>
          <w:lang w:val="en-US"/>
        </w:rPr>
        <w:t>June 5, 2023,</w:t>
      </w:r>
      <w:r w:rsidRPr="00694957">
        <w:rPr>
          <w:sz w:val="20"/>
          <w:szCs w:val="20"/>
        </w:rPr>
        <w:t xml:space="preserve"> is dismissed.</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1"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pStyle w:val="SCCLsocParty"/>
        <w:jc w:val="left"/>
        <w:rPr>
          <w:i/>
          <w:sz w:val="22"/>
        </w:rPr>
      </w:pPr>
      <w:r w:rsidRPr="00694957">
        <w:rPr>
          <w:i/>
          <w:sz w:val="22"/>
        </w:rPr>
        <w:t>Michel Foix, Nicolas Souty and Sonia Lebel v. His Majesty the King</w:t>
      </w:r>
      <w:r w:rsidRPr="00694957">
        <w:rPr>
          <w:b/>
          <w:sz w:val="22"/>
        </w:rPr>
        <w:t xml:space="preserve"> </w:t>
      </w:r>
      <w:r w:rsidRPr="00694957">
        <w:rPr>
          <w:sz w:val="22"/>
        </w:rPr>
        <w:t>(Fed.) (Civil) (By Leave) (</w:t>
      </w:r>
      <w:hyperlink r:id="rId36" w:history="1">
        <w:r w:rsidRPr="00694957">
          <w:rPr>
            <w:rStyle w:val="Hyperlink"/>
            <w:sz w:val="22"/>
          </w:rPr>
          <w:t>40695</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The application for leave to appeal from the judgment of the Federal Court of Appeal, Numbers A-234-21, A-235-21 and A-236-21, 2023 FCA 38, dated February 20, 2023 is dismissed with costs.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2"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pPr>
        <w:rPr>
          <w:rFonts w:eastAsia="Calibri" w:cs="Times New Roman"/>
          <w:i/>
          <w:sz w:val="22"/>
          <w:lang w:val="fr-CA"/>
        </w:rPr>
      </w:pPr>
      <w:r w:rsidRPr="00694957">
        <w:rPr>
          <w:i/>
          <w:sz w:val="22"/>
        </w:rPr>
        <w:br w:type="page"/>
      </w:r>
    </w:p>
    <w:p w:rsidR="00500605" w:rsidRPr="00694957" w:rsidRDefault="00500605" w:rsidP="00500605">
      <w:pPr>
        <w:pStyle w:val="SCCLsocParty"/>
        <w:jc w:val="left"/>
        <w:rPr>
          <w:sz w:val="22"/>
        </w:rPr>
      </w:pPr>
      <w:r w:rsidRPr="00694957">
        <w:rPr>
          <w:i/>
          <w:sz w:val="22"/>
        </w:rPr>
        <w:t>Matthew Eric Roeske v. Amana Roeske aka Amana Dighe</w:t>
      </w:r>
      <w:r w:rsidRPr="00694957">
        <w:rPr>
          <w:sz w:val="22"/>
        </w:rPr>
        <w:t xml:space="preserve"> (B.C.) (Civil) (By Leave) (</w:t>
      </w:r>
      <w:hyperlink r:id="rId37" w:history="1">
        <w:r w:rsidRPr="00694957">
          <w:rPr>
            <w:rStyle w:val="Hyperlink"/>
            <w:sz w:val="22"/>
          </w:rPr>
          <w:t>41014</w:t>
        </w:r>
      </w:hyperlink>
      <w:r w:rsidRPr="00694957">
        <w:rPr>
          <w:sz w:val="22"/>
        </w:rPr>
        <w:t>)</w:t>
      </w:r>
    </w:p>
    <w:p w:rsidR="00500605" w:rsidRPr="00694957" w:rsidRDefault="00500605" w:rsidP="00500605">
      <w:pPr>
        <w:ind w:left="357" w:hanging="357"/>
        <w:rPr>
          <w:sz w:val="20"/>
        </w:rPr>
      </w:pPr>
    </w:p>
    <w:p w:rsidR="00500605" w:rsidRPr="00694957" w:rsidRDefault="00500605" w:rsidP="00500605">
      <w:pPr>
        <w:ind w:right="144"/>
        <w:jc w:val="both"/>
        <w:rPr>
          <w:sz w:val="20"/>
          <w:szCs w:val="20"/>
        </w:rPr>
      </w:pPr>
      <w:r w:rsidRPr="00694957">
        <w:rPr>
          <w:sz w:val="20"/>
          <w:szCs w:val="20"/>
        </w:rPr>
        <w:t>The application for leave to appeal from the judgment of the Court of Appeal for British Columbia (Vancouver), Number CA48252, 2023 BCCA 358, dated September 19, 2023, is dismissed.</w:t>
      </w:r>
    </w:p>
    <w:p w:rsidR="00E06F20" w:rsidRPr="00694957" w:rsidRDefault="00E06F20" w:rsidP="00102792">
      <w:pPr>
        <w:jc w:val="both"/>
        <w:rPr>
          <w:sz w:val="20"/>
          <w:szCs w:val="20"/>
        </w:rPr>
      </w:pPr>
    </w:p>
    <w:p w:rsidR="00D2683C" w:rsidRPr="00694957" w:rsidRDefault="00D2683C" w:rsidP="00102792">
      <w:pPr>
        <w:jc w:val="both"/>
        <w:rPr>
          <w:sz w:val="20"/>
          <w:szCs w:val="20"/>
        </w:rPr>
      </w:pPr>
    </w:p>
    <w:p w:rsidR="00D2683C" w:rsidRPr="00694957" w:rsidRDefault="00694957" w:rsidP="00102792">
      <w:pPr>
        <w:jc w:val="both"/>
        <w:rPr>
          <w:sz w:val="20"/>
          <w:szCs w:val="20"/>
        </w:rPr>
      </w:pPr>
      <w:r w:rsidRPr="00694957">
        <w:rPr>
          <w:sz w:val="18"/>
          <w:szCs w:val="18"/>
        </w:rPr>
        <w:pict>
          <v:rect id="_x0000_i1073" style="width:272.25pt;height:1.5pt" o:hrpct="0" o:hralign="center" o:hrstd="t" o:hrnoshade="t" o:hr="t" fillcolor="black [3213]" stroked="f"/>
        </w:pict>
      </w:r>
    </w:p>
    <w:p w:rsidR="00D2683C" w:rsidRPr="00694957" w:rsidRDefault="00D2683C" w:rsidP="00102792">
      <w:pPr>
        <w:jc w:val="both"/>
        <w:rPr>
          <w:sz w:val="20"/>
          <w:szCs w:val="20"/>
        </w:rPr>
      </w:pPr>
    </w:p>
    <w:p w:rsidR="00585FB3" w:rsidRPr="00694957" w:rsidRDefault="00585FB3" w:rsidP="00102792">
      <w:pPr>
        <w:jc w:val="both"/>
        <w:rPr>
          <w:sz w:val="20"/>
          <w:szCs w:val="20"/>
        </w:rPr>
      </w:pPr>
    </w:p>
    <w:p w:rsidR="00D2683C" w:rsidRPr="00694957" w:rsidRDefault="00D2683C" w:rsidP="00D2683C">
      <w:pPr>
        <w:rPr>
          <w:b/>
          <w:sz w:val="20"/>
          <w:szCs w:val="20"/>
        </w:rPr>
      </w:pPr>
      <w:r w:rsidRPr="00694957">
        <w:rPr>
          <w:b/>
          <w:sz w:val="20"/>
          <w:szCs w:val="20"/>
        </w:rPr>
        <w:t>Le</w:t>
      </w:r>
      <w:r w:rsidR="00345645" w:rsidRPr="00694957">
        <w:rPr>
          <w:b/>
          <w:sz w:val="20"/>
          <w:szCs w:val="20"/>
        </w:rPr>
        <w:t xml:space="preserve"> </w:t>
      </w:r>
      <w:r w:rsidR="00585FB3" w:rsidRPr="00694957">
        <w:rPr>
          <w:b/>
          <w:sz w:val="20"/>
          <w:szCs w:val="20"/>
        </w:rPr>
        <w:t>29</w:t>
      </w:r>
      <w:r w:rsidRPr="00694957">
        <w:rPr>
          <w:b/>
          <w:sz w:val="20"/>
          <w:szCs w:val="20"/>
        </w:rPr>
        <w:t xml:space="preserve"> </w:t>
      </w:r>
      <w:r w:rsidR="00585FB3" w:rsidRPr="00694957">
        <w:rPr>
          <w:b/>
          <w:sz w:val="20"/>
          <w:szCs w:val="20"/>
        </w:rPr>
        <w:t>FÉ</w:t>
      </w:r>
      <w:r w:rsidR="00345645" w:rsidRPr="00694957">
        <w:rPr>
          <w:b/>
          <w:sz w:val="20"/>
          <w:szCs w:val="20"/>
        </w:rPr>
        <w:t>V</w:t>
      </w:r>
      <w:r w:rsidR="00585FB3" w:rsidRPr="00694957">
        <w:rPr>
          <w:b/>
          <w:sz w:val="20"/>
          <w:szCs w:val="20"/>
        </w:rPr>
        <w:t>R</w:t>
      </w:r>
      <w:r w:rsidR="00345645" w:rsidRPr="00694957">
        <w:rPr>
          <w:b/>
          <w:sz w:val="20"/>
          <w:szCs w:val="20"/>
        </w:rPr>
        <w:t>IER</w:t>
      </w:r>
      <w:r w:rsidRPr="00694957">
        <w:rPr>
          <w:b/>
          <w:sz w:val="20"/>
          <w:szCs w:val="20"/>
        </w:rPr>
        <w:t xml:space="preserve"> 202</w:t>
      </w:r>
      <w:r w:rsidR="00345645" w:rsidRPr="00694957">
        <w:rPr>
          <w:b/>
          <w:sz w:val="20"/>
          <w:szCs w:val="20"/>
        </w:rPr>
        <w:t>4</w:t>
      </w:r>
    </w:p>
    <w:p w:rsidR="00D2683C" w:rsidRPr="00694957" w:rsidRDefault="00D2683C" w:rsidP="00102792">
      <w:pPr>
        <w:jc w:val="both"/>
        <w:rPr>
          <w:sz w:val="20"/>
          <w:szCs w:val="20"/>
        </w:rPr>
      </w:pPr>
    </w:p>
    <w:p w:rsidR="00D2683C" w:rsidRPr="00694957" w:rsidRDefault="00D2683C" w:rsidP="00102792">
      <w:pPr>
        <w:jc w:val="both"/>
        <w:rPr>
          <w:sz w:val="20"/>
          <w:szCs w:val="20"/>
        </w:rPr>
      </w:pPr>
    </w:p>
    <w:p w:rsidR="00500605" w:rsidRPr="00694957" w:rsidRDefault="00500605" w:rsidP="00500605">
      <w:pPr>
        <w:jc w:val="both"/>
        <w:rPr>
          <w:b/>
          <w:sz w:val="22"/>
          <w:lang w:val="fr-CA"/>
        </w:rPr>
      </w:pPr>
      <w:r w:rsidRPr="00694957">
        <w:rPr>
          <w:b/>
          <w:sz w:val="22"/>
          <w:lang w:val="fr-CA"/>
        </w:rPr>
        <w:t>REJETÉES</w:t>
      </w:r>
    </w:p>
    <w:p w:rsidR="00500605" w:rsidRPr="00694957" w:rsidRDefault="00500605" w:rsidP="00500605">
      <w:pPr>
        <w:jc w:val="both"/>
        <w:rPr>
          <w:sz w:val="20"/>
          <w:lang w:val="fr-CA"/>
        </w:rPr>
      </w:pPr>
    </w:p>
    <w:p w:rsidR="00500605" w:rsidRPr="00694957" w:rsidRDefault="00500605" w:rsidP="00500605">
      <w:pPr>
        <w:rPr>
          <w:sz w:val="22"/>
        </w:rPr>
      </w:pPr>
      <w:r w:rsidRPr="00694957">
        <w:rPr>
          <w:i/>
          <w:sz w:val="22"/>
        </w:rPr>
        <w:t>Landry Louis Mballa Eloumou c. Procureur général du Québec</w:t>
      </w:r>
      <w:r w:rsidRPr="00694957">
        <w:rPr>
          <w:sz w:val="22"/>
        </w:rPr>
        <w:t xml:space="preserve"> (</w:t>
      </w:r>
      <w:proofErr w:type="gramStart"/>
      <w:r w:rsidRPr="00694957">
        <w:rPr>
          <w:sz w:val="22"/>
        </w:rPr>
        <w:t>Qc</w:t>
      </w:r>
      <w:proofErr w:type="gramEnd"/>
      <w:r w:rsidRPr="00694957">
        <w:rPr>
          <w:sz w:val="22"/>
        </w:rPr>
        <w:t>) (Civile) (Autorisation) (</w:t>
      </w:r>
      <w:hyperlink r:id="rId38" w:history="1">
        <w:r w:rsidRPr="00694957">
          <w:rPr>
            <w:rStyle w:val="Hyperlink"/>
            <w:sz w:val="22"/>
          </w:rPr>
          <w:t>40516</w:t>
        </w:r>
      </w:hyperlink>
      <w:r w:rsidRPr="00694957">
        <w:rPr>
          <w:sz w:val="22"/>
        </w:rPr>
        <w:t>)</w:t>
      </w:r>
    </w:p>
    <w:p w:rsidR="00500605" w:rsidRPr="00694957" w:rsidRDefault="00500605" w:rsidP="00500605">
      <w:pPr>
        <w:widowControl w:val="0"/>
        <w:rPr>
          <w:sz w:val="16"/>
          <w:lang w:val="fr-CA"/>
        </w:rPr>
      </w:pPr>
    </w:p>
    <w:p w:rsidR="00500605" w:rsidRPr="00694957" w:rsidRDefault="00500605" w:rsidP="00500605">
      <w:pPr>
        <w:jc w:val="both"/>
        <w:rPr>
          <w:sz w:val="20"/>
          <w:szCs w:val="20"/>
        </w:rPr>
      </w:pPr>
      <w:r w:rsidRPr="00694957">
        <w:rPr>
          <w:color w:val="000000"/>
          <w:sz w:val="20"/>
          <w:szCs w:val="20"/>
        </w:rPr>
        <w:t xml:space="preserve">La requête en prorogation du délai de signification </w:t>
      </w:r>
      <w:proofErr w:type="gramStart"/>
      <w:r w:rsidRPr="00694957">
        <w:rPr>
          <w:color w:val="000000"/>
          <w:sz w:val="20"/>
          <w:szCs w:val="20"/>
        </w:rPr>
        <w:t>et</w:t>
      </w:r>
      <w:proofErr w:type="gramEnd"/>
      <w:r w:rsidRPr="00694957">
        <w:rPr>
          <w:color w:val="000000"/>
          <w:sz w:val="20"/>
          <w:szCs w:val="20"/>
        </w:rPr>
        <w:t xml:space="preserve"> de dépôt de la demande d’autorisation d’appel est accueillie. La requête en prorogation du délai de signification </w:t>
      </w:r>
      <w:proofErr w:type="gramStart"/>
      <w:r w:rsidRPr="00694957">
        <w:rPr>
          <w:color w:val="000000"/>
          <w:sz w:val="20"/>
          <w:szCs w:val="20"/>
        </w:rPr>
        <w:t>et</w:t>
      </w:r>
      <w:proofErr w:type="gramEnd"/>
      <w:r w:rsidRPr="00694957">
        <w:rPr>
          <w:color w:val="000000"/>
          <w:sz w:val="20"/>
          <w:szCs w:val="20"/>
        </w:rPr>
        <w:t xml:space="preserve"> de dépôt de la réplique est accueillie. </w:t>
      </w:r>
      <w:r w:rsidRPr="00694957">
        <w:rPr>
          <w:sz w:val="20"/>
          <w:szCs w:val="20"/>
        </w:rPr>
        <w:t xml:space="preserve">La demande d’autorisation d’appel de l’arrêt de la Cour d’appel du Québec (Montréal), numéro 500-09-030127-229, 2022 QCCA 1366, daté du 7 octobre 2022, </w:t>
      </w:r>
      <w:proofErr w:type="gramStart"/>
      <w:r w:rsidRPr="00694957">
        <w:rPr>
          <w:sz w:val="20"/>
          <w:szCs w:val="20"/>
        </w:rPr>
        <w:t>est</w:t>
      </w:r>
      <w:proofErr w:type="gramEnd"/>
      <w:r w:rsidRPr="00694957">
        <w:rPr>
          <w:sz w:val="20"/>
          <w:szCs w:val="20"/>
        </w:rPr>
        <w:t xml:space="preserve"> rejetée avec dépens.</w:t>
      </w:r>
    </w:p>
    <w:p w:rsidR="00500605" w:rsidRPr="00694957" w:rsidRDefault="00500605" w:rsidP="00500605">
      <w:pPr>
        <w:widowControl w:val="0"/>
        <w:rPr>
          <w:sz w:val="20"/>
          <w:lang w:val="fr-CA"/>
        </w:rPr>
      </w:pPr>
    </w:p>
    <w:p w:rsidR="00500605" w:rsidRPr="00694957" w:rsidRDefault="00694957" w:rsidP="00500605">
      <w:pPr>
        <w:widowControl w:val="0"/>
        <w:rPr>
          <w:sz w:val="20"/>
          <w:lang w:val="fr-CA"/>
        </w:rPr>
      </w:pPr>
      <w:r w:rsidRPr="00694957">
        <w:rPr>
          <w:sz w:val="20"/>
        </w:rPr>
        <w:pict>
          <v:rect id="_x0000_i1074"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Carl Douglas Snelgrove c. Sa Majesté le Roi</w:t>
      </w:r>
      <w:r w:rsidRPr="00694957">
        <w:rPr>
          <w:sz w:val="22"/>
        </w:rPr>
        <w:t xml:space="preserve"> (T.-N.-L.) (Criminelle) (Autorisation) (</w:t>
      </w:r>
      <w:hyperlink r:id="rId39" w:history="1">
        <w:r w:rsidRPr="00694957">
          <w:rPr>
            <w:rStyle w:val="Hyperlink"/>
            <w:sz w:val="22"/>
          </w:rPr>
          <w:t>40789</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lang w:val="fr-CA"/>
        </w:rPr>
        <w:t>La demande d’autorisation d’appel de l’arrêt de la Cour d'appel de Terre-Neuve-et-Labrador, numéro 202101H0078</w:t>
      </w:r>
      <w:r w:rsidRPr="00694957">
        <w:rPr>
          <w:sz w:val="20"/>
          <w:szCs w:val="20"/>
        </w:rPr>
        <w:t>, 2023 NLCA 12,</w:t>
      </w:r>
      <w:r w:rsidRPr="00694957">
        <w:rPr>
          <w:color w:val="000000" w:themeColor="text1"/>
          <w:sz w:val="20"/>
          <w:szCs w:val="20"/>
          <w:lang w:val="fr-CA"/>
        </w:rPr>
        <w:t xml:space="preserve"> daté du 18 avril 2023, est rejeté</w:t>
      </w:r>
      <w:r w:rsidRPr="00694957">
        <w:rPr>
          <w:sz w:val="20"/>
          <w:szCs w:val="20"/>
          <w:lang w:val="fr-CA"/>
        </w:rPr>
        <w:t>e.</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5"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rPr>
        <w:t>Norman Tynes c. Sa Majesté le Roi</w:t>
      </w:r>
      <w:r w:rsidRPr="00694957">
        <w:rPr>
          <w:sz w:val="22"/>
        </w:rPr>
        <w:t xml:space="preserve"> (Ont.) </w:t>
      </w:r>
      <w:r w:rsidRPr="00694957">
        <w:rPr>
          <w:sz w:val="22"/>
          <w:lang w:val="fr-CA"/>
        </w:rPr>
        <w:t>(Criminelle) (Autorisation)</w:t>
      </w:r>
      <w:r w:rsidRPr="00694957">
        <w:rPr>
          <w:sz w:val="22"/>
        </w:rPr>
        <w:t xml:space="preserve"> (</w:t>
      </w:r>
      <w:hyperlink r:id="rId40" w:history="1">
        <w:r w:rsidRPr="00694957">
          <w:rPr>
            <w:rStyle w:val="Hyperlink"/>
            <w:sz w:val="22"/>
          </w:rPr>
          <w:t>40993</w:t>
        </w:r>
      </w:hyperlink>
      <w:r w:rsidRPr="00694957">
        <w:rPr>
          <w:sz w:val="22"/>
        </w:rPr>
        <w:t>)</w:t>
      </w:r>
    </w:p>
    <w:p w:rsidR="00500605" w:rsidRPr="00694957" w:rsidRDefault="00500605" w:rsidP="00500605">
      <w:pPr>
        <w:ind w:left="357" w:hanging="357"/>
        <w:rPr>
          <w:sz w:val="20"/>
        </w:rPr>
      </w:pPr>
    </w:p>
    <w:p w:rsidR="00500605" w:rsidRPr="00694957" w:rsidRDefault="00500605" w:rsidP="00500605">
      <w:pPr>
        <w:rPr>
          <w:sz w:val="20"/>
          <w:szCs w:val="20"/>
        </w:rPr>
      </w:pPr>
      <w:r w:rsidRPr="00694957">
        <w:rPr>
          <w:sz w:val="20"/>
          <w:szCs w:val="20"/>
          <w:lang w:val="fr-CA"/>
        </w:rPr>
        <w:t xml:space="preserve">La requête en prorogation du délai de signification et de dépôt de la demande d’autorisation d’appel est accueillie. La demande d’autorisation d’appel de l’arrêt de la Cour d’appel de l’Ontario, numéro </w:t>
      </w:r>
      <w:r w:rsidRPr="00694957">
        <w:rPr>
          <w:sz w:val="20"/>
          <w:szCs w:val="20"/>
        </w:rPr>
        <w:t>C58458, 2022 ONCA 866, daté</w:t>
      </w:r>
      <w:r w:rsidRPr="00694957">
        <w:rPr>
          <w:sz w:val="20"/>
          <w:szCs w:val="20"/>
          <w:lang w:val="fr-CA"/>
        </w:rPr>
        <w:t xml:space="preserve"> du 14 décembre 2022, est rejetée.</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6"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lang w:val="fr-CA"/>
        </w:rPr>
        <w:t xml:space="preserve">Honorable Gérard Dugré c. Conseil canadien de la magistrature </w:t>
      </w:r>
      <w:r w:rsidRPr="00694957">
        <w:rPr>
          <w:sz w:val="22"/>
          <w:lang w:val="fr-CA"/>
        </w:rPr>
        <w:t xml:space="preserve">(Qc) (Civile) (Autorisation) </w:t>
      </w:r>
      <w:r w:rsidRPr="00694957">
        <w:rPr>
          <w:sz w:val="22"/>
        </w:rPr>
        <w:t>(</w:t>
      </w:r>
      <w:hyperlink r:id="rId41" w:history="1">
        <w:r w:rsidRPr="00694957">
          <w:rPr>
            <w:rStyle w:val="Hyperlink"/>
            <w:sz w:val="22"/>
          </w:rPr>
          <w:t>40827</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 xml:space="preserve">La requête en prorogation du délai de signification </w:t>
      </w:r>
      <w:proofErr w:type="gramStart"/>
      <w:r w:rsidRPr="00694957">
        <w:rPr>
          <w:sz w:val="20"/>
          <w:szCs w:val="20"/>
        </w:rPr>
        <w:t>et</w:t>
      </w:r>
      <w:proofErr w:type="gramEnd"/>
      <w:r w:rsidRPr="00694957">
        <w:rPr>
          <w:sz w:val="20"/>
          <w:szCs w:val="20"/>
        </w:rPr>
        <w:t xml:space="preserve"> de dépôt de la réponse à la demande d’autorisation d’appel est accueillie. La demande d’autorisation d’appel du Rapport du Conseil canadien de la magistrature présenté au ministre de la Justice en vertu de l’article 65 de la </w:t>
      </w:r>
      <w:r w:rsidRPr="00694957">
        <w:rPr>
          <w:i/>
          <w:sz w:val="20"/>
          <w:szCs w:val="20"/>
        </w:rPr>
        <w:t>Loi sur les juges</w:t>
      </w:r>
      <w:r w:rsidRPr="00694957">
        <w:rPr>
          <w:sz w:val="20"/>
          <w:szCs w:val="20"/>
        </w:rPr>
        <w:t xml:space="preserve"> relativement à l’enquête sur la conduite du juge Gérard Dugré, daté du 19 décembre 2022, est rejetée avec dépens.</w:t>
      </w:r>
    </w:p>
    <w:p w:rsidR="00500605" w:rsidRPr="00694957" w:rsidRDefault="00500605" w:rsidP="00500605">
      <w:pPr>
        <w:jc w:val="both"/>
        <w:rPr>
          <w:sz w:val="20"/>
          <w:szCs w:val="20"/>
        </w:rPr>
      </w:pPr>
    </w:p>
    <w:p w:rsidR="00500605" w:rsidRPr="00694957" w:rsidRDefault="00500605" w:rsidP="00500605">
      <w:pPr>
        <w:jc w:val="both"/>
        <w:rPr>
          <w:sz w:val="20"/>
          <w:szCs w:val="20"/>
        </w:rPr>
      </w:pPr>
      <w:r w:rsidRPr="00694957">
        <w:rPr>
          <w:sz w:val="20"/>
          <w:szCs w:val="20"/>
        </w:rPr>
        <w:t xml:space="preserve">Le juge en chef Wagner, les juges Côté </w:t>
      </w:r>
      <w:proofErr w:type="gramStart"/>
      <w:r w:rsidRPr="00694957">
        <w:rPr>
          <w:sz w:val="20"/>
          <w:szCs w:val="20"/>
        </w:rPr>
        <w:t>et</w:t>
      </w:r>
      <w:proofErr w:type="gramEnd"/>
      <w:r w:rsidRPr="00694957">
        <w:rPr>
          <w:sz w:val="20"/>
          <w:szCs w:val="20"/>
        </w:rPr>
        <w:t xml:space="preserve"> Moreau n’ont pas participé au jugement.</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7"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 xml:space="preserve">Ghareeb Awad </w:t>
      </w:r>
      <w:proofErr w:type="gramStart"/>
      <w:r w:rsidRPr="00694957">
        <w:rPr>
          <w:i/>
          <w:sz w:val="22"/>
        </w:rPr>
        <w:t>et</w:t>
      </w:r>
      <w:proofErr w:type="gramEnd"/>
      <w:r w:rsidRPr="00694957">
        <w:rPr>
          <w:i/>
          <w:sz w:val="22"/>
        </w:rPr>
        <w:t xml:space="preserve"> Transpacific Petroleum Corp. c. Dover Investments Limited, Robert Salna et Dover Petroleum Corp.</w:t>
      </w:r>
      <w:r w:rsidRPr="00694957">
        <w:rPr>
          <w:sz w:val="22"/>
        </w:rPr>
        <w:t xml:space="preserve"> (Ont.) (Civile) (Autorisation) (</w:t>
      </w:r>
      <w:hyperlink r:id="rId42" w:history="1">
        <w:r w:rsidRPr="00694957">
          <w:rPr>
            <w:rStyle w:val="Hyperlink"/>
            <w:sz w:val="22"/>
          </w:rPr>
          <w:t>40874</w:t>
        </w:r>
      </w:hyperlink>
      <w:r w:rsidRPr="00694957">
        <w:rPr>
          <w:sz w:val="22"/>
        </w:rPr>
        <w:t>)</w:t>
      </w:r>
    </w:p>
    <w:p w:rsidR="00500605" w:rsidRPr="00694957" w:rsidRDefault="00500605" w:rsidP="00500605">
      <w:pPr>
        <w:ind w:left="357" w:hanging="357"/>
        <w:rPr>
          <w:sz w:val="20"/>
        </w:rPr>
      </w:pPr>
    </w:p>
    <w:p w:rsidR="00500605" w:rsidRPr="00694957" w:rsidRDefault="00500605" w:rsidP="00500605">
      <w:pPr>
        <w:rPr>
          <w:sz w:val="20"/>
          <w:szCs w:val="20"/>
        </w:rPr>
      </w:pPr>
      <w:r w:rsidRPr="00694957">
        <w:rPr>
          <w:sz w:val="20"/>
          <w:szCs w:val="20"/>
          <w:lang w:val="fr-CA"/>
        </w:rPr>
        <w:t xml:space="preserve">La demande d’autorisation d’appel de l’arrêt de la Cour d’appel de l’Ontario, numéro </w:t>
      </w:r>
      <w:r w:rsidRPr="00694957">
        <w:rPr>
          <w:sz w:val="20"/>
          <w:szCs w:val="20"/>
        </w:rPr>
        <w:t>M54148, 2023 ONCA 542,</w:t>
      </w:r>
      <w:r w:rsidRPr="00694957">
        <w:rPr>
          <w:sz w:val="20"/>
          <w:szCs w:val="20"/>
          <w:lang w:val="fr-CA"/>
        </w:rPr>
        <w:t xml:space="preserve"> daté du 14 août 2023, est rejetée avec dépens.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8"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i/>
          <w:sz w:val="22"/>
        </w:rPr>
      </w:pPr>
      <w:r w:rsidRPr="00694957">
        <w:rPr>
          <w:i/>
          <w:sz w:val="22"/>
        </w:rPr>
        <w:t xml:space="preserve">Shang Chen Shen c. Youti Wan </w:t>
      </w:r>
      <w:r w:rsidRPr="00694957">
        <w:rPr>
          <w:sz w:val="22"/>
        </w:rPr>
        <w:t>(C.-B.) (Civile) (Autorisation) (</w:t>
      </w:r>
      <w:hyperlink r:id="rId43" w:history="1">
        <w:r w:rsidRPr="00694957">
          <w:rPr>
            <w:rStyle w:val="Hyperlink"/>
            <w:sz w:val="22"/>
          </w:rPr>
          <w:t>40844</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lang w:val="fr-CA"/>
        </w:rPr>
        <w:t xml:space="preserve">La demande d’autorisation d’appel de l’arrêt de la Cour d’appel de la Colombie-Britannique (Vancouver), numéro </w:t>
      </w:r>
      <w:bookmarkStart w:id="5" w:name="_Hlk159518120"/>
      <w:r w:rsidRPr="00694957">
        <w:rPr>
          <w:sz w:val="20"/>
          <w:szCs w:val="20"/>
          <w:lang w:val="fr-CA"/>
        </w:rPr>
        <w:t>CA47404</w:t>
      </w:r>
      <w:bookmarkEnd w:id="5"/>
      <w:r w:rsidRPr="00694957">
        <w:rPr>
          <w:sz w:val="20"/>
          <w:szCs w:val="20"/>
          <w:lang w:val="fr-CA"/>
        </w:rPr>
        <w:t>, 2023 BCCA 244, daté du 19 mai 2023, est rejetée avec dépens.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79"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 xml:space="preserve">Michele Santarsieri Inc., Panino Ventures Ltd., Antosant Entreprises Ltd. </w:t>
      </w:r>
      <w:proofErr w:type="gramStart"/>
      <w:r w:rsidRPr="00694957">
        <w:rPr>
          <w:i/>
          <w:sz w:val="22"/>
        </w:rPr>
        <w:t>et</w:t>
      </w:r>
      <w:proofErr w:type="gramEnd"/>
      <w:r w:rsidRPr="00694957">
        <w:rPr>
          <w:i/>
          <w:sz w:val="22"/>
        </w:rPr>
        <w:t xml:space="preserve"> Macchia Entreprises Ltd. c. Deputy Minister of Finance (Manitoba) </w:t>
      </w:r>
      <w:r w:rsidRPr="00694957">
        <w:rPr>
          <w:sz w:val="22"/>
        </w:rPr>
        <w:t>(Man.) (Civile) (Autorisation) (</w:t>
      </w:r>
      <w:hyperlink r:id="rId44" w:history="1">
        <w:r w:rsidRPr="00694957">
          <w:rPr>
            <w:rStyle w:val="Hyperlink"/>
            <w:sz w:val="22"/>
          </w:rPr>
          <w:t>40886</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lang w:val="fr-CA"/>
        </w:rPr>
        <w:t>La demande d’autorisation d’appel de l’arrêt de la Cour d’appel du Manitoba, numéro AI22-30-09795, 2023 MBCA 61, daté du 5 juin 2023, est rejetée avec dépens.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80"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 xml:space="preserve">Catalyst Capital Group Inc. </w:t>
      </w:r>
      <w:proofErr w:type="gramStart"/>
      <w:r w:rsidRPr="00694957">
        <w:rPr>
          <w:i/>
          <w:sz w:val="22"/>
        </w:rPr>
        <w:t>et</w:t>
      </w:r>
      <w:proofErr w:type="gramEnd"/>
      <w:r w:rsidRPr="00694957">
        <w:rPr>
          <w:i/>
          <w:sz w:val="22"/>
        </w:rPr>
        <w:t xml:space="preserve"> Callidus Capital Corporation c. Dow Jones and Company, Rob Copeland, Jacquie McNish et Jeffrey McFarlane</w:t>
      </w:r>
      <w:r w:rsidRPr="00694957">
        <w:rPr>
          <w:sz w:val="22"/>
        </w:rPr>
        <w:t xml:space="preserve"> (Ont.) (Civile) (Autorisation) (</w:t>
      </w:r>
      <w:hyperlink r:id="rId45" w:history="1">
        <w:r w:rsidRPr="00694957">
          <w:rPr>
            <w:rStyle w:val="Hyperlink"/>
            <w:sz w:val="22"/>
          </w:rPr>
          <w:t>40867</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lang w:val="fr-CA"/>
        </w:rPr>
        <w:t xml:space="preserve">La demande d’autorisation d’appel de l’arrêt de la Cour d’appel de l’Ontario, numéro C70209, 2023 ONCA 381, daté du 29 mai 2023, est rejetée avec dépens conformément au tarif des honoraires et débours établi à l’Annexe B des </w:t>
      </w:r>
      <w:r w:rsidRPr="00694957">
        <w:rPr>
          <w:i/>
          <w:sz w:val="20"/>
          <w:szCs w:val="20"/>
          <w:lang w:val="fr-CA"/>
        </w:rPr>
        <w:t>Règles de la Cour suprême du Canada</w:t>
      </w:r>
      <w:r w:rsidRPr="00694957">
        <w:rPr>
          <w:sz w:val="20"/>
          <w:szCs w:val="20"/>
          <w:lang w:val="fr-CA"/>
        </w:rPr>
        <w:t>.</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81"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rPr>
      </w:pPr>
      <w:r w:rsidRPr="00694957">
        <w:rPr>
          <w:i/>
          <w:sz w:val="22"/>
        </w:rPr>
        <w:t>Catalyst Capital Group Inc. et Callidus Capital Corporation c. West Face Capital Inc., Gregory Boland, ClaritySpring Inc., Nathan Anderson, Rob Copeland, Kevin Baumann, Jeffrey McFarlane, Darryl Levitt et Bruce Livesey</w:t>
      </w:r>
      <w:r w:rsidRPr="00694957">
        <w:rPr>
          <w:sz w:val="22"/>
        </w:rPr>
        <w:t xml:space="preserve"> (Ont.) (Civile) (Autorisation) (</w:t>
      </w:r>
      <w:hyperlink r:id="rId46" w:history="1">
        <w:r w:rsidRPr="00694957">
          <w:rPr>
            <w:rStyle w:val="Hyperlink"/>
            <w:sz w:val="22"/>
          </w:rPr>
          <w:t>40875</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lang w:val="fr-CA"/>
        </w:rPr>
        <w:t xml:space="preserve">La demande d’autorisation d’appel de l’arrêt de la Cour d’appel de l’Ontario, numéro C70228, 2023 ONCA 381, daté du 29 mai 2023, est rejetée avec dépens en faveur de West Face Capital Inc., Gregory Boland, ClaritySpring Inc., Nathan Anderson, Rob Copeland, Jeffrey McFarlane et Bruce Livesey conformément au tarif des honoraires et débours établi à l’Annexe B des </w:t>
      </w:r>
      <w:r w:rsidRPr="00694957">
        <w:rPr>
          <w:i/>
          <w:sz w:val="20"/>
          <w:szCs w:val="20"/>
          <w:lang w:val="fr-CA"/>
        </w:rPr>
        <w:t>Règles de la Cour suprême du Canada</w:t>
      </w:r>
      <w:r w:rsidRPr="00694957">
        <w:rPr>
          <w:sz w:val="20"/>
          <w:szCs w:val="20"/>
          <w:lang w:val="fr-CA"/>
        </w:rPr>
        <w:t>.</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82"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rPr>
        <w:t xml:space="preserve">Catalyst Capital Group Inc. </w:t>
      </w:r>
      <w:proofErr w:type="gramStart"/>
      <w:r w:rsidRPr="00694957">
        <w:rPr>
          <w:i/>
          <w:sz w:val="22"/>
        </w:rPr>
        <w:t>et</w:t>
      </w:r>
      <w:proofErr w:type="gramEnd"/>
      <w:r w:rsidRPr="00694957">
        <w:rPr>
          <w:i/>
          <w:sz w:val="22"/>
        </w:rPr>
        <w:t xml:space="preserve"> Callidus Capital Corporation, Newton Glassman, Gabriel De Alba et James Riley c. West Face Capital Inc. et Gregory Boland</w:t>
      </w:r>
      <w:r w:rsidRPr="00694957">
        <w:rPr>
          <w:sz w:val="22"/>
        </w:rPr>
        <w:t xml:space="preserve"> (Ont.) </w:t>
      </w:r>
      <w:r w:rsidRPr="00694957">
        <w:rPr>
          <w:sz w:val="22"/>
          <w:lang w:val="fr-CA"/>
        </w:rPr>
        <w:t>(Civile) (Autorisation)</w:t>
      </w:r>
      <w:r w:rsidRPr="00694957">
        <w:rPr>
          <w:sz w:val="22"/>
        </w:rPr>
        <w:t xml:space="preserve"> (</w:t>
      </w:r>
      <w:hyperlink r:id="rId47" w:history="1">
        <w:r w:rsidRPr="00694957">
          <w:rPr>
            <w:rStyle w:val="Hyperlink"/>
            <w:sz w:val="22"/>
          </w:rPr>
          <w:t>40876</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color w:val="000000" w:themeColor="text1"/>
          <w:sz w:val="20"/>
          <w:szCs w:val="20"/>
          <w:lang w:val="fr-CA"/>
        </w:rPr>
        <w:t>La demande d’autorisation d’appel de l’arrêt de la Cour d’appel de l’Ontario, numéro C70208, 2023 ONCA 381, daté du 29 mai 2023, est rejetée avec dépens.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83"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rPr>
          <w:sz w:val="22"/>
          <w:lang w:val="fr-CA"/>
        </w:rPr>
      </w:pPr>
      <w:r w:rsidRPr="00694957">
        <w:rPr>
          <w:i/>
          <w:sz w:val="22"/>
          <w:lang w:val="fr-CA"/>
        </w:rPr>
        <w:t>Claudiu Popa c. Université de Sherbrooke, Syndicat des chargées et chargés de cours de l’Université de Sherbrooke et René Beaupré, en sa qualité d’arbitre de grief</w:t>
      </w:r>
      <w:r w:rsidRPr="00694957">
        <w:rPr>
          <w:sz w:val="22"/>
          <w:lang w:val="fr-CA"/>
        </w:rPr>
        <w:t xml:space="preserve"> (Qc) (Civile) (Autorisation) </w:t>
      </w:r>
      <w:r w:rsidRPr="00694957">
        <w:rPr>
          <w:sz w:val="22"/>
        </w:rPr>
        <w:t>(</w:t>
      </w:r>
      <w:hyperlink r:id="rId48" w:history="1">
        <w:r w:rsidRPr="00694957">
          <w:rPr>
            <w:rStyle w:val="Hyperlink"/>
            <w:sz w:val="22"/>
          </w:rPr>
          <w:t>40893</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 xml:space="preserve">La demande d’autorisation d’appel de l’arrêt de la Cour d’appel du Québec (Montréal), numéro 500-09-030493-233, 2023 QCCA 911, daté du 5 juin 2023, </w:t>
      </w:r>
      <w:proofErr w:type="gramStart"/>
      <w:r w:rsidRPr="00694957">
        <w:rPr>
          <w:sz w:val="20"/>
          <w:szCs w:val="20"/>
        </w:rPr>
        <w:t>est</w:t>
      </w:r>
      <w:proofErr w:type="gramEnd"/>
      <w:r w:rsidRPr="00694957">
        <w:rPr>
          <w:sz w:val="20"/>
          <w:szCs w:val="20"/>
        </w:rPr>
        <w:t xml:space="preserve"> rejetée.</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84"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pPr>
        <w:rPr>
          <w:rFonts w:eastAsia="Calibri" w:cs="Times New Roman"/>
          <w:i/>
          <w:sz w:val="22"/>
          <w:lang w:val="fr-CA"/>
        </w:rPr>
      </w:pPr>
      <w:r w:rsidRPr="00694957">
        <w:rPr>
          <w:i/>
          <w:sz w:val="22"/>
        </w:rPr>
        <w:br w:type="page"/>
      </w:r>
    </w:p>
    <w:p w:rsidR="00500605" w:rsidRPr="00694957" w:rsidRDefault="00500605" w:rsidP="00500605">
      <w:pPr>
        <w:pStyle w:val="SCCLsocParty"/>
        <w:jc w:val="left"/>
        <w:rPr>
          <w:i/>
          <w:sz w:val="22"/>
        </w:rPr>
      </w:pPr>
      <w:r w:rsidRPr="00694957">
        <w:rPr>
          <w:i/>
          <w:sz w:val="22"/>
        </w:rPr>
        <w:t>Michel Foix, Nicolas Souty et Sonia Lebel c. Sa Majesté le Roi</w:t>
      </w:r>
      <w:r w:rsidRPr="00694957">
        <w:rPr>
          <w:b/>
          <w:sz w:val="22"/>
        </w:rPr>
        <w:t xml:space="preserve"> </w:t>
      </w:r>
      <w:r w:rsidRPr="00694957">
        <w:rPr>
          <w:sz w:val="22"/>
        </w:rPr>
        <w:t>(Féd.) (Civile) (Autorisation) (</w:t>
      </w:r>
      <w:hyperlink r:id="rId49" w:history="1">
        <w:r w:rsidRPr="00694957">
          <w:rPr>
            <w:rStyle w:val="Hyperlink"/>
            <w:sz w:val="22"/>
          </w:rPr>
          <w:t>40695</w:t>
        </w:r>
      </w:hyperlink>
      <w:r w:rsidRPr="00694957">
        <w:rPr>
          <w:sz w:val="22"/>
        </w:rPr>
        <w:t>)</w:t>
      </w:r>
    </w:p>
    <w:p w:rsidR="00500605" w:rsidRPr="00694957" w:rsidRDefault="00500605" w:rsidP="00500605">
      <w:pPr>
        <w:ind w:left="357" w:hanging="357"/>
        <w:rPr>
          <w:sz w:val="20"/>
        </w:rPr>
      </w:pPr>
    </w:p>
    <w:p w:rsidR="00500605" w:rsidRPr="00694957" w:rsidRDefault="00500605" w:rsidP="00500605">
      <w:pPr>
        <w:jc w:val="both"/>
        <w:rPr>
          <w:sz w:val="20"/>
          <w:szCs w:val="20"/>
        </w:rPr>
      </w:pPr>
      <w:r w:rsidRPr="00694957">
        <w:rPr>
          <w:sz w:val="20"/>
          <w:szCs w:val="20"/>
        </w:rPr>
        <w:t>La demande d’autorisation d’appel de l’arrêt de la Cour d’appel fédérale, numéros A-234-21, A-235-21 et A-236-21, 2023 FAC38, daté du 20 février 2023, est rejetée avec dépens.</w:t>
      </w:r>
    </w:p>
    <w:p w:rsidR="00500605" w:rsidRPr="00694957" w:rsidRDefault="00500605" w:rsidP="00C40BF1">
      <w:pPr>
        <w:ind w:left="357" w:hanging="357"/>
        <w:jc w:val="both"/>
        <w:rPr>
          <w:sz w:val="20"/>
        </w:rPr>
      </w:pPr>
    </w:p>
    <w:p w:rsidR="00500605" w:rsidRPr="00694957" w:rsidRDefault="00694957" w:rsidP="00500605">
      <w:pPr>
        <w:contextualSpacing/>
        <w:jc w:val="both"/>
        <w:rPr>
          <w:sz w:val="20"/>
          <w:lang w:val="fr-CA"/>
        </w:rPr>
      </w:pPr>
      <w:r w:rsidRPr="00694957">
        <w:rPr>
          <w:sz w:val="20"/>
        </w:rPr>
        <w:pict>
          <v:rect id="_x0000_i1085" style="width:2in;height:1pt" o:hrpct="0" o:hralign="center" o:hrstd="t" o:hrnoshade="t" o:hr="t" fillcolor="black [3213]" stroked="f"/>
        </w:pict>
      </w:r>
    </w:p>
    <w:p w:rsidR="00500605" w:rsidRPr="00694957" w:rsidRDefault="00500605" w:rsidP="00500605">
      <w:pPr>
        <w:ind w:left="357" w:hanging="357"/>
        <w:rPr>
          <w:sz w:val="20"/>
        </w:rPr>
      </w:pPr>
    </w:p>
    <w:p w:rsidR="00500605" w:rsidRPr="00694957" w:rsidRDefault="00500605" w:rsidP="00500605">
      <w:pPr>
        <w:pStyle w:val="SCCLsocParty"/>
        <w:jc w:val="left"/>
        <w:rPr>
          <w:sz w:val="22"/>
        </w:rPr>
      </w:pPr>
      <w:r w:rsidRPr="00694957">
        <w:rPr>
          <w:i/>
          <w:sz w:val="22"/>
        </w:rPr>
        <w:t>Matthew Eric Roeske c. Amana Roeske aka Amana Dighe</w:t>
      </w:r>
      <w:r w:rsidRPr="00694957">
        <w:rPr>
          <w:sz w:val="22"/>
        </w:rPr>
        <w:t xml:space="preserve"> (C.-B.) (Civile) (Autorisation) (</w:t>
      </w:r>
      <w:hyperlink r:id="rId50" w:history="1">
        <w:r w:rsidRPr="00694957">
          <w:rPr>
            <w:rStyle w:val="Hyperlink"/>
            <w:sz w:val="22"/>
          </w:rPr>
          <w:t>41014</w:t>
        </w:r>
      </w:hyperlink>
      <w:r w:rsidRPr="00694957">
        <w:rPr>
          <w:sz w:val="22"/>
        </w:rPr>
        <w:t>)</w:t>
      </w:r>
    </w:p>
    <w:p w:rsidR="00500605" w:rsidRPr="00694957" w:rsidRDefault="00500605" w:rsidP="00500605">
      <w:pPr>
        <w:ind w:left="357" w:hanging="357"/>
        <w:rPr>
          <w:sz w:val="20"/>
        </w:rPr>
      </w:pPr>
    </w:p>
    <w:p w:rsidR="00500605" w:rsidRPr="00694957" w:rsidRDefault="00500605" w:rsidP="00500605">
      <w:pPr>
        <w:rPr>
          <w:sz w:val="20"/>
          <w:szCs w:val="20"/>
        </w:rPr>
      </w:pPr>
      <w:r w:rsidRPr="00694957">
        <w:rPr>
          <w:sz w:val="20"/>
          <w:szCs w:val="20"/>
          <w:lang w:val="fr-CA"/>
        </w:rPr>
        <w:t>La demande d’autorisation d’appel de l’arrêt de la Cour d’appel de la Colombie-Britannique (Vancouver), numéro CA48252, 2023 BCCA 358, daté du 19 septembre 2023, est rejetée.</w:t>
      </w:r>
    </w:p>
    <w:p w:rsidR="004B2E86" w:rsidRPr="00694957" w:rsidRDefault="004B2E86" w:rsidP="004B2E86">
      <w:pPr>
        <w:jc w:val="both"/>
        <w:rPr>
          <w:sz w:val="20"/>
          <w:szCs w:val="20"/>
          <w:lang w:val="fr-CA"/>
        </w:rPr>
      </w:pPr>
    </w:p>
    <w:p w:rsidR="00102792" w:rsidRPr="00694957" w:rsidRDefault="00694957" w:rsidP="004B2E86">
      <w:pPr>
        <w:jc w:val="both"/>
        <w:rPr>
          <w:sz w:val="20"/>
          <w:szCs w:val="20"/>
          <w:lang w:val="fr-CA"/>
        </w:rPr>
      </w:pPr>
      <w:r w:rsidRPr="00694957">
        <w:rPr>
          <w:sz w:val="20"/>
          <w:szCs w:val="20"/>
        </w:rPr>
        <w:pict>
          <v:rect id="_x0000_i1086" style="width:2in;height:1pt" o:hrpct="0" o:hralign="center" o:hrstd="t" o:hrnoshade="t" o:hr="t" fillcolor="black" stroked="f"/>
        </w:pict>
      </w:r>
    </w:p>
    <w:p w:rsidR="00E06F20" w:rsidRPr="00694957" w:rsidRDefault="00E06F20" w:rsidP="00102792">
      <w:pPr>
        <w:jc w:val="both"/>
        <w:rPr>
          <w:sz w:val="20"/>
          <w:lang w:val="fr-CA"/>
        </w:rPr>
      </w:pPr>
    </w:p>
    <w:p w:rsidR="00890FEB" w:rsidRPr="00694957" w:rsidRDefault="00890FEB" w:rsidP="008D292F">
      <w:pPr>
        <w:rPr>
          <w:sz w:val="20"/>
          <w:szCs w:val="20"/>
          <w:lang w:val="fr-CA"/>
        </w:rPr>
      </w:pPr>
    </w:p>
    <w:p w:rsidR="00890FEB" w:rsidRPr="00694957" w:rsidRDefault="00890FEB" w:rsidP="008D292F">
      <w:pPr>
        <w:rPr>
          <w:b/>
          <w:sz w:val="20"/>
          <w:szCs w:val="20"/>
          <w:lang w:val="fr-CA"/>
        </w:rPr>
        <w:sectPr w:rsidR="00890FEB" w:rsidRPr="00694957"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693C38" w:rsidRPr="00694957" w:rsidRDefault="00DD0BDC" w:rsidP="00567602">
      <w:pPr>
        <w:pStyle w:val="Header1StyleE"/>
        <w:pBdr>
          <w:bottom w:val="single" w:sz="12" w:space="1" w:color="auto"/>
        </w:pBdr>
        <w:rPr>
          <w:lang w:val="fr-CA"/>
        </w:rPr>
      </w:pPr>
      <w:bookmarkStart w:id="6" w:name="_Toc160093133"/>
      <w:r w:rsidRPr="00694957">
        <w:rPr>
          <w:lang w:val="fr-CA"/>
        </w:rPr>
        <w:t>Motions</w:t>
      </w:r>
      <w:r w:rsidR="00271E1E" w:rsidRPr="00694957">
        <w:rPr>
          <w:lang w:val="fr-CA"/>
        </w:rPr>
        <w:t xml:space="preserve"> / </w:t>
      </w:r>
      <w:r w:rsidR="00693C38" w:rsidRPr="00694957">
        <w:rPr>
          <w:lang w:val="fr-CA"/>
        </w:rPr>
        <w:br/>
      </w:r>
      <w:r w:rsidRPr="00694957">
        <w:rPr>
          <w:lang w:val="fr-CA"/>
        </w:rPr>
        <w:t>Requêtes</w:t>
      </w:r>
      <w:bookmarkEnd w:id="6"/>
    </w:p>
    <w:p w:rsidR="00890FEB" w:rsidRPr="00694957" w:rsidRDefault="00890FEB" w:rsidP="00890FEB">
      <w:pPr>
        <w:rPr>
          <w:sz w:val="20"/>
          <w:szCs w:val="20"/>
          <w:lang w:val="fr-CA"/>
        </w:rPr>
      </w:pPr>
    </w:p>
    <w:p w:rsidR="008859F1" w:rsidRPr="00694957" w:rsidRDefault="00315EA3" w:rsidP="008859F1">
      <w:pPr>
        <w:rPr>
          <w:b/>
          <w:sz w:val="20"/>
          <w:szCs w:val="20"/>
          <w:lang w:val="fr-CA"/>
        </w:rPr>
      </w:pPr>
      <w:r w:rsidRPr="00694957">
        <w:rPr>
          <w:b/>
          <w:sz w:val="20"/>
          <w:szCs w:val="20"/>
          <w:lang w:val="fr-CA"/>
        </w:rPr>
        <w:t>FEBRUARY</w:t>
      </w:r>
      <w:r w:rsidR="008859F1" w:rsidRPr="00694957">
        <w:rPr>
          <w:b/>
          <w:sz w:val="20"/>
          <w:szCs w:val="20"/>
          <w:lang w:val="fr-CA"/>
        </w:rPr>
        <w:t xml:space="preserve"> </w:t>
      </w:r>
      <w:r w:rsidR="002C13E1" w:rsidRPr="00694957">
        <w:rPr>
          <w:b/>
          <w:sz w:val="20"/>
          <w:szCs w:val="20"/>
          <w:lang w:val="fr-CA"/>
        </w:rPr>
        <w:t>2</w:t>
      </w:r>
      <w:r w:rsidRPr="00694957">
        <w:rPr>
          <w:b/>
          <w:sz w:val="20"/>
          <w:szCs w:val="20"/>
          <w:lang w:val="fr-CA"/>
        </w:rPr>
        <w:t>3</w:t>
      </w:r>
      <w:r w:rsidR="008859F1" w:rsidRPr="00694957">
        <w:rPr>
          <w:b/>
          <w:sz w:val="20"/>
          <w:szCs w:val="20"/>
          <w:lang w:val="fr-CA"/>
        </w:rPr>
        <w:t>, 20</w:t>
      </w:r>
      <w:r w:rsidR="005967EF" w:rsidRPr="00694957">
        <w:rPr>
          <w:b/>
          <w:sz w:val="20"/>
          <w:szCs w:val="20"/>
          <w:lang w:val="fr-CA"/>
        </w:rPr>
        <w:t>2</w:t>
      </w:r>
      <w:r w:rsidR="00345645" w:rsidRPr="00694957">
        <w:rPr>
          <w:b/>
          <w:sz w:val="20"/>
          <w:szCs w:val="20"/>
          <w:lang w:val="fr-CA"/>
        </w:rPr>
        <w:t>4</w:t>
      </w:r>
      <w:r w:rsidR="008859F1" w:rsidRPr="00694957">
        <w:rPr>
          <w:b/>
          <w:sz w:val="20"/>
          <w:szCs w:val="20"/>
          <w:lang w:val="fr-CA"/>
        </w:rPr>
        <w:t xml:space="preserve"> / LE </w:t>
      </w:r>
      <w:r w:rsidR="002C13E1" w:rsidRPr="00694957">
        <w:rPr>
          <w:b/>
          <w:sz w:val="20"/>
          <w:szCs w:val="20"/>
          <w:lang w:val="fr-CA"/>
        </w:rPr>
        <w:t>2</w:t>
      </w:r>
      <w:r w:rsidRPr="00694957">
        <w:rPr>
          <w:b/>
          <w:sz w:val="20"/>
          <w:szCs w:val="20"/>
          <w:lang w:val="fr-CA"/>
        </w:rPr>
        <w:t>3</w:t>
      </w:r>
      <w:r w:rsidR="008859F1" w:rsidRPr="00694957">
        <w:rPr>
          <w:b/>
          <w:sz w:val="20"/>
          <w:szCs w:val="20"/>
          <w:lang w:val="fr-CA"/>
        </w:rPr>
        <w:t xml:space="preserve"> </w:t>
      </w:r>
      <w:r w:rsidRPr="00694957">
        <w:rPr>
          <w:b/>
          <w:sz w:val="20"/>
          <w:szCs w:val="20"/>
          <w:lang w:val="fr-CA"/>
        </w:rPr>
        <w:t>FÉVRIER</w:t>
      </w:r>
      <w:r w:rsidR="008859F1" w:rsidRPr="00694957">
        <w:rPr>
          <w:b/>
          <w:sz w:val="20"/>
          <w:szCs w:val="20"/>
          <w:lang w:val="fr-CA"/>
        </w:rPr>
        <w:t xml:space="preserve"> 20</w:t>
      </w:r>
      <w:r w:rsidR="005967EF" w:rsidRPr="00694957">
        <w:rPr>
          <w:b/>
          <w:sz w:val="20"/>
          <w:szCs w:val="20"/>
          <w:lang w:val="fr-CA"/>
        </w:rPr>
        <w:t>2</w:t>
      </w:r>
      <w:r w:rsidR="00345645" w:rsidRPr="00694957">
        <w:rPr>
          <w:b/>
          <w:sz w:val="20"/>
          <w:szCs w:val="20"/>
          <w:lang w:val="fr-CA"/>
        </w:rPr>
        <w:t>4</w:t>
      </w:r>
    </w:p>
    <w:p w:rsidR="00102792" w:rsidRPr="00694957"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694957" w:rsidTr="00691D1D">
        <w:tc>
          <w:tcPr>
            <w:tcW w:w="4410" w:type="dxa"/>
            <w:tcBorders>
              <w:top w:val="nil"/>
              <w:left w:val="nil"/>
              <w:bottom w:val="nil"/>
              <w:right w:val="nil"/>
            </w:tcBorders>
          </w:tcPr>
          <w:p w:rsidR="00D93A6C" w:rsidRPr="00694957" w:rsidRDefault="00315EA3" w:rsidP="00691D1D">
            <w:pPr>
              <w:jc w:val="both"/>
              <w:rPr>
                <w:rFonts w:cs="Times New Roman"/>
                <w:b/>
                <w:bCs/>
                <w:sz w:val="20"/>
                <w:szCs w:val="20"/>
                <w:lang w:val="en-US"/>
              </w:rPr>
            </w:pPr>
            <w:r w:rsidRPr="00694957">
              <w:rPr>
                <w:rFonts w:eastAsia="Times New Roman" w:cs="Times New Roman"/>
                <w:b/>
                <w:sz w:val="20"/>
                <w:szCs w:val="20"/>
                <w:lang w:val="en-US" w:eastAsia="en-CA"/>
              </w:rPr>
              <w:t>Order to re-open file</w:t>
            </w:r>
          </w:p>
        </w:tc>
        <w:tc>
          <w:tcPr>
            <w:tcW w:w="810" w:type="dxa"/>
            <w:tcBorders>
              <w:top w:val="nil"/>
              <w:left w:val="nil"/>
              <w:bottom w:val="nil"/>
              <w:right w:val="nil"/>
            </w:tcBorders>
          </w:tcPr>
          <w:p w:rsidR="00D93A6C" w:rsidRPr="00694957"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94957" w:rsidRDefault="00315EA3" w:rsidP="00691D1D">
            <w:pPr>
              <w:jc w:val="both"/>
              <w:rPr>
                <w:rFonts w:cs="Times New Roman"/>
                <w:b/>
                <w:bCs/>
                <w:sz w:val="20"/>
                <w:szCs w:val="20"/>
                <w:lang w:val="fr-CA"/>
              </w:rPr>
            </w:pPr>
            <w:r w:rsidRPr="00694957">
              <w:rPr>
                <w:rFonts w:eastAsia="Times New Roman" w:cs="Times New Roman"/>
                <w:b/>
                <w:sz w:val="20"/>
                <w:szCs w:val="20"/>
                <w:lang w:val="fr-CA" w:eastAsia="en-CA"/>
              </w:rPr>
              <w:t>Ordonnance pour la réouverture du dossier</w:t>
            </w:r>
          </w:p>
        </w:tc>
      </w:tr>
    </w:tbl>
    <w:p w:rsidR="00D93A6C" w:rsidRPr="00694957" w:rsidRDefault="00D93A6C" w:rsidP="00102792">
      <w:pPr>
        <w:tabs>
          <w:tab w:val="left" w:pos="-1440"/>
          <w:tab w:val="left" w:pos="-720"/>
        </w:tabs>
        <w:jc w:val="both"/>
        <w:rPr>
          <w:rFonts w:eastAsia="Times New Roman" w:cs="Times New Roman"/>
          <w:sz w:val="20"/>
          <w:szCs w:val="20"/>
          <w:lang w:val="fr-CA" w:eastAsia="en-CA"/>
        </w:rPr>
      </w:pPr>
    </w:p>
    <w:p w:rsidR="00D93A6C" w:rsidRPr="00694957" w:rsidRDefault="00D93A6C" w:rsidP="00102792">
      <w:pPr>
        <w:tabs>
          <w:tab w:val="left" w:pos="-1440"/>
          <w:tab w:val="left" w:pos="-720"/>
        </w:tabs>
        <w:jc w:val="both"/>
        <w:rPr>
          <w:rFonts w:eastAsia="Times New Roman" w:cs="Times New Roman"/>
          <w:sz w:val="20"/>
          <w:szCs w:val="20"/>
          <w:lang w:val="fr-CA" w:eastAsia="en-CA"/>
        </w:rPr>
      </w:pPr>
    </w:p>
    <w:p w:rsidR="00102792" w:rsidRPr="00694957" w:rsidRDefault="00EC6463" w:rsidP="00102792">
      <w:pPr>
        <w:pStyle w:val="SCCSsocParty"/>
        <w:rPr>
          <w:rFonts w:eastAsiaTheme="minorEastAsia"/>
          <w:b/>
          <w:bCs/>
          <w:i w:val="0"/>
          <w:sz w:val="20"/>
          <w:lang w:val="en-US"/>
        </w:rPr>
      </w:pPr>
      <w:r w:rsidRPr="00694957">
        <w:rPr>
          <w:rFonts w:eastAsiaTheme="minorEastAsia"/>
          <w:b/>
          <w:bCs/>
          <w:i w:val="0"/>
          <w:sz w:val="20"/>
          <w:lang w:val="en-US"/>
        </w:rPr>
        <w:t>JEAN-YVES ROY C. COMMISSION DES NORMES, DE L’ÉQUITÉ, DE LA SANTÉ ET DE LA SÉCURITÉ DU TRAVAIL ET MARIO SÉGUIN, EXERÇANT SA PROFESSION DE NEUROCHIRURGIEN</w:t>
      </w:r>
    </w:p>
    <w:p w:rsidR="00102792" w:rsidRPr="00694957" w:rsidRDefault="00102792" w:rsidP="00102792">
      <w:pPr>
        <w:pStyle w:val="SCCSsocParty"/>
        <w:rPr>
          <w:rFonts w:eastAsiaTheme="minorEastAsia"/>
          <w:i w:val="0"/>
          <w:sz w:val="20"/>
          <w:lang w:val="en-US" w:eastAsia="fr-FR"/>
        </w:rPr>
      </w:pPr>
      <w:r w:rsidRPr="00694957">
        <w:rPr>
          <w:rFonts w:eastAsiaTheme="minorEastAsia"/>
          <w:i w:val="0"/>
          <w:sz w:val="20"/>
          <w:lang w:val="en-US" w:eastAsia="fr-FR"/>
        </w:rPr>
        <w:t>(</w:t>
      </w:r>
      <w:proofErr w:type="gramStart"/>
      <w:r w:rsidR="00315EA3" w:rsidRPr="00694957">
        <w:rPr>
          <w:rFonts w:eastAsiaTheme="minorEastAsia"/>
          <w:i w:val="0"/>
          <w:sz w:val="20"/>
          <w:lang w:val="en-US" w:eastAsia="fr-FR"/>
        </w:rPr>
        <w:t>Qc</w:t>
      </w:r>
      <w:proofErr w:type="gramEnd"/>
      <w:r w:rsidRPr="00694957">
        <w:rPr>
          <w:rFonts w:eastAsiaTheme="minorEastAsia"/>
          <w:i w:val="0"/>
          <w:sz w:val="20"/>
          <w:lang w:val="en-US" w:eastAsia="fr-FR"/>
        </w:rPr>
        <w:t>) (</w:t>
      </w:r>
      <w:r w:rsidR="00315EA3" w:rsidRPr="00694957">
        <w:rPr>
          <w:rFonts w:eastAsiaTheme="minorEastAsia"/>
          <w:i w:val="0"/>
          <w:sz w:val="20"/>
          <w:lang w:val="en-US" w:eastAsia="fr-FR"/>
        </w:rPr>
        <w:t>40968</w:t>
      </w:r>
      <w:r w:rsidRPr="00694957">
        <w:rPr>
          <w:rFonts w:eastAsiaTheme="minorEastAsia"/>
          <w:i w:val="0"/>
          <w:sz w:val="20"/>
          <w:lang w:val="en-US" w:eastAsia="fr-FR"/>
        </w:rPr>
        <w:t>)</w:t>
      </w:r>
    </w:p>
    <w:p w:rsidR="00102792" w:rsidRPr="00694957" w:rsidRDefault="00102792" w:rsidP="00102792">
      <w:pPr>
        <w:rPr>
          <w:rFonts w:cs="Times New Roman"/>
          <w:sz w:val="20"/>
          <w:szCs w:val="20"/>
        </w:rPr>
      </w:pPr>
    </w:p>
    <w:p w:rsidR="00102792" w:rsidRPr="00694957" w:rsidRDefault="00315EA3" w:rsidP="00102792">
      <w:pPr>
        <w:rPr>
          <w:rFonts w:cs="Times New Roman"/>
          <w:sz w:val="20"/>
        </w:rPr>
      </w:pPr>
      <w:r w:rsidRPr="00694957">
        <w:rPr>
          <w:rFonts w:cs="Times New Roman"/>
          <w:b/>
          <w:bCs/>
          <w:sz w:val="20"/>
          <w:u w:val="single"/>
        </w:rPr>
        <w:t>L</w:t>
      </w:r>
      <w:r w:rsidR="00EC6463" w:rsidRPr="00694957">
        <w:rPr>
          <w:rFonts w:cs="Times New Roman"/>
          <w:b/>
          <w:bCs/>
          <w:sz w:val="20"/>
          <w:u w:val="single"/>
        </w:rPr>
        <w:t>A</w:t>
      </w:r>
      <w:r w:rsidRPr="00694957">
        <w:rPr>
          <w:rFonts w:cs="Times New Roman"/>
          <w:b/>
          <w:bCs/>
          <w:sz w:val="20"/>
          <w:u w:val="single"/>
        </w:rPr>
        <w:t xml:space="preserve"> </w:t>
      </w:r>
      <w:proofErr w:type="gramStart"/>
      <w:r w:rsidRPr="00694957">
        <w:rPr>
          <w:rFonts w:cs="Times New Roman"/>
          <w:b/>
          <w:bCs/>
          <w:sz w:val="20"/>
          <w:u w:val="single"/>
        </w:rPr>
        <w:t>R</w:t>
      </w:r>
      <w:r w:rsidR="00EC6463" w:rsidRPr="00694957">
        <w:rPr>
          <w:rFonts w:cs="Times New Roman"/>
          <w:b/>
          <w:bCs/>
          <w:sz w:val="20"/>
          <w:u w:val="single"/>
        </w:rPr>
        <w:t>EGISTRAIRE</w:t>
      </w:r>
      <w:r w:rsidRPr="00694957">
        <w:rPr>
          <w:rFonts w:cs="Times New Roman"/>
          <w:sz w:val="20"/>
          <w:szCs w:val="20"/>
        </w:rPr>
        <w:t> </w:t>
      </w:r>
      <w:r w:rsidRPr="00694957">
        <w:rPr>
          <w:rFonts w:cs="Times New Roman"/>
          <w:b/>
          <w:bCs/>
          <w:sz w:val="20"/>
        </w:rPr>
        <w:t>:</w:t>
      </w:r>
      <w:proofErr w:type="gramEnd"/>
    </w:p>
    <w:p w:rsidR="00102792" w:rsidRPr="00694957" w:rsidRDefault="00102792" w:rsidP="00102792">
      <w:pPr>
        <w:rPr>
          <w:rFonts w:cs="Times New Roman"/>
          <w:sz w:val="20"/>
        </w:rPr>
      </w:pPr>
    </w:p>
    <w:p w:rsidR="00315EA3" w:rsidRPr="00694957" w:rsidRDefault="00315EA3" w:rsidP="00315EA3">
      <w:pPr>
        <w:rPr>
          <w:rFonts w:cs="Times New Roman"/>
          <w:sz w:val="20"/>
          <w:szCs w:val="20"/>
        </w:rPr>
      </w:pPr>
      <w:r w:rsidRPr="00694957">
        <w:rPr>
          <w:rFonts w:cs="Times New Roman"/>
          <w:b/>
          <w:sz w:val="20"/>
          <w:szCs w:val="20"/>
        </w:rPr>
        <w:fldChar w:fldCharType="begin"/>
      </w:r>
      <w:r w:rsidRPr="00694957">
        <w:rPr>
          <w:rFonts w:cs="Times New Roman"/>
          <w:b/>
          <w:sz w:val="20"/>
          <w:szCs w:val="20"/>
        </w:rPr>
        <w:instrText xml:space="preserve"> SEQ CHAPTER \h \r 1</w:instrText>
      </w:r>
      <w:r w:rsidRPr="00694957">
        <w:rPr>
          <w:rFonts w:cs="Times New Roman"/>
          <w:b/>
          <w:sz w:val="20"/>
          <w:szCs w:val="20"/>
        </w:rPr>
        <w:fldChar w:fldCharType="end"/>
      </w:r>
      <w:r w:rsidRPr="00694957">
        <w:rPr>
          <w:rFonts w:cs="Times New Roman"/>
          <w:b/>
          <w:sz w:val="20"/>
          <w:szCs w:val="20"/>
        </w:rPr>
        <w:t>ATTENDU QU’</w:t>
      </w:r>
      <w:r w:rsidRPr="00694957">
        <w:rPr>
          <w:rFonts w:cs="Times New Roman"/>
          <w:sz w:val="20"/>
          <w:szCs w:val="20"/>
        </w:rPr>
        <w:t xml:space="preserve">une ordonnance rejetant la présente demande d’autorisation d’appel à titre de demande abandonnée a été rendue le 2 février 2024 à la suite du préavis émis conformément au formulaire 64 des </w:t>
      </w:r>
      <w:r w:rsidRPr="00694957">
        <w:rPr>
          <w:rFonts w:cs="Times New Roman"/>
          <w:i/>
          <w:sz w:val="20"/>
          <w:szCs w:val="20"/>
        </w:rPr>
        <w:t>Règles de la Cour suprême du Canada</w:t>
      </w:r>
      <w:r w:rsidRPr="00694957">
        <w:rPr>
          <w:rFonts w:cs="Times New Roman"/>
          <w:sz w:val="20"/>
          <w:szCs w:val="20"/>
        </w:rPr>
        <w:t xml:space="preserve"> qui avait été signifié aux parties;</w:t>
      </w:r>
    </w:p>
    <w:p w:rsidR="00315EA3" w:rsidRPr="00694957" w:rsidRDefault="00315EA3" w:rsidP="00315EA3">
      <w:pPr>
        <w:rPr>
          <w:rFonts w:cs="Times New Roman"/>
          <w:sz w:val="20"/>
          <w:szCs w:val="20"/>
        </w:rPr>
      </w:pPr>
    </w:p>
    <w:p w:rsidR="00315EA3" w:rsidRPr="00694957" w:rsidRDefault="00315EA3" w:rsidP="00315EA3">
      <w:pPr>
        <w:rPr>
          <w:rFonts w:cs="Times New Roman"/>
          <w:sz w:val="20"/>
          <w:szCs w:val="20"/>
        </w:rPr>
      </w:pPr>
      <w:r w:rsidRPr="00694957">
        <w:rPr>
          <w:rFonts w:cs="Times New Roman"/>
          <w:b/>
          <w:sz w:val="20"/>
          <w:szCs w:val="20"/>
        </w:rPr>
        <w:t>ATTENDU QU’</w:t>
      </w:r>
      <w:r w:rsidRPr="00694957">
        <w:rPr>
          <w:rFonts w:cs="Times New Roman"/>
          <w:sz w:val="20"/>
          <w:szCs w:val="20"/>
        </w:rPr>
        <w:t xml:space="preserve">après vérification, le greffe de la Cour a confirmé que le demandeur a signifié et déposé une partie des documents exigés dans le délai énoncé dans le </w:t>
      </w:r>
      <w:proofErr w:type="gramStart"/>
      <w:r w:rsidRPr="00694957">
        <w:rPr>
          <w:rFonts w:cs="Times New Roman"/>
          <w:sz w:val="20"/>
          <w:szCs w:val="20"/>
        </w:rPr>
        <w:t>préavis ;</w:t>
      </w:r>
      <w:proofErr w:type="gramEnd"/>
    </w:p>
    <w:p w:rsidR="00315EA3" w:rsidRPr="00694957" w:rsidRDefault="00315EA3" w:rsidP="00315EA3">
      <w:pPr>
        <w:rPr>
          <w:rFonts w:cs="Times New Roman"/>
          <w:sz w:val="20"/>
          <w:szCs w:val="20"/>
        </w:rPr>
      </w:pPr>
    </w:p>
    <w:p w:rsidR="00315EA3" w:rsidRPr="00694957" w:rsidRDefault="00315EA3" w:rsidP="00315EA3">
      <w:pPr>
        <w:jc w:val="both"/>
        <w:rPr>
          <w:rFonts w:cs="Times New Roman"/>
          <w:b/>
          <w:sz w:val="20"/>
          <w:szCs w:val="20"/>
        </w:rPr>
      </w:pPr>
      <w:r w:rsidRPr="00694957">
        <w:rPr>
          <w:rFonts w:cs="Times New Roman"/>
          <w:b/>
          <w:sz w:val="20"/>
          <w:szCs w:val="20"/>
        </w:rPr>
        <w:t xml:space="preserve">IL EST ORDONNÉ CE QUI </w:t>
      </w:r>
      <w:proofErr w:type="gramStart"/>
      <w:r w:rsidRPr="00694957">
        <w:rPr>
          <w:rFonts w:cs="Times New Roman"/>
          <w:b/>
          <w:sz w:val="20"/>
          <w:szCs w:val="20"/>
        </w:rPr>
        <w:t>SUIT :</w:t>
      </w:r>
      <w:proofErr w:type="gramEnd"/>
    </w:p>
    <w:p w:rsidR="00315EA3" w:rsidRPr="00694957" w:rsidRDefault="00315EA3" w:rsidP="00315EA3">
      <w:pPr>
        <w:jc w:val="both"/>
        <w:rPr>
          <w:rFonts w:cs="Times New Roman"/>
          <w:sz w:val="20"/>
          <w:szCs w:val="20"/>
        </w:rPr>
      </w:pPr>
    </w:p>
    <w:p w:rsidR="00315EA3" w:rsidRPr="00694957" w:rsidRDefault="00315EA3" w:rsidP="00315EA3">
      <w:pPr>
        <w:jc w:val="both"/>
        <w:rPr>
          <w:rFonts w:cs="Times New Roman"/>
          <w:sz w:val="20"/>
          <w:szCs w:val="20"/>
        </w:rPr>
      </w:pPr>
      <w:r w:rsidRPr="00694957">
        <w:rPr>
          <w:rFonts w:cs="Times New Roman"/>
          <w:sz w:val="20"/>
          <w:szCs w:val="20"/>
        </w:rPr>
        <w:t xml:space="preserve">L’ordonnance datée du 2 février 2024 rejetant la présente demande d’autorisation d’appel à titre de demande abandonnée </w:t>
      </w:r>
      <w:proofErr w:type="gramStart"/>
      <w:r w:rsidRPr="00694957">
        <w:rPr>
          <w:rFonts w:cs="Times New Roman"/>
          <w:sz w:val="20"/>
          <w:szCs w:val="20"/>
        </w:rPr>
        <w:t>est</w:t>
      </w:r>
      <w:proofErr w:type="gramEnd"/>
      <w:r w:rsidRPr="00694957">
        <w:rPr>
          <w:rFonts w:cs="Times New Roman"/>
          <w:sz w:val="20"/>
          <w:szCs w:val="20"/>
        </w:rPr>
        <w:t xml:space="preserve"> annulée.</w:t>
      </w:r>
    </w:p>
    <w:p w:rsidR="00315EA3" w:rsidRPr="00694957" w:rsidRDefault="00315EA3" w:rsidP="00315EA3">
      <w:pPr>
        <w:jc w:val="both"/>
        <w:rPr>
          <w:rFonts w:cs="Times New Roman"/>
          <w:sz w:val="20"/>
          <w:szCs w:val="20"/>
        </w:rPr>
      </w:pPr>
    </w:p>
    <w:p w:rsidR="00315EA3" w:rsidRPr="00694957" w:rsidRDefault="00315EA3" w:rsidP="00315EA3">
      <w:pPr>
        <w:jc w:val="both"/>
        <w:rPr>
          <w:rFonts w:cs="Times New Roman"/>
          <w:sz w:val="20"/>
          <w:szCs w:val="20"/>
        </w:rPr>
      </w:pPr>
      <w:r w:rsidRPr="00694957">
        <w:rPr>
          <w:rFonts w:cs="Times New Roman"/>
          <w:sz w:val="20"/>
          <w:szCs w:val="20"/>
        </w:rPr>
        <w:t xml:space="preserve">Le dossier </w:t>
      </w:r>
      <w:proofErr w:type="gramStart"/>
      <w:r w:rsidRPr="00694957">
        <w:rPr>
          <w:rFonts w:cs="Times New Roman"/>
          <w:sz w:val="20"/>
          <w:szCs w:val="20"/>
        </w:rPr>
        <w:t>est</w:t>
      </w:r>
      <w:proofErr w:type="gramEnd"/>
      <w:r w:rsidRPr="00694957">
        <w:rPr>
          <w:rFonts w:cs="Times New Roman"/>
          <w:sz w:val="20"/>
          <w:szCs w:val="20"/>
        </w:rPr>
        <w:t xml:space="preserve"> réouvert et les documents déposés par les parties seront soumis à l’examen de la Cour. </w:t>
      </w:r>
    </w:p>
    <w:p w:rsidR="00102792" w:rsidRPr="00694957" w:rsidRDefault="00102792" w:rsidP="00102792">
      <w:pPr>
        <w:spacing w:line="228" w:lineRule="auto"/>
        <w:rPr>
          <w:sz w:val="20"/>
        </w:rPr>
      </w:pPr>
    </w:p>
    <w:p w:rsidR="00102792" w:rsidRPr="00694957" w:rsidRDefault="00102792" w:rsidP="00102792">
      <w:pPr>
        <w:spacing w:line="228" w:lineRule="auto"/>
        <w:rPr>
          <w:sz w:val="20"/>
        </w:rPr>
      </w:pPr>
    </w:p>
    <w:p w:rsidR="00022203" w:rsidRPr="00694957" w:rsidRDefault="00022203" w:rsidP="00022203">
      <w:pPr>
        <w:rPr>
          <w:rFonts w:cs="Times New Roman"/>
          <w:sz w:val="20"/>
          <w:szCs w:val="20"/>
        </w:rPr>
      </w:pPr>
      <w:r w:rsidRPr="00694957">
        <w:rPr>
          <w:rFonts w:cs="Times New Roman"/>
          <w:b/>
          <w:sz w:val="20"/>
          <w:szCs w:val="20"/>
        </w:rPr>
        <w:t>WHEREAS</w:t>
      </w:r>
      <w:r w:rsidRPr="00694957">
        <w:rPr>
          <w:rFonts w:cs="Times New Roman"/>
          <w:sz w:val="20"/>
          <w:szCs w:val="20"/>
        </w:rPr>
        <w:fldChar w:fldCharType="begin"/>
      </w:r>
      <w:r w:rsidRPr="00694957">
        <w:rPr>
          <w:rFonts w:cs="Times New Roman"/>
          <w:sz w:val="20"/>
          <w:szCs w:val="20"/>
        </w:rPr>
        <w:instrText xml:space="preserve"> SEQ CHAPTER \h \r 1</w:instrText>
      </w:r>
      <w:r w:rsidRPr="00694957">
        <w:rPr>
          <w:rFonts w:cs="Times New Roman"/>
          <w:sz w:val="20"/>
          <w:szCs w:val="20"/>
        </w:rPr>
        <w:fldChar w:fldCharType="end"/>
      </w:r>
      <w:r w:rsidRPr="00694957">
        <w:rPr>
          <w:rFonts w:cs="Times New Roman"/>
          <w:sz w:val="20"/>
          <w:szCs w:val="20"/>
        </w:rPr>
        <w:t xml:space="preserve"> an order dismissing this application for leave to appeal as abandoned was made on February 2, 2024, further to the notice in Form 64 of the </w:t>
      </w:r>
      <w:r w:rsidRPr="00694957">
        <w:rPr>
          <w:rFonts w:cs="Times New Roman"/>
          <w:i/>
          <w:sz w:val="20"/>
          <w:szCs w:val="20"/>
        </w:rPr>
        <w:t>Rules of the Supreme Court of Canada</w:t>
      </w:r>
      <w:r w:rsidRPr="00694957">
        <w:rPr>
          <w:rFonts w:cs="Times New Roman"/>
          <w:sz w:val="20"/>
          <w:szCs w:val="20"/>
        </w:rPr>
        <w:t xml:space="preserve"> served on the parties;</w:t>
      </w:r>
    </w:p>
    <w:p w:rsidR="00022203" w:rsidRPr="00694957" w:rsidRDefault="00022203" w:rsidP="00022203">
      <w:pPr>
        <w:rPr>
          <w:rFonts w:cs="Times New Roman"/>
          <w:sz w:val="20"/>
          <w:szCs w:val="20"/>
        </w:rPr>
      </w:pPr>
    </w:p>
    <w:p w:rsidR="00022203" w:rsidRPr="00694957" w:rsidRDefault="00022203" w:rsidP="00022203">
      <w:pPr>
        <w:rPr>
          <w:rFonts w:cs="Times New Roman"/>
          <w:sz w:val="20"/>
          <w:szCs w:val="20"/>
        </w:rPr>
      </w:pPr>
      <w:r w:rsidRPr="00694957">
        <w:rPr>
          <w:rFonts w:cs="Times New Roman"/>
          <w:b/>
          <w:sz w:val="20"/>
          <w:szCs w:val="20"/>
        </w:rPr>
        <w:t>WHEREAS</w:t>
      </w:r>
      <w:r w:rsidRPr="00694957">
        <w:rPr>
          <w:rFonts w:cs="Times New Roman"/>
          <w:sz w:val="20"/>
          <w:szCs w:val="20"/>
        </w:rPr>
        <w:t xml:space="preserve"> upon verification, the Registry of the Court has confirmed that the applicant served and filed part of the required documents within the time set out in the notice;</w:t>
      </w:r>
    </w:p>
    <w:p w:rsidR="00022203" w:rsidRPr="00694957" w:rsidRDefault="00022203" w:rsidP="00022203">
      <w:pPr>
        <w:rPr>
          <w:rFonts w:cs="Times New Roman"/>
          <w:sz w:val="20"/>
          <w:szCs w:val="20"/>
        </w:rPr>
      </w:pPr>
    </w:p>
    <w:p w:rsidR="00022203" w:rsidRPr="00694957" w:rsidRDefault="00022203" w:rsidP="00022203">
      <w:pPr>
        <w:jc w:val="both"/>
        <w:rPr>
          <w:rFonts w:cs="Times New Roman"/>
          <w:b/>
          <w:sz w:val="20"/>
          <w:szCs w:val="20"/>
        </w:rPr>
      </w:pPr>
      <w:r w:rsidRPr="00694957">
        <w:rPr>
          <w:rFonts w:cs="Times New Roman"/>
          <w:b/>
          <w:sz w:val="20"/>
          <w:szCs w:val="20"/>
        </w:rPr>
        <w:t xml:space="preserve">IT IS HEREBY ORDERED THAT: </w:t>
      </w:r>
    </w:p>
    <w:p w:rsidR="00022203" w:rsidRPr="00694957" w:rsidRDefault="00022203" w:rsidP="00022203">
      <w:pPr>
        <w:jc w:val="both"/>
        <w:rPr>
          <w:rFonts w:cs="Times New Roman"/>
          <w:sz w:val="20"/>
          <w:szCs w:val="20"/>
        </w:rPr>
      </w:pPr>
    </w:p>
    <w:p w:rsidR="00022203" w:rsidRPr="00694957" w:rsidRDefault="00022203" w:rsidP="00022203">
      <w:pPr>
        <w:jc w:val="both"/>
        <w:rPr>
          <w:rFonts w:cs="Times New Roman"/>
          <w:sz w:val="20"/>
          <w:szCs w:val="20"/>
        </w:rPr>
      </w:pPr>
      <w:r w:rsidRPr="00694957">
        <w:rPr>
          <w:rFonts w:cs="Times New Roman"/>
          <w:sz w:val="20"/>
          <w:szCs w:val="20"/>
        </w:rPr>
        <w:t>The order dated February 2, 2024, dismissing this application for leave to appeal as abandoned is set aside.</w:t>
      </w:r>
    </w:p>
    <w:p w:rsidR="00022203" w:rsidRPr="00694957" w:rsidRDefault="00022203" w:rsidP="00022203">
      <w:pPr>
        <w:jc w:val="both"/>
        <w:rPr>
          <w:rFonts w:cs="Times New Roman"/>
          <w:sz w:val="20"/>
          <w:szCs w:val="20"/>
        </w:rPr>
      </w:pPr>
    </w:p>
    <w:p w:rsidR="00022203" w:rsidRPr="00694957" w:rsidRDefault="00022203" w:rsidP="00022203">
      <w:pPr>
        <w:jc w:val="both"/>
        <w:rPr>
          <w:rFonts w:cs="Times New Roman"/>
          <w:sz w:val="20"/>
          <w:szCs w:val="20"/>
        </w:rPr>
      </w:pPr>
      <w:r w:rsidRPr="00694957">
        <w:rPr>
          <w:rFonts w:cs="Times New Roman"/>
          <w:sz w:val="20"/>
          <w:szCs w:val="20"/>
        </w:rPr>
        <w:t>The file is reopened and the documents filed by the parties will be submitted to the Court for consideration.</w:t>
      </w:r>
    </w:p>
    <w:p w:rsidR="00315EA3" w:rsidRPr="00694957" w:rsidRDefault="00315EA3" w:rsidP="00102792">
      <w:pPr>
        <w:spacing w:line="232" w:lineRule="auto"/>
        <w:rPr>
          <w:rFonts w:cs="Times New Roman"/>
          <w:sz w:val="20"/>
          <w:lang w:val="fr-CA"/>
        </w:rPr>
      </w:pPr>
    </w:p>
    <w:p w:rsidR="00102792" w:rsidRPr="00694957" w:rsidRDefault="00694957" w:rsidP="00102792">
      <w:pPr>
        <w:widowControl w:val="0"/>
        <w:rPr>
          <w:rFonts w:eastAsia="Times New Roman" w:cs="Times New Roman"/>
          <w:sz w:val="20"/>
          <w:szCs w:val="20"/>
          <w:lang w:val="fr-CA" w:eastAsia="en-CA"/>
        </w:rPr>
      </w:pPr>
      <w:r w:rsidRPr="00694957">
        <w:rPr>
          <w:rFonts w:eastAsia="Times New Roman" w:cs="Times New Roman"/>
          <w:sz w:val="20"/>
          <w:szCs w:val="20"/>
          <w:lang w:val="fr-CA" w:eastAsia="en-CA"/>
        </w:rPr>
        <w:pict>
          <v:rect id="_x0000_i1089" style="width:2in;height:1pt" o:hrpct="0" o:hralign="center" o:hrstd="t" o:hrnoshade="t" o:hr="t" fillcolor="black [3213]" stroked="f"/>
        </w:pict>
      </w:r>
    </w:p>
    <w:p w:rsidR="005967EF" w:rsidRPr="00694957" w:rsidRDefault="005967EF" w:rsidP="00102792">
      <w:pPr>
        <w:rPr>
          <w:rFonts w:eastAsia="Times New Roman" w:cs="Times New Roman"/>
          <w:sz w:val="20"/>
          <w:szCs w:val="20"/>
          <w:lang w:val="fr-CA" w:eastAsia="en-CA"/>
        </w:rPr>
      </w:pPr>
    </w:p>
    <w:p w:rsidR="00EC6463" w:rsidRPr="00694957" w:rsidRDefault="00EC6463" w:rsidP="00102792">
      <w:pPr>
        <w:rPr>
          <w:rFonts w:eastAsia="Times New Roman" w:cs="Times New Roman"/>
          <w:sz w:val="20"/>
          <w:szCs w:val="20"/>
          <w:lang w:val="fr-CA" w:eastAsia="en-CA"/>
        </w:rPr>
      </w:pPr>
    </w:p>
    <w:p w:rsidR="00EC6463" w:rsidRPr="00694957" w:rsidRDefault="00EC6463">
      <w:pPr>
        <w:rPr>
          <w:rFonts w:eastAsia="Times New Roman" w:cs="Times New Roman"/>
          <w:sz w:val="20"/>
          <w:szCs w:val="20"/>
          <w:lang w:val="fr-CA" w:eastAsia="en-CA"/>
        </w:rPr>
      </w:pPr>
      <w:r w:rsidRPr="00694957">
        <w:rPr>
          <w:rFonts w:eastAsia="Times New Roman" w:cs="Times New Roman"/>
          <w:sz w:val="20"/>
          <w:szCs w:val="20"/>
          <w:lang w:val="fr-CA" w:eastAsia="en-CA"/>
        </w:rPr>
        <w:br w:type="page"/>
      </w:r>
    </w:p>
    <w:p w:rsidR="00EC6463" w:rsidRPr="00694957" w:rsidRDefault="00EC6463" w:rsidP="00EC6463">
      <w:pPr>
        <w:rPr>
          <w:b/>
          <w:sz w:val="20"/>
          <w:szCs w:val="20"/>
          <w:lang w:val="fr-CA"/>
        </w:rPr>
      </w:pPr>
      <w:r w:rsidRPr="00694957">
        <w:rPr>
          <w:b/>
          <w:sz w:val="20"/>
          <w:szCs w:val="20"/>
          <w:lang w:val="fr-CA"/>
        </w:rPr>
        <w:t>FEBRUARY 2</w:t>
      </w:r>
      <w:r w:rsidR="00C85CD2" w:rsidRPr="00694957">
        <w:rPr>
          <w:b/>
          <w:sz w:val="20"/>
          <w:szCs w:val="20"/>
          <w:lang w:val="fr-CA"/>
        </w:rPr>
        <w:t>7</w:t>
      </w:r>
      <w:r w:rsidRPr="00694957">
        <w:rPr>
          <w:b/>
          <w:sz w:val="20"/>
          <w:szCs w:val="20"/>
          <w:lang w:val="fr-CA"/>
        </w:rPr>
        <w:t>, 2024 / LE 2</w:t>
      </w:r>
      <w:r w:rsidR="00C85CD2" w:rsidRPr="00694957">
        <w:rPr>
          <w:b/>
          <w:sz w:val="20"/>
          <w:szCs w:val="20"/>
          <w:lang w:val="fr-CA"/>
        </w:rPr>
        <w:t>7</w:t>
      </w:r>
      <w:r w:rsidRPr="00694957">
        <w:rPr>
          <w:b/>
          <w:sz w:val="20"/>
          <w:szCs w:val="20"/>
          <w:lang w:val="fr-CA"/>
        </w:rPr>
        <w:t xml:space="preserve"> FÉVRIER 2024</w:t>
      </w:r>
    </w:p>
    <w:p w:rsidR="00EC6463" w:rsidRPr="00694957" w:rsidRDefault="00EC6463" w:rsidP="00EC646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EC6463" w:rsidRPr="00694957" w:rsidTr="00F06155">
        <w:tc>
          <w:tcPr>
            <w:tcW w:w="4410" w:type="dxa"/>
            <w:tcBorders>
              <w:top w:val="nil"/>
              <w:left w:val="nil"/>
              <w:bottom w:val="nil"/>
              <w:right w:val="nil"/>
            </w:tcBorders>
          </w:tcPr>
          <w:p w:rsidR="00EC6463" w:rsidRPr="00694957" w:rsidRDefault="00C85CD2" w:rsidP="00C85CD2">
            <w:pPr>
              <w:jc w:val="both"/>
              <w:rPr>
                <w:rFonts w:cs="Times New Roman"/>
                <w:b/>
                <w:bCs/>
                <w:sz w:val="20"/>
                <w:szCs w:val="20"/>
                <w:lang w:val="en-US"/>
              </w:rPr>
            </w:pPr>
            <w:r w:rsidRPr="00694957">
              <w:rPr>
                <w:rFonts w:eastAsia="Times New Roman" w:cs="Times New Roman"/>
                <w:b/>
                <w:sz w:val="20"/>
                <w:szCs w:val="20"/>
                <w:lang w:val="en-US" w:eastAsia="en-CA"/>
              </w:rPr>
              <w:t xml:space="preserve">Motion for an extension time </w:t>
            </w:r>
          </w:p>
        </w:tc>
        <w:tc>
          <w:tcPr>
            <w:tcW w:w="810" w:type="dxa"/>
            <w:tcBorders>
              <w:top w:val="nil"/>
              <w:left w:val="nil"/>
              <w:bottom w:val="nil"/>
              <w:right w:val="nil"/>
            </w:tcBorders>
          </w:tcPr>
          <w:p w:rsidR="00EC6463" w:rsidRPr="00694957" w:rsidRDefault="00EC6463" w:rsidP="00F06155">
            <w:pPr>
              <w:jc w:val="both"/>
              <w:rPr>
                <w:rFonts w:cs="Times New Roman"/>
                <w:b/>
                <w:bCs/>
                <w:sz w:val="20"/>
                <w:szCs w:val="20"/>
                <w:lang w:val="en-US"/>
              </w:rPr>
            </w:pPr>
          </w:p>
        </w:tc>
        <w:tc>
          <w:tcPr>
            <w:tcW w:w="4399" w:type="dxa"/>
            <w:tcBorders>
              <w:top w:val="nil"/>
              <w:left w:val="nil"/>
              <w:bottom w:val="nil"/>
              <w:right w:val="nil"/>
            </w:tcBorders>
          </w:tcPr>
          <w:p w:rsidR="00EC6463" w:rsidRPr="00694957" w:rsidRDefault="00C85CD2" w:rsidP="00F06155">
            <w:pPr>
              <w:jc w:val="both"/>
              <w:rPr>
                <w:rFonts w:cs="Times New Roman"/>
                <w:b/>
                <w:bCs/>
                <w:sz w:val="20"/>
                <w:szCs w:val="20"/>
                <w:lang w:val="fr-CA"/>
              </w:rPr>
            </w:pPr>
            <w:r w:rsidRPr="00694957">
              <w:rPr>
                <w:rFonts w:eastAsia="Times New Roman" w:cs="Times New Roman"/>
                <w:b/>
                <w:sz w:val="20"/>
                <w:szCs w:val="20"/>
                <w:lang w:val="fr-CA" w:eastAsia="en-CA"/>
              </w:rPr>
              <w:t>Requête en prorogation de délai</w:t>
            </w:r>
          </w:p>
        </w:tc>
      </w:tr>
    </w:tbl>
    <w:p w:rsidR="00EC6463" w:rsidRPr="00694957" w:rsidRDefault="00EC6463" w:rsidP="00EC6463">
      <w:pPr>
        <w:tabs>
          <w:tab w:val="left" w:pos="-1440"/>
          <w:tab w:val="left" w:pos="-720"/>
        </w:tabs>
        <w:jc w:val="both"/>
        <w:rPr>
          <w:rFonts w:eastAsia="Times New Roman" w:cs="Times New Roman"/>
          <w:sz w:val="20"/>
          <w:szCs w:val="20"/>
          <w:lang w:val="fr-CA" w:eastAsia="en-CA"/>
        </w:rPr>
      </w:pPr>
    </w:p>
    <w:p w:rsidR="00EC6463" w:rsidRPr="00694957" w:rsidRDefault="00EC6463" w:rsidP="00EC6463">
      <w:pPr>
        <w:tabs>
          <w:tab w:val="left" w:pos="-1440"/>
          <w:tab w:val="left" w:pos="-720"/>
        </w:tabs>
        <w:jc w:val="both"/>
        <w:rPr>
          <w:rFonts w:eastAsia="Times New Roman" w:cs="Times New Roman"/>
          <w:sz w:val="20"/>
          <w:szCs w:val="20"/>
          <w:lang w:val="fr-CA" w:eastAsia="en-CA"/>
        </w:rPr>
      </w:pPr>
    </w:p>
    <w:p w:rsidR="00C85CD2" w:rsidRPr="00694957" w:rsidRDefault="00C85CD2" w:rsidP="00C85CD2">
      <w:pPr>
        <w:rPr>
          <w:rFonts w:cs="Times New Roman"/>
          <w:b/>
          <w:bCs/>
          <w:sz w:val="20"/>
          <w:szCs w:val="20"/>
        </w:rPr>
      </w:pPr>
      <w:r w:rsidRPr="00694957">
        <w:rPr>
          <w:rFonts w:cs="Times New Roman"/>
          <w:b/>
          <w:bCs/>
          <w:sz w:val="20"/>
          <w:szCs w:val="20"/>
        </w:rPr>
        <w:t>HIS MAJESTY THE KING v. D.F.</w:t>
      </w:r>
    </w:p>
    <w:p w:rsidR="00C85CD2" w:rsidRPr="00694957" w:rsidRDefault="00C85CD2" w:rsidP="00C85CD2">
      <w:pPr>
        <w:rPr>
          <w:rFonts w:cs="Times New Roman"/>
          <w:bCs/>
          <w:sz w:val="20"/>
          <w:szCs w:val="20"/>
        </w:rPr>
      </w:pPr>
      <w:r w:rsidRPr="00694957">
        <w:rPr>
          <w:rFonts w:cs="Times New Roman"/>
          <w:bCs/>
          <w:sz w:val="20"/>
          <w:szCs w:val="20"/>
        </w:rPr>
        <w:t>(Ont.) (40941)</w:t>
      </w:r>
    </w:p>
    <w:p w:rsidR="00C85CD2" w:rsidRPr="00694957" w:rsidRDefault="00C85CD2" w:rsidP="00C85CD2">
      <w:pPr>
        <w:rPr>
          <w:rFonts w:cs="Times New Roman"/>
          <w:bCs/>
          <w:sz w:val="20"/>
          <w:szCs w:val="20"/>
        </w:rPr>
      </w:pPr>
    </w:p>
    <w:p w:rsidR="00C85CD2" w:rsidRPr="00694957" w:rsidRDefault="00C85CD2" w:rsidP="00C85CD2">
      <w:pPr>
        <w:rPr>
          <w:rFonts w:cs="Times New Roman"/>
          <w:sz w:val="20"/>
          <w:szCs w:val="20"/>
        </w:rPr>
      </w:pPr>
      <w:r w:rsidRPr="00694957">
        <w:rPr>
          <w:rFonts w:cs="Times New Roman"/>
          <w:b/>
          <w:bCs/>
          <w:sz w:val="20"/>
          <w:szCs w:val="20"/>
          <w:u w:val="single"/>
        </w:rPr>
        <w:t>O’BONSAWIN J</w:t>
      </w:r>
      <w:proofErr w:type="gramStart"/>
      <w:r w:rsidRPr="00694957">
        <w:rPr>
          <w:rFonts w:cs="Times New Roman"/>
          <w:b/>
          <w:bCs/>
          <w:sz w:val="20"/>
          <w:szCs w:val="20"/>
          <w:u w:val="single"/>
        </w:rPr>
        <w:t>.</w:t>
      </w:r>
      <w:r w:rsidRPr="00694957">
        <w:rPr>
          <w:rFonts w:cs="Times New Roman"/>
          <w:b/>
          <w:bCs/>
          <w:sz w:val="20"/>
          <w:szCs w:val="20"/>
        </w:rPr>
        <w:t xml:space="preserve"> :</w:t>
      </w:r>
      <w:proofErr w:type="gramEnd"/>
    </w:p>
    <w:p w:rsidR="00C85CD2" w:rsidRPr="00694957" w:rsidRDefault="00C85CD2" w:rsidP="00C85CD2">
      <w:pPr>
        <w:rPr>
          <w:rFonts w:cs="Times New Roman"/>
          <w:sz w:val="20"/>
          <w:szCs w:val="20"/>
        </w:rPr>
      </w:pPr>
    </w:p>
    <w:p w:rsidR="00C85CD2" w:rsidRPr="00694957" w:rsidRDefault="00C85CD2" w:rsidP="00C85CD2">
      <w:pPr>
        <w:rPr>
          <w:rFonts w:eastAsia="Times New Roman" w:cs="Times New Roman"/>
          <w:bCs/>
          <w:sz w:val="20"/>
          <w:szCs w:val="20"/>
          <w:lang w:eastAsia="en-CA"/>
        </w:rPr>
      </w:pPr>
      <w:r w:rsidRPr="00694957">
        <w:rPr>
          <w:rFonts w:cs="Times New Roman"/>
          <w:b/>
          <w:sz w:val="20"/>
          <w:szCs w:val="20"/>
        </w:rPr>
        <w:t xml:space="preserve">UPON APPLICATION </w:t>
      </w:r>
      <w:r w:rsidRPr="00694957">
        <w:rPr>
          <w:rFonts w:eastAsia="Times New Roman" w:cs="Times New Roman"/>
          <w:bCs/>
          <w:sz w:val="20"/>
          <w:szCs w:val="20"/>
          <w:lang w:eastAsia="en-CA"/>
        </w:rPr>
        <w:t xml:space="preserve">by the respondent for an order extending the time to serve and file their factum to February 12, 2024, and for an order granting them permission to present oral arguments at the hearing of the appeal, pursuant to Rule 71 (3) of the </w:t>
      </w:r>
      <w:r w:rsidRPr="00694957">
        <w:rPr>
          <w:rFonts w:eastAsia="Times New Roman" w:cs="Times New Roman"/>
          <w:bCs/>
          <w:i/>
          <w:sz w:val="20"/>
          <w:szCs w:val="20"/>
          <w:lang w:eastAsia="en-CA"/>
        </w:rPr>
        <w:t>Rules of the Supreme Court of Canada</w:t>
      </w:r>
      <w:r w:rsidRPr="00694957">
        <w:rPr>
          <w:rFonts w:eastAsia="Times New Roman" w:cs="Times New Roman"/>
          <w:bCs/>
          <w:sz w:val="20"/>
          <w:szCs w:val="20"/>
          <w:lang w:eastAsia="en-CA"/>
        </w:rPr>
        <w:t>;</w:t>
      </w:r>
    </w:p>
    <w:p w:rsidR="00C85CD2" w:rsidRPr="00694957" w:rsidRDefault="00C85CD2" w:rsidP="00C85CD2">
      <w:pPr>
        <w:rPr>
          <w:rFonts w:cs="Times New Roman"/>
          <w:sz w:val="20"/>
          <w:szCs w:val="20"/>
        </w:rPr>
      </w:pPr>
    </w:p>
    <w:p w:rsidR="00C85CD2" w:rsidRPr="00694957" w:rsidRDefault="00C85CD2" w:rsidP="00C85CD2">
      <w:pPr>
        <w:rPr>
          <w:rFonts w:cs="Times New Roman"/>
          <w:sz w:val="20"/>
          <w:szCs w:val="20"/>
        </w:rPr>
      </w:pPr>
      <w:r w:rsidRPr="00694957">
        <w:rPr>
          <w:rFonts w:cs="Times New Roman"/>
          <w:b/>
          <w:sz w:val="20"/>
          <w:szCs w:val="20"/>
        </w:rPr>
        <w:t>AND THE MATERIAL FILED</w:t>
      </w:r>
      <w:r w:rsidRPr="00694957">
        <w:rPr>
          <w:rFonts w:cs="Times New Roman"/>
          <w:sz w:val="20"/>
          <w:szCs w:val="20"/>
        </w:rPr>
        <w:t xml:space="preserve"> having been read;</w:t>
      </w:r>
    </w:p>
    <w:p w:rsidR="00C85CD2" w:rsidRPr="00694957" w:rsidRDefault="00C85CD2" w:rsidP="00C85CD2">
      <w:pPr>
        <w:rPr>
          <w:rFonts w:cs="Times New Roman"/>
          <w:sz w:val="20"/>
          <w:szCs w:val="20"/>
        </w:rPr>
      </w:pPr>
    </w:p>
    <w:p w:rsidR="00C85CD2" w:rsidRPr="00694957" w:rsidRDefault="00C85CD2" w:rsidP="00C85CD2">
      <w:pPr>
        <w:rPr>
          <w:rFonts w:cs="Times New Roman"/>
          <w:b/>
          <w:sz w:val="20"/>
          <w:szCs w:val="20"/>
        </w:rPr>
      </w:pPr>
      <w:r w:rsidRPr="00694957">
        <w:rPr>
          <w:rFonts w:cs="Times New Roman"/>
          <w:b/>
          <w:sz w:val="20"/>
          <w:szCs w:val="20"/>
        </w:rPr>
        <w:t>IT IS HEREBY ORDERED THAT:</w:t>
      </w:r>
    </w:p>
    <w:p w:rsidR="00C85CD2" w:rsidRPr="00694957" w:rsidRDefault="00C85CD2" w:rsidP="00C85CD2">
      <w:pPr>
        <w:rPr>
          <w:rFonts w:cs="Times New Roman"/>
          <w:sz w:val="20"/>
          <w:szCs w:val="20"/>
        </w:rPr>
      </w:pPr>
    </w:p>
    <w:p w:rsidR="00C85CD2" w:rsidRPr="00694957" w:rsidRDefault="00C85CD2" w:rsidP="00C85CD2">
      <w:pPr>
        <w:pStyle w:val="ListParagraph"/>
        <w:ind w:left="0"/>
        <w:rPr>
          <w:rFonts w:cs="Times New Roman"/>
          <w:sz w:val="20"/>
          <w:szCs w:val="20"/>
        </w:rPr>
      </w:pPr>
      <w:r w:rsidRPr="00694957">
        <w:rPr>
          <w:rFonts w:cs="Times New Roman"/>
          <w:sz w:val="20"/>
          <w:szCs w:val="20"/>
        </w:rPr>
        <w:t>The motion is granted.</w:t>
      </w:r>
    </w:p>
    <w:p w:rsidR="00C85CD2" w:rsidRPr="00694957" w:rsidRDefault="00C85CD2" w:rsidP="00C85CD2">
      <w:pPr>
        <w:pStyle w:val="ListParagraph"/>
        <w:ind w:left="0"/>
        <w:rPr>
          <w:rFonts w:cs="Times New Roman"/>
          <w:sz w:val="20"/>
          <w:szCs w:val="20"/>
        </w:rPr>
      </w:pPr>
    </w:p>
    <w:p w:rsidR="00C85CD2" w:rsidRPr="00694957" w:rsidRDefault="00C85CD2" w:rsidP="00C85CD2">
      <w:pPr>
        <w:pStyle w:val="ListParagraph"/>
        <w:ind w:left="0"/>
        <w:rPr>
          <w:rFonts w:cs="Times New Roman"/>
          <w:sz w:val="20"/>
          <w:szCs w:val="20"/>
        </w:rPr>
      </w:pPr>
    </w:p>
    <w:p w:rsidR="00C85CD2" w:rsidRPr="00694957" w:rsidRDefault="00C85CD2" w:rsidP="00C85CD2">
      <w:pPr>
        <w:pStyle w:val="ListParagraph"/>
        <w:ind w:left="0"/>
        <w:rPr>
          <w:rFonts w:cs="Times New Roman"/>
          <w:sz w:val="20"/>
          <w:szCs w:val="20"/>
          <w:lang w:val="fr-CA"/>
        </w:rPr>
      </w:pPr>
      <w:r w:rsidRPr="00694957">
        <w:rPr>
          <w:rFonts w:cs="Times New Roman"/>
          <w:b/>
          <w:caps/>
          <w:sz w:val="20"/>
          <w:szCs w:val="20"/>
          <w:lang w:val="fr-CA"/>
        </w:rPr>
        <w:t xml:space="preserve">À la suite de la demande </w:t>
      </w:r>
      <w:r w:rsidRPr="00694957">
        <w:rPr>
          <w:rFonts w:cs="Times New Roman"/>
          <w:sz w:val="20"/>
          <w:szCs w:val="20"/>
          <w:lang w:val="fr-CA"/>
        </w:rPr>
        <w:t xml:space="preserve">de l’intimé en prorogation du délai pour signifier et déposer son mémoire au 12 février 2024, et en autorisation de présenter une plaidoirie orale lors de l’audition de la cause, en application du par. 71(3) des </w:t>
      </w:r>
      <w:r w:rsidRPr="00694957">
        <w:rPr>
          <w:rFonts w:cs="Times New Roman"/>
          <w:i/>
          <w:sz w:val="20"/>
          <w:szCs w:val="20"/>
          <w:lang w:val="fr-CA"/>
        </w:rPr>
        <w:t>Règles de la Cour suprême du Canada</w:t>
      </w:r>
      <w:r w:rsidRPr="00694957">
        <w:rPr>
          <w:rFonts w:cs="Times New Roman"/>
          <w:sz w:val="20"/>
          <w:szCs w:val="20"/>
          <w:lang w:val="fr-CA"/>
        </w:rPr>
        <w:t>;</w:t>
      </w:r>
    </w:p>
    <w:p w:rsidR="00C85CD2" w:rsidRPr="00694957" w:rsidRDefault="00C85CD2" w:rsidP="00C85CD2">
      <w:pPr>
        <w:pStyle w:val="ListParagraph"/>
        <w:ind w:left="0"/>
        <w:rPr>
          <w:rFonts w:cs="Times New Roman"/>
          <w:sz w:val="20"/>
          <w:szCs w:val="20"/>
          <w:lang w:val="fr-CA"/>
        </w:rPr>
      </w:pPr>
    </w:p>
    <w:p w:rsidR="00C85CD2" w:rsidRPr="00694957" w:rsidRDefault="00C85CD2" w:rsidP="00C85CD2">
      <w:pPr>
        <w:pStyle w:val="ListParagraph"/>
        <w:ind w:left="0"/>
        <w:rPr>
          <w:rFonts w:cs="Times New Roman"/>
          <w:sz w:val="20"/>
          <w:szCs w:val="20"/>
          <w:lang w:val="fr-CA"/>
        </w:rPr>
      </w:pPr>
      <w:r w:rsidRPr="00694957">
        <w:rPr>
          <w:rFonts w:cs="Times New Roman"/>
          <w:b/>
          <w:sz w:val="20"/>
          <w:szCs w:val="20"/>
          <w:lang w:val="fr-CA"/>
        </w:rPr>
        <w:t>ET APRÈS EXAMEN</w:t>
      </w:r>
      <w:r w:rsidRPr="00694957">
        <w:rPr>
          <w:rFonts w:cs="Times New Roman"/>
          <w:sz w:val="20"/>
          <w:szCs w:val="20"/>
          <w:lang w:val="fr-CA"/>
        </w:rPr>
        <w:t xml:space="preserve"> des documents déposés;</w:t>
      </w:r>
    </w:p>
    <w:p w:rsidR="00C85CD2" w:rsidRPr="00694957" w:rsidRDefault="00C85CD2" w:rsidP="00C85CD2">
      <w:pPr>
        <w:pStyle w:val="ListParagraph"/>
        <w:ind w:left="0"/>
        <w:rPr>
          <w:rFonts w:cs="Times New Roman"/>
          <w:sz w:val="20"/>
          <w:szCs w:val="20"/>
          <w:lang w:val="fr-CA"/>
        </w:rPr>
      </w:pPr>
    </w:p>
    <w:p w:rsidR="00C85CD2" w:rsidRPr="00694957" w:rsidRDefault="00C85CD2" w:rsidP="00C85CD2">
      <w:pPr>
        <w:pStyle w:val="ListParagraph"/>
        <w:ind w:left="0"/>
        <w:rPr>
          <w:rFonts w:cs="Times New Roman"/>
          <w:b/>
          <w:sz w:val="20"/>
          <w:szCs w:val="20"/>
          <w:lang w:val="fr-CA"/>
        </w:rPr>
      </w:pPr>
      <w:r w:rsidRPr="00694957">
        <w:rPr>
          <w:rFonts w:cs="Times New Roman"/>
          <w:b/>
          <w:sz w:val="20"/>
          <w:szCs w:val="20"/>
          <w:lang w:val="fr-CA"/>
        </w:rPr>
        <w:t>IL EST PAR LA PRÉSENTE ORDONNÉ CE QUI SUIT :</w:t>
      </w:r>
    </w:p>
    <w:p w:rsidR="00C85CD2" w:rsidRPr="00694957" w:rsidRDefault="00C85CD2" w:rsidP="00C85CD2">
      <w:pPr>
        <w:pStyle w:val="ListParagraph"/>
        <w:ind w:left="0"/>
        <w:rPr>
          <w:rFonts w:cs="Times New Roman"/>
          <w:sz w:val="20"/>
          <w:szCs w:val="20"/>
          <w:lang w:val="fr-CA"/>
        </w:rPr>
      </w:pPr>
    </w:p>
    <w:p w:rsidR="00C85CD2" w:rsidRPr="00694957" w:rsidRDefault="00C85CD2" w:rsidP="00C85CD2">
      <w:pPr>
        <w:pStyle w:val="ListParagraph"/>
        <w:ind w:left="0"/>
        <w:rPr>
          <w:rFonts w:cs="Times New Roman"/>
          <w:sz w:val="20"/>
          <w:szCs w:val="20"/>
          <w:lang w:val="fr-CA"/>
        </w:rPr>
      </w:pPr>
      <w:r w:rsidRPr="00694957">
        <w:rPr>
          <w:rFonts w:cs="Times New Roman"/>
          <w:sz w:val="20"/>
          <w:szCs w:val="20"/>
          <w:lang w:val="fr-CA"/>
        </w:rPr>
        <w:t>La requête est accueillie.</w:t>
      </w:r>
    </w:p>
    <w:p w:rsidR="00EC6463" w:rsidRPr="00694957" w:rsidRDefault="00EC6463" w:rsidP="00EC6463">
      <w:pPr>
        <w:spacing w:line="232" w:lineRule="auto"/>
        <w:rPr>
          <w:rFonts w:cs="Times New Roman"/>
          <w:sz w:val="20"/>
          <w:lang w:val="fr-CA"/>
        </w:rPr>
      </w:pPr>
    </w:p>
    <w:p w:rsidR="00EC6463" w:rsidRPr="00694957" w:rsidRDefault="00694957" w:rsidP="00EC6463">
      <w:pPr>
        <w:widowControl w:val="0"/>
        <w:rPr>
          <w:rFonts w:eastAsia="Times New Roman" w:cs="Times New Roman"/>
          <w:sz w:val="20"/>
          <w:szCs w:val="20"/>
          <w:lang w:val="fr-CA" w:eastAsia="en-CA"/>
        </w:rPr>
      </w:pPr>
      <w:r w:rsidRPr="00694957">
        <w:rPr>
          <w:rFonts w:eastAsia="Times New Roman" w:cs="Times New Roman"/>
          <w:sz w:val="20"/>
          <w:szCs w:val="20"/>
          <w:lang w:val="fr-CA" w:eastAsia="en-CA"/>
        </w:rPr>
        <w:pict>
          <v:rect id="_x0000_i1090" style="width:2in;height:1pt" o:hrpct="0" o:hralign="center" o:hrstd="t" o:hrnoshade="t" o:hr="t" fillcolor="black [3213]" stroked="f"/>
        </w:pict>
      </w:r>
    </w:p>
    <w:p w:rsidR="00EC6463" w:rsidRPr="00694957" w:rsidRDefault="00EC6463" w:rsidP="00EC6463">
      <w:pPr>
        <w:rPr>
          <w:rFonts w:eastAsia="Times New Roman" w:cs="Times New Roman"/>
          <w:sz w:val="20"/>
          <w:szCs w:val="20"/>
          <w:lang w:val="fr-CA" w:eastAsia="en-CA"/>
        </w:rPr>
      </w:pPr>
    </w:p>
    <w:p w:rsidR="00EC6463" w:rsidRPr="00694957" w:rsidRDefault="00EC6463" w:rsidP="00102792">
      <w:pPr>
        <w:rPr>
          <w:rFonts w:eastAsia="Times New Roman" w:cs="Times New Roman"/>
          <w:sz w:val="20"/>
          <w:szCs w:val="20"/>
          <w:lang w:val="fr-CA" w:eastAsia="en-CA"/>
        </w:rPr>
      </w:pPr>
    </w:p>
    <w:p w:rsidR="00CA2DEA" w:rsidRPr="00694957" w:rsidRDefault="00CA2DEA" w:rsidP="0010587F">
      <w:pPr>
        <w:tabs>
          <w:tab w:val="left" w:pos="-1440"/>
          <w:tab w:val="left" w:pos="-720"/>
        </w:tabs>
        <w:jc w:val="both"/>
        <w:rPr>
          <w:sz w:val="20"/>
          <w:szCs w:val="20"/>
          <w:lang w:val="fr-CA"/>
        </w:rPr>
      </w:pPr>
    </w:p>
    <w:p w:rsidR="00890FEB" w:rsidRPr="00694957" w:rsidRDefault="00890FEB" w:rsidP="00831CA9">
      <w:pPr>
        <w:jc w:val="both"/>
        <w:rPr>
          <w:sz w:val="20"/>
          <w:szCs w:val="20"/>
          <w:lang w:val="fr-CA"/>
        </w:rPr>
      </w:pPr>
    </w:p>
    <w:p w:rsidR="00831CA9" w:rsidRPr="00694957" w:rsidRDefault="00831CA9" w:rsidP="00831CA9">
      <w:pPr>
        <w:jc w:val="both"/>
        <w:rPr>
          <w:sz w:val="20"/>
          <w:szCs w:val="20"/>
          <w:lang w:val="fr-CA"/>
        </w:rPr>
        <w:sectPr w:rsidR="00831CA9" w:rsidRPr="00694957" w:rsidSect="00831CA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694957" w:rsidRDefault="001434B9" w:rsidP="00567602">
      <w:pPr>
        <w:pStyle w:val="Header1StyleE"/>
        <w:pBdr>
          <w:bottom w:val="single" w:sz="12" w:space="1" w:color="auto"/>
        </w:pBdr>
        <w:rPr>
          <w:lang w:val="fr-CA"/>
        </w:rPr>
      </w:pPr>
      <w:bookmarkStart w:id="7" w:name="_Toc160093134"/>
      <w:r w:rsidRPr="00694957">
        <w:rPr>
          <w:lang w:val="fr-CA"/>
        </w:rPr>
        <w:t>Pronouncements of reserved</w:t>
      </w:r>
      <w:r w:rsidR="00271E1E" w:rsidRPr="00694957">
        <w:rPr>
          <w:lang w:val="fr-CA"/>
        </w:rPr>
        <w:t xml:space="preserve"> appeals / </w:t>
      </w:r>
      <w:r w:rsidR="00567602" w:rsidRPr="00694957">
        <w:rPr>
          <w:lang w:val="fr-CA"/>
        </w:rPr>
        <w:br/>
      </w:r>
      <w:r w:rsidRPr="00694957">
        <w:rPr>
          <w:lang w:val="fr-CA"/>
        </w:rPr>
        <w:t>Jugements rendus sur les appels en délibéré</w:t>
      </w:r>
      <w:bookmarkEnd w:id="7"/>
    </w:p>
    <w:p w:rsidR="00FF6EEC" w:rsidRPr="00694957" w:rsidRDefault="00FF6EEC" w:rsidP="00FF6EEC">
      <w:pPr>
        <w:rPr>
          <w:sz w:val="20"/>
          <w:szCs w:val="20"/>
          <w:lang w:val="fr-CA"/>
        </w:rPr>
      </w:pPr>
    </w:p>
    <w:p w:rsidR="00102792" w:rsidRPr="00694957" w:rsidRDefault="00585FB3" w:rsidP="00102792">
      <w:pPr>
        <w:rPr>
          <w:b/>
          <w:sz w:val="20"/>
          <w:szCs w:val="20"/>
          <w:lang w:val="en-US"/>
        </w:rPr>
      </w:pPr>
      <w:r w:rsidRPr="00694957">
        <w:rPr>
          <w:b/>
          <w:sz w:val="20"/>
          <w:szCs w:val="20"/>
          <w:lang w:val="en-US"/>
        </w:rPr>
        <w:t>MARCH</w:t>
      </w:r>
      <w:r w:rsidR="00102792" w:rsidRPr="00694957">
        <w:rPr>
          <w:b/>
          <w:sz w:val="20"/>
          <w:szCs w:val="20"/>
          <w:lang w:val="en-US"/>
        </w:rPr>
        <w:t xml:space="preserve"> </w:t>
      </w:r>
      <w:r w:rsidRPr="00694957">
        <w:rPr>
          <w:b/>
          <w:sz w:val="20"/>
          <w:szCs w:val="20"/>
          <w:lang w:val="en-US"/>
        </w:rPr>
        <w:t>1</w:t>
      </w:r>
      <w:r w:rsidR="00102792" w:rsidRPr="00694957">
        <w:rPr>
          <w:b/>
          <w:sz w:val="20"/>
          <w:szCs w:val="20"/>
          <w:lang w:val="en-US"/>
        </w:rPr>
        <w:t xml:space="preserve">, </w:t>
      </w:r>
      <w:r w:rsidR="0034657E" w:rsidRPr="00694957">
        <w:rPr>
          <w:b/>
          <w:sz w:val="20"/>
          <w:szCs w:val="20"/>
          <w:lang w:val="en-US"/>
        </w:rPr>
        <w:t>20</w:t>
      </w:r>
      <w:r w:rsidR="00172473" w:rsidRPr="00694957">
        <w:rPr>
          <w:b/>
          <w:sz w:val="20"/>
          <w:szCs w:val="20"/>
          <w:lang w:val="en-US"/>
        </w:rPr>
        <w:t>2</w:t>
      </w:r>
      <w:r w:rsidR="00345645" w:rsidRPr="00694957">
        <w:rPr>
          <w:b/>
          <w:sz w:val="20"/>
          <w:szCs w:val="20"/>
          <w:lang w:val="en-US"/>
        </w:rPr>
        <w:t>4</w:t>
      </w:r>
    </w:p>
    <w:p w:rsidR="00102792" w:rsidRPr="00694957" w:rsidRDefault="00102792" w:rsidP="00102792">
      <w:pPr>
        <w:rPr>
          <w:sz w:val="20"/>
          <w:szCs w:val="20"/>
          <w:lang w:val="en-US"/>
        </w:rPr>
      </w:pPr>
    </w:p>
    <w:p w:rsidR="00102792" w:rsidRPr="00694957" w:rsidRDefault="00CB1BEB" w:rsidP="00102792">
      <w:pPr>
        <w:ind w:left="1440" w:hanging="1440"/>
        <w:jc w:val="both"/>
        <w:rPr>
          <w:rFonts w:eastAsia="Times New Roman" w:cs="Times New Roman"/>
          <w:color w:val="000000"/>
          <w:sz w:val="20"/>
          <w:szCs w:val="20"/>
          <w:lang w:val="en-US"/>
        </w:rPr>
      </w:pPr>
      <w:r w:rsidRPr="00694957">
        <w:rPr>
          <w:rFonts w:eastAsia="Times New Roman" w:cs="Times New Roman"/>
          <w:b/>
          <w:bCs/>
          <w:color w:val="000000"/>
          <w:sz w:val="20"/>
          <w:szCs w:val="20"/>
          <w:lang w:val="en-US"/>
        </w:rPr>
        <w:t>40269</w:t>
      </w:r>
      <w:r w:rsidR="00172473" w:rsidRPr="00694957">
        <w:rPr>
          <w:rFonts w:eastAsia="Times New Roman" w:cs="Times New Roman"/>
          <w:b/>
          <w:bCs/>
          <w:color w:val="000000"/>
          <w:sz w:val="20"/>
          <w:szCs w:val="20"/>
          <w:lang w:val="en-US"/>
        </w:rPr>
        <w:tab/>
      </w:r>
      <w:r w:rsidRPr="00694957">
        <w:rPr>
          <w:b/>
          <w:sz w:val="20"/>
        </w:rPr>
        <w:t xml:space="preserve">Andrei </w:t>
      </w:r>
      <w:r w:rsidR="00050E5B" w:rsidRPr="00694957">
        <w:rPr>
          <w:b/>
          <w:sz w:val="20"/>
        </w:rPr>
        <w:t xml:space="preserve">Bykovets v. His Majesty the King - and - Director of Public Prosecutions, Attorney General of Ontario, Attorney General of British Columbia, Canadian Civil Liberties Association and British Columbia Civil Liberties Association </w:t>
      </w:r>
      <w:r w:rsidRPr="00694957">
        <w:rPr>
          <w:iCs/>
          <w:sz w:val="20"/>
        </w:rPr>
        <w:t>(Alta.)</w:t>
      </w:r>
    </w:p>
    <w:p w:rsidR="00102792" w:rsidRPr="00694957" w:rsidRDefault="00102792" w:rsidP="00102792">
      <w:pPr>
        <w:ind w:left="1440"/>
        <w:jc w:val="both"/>
        <w:rPr>
          <w:rFonts w:eastAsia="Times New Roman" w:cs="Times New Roman"/>
          <w:color w:val="000000"/>
          <w:sz w:val="20"/>
          <w:szCs w:val="20"/>
          <w:lang w:val="en-US"/>
        </w:rPr>
      </w:pPr>
      <w:r w:rsidRPr="00694957">
        <w:rPr>
          <w:rFonts w:eastAsia="Times New Roman" w:cs="Times New Roman"/>
          <w:b/>
          <w:bCs/>
          <w:color w:val="000000"/>
          <w:sz w:val="20"/>
          <w:szCs w:val="20"/>
          <w:lang w:val="en-US"/>
        </w:rPr>
        <w:t>20</w:t>
      </w:r>
      <w:r w:rsidR="00172473" w:rsidRPr="00694957">
        <w:rPr>
          <w:rFonts w:eastAsia="Times New Roman" w:cs="Times New Roman"/>
          <w:b/>
          <w:bCs/>
          <w:color w:val="000000"/>
          <w:sz w:val="20"/>
          <w:szCs w:val="20"/>
          <w:lang w:val="en-US"/>
        </w:rPr>
        <w:t>2</w:t>
      </w:r>
      <w:r w:rsidR="00345645" w:rsidRPr="00694957">
        <w:rPr>
          <w:rFonts w:eastAsia="Times New Roman" w:cs="Times New Roman"/>
          <w:b/>
          <w:bCs/>
          <w:color w:val="000000"/>
          <w:sz w:val="20"/>
          <w:szCs w:val="20"/>
          <w:lang w:val="en-US"/>
        </w:rPr>
        <w:t>4</w:t>
      </w:r>
      <w:r w:rsidRPr="00694957">
        <w:rPr>
          <w:rFonts w:eastAsia="Times New Roman" w:cs="Times New Roman"/>
          <w:b/>
          <w:bCs/>
          <w:color w:val="000000"/>
          <w:sz w:val="20"/>
          <w:szCs w:val="20"/>
          <w:lang w:val="en-US"/>
        </w:rPr>
        <w:t xml:space="preserve"> SCC </w:t>
      </w:r>
      <w:r w:rsidR="00CB1BEB" w:rsidRPr="00694957">
        <w:rPr>
          <w:rFonts w:eastAsia="Times New Roman" w:cs="Times New Roman"/>
          <w:b/>
          <w:bCs/>
          <w:color w:val="000000"/>
          <w:sz w:val="20"/>
          <w:szCs w:val="20"/>
          <w:lang w:val="en-US"/>
        </w:rPr>
        <w:t>6</w:t>
      </w:r>
    </w:p>
    <w:p w:rsidR="00102792" w:rsidRPr="00694957" w:rsidRDefault="00102792" w:rsidP="00102792">
      <w:pPr>
        <w:jc w:val="both"/>
        <w:rPr>
          <w:rFonts w:eastAsia="Times New Roman" w:cs="Times New Roman"/>
          <w:color w:val="000000"/>
          <w:sz w:val="20"/>
          <w:szCs w:val="20"/>
          <w:lang w:val="en-US"/>
        </w:rPr>
      </w:pPr>
    </w:p>
    <w:p w:rsidR="00102792" w:rsidRPr="00694957" w:rsidRDefault="00172473" w:rsidP="00102792">
      <w:pPr>
        <w:ind w:left="1440" w:hanging="1440"/>
        <w:rPr>
          <w:rFonts w:eastAsia="Times New Roman" w:cs="Times New Roman"/>
          <w:color w:val="000000"/>
          <w:sz w:val="20"/>
          <w:szCs w:val="20"/>
          <w:lang w:val="en-US"/>
        </w:rPr>
      </w:pPr>
      <w:r w:rsidRPr="00694957">
        <w:rPr>
          <w:rFonts w:eastAsia="Times New Roman" w:cs="Times New Roman"/>
          <w:color w:val="000000"/>
          <w:sz w:val="20"/>
          <w:szCs w:val="20"/>
          <w:lang w:val="en-US"/>
        </w:rPr>
        <w:t>Coram:</w:t>
      </w:r>
      <w:r w:rsidRPr="00694957">
        <w:rPr>
          <w:rFonts w:eastAsia="Times New Roman" w:cs="Times New Roman"/>
          <w:color w:val="000000"/>
          <w:sz w:val="20"/>
          <w:szCs w:val="20"/>
          <w:lang w:val="en-US"/>
        </w:rPr>
        <w:tab/>
      </w:r>
      <w:r w:rsidR="00CB1BEB" w:rsidRPr="00694957">
        <w:rPr>
          <w:rFonts w:eastAsia="Times New Roman" w:cs="Times New Roman"/>
          <w:color w:val="000000"/>
          <w:sz w:val="20"/>
          <w:szCs w:val="20"/>
          <w:lang w:val="en-US"/>
        </w:rPr>
        <w:t>Wagner C.J. and Karakatsanis, Côté, Rowe, Martin, Kasirer, Jamal, O’Bonsawin and Moreau JJ.</w:t>
      </w:r>
    </w:p>
    <w:p w:rsidR="00102792" w:rsidRPr="00694957" w:rsidRDefault="00102792" w:rsidP="00102792">
      <w:pPr>
        <w:ind w:left="1440" w:hanging="1440"/>
        <w:rPr>
          <w:rFonts w:eastAsia="Times New Roman" w:cs="Times New Roman"/>
          <w:color w:val="000000"/>
          <w:sz w:val="20"/>
          <w:szCs w:val="20"/>
          <w:lang w:val="en-US"/>
        </w:rPr>
      </w:pPr>
    </w:p>
    <w:p w:rsidR="00050E5B" w:rsidRPr="00694957" w:rsidRDefault="00050E5B" w:rsidP="00050E5B">
      <w:pPr>
        <w:jc w:val="both"/>
        <w:rPr>
          <w:sz w:val="20"/>
        </w:rPr>
      </w:pPr>
      <w:r w:rsidRPr="00694957">
        <w:rPr>
          <w:sz w:val="20"/>
        </w:rPr>
        <w:t xml:space="preserve">The appeal from the judgment of the Court of Appeal of Alberta (Calgary), Number 2001-0181A, </w:t>
      </w:r>
      <w:proofErr w:type="gramStart"/>
      <w:r w:rsidRPr="00694957">
        <w:rPr>
          <w:sz w:val="20"/>
        </w:rPr>
        <w:t>2022</w:t>
      </w:r>
      <w:proofErr w:type="gramEnd"/>
      <w:r w:rsidRPr="00694957">
        <w:rPr>
          <w:sz w:val="20"/>
        </w:rPr>
        <w:t xml:space="preserve"> ABCA 208, dated June 13, 2022, heard on December 11, 2023, is allowed. The conviction is set aside and a new trial is ordered. Wagner C.J. and Côté, Rowe and O’Bonsawin JJ. </w:t>
      </w:r>
      <w:proofErr w:type="gramStart"/>
      <w:r w:rsidRPr="00694957">
        <w:rPr>
          <w:sz w:val="20"/>
        </w:rPr>
        <w:t>dissent</w:t>
      </w:r>
      <w:proofErr w:type="gramEnd"/>
      <w:r w:rsidRPr="00694957">
        <w:rPr>
          <w:sz w:val="20"/>
        </w:rPr>
        <w:t>.</w:t>
      </w:r>
    </w:p>
    <w:p w:rsidR="00102792" w:rsidRPr="00694957" w:rsidRDefault="00102792" w:rsidP="00102792">
      <w:pPr>
        <w:tabs>
          <w:tab w:val="left" w:pos="1440"/>
        </w:tabs>
        <w:jc w:val="both"/>
        <w:rPr>
          <w:rFonts w:eastAsia="Times New Roman" w:cs="Times New Roman"/>
          <w:color w:val="000000"/>
          <w:sz w:val="20"/>
          <w:szCs w:val="20"/>
          <w:lang w:val="en-US"/>
        </w:rPr>
      </w:pPr>
    </w:p>
    <w:p w:rsidR="00102792" w:rsidRPr="00694957" w:rsidRDefault="00694957" w:rsidP="00102792">
      <w:pPr>
        <w:rPr>
          <w:sz w:val="20"/>
          <w:szCs w:val="20"/>
          <w:lang w:val="fr-CA"/>
        </w:rPr>
      </w:pPr>
      <w:hyperlink r:id="rId63" w:history="1">
        <w:r w:rsidR="00506BE1" w:rsidRPr="00694957">
          <w:rPr>
            <w:rStyle w:val="Hyperlink"/>
            <w:sz w:val="20"/>
            <w:szCs w:val="20"/>
            <w:lang w:val="fr-CA"/>
          </w:rPr>
          <w:t xml:space="preserve">LINK TO </w:t>
        </w:r>
        <w:r w:rsidR="00D82BFF" w:rsidRPr="00694957">
          <w:rPr>
            <w:rStyle w:val="Hyperlink"/>
            <w:sz w:val="20"/>
            <w:szCs w:val="20"/>
            <w:lang w:val="fr-CA"/>
          </w:rPr>
          <w:t>REASONS</w:t>
        </w:r>
      </w:hyperlink>
    </w:p>
    <w:p w:rsidR="00102792" w:rsidRPr="00694957" w:rsidRDefault="00102792" w:rsidP="00102792">
      <w:pPr>
        <w:rPr>
          <w:sz w:val="20"/>
          <w:szCs w:val="20"/>
          <w:lang w:val="fr-CA"/>
        </w:rPr>
      </w:pPr>
    </w:p>
    <w:p w:rsidR="00D2683C" w:rsidRPr="00694957" w:rsidRDefault="00D2683C" w:rsidP="00102792">
      <w:pPr>
        <w:rPr>
          <w:sz w:val="20"/>
          <w:szCs w:val="20"/>
          <w:lang w:val="fr-CA"/>
        </w:rPr>
      </w:pPr>
    </w:p>
    <w:p w:rsidR="00D004FC" w:rsidRPr="00694957" w:rsidRDefault="00694957" w:rsidP="00102792">
      <w:pPr>
        <w:jc w:val="both"/>
        <w:rPr>
          <w:rFonts w:cs="Times New Roman"/>
          <w:b/>
          <w:sz w:val="20"/>
          <w:szCs w:val="20"/>
        </w:rPr>
      </w:pPr>
      <w:r w:rsidRPr="00694957">
        <w:rPr>
          <w:sz w:val="18"/>
          <w:szCs w:val="18"/>
        </w:rPr>
        <w:pict>
          <v:rect id="_x0000_i1099" style="width:272.25pt;height:1.5pt" o:hrpct="0" o:hralign="center" o:hrstd="t" o:hrnoshade="t" o:hr="t" fillcolor="black [3213]" stroked="f"/>
        </w:pict>
      </w:r>
    </w:p>
    <w:p w:rsidR="00D2683C" w:rsidRPr="00694957" w:rsidRDefault="00D2683C" w:rsidP="00D004FC">
      <w:pPr>
        <w:jc w:val="both"/>
        <w:rPr>
          <w:rFonts w:cs="Times New Roman"/>
          <w:sz w:val="20"/>
          <w:szCs w:val="20"/>
        </w:rPr>
      </w:pPr>
    </w:p>
    <w:p w:rsidR="00D2683C" w:rsidRPr="00694957" w:rsidRDefault="00D2683C" w:rsidP="00D004FC">
      <w:pPr>
        <w:jc w:val="both"/>
        <w:rPr>
          <w:rFonts w:cs="Times New Roman"/>
          <w:sz w:val="20"/>
          <w:szCs w:val="20"/>
        </w:rPr>
      </w:pPr>
    </w:p>
    <w:p w:rsidR="00D2683C" w:rsidRPr="00694957" w:rsidRDefault="00987E32" w:rsidP="00D2683C">
      <w:pPr>
        <w:widowControl w:val="0"/>
        <w:rPr>
          <w:sz w:val="20"/>
          <w:szCs w:val="20"/>
          <w:lang w:val="fr-CA"/>
        </w:rPr>
      </w:pPr>
      <w:r w:rsidRPr="00694957">
        <w:rPr>
          <w:b/>
          <w:sz w:val="20"/>
          <w:szCs w:val="20"/>
          <w:lang w:val="en-US"/>
        </w:rPr>
        <w:t xml:space="preserve">LE </w:t>
      </w:r>
      <w:r w:rsidR="00585FB3" w:rsidRPr="00694957">
        <w:rPr>
          <w:b/>
          <w:sz w:val="20"/>
          <w:szCs w:val="20"/>
          <w:lang w:val="en-US"/>
        </w:rPr>
        <w:t>1</w:t>
      </w:r>
      <w:r w:rsidR="00CB1BEB" w:rsidRPr="00694957">
        <w:rPr>
          <w:b/>
          <w:sz w:val="20"/>
          <w:szCs w:val="20"/>
          <w:lang w:val="en-US"/>
        </w:rPr>
        <w:t>er</w:t>
      </w:r>
      <w:r w:rsidRPr="00694957">
        <w:rPr>
          <w:b/>
          <w:sz w:val="20"/>
          <w:szCs w:val="20"/>
          <w:lang w:val="en-US"/>
        </w:rPr>
        <w:t xml:space="preserve"> </w:t>
      </w:r>
      <w:r w:rsidR="00585FB3" w:rsidRPr="00694957">
        <w:rPr>
          <w:b/>
          <w:sz w:val="20"/>
          <w:szCs w:val="20"/>
          <w:lang w:val="en-US"/>
        </w:rPr>
        <w:t>MARS</w:t>
      </w:r>
      <w:r w:rsidRPr="00694957">
        <w:rPr>
          <w:b/>
          <w:sz w:val="20"/>
          <w:szCs w:val="20"/>
          <w:lang w:val="en-US"/>
        </w:rPr>
        <w:t xml:space="preserve"> 202</w:t>
      </w:r>
      <w:r w:rsidR="00345645" w:rsidRPr="00694957">
        <w:rPr>
          <w:b/>
          <w:sz w:val="20"/>
          <w:szCs w:val="20"/>
          <w:lang w:val="en-US"/>
        </w:rPr>
        <w:t>4</w:t>
      </w:r>
    </w:p>
    <w:p w:rsidR="00D2683C" w:rsidRPr="00694957" w:rsidRDefault="00D2683C" w:rsidP="00D2683C">
      <w:pPr>
        <w:jc w:val="both"/>
        <w:outlineLvl w:val="0"/>
        <w:rPr>
          <w:sz w:val="20"/>
          <w:szCs w:val="20"/>
          <w:lang w:val="fr-CA"/>
        </w:rPr>
      </w:pPr>
    </w:p>
    <w:p w:rsidR="00D2683C" w:rsidRPr="00694957" w:rsidRDefault="00D2683C" w:rsidP="00D2683C">
      <w:pPr>
        <w:ind w:left="1440" w:hanging="1440"/>
        <w:jc w:val="both"/>
        <w:rPr>
          <w:sz w:val="20"/>
          <w:szCs w:val="20"/>
        </w:rPr>
      </w:pPr>
      <w:r w:rsidRPr="00694957">
        <w:rPr>
          <w:b/>
          <w:sz w:val="20"/>
          <w:szCs w:val="20"/>
        </w:rPr>
        <w:fldChar w:fldCharType="begin"/>
      </w:r>
      <w:r w:rsidRPr="00694957">
        <w:rPr>
          <w:b/>
          <w:sz w:val="20"/>
          <w:szCs w:val="20"/>
        </w:rPr>
        <w:instrText xml:space="preserve"> SEQ CHAPTER \h \r 1</w:instrText>
      </w:r>
      <w:r w:rsidRPr="00694957">
        <w:rPr>
          <w:b/>
          <w:sz w:val="20"/>
          <w:szCs w:val="20"/>
        </w:rPr>
        <w:fldChar w:fldCharType="end"/>
      </w:r>
      <w:r w:rsidR="00CB1BEB" w:rsidRPr="00694957">
        <w:rPr>
          <w:b/>
          <w:sz w:val="20"/>
          <w:szCs w:val="20"/>
        </w:rPr>
        <w:t>40269</w:t>
      </w:r>
      <w:r w:rsidRPr="00694957">
        <w:rPr>
          <w:color w:val="FF0000"/>
          <w:sz w:val="20"/>
          <w:szCs w:val="20"/>
        </w:rPr>
        <w:tab/>
      </w:r>
      <w:r w:rsidR="00CB1BEB" w:rsidRPr="00694957">
        <w:rPr>
          <w:b/>
          <w:sz w:val="20"/>
          <w:lang w:val="fr-CA"/>
        </w:rPr>
        <w:t xml:space="preserve">Andrei </w:t>
      </w:r>
      <w:r w:rsidR="00050E5B" w:rsidRPr="00694957">
        <w:rPr>
          <w:b/>
          <w:sz w:val="20"/>
          <w:lang w:val="fr-CA"/>
        </w:rPr>
        <w:t xml:space="preserve">Bykovets c. Sa Majesté le Roi - et - Directrice des poursuites pénales, procureur général de l’Ontario, procureur général de la Colombie-Britannique, Association canadienne des libertés civiles et British Columbia Civil Liberties Association </w:t>
      </w:r>
      <w:r w:rsidR="00CB1BEB" w:rsidRPr="00694957">
        <w:rPr>
          <w:iCs/>
          <w:sz w:val="20"/>
          <w:lang w:val="fr-CA"/>
        </w:rPr>
        <w:t>(Alb.)</w:t>
      </w:r>
    </w:p>
    <w:p w:rsidR="00D2683C" w:rsidRPr="00694957"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694957">
        <w:rPr>
          <w:b/>
          <w:sz w:val="20"/>
          <w:szCs w:val="20"/>
          <w:lang w:val="fr-CA"/>
        </w:rPr>
        <w:t>202</w:t>
      </w:r>
      <w:r w:rsidR="00345645" w:rsidRPr="00694957">
        <w:rPr>
          <w:b/>
          <w:sz w:val="20"/>
          <w:szCs w:val="20"/>
          <w:lang w:val="fr-CA"/>
        </w:rPr>
        <w:t>4</w:t>
      </w:r>
      <w:r w:rsidRPr="00694957">
        <w:rPr>
          <w:b/>
          <w:sz w:val="20"/>
          <w:szCs w:val="20"/>
          <w:lang w:val="fr-CA"/>
        </w:rPr>
        <w:t xml:space="preserve"> CSC </w:t>
      </w:r>
      <w:r w:rsidR="00CB1BEB" w:rsidRPr="00694957">
        <w:rPr>
          <w:b/>
          <w:sz w:val="20"/>
          <w:szCs w:val="20"/>
          <w:lang w:val="fr-CA"/>
        </w:rPr>
        <w:t>6</w:t>
      </w:r>
    </w:p>
    <w:p w:rsidR="00D2683C" w:rsidRPr="00694957" w:rsidRDefault="00D2683C" w:rsidP="00D2683C">
      <w:pPr>
        <w:ind w:left="1440" w:hanging="1440"/>
        <w:jc w:val="both"/>
        <w:rPr>
          <w:sz w:val="20"/>
          <w:szCs w:val="20"/>
          <w:lang w:val="fr-CA"/>
        </w:rPr>
      </w:pPr>
    </w:p>
    <w:p w:rsidR="00D2683C" w:rsidRPr="00694957" w:rsidRDefault="00D2683C" w:rsidP="00D2683C">
      <w:pPr>
        <w:ind w:left="1440" w:hanging="1440"/>
        <w:rPr>
          <w:sz w:val="20"/>
          <w:szCs w:val="20"/>
          <w:lang w:val="fr-CA"/>
        </w:rPr>
      </w:pPr>
      <w:r w:rsidRPr="00694957">
        <w:rPr>
          <w:sz w:val="20"/>
          <w:szCs w:val="20"/>
          <w:lang w:val="fr-CA"/>
        </w:rPr>
        <w:t>Coram:</w:t>
      </w:r>
      <w:r w:rsidRPr="00694957">
        <w:rPr>
          <w:sz w:val="20"/>
          <w:szCs w:val="20"/>
          <w:lang w:val="fr-CA"/>
        </w:rPr>
        <w:tab/>
      </w:r>
      <w:r w:rsidR="00CB1BEB" w:rsidRPr="00694957">
        <w:rPr>
          <w:sz w:val="20"/>
          <w:lang w:val="fr-CA"/>
        </w:rPr>
        <w:t>Le juge en chef Wagner et les juges Karakatsanis, Côté, Rowe, Martin, Kasirer, Jamal, O’Bonsawin et Moreau</w:t>
      </w:r>
    </w:p>
    <w:p w:rsidR="00D2683C" w:rsidRPr="00694957" w:rsidRDefault="00D2683C" w:rsidP="00D2683C">
      <w:pPr>
        <w:rPr>
          <w:sz w:val="20"/>
          <w:szCs w:val="20"/>
          <w:lang w:val="fr-CA"/>
        </w:rPr>
      </w:pPr>
    </w:p>
    <w:p w:rsidR="00050E5B" w:rsidRPr="00694957" w:rsidRDefault="00050E5B" w:rsidP="00050E5B">
      <w:pPr>
        <w:widowControl w:val="0"/>
        <w:jc w:val="both"/>
        <w:outlineLvl w:val="0"/>
        <w:rPr>
          <w:rFonts w:ascii="Helvetica Neue" w:hAnsi="Helvetica Neue"/>
          <w:color w:val="000000"/>
          <w:sz w:val="20"/>
          <w:lang w:val="fr-CA"/>
        </w:rPr>
      </w:pPr>
      <w:bookmarkStart w:id="8" w:name="_Toc160093135"/>
      <w:r w:rsidRPr="00694957">
        <w:rPr>
          <w:sz w:val="20"/>
          <w:lang w:val="fr-CA"/>
        </w:rPr>
        <w:t>L’appel interjeté contre l’arrêt de la Cour d’appel de l’Alberta (Calgary), numéro 2001-0181A, 2022 ABCA 208, daté du 13 juin 2022, entendu le 11 décembre 2023, est accueilli. La déclaration de culpabilité est annulée et la tenue d’un nouveau procès est ordonnée. Le juge en chef Wagner et les juges Côté, Rowe et O’Bonsawin sont dissidents.</w:t>
      </w:r>
      <w:bookmarkEnd w:id="8"/>
    </w:p>
    <w:p w:rsidR="00D2683C" w:rsidRPr="00694957" w:rsidRDefault="00D2683C" w:rsidP="00D2683C">
      <w:pPr>
        <w:widowControl w:val="0"/>
        <w:jc w:val="both"/>
        <w:outlineLvl w:val="0"/>
        <w:rPr>
          <w:sz w:val="20"/>
          <w:lang w:val="fr-CA"/>
        </w:rPr>
      </w:pPr>
    </w:p>
    <w:p w:rsidR="00987E32" w:rsidRPr="00694957" w:rsidRDefault="00694957" w:rsidP="00D2683C">
      <w:pPr>
        <w:widowControl w:val="0"/>
        <w:jc w:val="both"/>
        <w:outlineLvl w:val="0"/>
        <w:rPr>
          <w:sz w:val="20"/>
          <w:lang w:val="fr-CA"/>
        </w:rPr>
      </w:pPr>
      <w:hyperlink r:id="rId64" w:history="1">
        <w:bookmarkStart w:id="9" w:name="_Toc146877630"/>
        <w:bookmarkStart w:id="10" w:name="_Toc159573489"/>
        <w:bookmarkStart w:id="11" w:name="_Toc159841905"/>
        <w:bookmarkStart w:id="12" w:name="_Toc159842007"/>
        <w:bookmarkStart w:id="13" w:name="_Toc160093136"/>
        <w:r w:rsidR="00987E32" w:rsidRPr="00694957">
          <w:rPr>
            <w:rStyle w:val="Hyperlink"/>
            <w:sz w:val="20"/>
            <w:szCs w:val="20"/>
            <w:lang w:val="fr-CA"/>
          </w:rPr>
          <w:t>LIEN VERS LES MOTIFS</w:t>
        </w:r>
        <w:bookmarkEnd w:id="9"/>
        <w:bookmarkEnd w:id="10"/>
        <w:bookmarkEnd w:id="11"/>
        <w:bookmarkEnd w:id="12"/>
        <w:bookmarkEnd w:id="13"/>
      </w:hyperlink>
    </w:p>
    <w:p w:rsidR="00987E32" w:rsidRPr="00694957" w:rsidRDefault="00987E32" w:rsidP="00D2683C">
      <w:pPr>
        <w:widowControl w:val="0"/>
        <w:jc w:val="both"/>
        <w:outlineLvl w:val="0"/>
        <w:rPr>
          <w:sz w:val="20"/>
          <w:lang w:val="fr-CA"/>
        </w:rPr>
      </w:pPr>
    </w:p>
    <w:p w:rsidR="00D2683C" w:rsidRPr="00694957" w:rsidRDefault="00694957" w:rsidP="00D2683C">
      <w:pPr>
        <w:jc w:val="both"/>
        <w:rPr>
          <w:rFonts w:cs="Times New Roman"/>
          <w:sz w:val="20"/>
          <w:szCs w:val="20"/>
        </w:rPr>
      </w:pPr>
      <w:r w:rsidRPr="00694957">
        <w:rPr>
          <w:sz w:val="20"/>
        </w:rPr>
        <w:pict>
          <v:rect id="_x0000_i1100" style="width:2in;height:1pt" o:hrpct="0" o:hralign="center" o:hrstd="t" o:hrnoshade="t" o:hr="t" fillcolor="black [3213]" stroked="f"/>
        </w:pict>
      </w:r>
    </w:p>
    <w:p w:rsidR="00D2683C" w:rsidRPr="00694957" w:rsidRDefault="00D2683C" w:rsidP="00D004FC">
      <w:pPr>
        <w:jc w:val="both"/>
        <w:rPr>
          <w:rFonts w:cs="Times New Roman"/>
          <w:sz w:val="20"/>
          <w:szCs w:val="20"/>
        </w:rPr>
      </w:pPr>
    </w:p>
    <w:p w:rsidR="00281DA2" w:rsidRPr="00694957" w:rsidRDefault="00281DA2" w:rsidP="00D004FC">
      <w:pPr>
        <w:jc w:val="both"/>
        <w:rPr>
          <w:rFonts w:cs="Times New Roman"/>
          <w:sz w:val="20"/>
          <w:szCs w:val="20"/>
        </w:rPr>
      </w:pPr>
    </w:p>
    <w:p w:rsidR="0056248C" w:rsidRPr="00694957" w:rsidRDefault="0056248C" w:rsidP="00091BA6">
      <w:pPr>
        <w:rPr>
          <w:sz w:val="20"/>
          <w:szCs w:val="20"/>
          <w:lang w:val="fr-CA"/>
        </w:rPr>
      </w:pPr>
    </w:p>
    <w:p w:rsidR="00102926" w:rsidRPr="00694957" w:rsidRDefault="00102926" w:rsidP="00782AE4">
      <w:pPr>
        <w:jc w:val="both"/>
        <w:rPr>
          <w:sz w:val="20"/>
          <w:szCs w:val="20"/>
        </w:rPr>
        <w:sectPr w:rsidR="00102926" w:rsidRPr="00694957"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987E32" w:rsidRPr="00694957" w:rsidRDefault="00987E32" w:rsidP="00987E32">
      <w:pPr>
        <w:tabs>
          <w:tab w:val="center" w:pos="5220"/>
          <w:tab w:val="right" w:pos="10800"/>
        </w:tabs>
        <w:jc w:val="center"/>
        <w:rPr>
          <w:rFonts w:ascii="Arial" w:hAnsi="Arial" w:cs="Arial"/>
          <w:szCs w:val="24"/>
          <w:lang w:val="fr-CA"/>
        </w:rPr>
      </w:pPr>
      <w:bookmarkStart w:id="14" w:name="1"/>
      <w:bookmarkStart w:id="15" w:name="QuickMark"/>
      <w:bookmarkEnd w:id="14"/>
      <w:bookmarkEnd w:id="15"/>
      <w:r w:rsidRPr="00694957">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694957"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lang w:val="fr-FR"/>
              </w:rPr>
            </w:pPr>
            <w:r w:rsidRPr="00694957">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lang w:val="fr-FR"/>
              </w:rPr>
            </w:pPr>
            <w:r w:rsidRPr="00694957">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lang w:val="fr-FR"/>
              </w:rPr>
            </w:pPr>
            <w:r w:rsidRPr="00694957">
              <w:rPr>
                <w:rFonts w:ascii="Arial" w:eastAsia="Arial" w:hAnsi="Arial"/>
                <w:b/>
                <w:color w:val="000000"/>
                <w:sz w:val="13"/>
              </w:rPr>
              <w:t>DECEMBER – DÉCEMBRE</w:t>
            </w:r>
          </w:p>
        </w:tc>
      </w:tr>
      <w:tr w:rsidR="00987E32" w:rsidRPr="00694957"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S</w:t>
            </w:r>
          </w:p>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M</w:t>
            </w:r>
          </w:p>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T</w:t>
            </w:r>
          </w:p>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W</w:t>
            </w:r>
          </w:p>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T</w:t>
            </w:r>
          </w:p>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F</w:t>
            </w:r>
          </w:p>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S</w:t>
            </w:r>
          </w:p>
          <w:p w:rsidR="00987E32" w:rsidRPr="00694957" w:rsidRDefault="00987E32" w:rsidP="008E30C2">
            <w:pPr>
              <w:jc w:val="center"/>
              <w:textAlignment w:val="baseline"/>
              <w:rPr>
                <w:rFonts w:ascii="Arial" w:eastAsia="Arial" w:hAnsi="Arial"/>
                <w:b/>
                <w:color w:val="000000"/>
                <w:sz w:val="13"/>
                <w:szCs w:val="13"/>
              </w:rPr>
            </w:pPr>
            <w:r w:rsidRPr="00694957">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S</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M</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T</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W</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T</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F</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S</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S</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M</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T</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W</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T</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F</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S</w:t>
            </w:r>
          </w:p>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S</w:t>
            </w:r>
          </w:p>
        </w:tc>
      </w:tr>
      <w:tr w:rsidR="00987E32" w:rsidRPr="00694957"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2</w:t>
            </w:r>
          </w:p>
        </w:tc>
      </w:tr>
      <w:tr w:rsidR="00987E32" w:rsidRPr="00694957"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CC</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CC</w:t>
            </w:r>
          </w:p>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CC</w:t>
            </w:r>
          </w:p>
          <w:p w:rsidR="00987E32" w:rsidRPr="00694957" w:rsidRDefault="00987E32" w:rsidP="008E30C2">
            <w:pPr>
              <w:jc w:val="center"/>
              <w:rPr>
                <w:rFonts w:ascii="Arial" w:hAnsi="Arial" w:cs="Arial"/>
                <w:sz w:val="13"/>
                <w:szCs w:val="13"/>
              </w:rPr>
            </w:pPr>
            <w:r w:rsidRPr="00694957">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9</w:t>
            </w:r>
          </w:p>
        </w:tc>
      </w:tr>
      <w:tr w:rsidR="00987E32" w:rsidRPr="00694957"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rPr>
            </w:pPr>
            <w:r w:rsidRPr="00694957">
              <w:rPr>
                <w:rFonts w:ascii="Arial" w:eastAsia="Arial" w:hAnsi="Arial" w:cs="Arial"/>
                <w:b/>
                <w:color w:val="000000"/>
                <w:sz w:val="13"/>
              </w:rPr>
              <w:t>H</w:t>
            </w:r>
          </w:p>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16</w:t>
            </w:r>
          </w:p>
        </w:tc>
      </w:tr>
      <w:tr w:rsidR="00987E32" w:rsidRPr="00694957"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rPr>
                <w:rFonts w:ascii="Arial" w:hAnsi="Arial" w:cs="Arial"/>
                <w:sz w:val="13"/>
                <w:szCs w:val="13"/>
              </w:rPr>
            </w:pPr>
            <w:r w:rsidRPr="00694957">
              <w:rPr>
                <w:rFonts w:ascii="Arial" w:hAnsi="Arial" w:cs="Arial"/>
                <w:sz w:val="13"/>
                <w:szCs w:val="13"/>
              </w:rPr>
              <w:t>23</w:t>
            </w:r>
          </w:p>
        </w:tc>
      </w:tr>
      <w:tr w:rsidR="00987E32" w:rsidRPr="00694957"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rPr>
            </w:pPr>
            <w:r w:rsidRPr="00694957">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 xml:space="preserve">  24 /</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spacing w:before="91" w:line="148" w:lineRule="exact"/>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spacing w:before="91" w:line="148" w:lineRule="exact"/>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30</w:t>
            </w:r>
          </w:p>
        </w:tc>
      </w:tr>
    </w:tbl>
    <w:p w:rsidR="00987E32" w:rsidRPr="00694957" w:rsidRDefault="00987E32" w:rsidP="00987E32">
      <w:pPr>
        <w:tabs>
          <w:tab w:val="center" w:pos="5220"/>
          <w:tab w:val="right" w:pos="10440"/>
        </w:tabs>
        <w:spacing w:before="120"/>
        <w:jc w:val="center"/>
        <w:rPr>
          <w:rFonts w:ascii="Arial" w:hAnsi="Arial" w:cs="Arial"/>
          <w:szCs w:val="24"/>
        </w:rPr>
      </w:pPr>
      <w:r w:rsidRPr="00694957">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694957"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MARCH – MARS</w:t>
            </w:r>
          </w:p>
        </w:tc>
      </w:tr>
      <w:tr w:rsidR="00987E32" w:rsidRPr="00694957"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r>
      <w:tr w:rsidR="00987E32" w:rsidRPr="00694957"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spacing w:before="91" w:line="148" w:lineRule="exact"/>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694957"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694957"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w:t>
            </w:r>
          </w:p>
        </w:tc>
      </w:tr>
      <w:tr w:rsidR="00987E32" w:rsidRPr="0069495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spacing w:before="241" w:after="34"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spacing w:before="2" w:after="34"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r>
      <w:tr w:rsidR="00987E32" w:rsidRPr="0069495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spacing w:before="240" w:after="30"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spacing w:before="91" w:line="148" w:lineRule="exact"/>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CC</w:t>
            </w:r>
          </w:p>
          <w:p w:rsidR="00987E32" w:rsidRPr="00694957" w:rsidRDefault="00987E32" w:rsidP="008E30C2">
            <w:pPr>
              <w:spacing w:before="1" w:after="30"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CC</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r>
      <w:tr w:rsidR="00987E32" w:rsidRPr="0069495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spacing w:before="212" w:after="30"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spacing w:before="212" w:after="30"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CC</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NR</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r>
      <w:tr w:rsidR="00987E32" w:rsidRPr="00694957"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spacing w:before="39" w:after="30"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spacing w:before="39" w:after="30" w:line="147" w:lineRule="exact"/>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 xml:space="preserve">  24 /</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spacing w:before="91" w:line="148" w:lineRule="exact"/>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30</w:t>
            </w:r>
          </w:p>
        </w:tc>
      </w:tr>
      <w:tr w:rsidR="00987E32" w:rsidRPr="00694957"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JUNE – JUIN</w:t>
            </w:r>
          </w:p>
        </w:tc>
      </w:tr>
      <w:tr w:rsidR="00987E32" w:rsidRPr="00694957"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r>
      <w:tr w:rsidR="00987E32" w:rsidRPr="00694957"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OR</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w:t>
            </w:r>
          </w:p>
        </w:tc>
      </w:tr>
      <w:tr w:rsidR="00987E32" w:rsidRPr="00694957"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OR</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OR</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8</w:t>
            </w:r>
          </w:p>
        </w:tc>
      </w:tr>
      <w:tr w:rsidR="00987E32" w:rsidRPr="00694957"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CC</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b/>
                <w:color w:val="000000"/>
                <w:sz w:val="13"/>
              </w:rPr>
            </w:pPr>
            <w:r w:rsidRPr="00694957">
              <w:rPr>
                <w:rFonts w:ascii="Arial" w:eastAsia="Arial" w:hAnsi="Arial"/>
                <w:b/>
                <w:color w:val="000000"/>
                <w:sz w:val="13"/>
              </w:rPr>
              <w:t>CC</w:t>
            </w:r>
          </w:p>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15</w:t>
            </w:r>
          </w:p>
        </w:tc>
      </w:tr>
      <w:tr w:rsidR="00987E32" w:rsidRPr="0069495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RV</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olor w:val="000000"/>
                <w:sz w:val="13"/>
              </w:rPr>
            </w:pPr>
            <w:r w:rsidRPr="00694957">
              <w:rPr>
                <w:rFonts w:ascii="Arial" w:eastAsia="Arial" w:hAnsi="Arial"/>
                <w:color w:val="000000"/>
                <w:sz w:val="13"/>
              </w:rPr>
              <w:t>22</w:t>
            </w:r>
          </w:p>
        </w:tc>
      </w:tr>
      <w:tr w:rsidR="00987E32" w:rsidRPr="00694957"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 xml:space="preserve">  23 /</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r>
      <w:tr w:rsidR="00987E32" w:rsidRPr="00694957"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SEPTEMBER – SEPTEMBRE</w:t>
            </w:r>
          </w:p>
        </w:tc>
      </w:tr>
      <w:tr w:rsidR="00987E32" w:rsidRPr="00694957"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6"/>
                <w:szCs w:val="16"/>
              </w:rPr>
            </w:pPr>
            <w:r w:rsidRPr="00694957">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694957"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W</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T</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F</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p w:rsidR="00987E32" w:rsidRPr="00694957" w:rsidRDefault="00987E32" w:rsidP="008E30C2">
            <w:pPr>
              <w:tabs>
                <w:tab w:val="center" w:pos="5220"/>
                <w:tab w:val="right" w:pos="10440"/>
              </w:tabs>
              <w:jc w:val="center"/>
              <w:rPr>
                <w:rFonts w:ascii="Arial" w:hAnsi="Arial" w:cs="Arial"/>
                <w:b/>
                <w:sz w:val="13"/>
                <w:szCs w:val="13"/>
              </w:rPr>
            </w:pPr>
            <w:r w:rsidRPr="00694957">
              <w:rPr>
                <w:rFonts w:ascii="Arial" w:hAnsi="Arial" w:cs="Arial"/>
                <w:b/>
                <w:sz w:val="13"/>
                <w:szCs w:val="13"/>
              </w:rPr>
              <w:t>S</w:t>
            </w:r>
          </w:p>
        </w:tc>
      </w:tr>
      <w:tr w:rsidR="00987E32" w:rsidRPr="00694957"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694957"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694957"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r>
      <w:tr w:rsidR="00987E32" w:rsidRPr="00694957"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r>
      <w:tr w:rsidR="00987E32" w:rsidRPr="0069495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r>
      <w:tr w:rsidR="00987E32" w:rsidRPr="00694957"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r>
      <w:tr w:rsidR="00987E32" w:rsidRPr="00694957"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r w:rsidRPr="00694957">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694957"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b/>
                <w:color w:val="000000"/>
                <w:sz w:val="13"/>
                <w:szCs w:val="13"/>
              </w:rPr>
            </w:pPr>
            <w:r w:rsidRPr="00694957">
              <w:rPr>
                <w:rFonts w:ascii="Arial" w:eastAsia="Arial" w:hAnsi="Arial" w:cs="Arial"/>
                <w:b/>
                <w:color w:val="000000"/>
                <w:sz w:val="13"/>
                <w:szCs w:val="13"/>
              </w:rPr>
              <w:t>H</w:t>
            </w:r>
          </w:p>
          <w:p w:rsidR="00987E32" w:rsidRPr="00694957" w:rsidRDefault="00987E32" w:rsidP="008E30C2">
            <w:pPr>
              <w:jc w:val="center"/>
              <w:textAlignment w:val="baseline"/>
              <w:rPr>
                <w:rFonts w:ascii="Arial" w:eastAsia="Arial" w:hAnsi="Arial" w:cs="Arial"/>
                <w:color w:val="000000"/>
                <w:sz w:val="13"/>
                <w:szCs w:val="13"/>
              </w:rPr>
            </w:pPr>
            <w:r w:rsidRPr="00694957">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694957" w:rsidRDefault="00987E32" w:rsidP="008E30C2">
            <w:pPr>
              <w:jc w:val="center"/>
              <w:textAlignment w:val="baseline"/>
              <w:rPr>
                <w:rFonts w:ascii="Arial" w:eastAsia="Times New Roman" w:hAnsi="Arial" w:cs="Arial"/>
                <w:color w:val="000000"/>
                <w:sz w:val="13"/>
                <w:szCs w:val="13"/>
              </w:rPr>
            </w:pPr>
          </w:p>
        </w:tc>
      </w:tr>
      <w:tr w:rsidR="00987E32" w:rsidRPr="00694957"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694957" w:rsidRDefault="00987E32" w:rsidP="008E30C2">
            <w:pPr>
              <w:spacing w:before="40"/>
              <w:jc w:val="right"/>
              <w:rPr>
                <w:rFonts w:ascii="Arial" w:hAnsi="Arial" w:cs="Arial"/>
                <w:b/>
                <w:sz w:val="13"/>
                <w:szCs w:val="13"/>
              </w:rPr>
            </w:pPr>
            <w:r w:rsidRPr="00694957">
              <w:rPr>
                <w:rFonts w:ascii="Arial" w:hAnsi="Arial" w:cs="Arial"/>
                <w:b/>
                <w:sz w:val="13"/>
                <w:szCs w:val="13"/>
              </w:rPr>
              <w:t>Sitting of the Court /</w:t>
            </w:r>
          </w:p>
          <w:p w:rsidR="00987E32" w:rsidRPr="00694957" w:rsidRDefault="00987E32" w:rsidP="008E30C2">
            <w:pPr>
              <w:jc w:val="right"/>
              <w:rPr>
                <w:rFonts w:ascii="Arial" w:hAnsi="Arial" w:cs="Arial"/>
                <w:b/>
                <w:sz w:val="13"/>
                <w:szCs w:val="13"/>
              </w:rPr>
            </w:pPr>
            <w:r w:rsidRPr="00694957">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694957"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694957" w:rsidRDefault="00987E32" w:rsidP="008E30C2">
            <w:pPr>
              <w:tabs>
                <w:tab w:val="left" w:pos="203"/>
              </w:tabs>
              <w:spacing w:before="40" w:after="120"/>
              <w:rPr>
                <w:rFonts w:ascii="Arial" w:hAnsi="Arial" w:cs="Arial"/>
                <w:b/>
                <w:sz w:val="13"/>
                <w:szCs w:val="13"/>
                <w:lang w:val="fr-CA"/>
              </w:rPr>
            </w:pPr>
            <w:r w:rsidRPr="00694957">
              <w:rPr>
                <w:rFonts w:ascii="Arial" w:hAnsi="Arial" w:cs="Arial"/>
                <w:b/>
                <w:sz w:val="13"/>
                <w:szCs w:val="13"/>
                <w:lang w:val="fr-CA"/>
              </w:rPr>
              <w:t>18</w:t>
            </w:r>
            <w:r w:rsidRPr="00694957">
              <w:rPr>
                <w:rFonts w:ascii="Arial" w:hAnsi="Arial" w:cs="Arial"/>
                <w:b/>
                <w:sz w:val="13"/>
                <w:szCs w:val="13"/>
                <w:lang w:val="fr-CA"/>
              </w:rPr>
              <w:tab/>
              <w:t xml:space="preserve"> sitting weeks / semaines séances de la Cour</w:t>
            </w:r>
          </w:p>
          <w:p w:rsidR="00987E32" w:rsidRPr="00694957" w:rsidRDefault="00987E32" w:rsidP="008E30C2">
            <w:pPr>
              <w:tabs>
                <w:tab w:val="left" w:pos="203"/>
              </w:tabs>
              <w:rPr>
                <w:rFonts w:ascii="Arial" w:hAnsi="Arial" w:cs="Arial"/>
                <w:b/>
                <w:sz w:val="13"/>
                <w:szCs w:val="13"/>
                <w:lang w:val="fr-CA"/>
              </w:rPr>
            </w:pPr>
            <w:r w:rsidRPr="00694957">
              <w:rPr>
                <w:rFonts w:ascii="Arial" w:hAnsi="Arial" w:cs="Arial"/>
                <w:b/>
                <w:sz w:val="13"/>
                <w:szCs w:val="13"/>
                <w:lang w:val="fr-CA"/>
              </w:rPr>
              <w:t>87</w:t>
            </w:r>
            <w:r w:rsidRPr="00694957">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694957" w:rsidRDefault="00987E32" w:rsidP="008E30C2">
            <w:pPr>
              <w:spacing w:before="40" w:after="120"/>
              <w:jc w:val="right"/>
              <w:rPr>
                <w:rFonts w:ascii="Arial" w:hAnsi="Arial" w:cs="Arial"/>
                <w:b/>
                <w:sz w:val="13"/>
                <w:szCs w:val="13"/>
                <w:lang w:val="fr-FR"/>
              </w:rPr>
            </w:pPr>
            <w:r w:rsidRPr="00694957">
              <w:rPr>
                <w:rFonts w:ascii="Arial" w:hAnsi="Arial" w:cs="Arial"/>
                <w:b/>
                <w:sz w:val="13"/>
                <w:szCs w:val="13"/>
                <w:lang w:val="fr-FR"/>
              </w:rPr>
              <w:t>Rosh Hashanah / Nouvel An juif</w:t>
            </w:r>
          </w:p>
          <w:p w:rsidR="00987E32" w:rsidRPr="00694957" w:rsidRDefault="00987E32" w:rsidP="008E30C2">
            <w:pPr>
              <w:jc w:val="right"/>
              <w:rPr>
                <w:rFonts w:ascii="Arial" w:hAnsi="Arial" w:cs="Arial"/>
                <w:b/>
                <w:sz w:val="13"/>
                <w:szCs w:val="13"/>
                <w:lang w:val="fr-CA"/>
              </w:rPr>
            </w:pPr>
            <w:r w:rsidRPr="00694957">
              <w:rPr>
                <w:rFonts w:ascii="Arial" w:hAnsi="Arial" w:cs="Arial"/>
                <w:b/>
                <w:sz w:val="13"/>
                <w:szCs w:val="13"/>
                <w:lang w:val="fr-FR"/>
              </w:rPr>
              <w:t>Yom Kippur / Yom Kippour</w:t>
            </w:r>
          </w:p>
        </w:tc>
        <w:tc>
          <w:tcPr>
            <w:tcW w:w="205" w:type="pct"/>
            <w:hideMark/>
          </w:tcPr>
          <w:p w:rsidR="00987E32" w:rsidRPr="00694957" w:rsidRDefault="00987E32" w:rsidP="008E30C2">
            <w:pPr>
              <w:spacing w:before="40" w:after="120"/>
              <w:jc w:val="center"/>
              <w:rPr>
                <w:rFonts w:ascii="Arial" w:hAnsi="Arial" w:cs="Arial"/>
                <w:b/>
                <w:sz w:val="13"/>
                <w:szCs w:val="13"/>
                <w:lang w:val="fr-CA"/>
              </w:rPr>
            </w:pPr>
            <w:r w:rsidRPr="00694957">
              <w:rPr>
                <w:rFonts w:ascii="Arial" w:hAnsi="Arial" w:cs="Arial"/>
                <w:b/>
                <w:sz w:val="13"/>
                <w:szCs w:val="13"/>
                <w:lang w:val="fr-CA"/>
              </w:rPr>
              <w:t>RH</w:t>
            </w:r>
          </w:p>
          <w:p w:rsidR="00987E32" w:rsidRPr="00694957" w:rsidRDefault="00987E32" w:rsidP="008E30C2">
            <w:pPr>
              <w:jc w:val="center"/>
              <w:rPr>
                <w:rFonts w:ascii="Arial" w:hAnsi="Arial" w:cs="Arial"/>
                <w:b/>
                <w:sz w:val="13"/>
                <w:szCs w:val="13"/>
                <w:lang w:val="fr-CA"/>
              </w:rPr>
            </w:pPr>
            <w:r w:rsidRPr="00694957">
              <w:rPr>
                <w:rFonts w:ascii="Arial" w:hAnsi="Arial" w:cs="Arial"/>
                <w:b/>
                <w:sz w:val="13"/>
                <w:szCs w:val="13"/>
                <w:lang w:val="fr-CA"/>
              </w:rPr>
              <w:t>YK</w:t>
            </w:r>
          </w:p>
        </w:tc>
      </w:tr>
      <w:tr w:rsidR="00987E32" w:rsidRPr="00694957"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694957" w:rsidRDefault="00987E32" w:rsidP="008E30C2">
            <w:pPr>
              <w:jc w:val="right"/>
              <w:rPr>
                <w:rFonts w:ascii="Arial" w:hAnsi="Arial" w:cs="Arial"/>
                <w:b/>
                <w:sz w:val="13"/>
                <w:szCs w:val="13"/>
                <w:lang w:val="fr-CA"/>
              </w:rPr>
            </w:pPr>
            <w:r w:rsidRPr="00694957">
              <w:rPr>
                <w:rFonts w:ascii="Arial" w:hAnsi="Arial" w:cs="Arial"/>
                <w:b/>
                <w:sz w:val="13"/>
                <w:szCs w:val="13"/>
                <w:lang w:val="fr-CA"/>
              </w:rPr>
              <w:t>Court conference /</w:t>
            </w:r>
          </w:p>
          <w:p w:rsidR="00987E32" w:rsidRPr="00694957" w:rsidRDefault="00987E32" w:rsidP="008E30C2">
            <w:pPr>
              <w:jc w:val="right"/>
              <w:rPr>
                <w:rFonts w:ascii="Arial" w:hAnsi="Arial" w:cs="Arial"/>
                <w:b/>
                <w:sz w:val="13"/>
                <w:szCs w:val="13"/>
                <w:lang w:val="fr-CA"/>
              </w:rPr>
            </w:pPr>
            <w:r w:rsidRPr="00694957">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694957" w:rsidRDefault="00987E32" w:rsidP="008E30C2">
            <w:pPr>
              <w:jc w:val="center"/>
              <w:rPr>
                <w:rFonts w:ascii="Arial" w:hAnsi="Arial" w:cs="Arial"/>
                <w:b/>
                <w:sz w:val="13"/>
                <w:szCs w:val="13"/>
                <w:lang w:val="fr-FR"/>
              </w:rPr>
            </w:pPr>
            <w:r w:rsidRPr="00694957">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694957" w:rsidRDefault="00987E32" w:rsidP="008E30C2">
            <w:pPr>
              <w:tabs>
                <w:tab w:val="left" w:pos="203"/>
              </w:tabs>
              <w:rPr>
                <w:rFonts w:ascii="Arial" w:hAnsi="Arial" w:cs="Arial"/>
                <w:b/>
                <w:sz w:val="13"/>
                <w:szCs w:val="13"/>
                <w:lang w:val="fr-CA"/>
              </w:rPr>
            </w:pPr>
            <w:r w:rsidRPr="00694957">
              <w:rPr>
                <w:rFonts w:ascii="Arial" w:hAnsi="Arial" w:cs="Arial"/>
                <w:b/>
                <w:sz w:val="13"/>
                <w:szCs w:val="13"/>
                <w:lang w:val="fr-CA"/>
              </w:rPr>
              <w:t>9</w:t>
            </w:r>
            <w:r w:rsidRPr="00694957">
              <w:rPr>
                <w:rFonts w:ascii="Arial" w:hAnsi="Arial" w:cs="Arial"/>
                <w:b/>
                <w:sz w:val="13"/>
                <w:szCs w:val="13"/>
                <w:lang w:val="fr-CA"/>
              </w:rPr>
              <w:tab/>
              <w:t>Court conference days /</w:t>
            </w:r>
          </w:p>
          <w:p w:rsidR="00987E32" w:rsidRPr="00694957" w:rsidRDefault="00987E32" w:rsidP="008E30C2">
            <w:pPr>
              <w:tabs>
                <w:tab w:val="left" w:pos="203"/>
              </w:tabs>
              <w:rPr>
                <w:rFonts w:ascii="Arial" w:hAnsi="Arial" w:cs="Arial"/>
                <w:b/>
                <w:sz w:val="13"/>
                <w:szCs w:val="13"/>
                <w:lang w:val="fr-CA"/>
              </w:rPr>
            </w:pPr>
            <w:r w:rsidRPr="00694957">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694957" w:rsidRDefault="00987E32" w:rsidP="008E30C2">
            <w:pPr>
              <w:spacing w:before="40" w:after="120"/>
              <w:jc w:val="right"/>
              <w:rPr>
                <w:rFonts w:ascii="Arial" w:hAnsi="Arial" w:cs="Arial"/>
                <w:b/>
                <w:sz w:val="13"/>
                <w:szCs w:val="13"/>
                <w:lang w:val="en-US"/>
              </w:rPr>
            </w:pPr>
            <w:r w:rsidRPr="00694957">
              <w:rPr>
                <w:rFonts w:ascii="Arial" w:hAnsi="Arial" w:cs="Arial"/>
                <w:b/>
                <w:sz w:val="13"/>
                <w:szCs w:val="13"/>
                <w:lang w:val="en-US"/>
              </w:rPr>
              <w:t>Orthodox Easter / Pâques orthodoxe</w:t>
            </w:r>
          </w:p>
          <w:p w:rsidR="00987E32" w:rsidRPr="00694957" w:rsidRDefault="00987E32" w:rsidP="008E30C2">
            <w:pPr>
              <w:jc w:val="right"/>
              <w:rPr>
                <w:rFonts w:ascii="Arial" w:hAnsi="Arial" w:cs="Arial"/>
                <w:b/>
                <w:sz w:val="13"/>
                <w:szCs w:val="13"/>
                <w:lang w:val="en-US"/>
              </w:rPr>
            </w:pPr>
            <w:r w:rsidRPr="00694957">
              <w:rPr>
                <w:rFonts w:ascii="Arial" w:hAnsi="Arial" w:cs="Arial"/>
                <w:b/>
                <w:sz w:val="13"/>
                <w:szCs w:val="13"/>
                <w:lang w:val="en-US"/>
              </w:rPr>
              <w:t>Naw-Rúz</w:t>
            </w:r>
          </w:p>
        </w:tc>
        <w:tc>
          <w:tcPr>
            <w:tcW w:w="205" w:type="pct"/>
          </w:tcPr>
          <w:p w:rsidR="00987E32" w:rsidRPr="00694957" w:rsidRDefault="00987E32" w:rsidP="008E30C2">
            <w:pPr>
              <w:spacing w:before="40" w:after="120"/>
              <w:jc w:val="center"/>
              <w:rPr>
                <w:rFonts w:ascii="Arial" w:hAnsi="Arial" w:cs="Arial"/>
                <w:b/>
                <w:sz w:val="13"/>
                <w:szCs w:val="13"/>
                <w:lang w:val="fr-CA"/>
              </w:rPr>
            </w:pPr>
            <w:r w:rsidRPr="00694957">
              <w:rPr>
                <w:rFonts w:ascii="Arial" w:hAnsi="Arial" w:cs="Arial"/>
                <w:b/>
                <w:sz w:val="13"/>
                <w:szCs w:val="13"/>
                <w:lang w:val="fr-CA"/>
              </w:rPr>
              <w:t>OR</w:t>
            </w:r>
          </w:p>
          <w:p w:rsidR="00987E32" w:rsidRPr="00694957" w:rsidRDefault="00987E32" w:rsidP="008E30C2">
            <w:pPr>
              <w:jc w:val="center"/>
              <w:rPr>
                <w:rFonts w:ascii="Arial" w:hAnsi="Arial" w:cs="Arial"/>
                <w:b/>
                <w:sz w:val="13"/>
                <w:szCs w:val="13"/>
                <w:lang w:val="fr-CA"/>
              </w:rPr>
            </w:pPr>
            <w:r w:rsidRPr="00694957">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694957" w:rsidRDefault="00987E32" w:rsidP="008E30C2">
            <w:pPr>
              <w:jc w:val="right"/>
              <w:rPr>
                <w:rFonts w:ascii="Arial" w:hAnsi="Arial" w:cs="Arial"/>
                <w:b/>
                <w:sz w:val="13"/>
                <w:szCs w:val="13"/>
              </w:rPr>
            </w:pPr>
            <w:r w:rsidRPr="00694957">
              <w:rPr>
                <w:rFonts w:ascii="Arial" w:hAnsi="Arial" w:cs="Arial"/>
                <w:b/>
                <w:sz w:val="13"/>
                <w:szCs w:val="13"/>
              </w:rPr>
              <w:t xml:space="preserve">Holiday / </w:t>
            </w:r>
            <w:r w:rsidRPr="00694957">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694957" w:rsidRDefault="00987E32" w:rsidP="008E30C2">
            <w:pPr>
              <w:jc w:val="center"/>
              <w:rPr>
                <w:rFonts w:ascii="Arial" w:hAnsi="Arial" w:cs="Arial"/>
                <w:b/>
                <w:sz w:val="13"/>
                <w:szCs w:val="13"/>
              </w:rPr>
            </w:pPr>
            <w:r w:rsidRPr="00694957">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694957" w:rsidRDefault="00987E32" w:rsidP="008E30C2">
            <w:pPr>
              <w:tabs>
                <w:tab w:val="left" w:pos="203"/>
              </w:tabs>
              <w:rPr>
                <w:rFonts w:ascii="Arial" w:hAnsi="Arial" w:cs="Arial"/>
                <w:b/>
                <w:sz w:val="13"/>
                <w:szCs w:val="13"/>
              </w:rPr>
            </w:pPr>
            <w:r w:rsidRPr="00694957">
              <w:rPr>
                <w:rFonts w:ascii="Arial" w:hAnsi="Arial" w:cs="Arial"/>
                <w:b/>
                <w:sz w:val="13"/>
                <w:szCs w:val="13"/>
              </w:rPr>
              <w:t>3</w:t>
            </w:r>
            <w:r w:rsidRPr="00694957">
              <w:rPr>
                <w:rFonts w:ascii="Arial" w:hAnsi="Arial" w:cs="Arial"/>
                <w:b/>
                <w:sz w:val="13"/>
                <w:szCs w:val="13"/>
              </w:rPr>
              <w:tab/>
              <w:t xml:space="preserve">holidays during sitting days / </w:t>
            </w:r>
          </w:p>
          <w:p w:rsidR="00987E32" w:rsidRPr="00694957" w:rsidRDefault="00987E32" w:rsidP="008E30C2">
            <w:pPr>
              <w:tabs>
                <w:tab w:val="left" w:pos="203"/>
              </w:tabs>
              <w:rPr>
                <w:rFonts w:ascii="Arial" w:hAnsi="Arial" w:cs="Arial"/>
                <w:b/>
                <w:sz w:val="13"/>
                <w:szCs w:val="13"/>
                <w:lang w:val="fr-CA"/>
              </w:rPr>
            </w:pPr>
            <w:r w:rsidRPr="00694957">
              <w:rPr>
                <w:rFonts w:ascii="Arial" w:hAnsi="Arial" w:cs="Arial"/>
                <w:b/>
                <w:sz w:val="13"/>
                <w:szCs w:val="13"/>
              </w:rPr>
              <w:tab/>
            </w:r>
            <w:r w:rsidRPr="00694957">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694957" w:rsidRDefault="00987E32" w:rsidP="008E30C2">
            <w:pPr>
              <w:spacing w:before="40" w:after="120"/>
              <w:jc w:val="right"/>
              <w:rPr>
                <w:rFonts w:ascii="Arial" w:hAnsi="Arial" w:cs="Arial"/>
                <w:b/>
                <w:sz w:val="13"/>
                <w:szCs w:val="13"/>
                <w:lang w:val="fr-FR"/>
              </w:rPr>
            </w:pPr>
            <w:r w:rsidRPr="00694957">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694957">
              <w:rPr>
                <w:rFonts w:ascii="Arial" w:hAnsi="Arial" w:cs="Arial"/>
                <w:b/>
                <w:sz w:val="13"/>
                <w:szCs w:val="13"/>
                <w:lang w:val="fr-FR"/>
              </w:rPr>
              <w:t>RV</w:t>
            </w:r>
            <w:bookmarkStart w:id="16" w:name="_GoBack"/>
            <w:bookmarkEnd w:id="16"/>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53" w:rsidRDefault="00F94E53" w:rsidP="00A87207">
      <w:r>
        <w:separator/>
      </w:r>
    </w:p>
  </w:endnote>
  <w:endnote w:type="continuationSeparator" w:id="0">
    <w:p w:rsidR="00F94E53" w:rsidRDefault="00F94E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rsidP="00A87207">
    <w:pPr>
      <w:pStyle w:val="Footer"/>
    </w:pPr>
    <w:r>
      <w:pict>
        <v:rect id="_x0000_i1053" style="width:480.95pt;height:1pt" o:hralign="center" o:hrstd="t" o:hrnoshade="t" o:hr="t" fillcolor="black [3213]" stroked="f"/>
      </w:pict>
    </w:r>
  </w:p>
  <w:p w:rsidR="008E30C2" w:rsidRPr="00B7374B" w:rsidRDefault="008E30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94957">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rsidP="00EB2B90">
    <w:pPr>
      <w:tabs>
        <w:tab w:val="center" w:pos="4680"/>
      </w:tabs>
    </w:pPr>
    <w:r>
      <w:pict>
        <v:rect id="_x0000_i1092" style="width:480.95pt;height:1pt" o:hralign="center" o:hrstd="t" o:hrnoshade="t" o:hr="t" fillcolor="black [3213]" stroked="f"/>
      </w:pict>
    </w:r>
  </w:p>
  <w:p w:rsidR="008E30C2" w:rsidRPr="0031432F" w:rsidRDefault="008E30C2" w:rsidP="00EB2B90">
    <w:pPr>
      <w:tabs>
        <w:tab w:val="center" w:pos="4680"/>
      </w:tabs>
    </w:pPr>
    <w:r>
      <w:tab/>
      <w:t xml:space="preserve">- </w:t>
    </w:r>
    <w:r>
      <w:fldChar w:fldCharType="begin"/>
    </w:r>
    <w:r>
      <w:instrText xml:space="preserve"> PAGE   \* MERGEFORMAT </w:instrText>
    </w:r>
    <w:r>
      <w:fldChar w:fldCharType="separate"/>
    </w:r>
    <w:r w:rsidR="00694957">
      <w:rPr>
        <w:noProof/>
      </w:rPr>
      <w:t>12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694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1"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rsidP="00782AE4">
    <w:pPr>
      <w:tabs>
        <w:tab w:val="center" w:pos="4680"/>
      </w:tabs>
    </w:pPr>
    <w:r>
      <w:pict>
        <v:rect id="_x0000_i1102"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94957">
      <w:rPr>
        <w:noProof/>
        <w:szCs w:val="24"/>
      </w:rPr>
      <w:t>14</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rsidP="00755F22">
    <w:pPr>
      <w:tabs>
        <w:tab w:val="left" w:pos="-1440"/>
        <w:tab w:val="left" w:pos="-720"/>
      </w:tabs>
    </w:pPr>
    <w:r>
      <w:pict>
        <v:rect id="_x0000_i1054" style="width:480.95pt;height:1pt" o:hralign="center" o:hrstd="t" o:hrnoshade="t" o:hr="t" fillcolor="black [3213]" stroked="f"/>
      </w:pict>
    </w:r>
  </w:p>
  <w:p w:rsidR="008E30C2" w:rsidRPr="00954D22" w:rsidRDefault="008E30C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94957">
      <w:rPr>
        <w:noProof/>
        <w:szCs w:val="24"/>
      </w:rPr>
      <w:t>1</w:t>
    </w:r>
    <w:r>
      <w:rPr>
        <w:szCs w:val="24"/>
      </w:rPr>
      <w:fldChar w:fldCharType="end"/>
    </w:r>
    <w:r w:rsidRPr="00954D22">
      <w:rPr>
        <w:szCs w:val="24"/>
      </w:rPr>
      <w:t xml:space="preserve"> -</w:t>
    </w:r>
  </w:p>
  <w:p w:rsidR="008E30C2" w:rsidRDefault="008E3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rsidP="00A87207">
    <w:pPr>
      <w:pStyle w:val="Footer"/>
    </w:pPr>
    <w:r>
      <w:pict>
        <v:rect id="_x0000_i1059" style="width:480.95pt;height:1pt" o:hralign="center" o:hrstd="t" o:hrnoshade="t" o:hr="t" fillcolor="black [3213]" stroked="f"/>
      </w:pict>
    </w:r>
  </w:p>
  <w:p w:rsidR="008E30C2" w:rsidRPr="00B7374B" w:rsidRDefault="008E30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708E2">
      <w:rPr>
        <w:noProof/>
        <w:szCs w:val="24"/>
      </w:rPr>
      <w:t>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rsidP="0044776A">
    <w:pPr>
      <w:tabs>
        <w:tab w:val="left" w:pos="-1440"/>
        <w:tab w:val="left" w:pos="-720"/>
      </w:tabs>
    </w:pPr>
    <w:r>
      <w:pict>
        <v:rect id="_x0000_i1060" style="width:480.95pt;height:1pt" o:hralign="center" o:hrstd="t" o:hrnoshade="t" o:hr="t" fillcolor="black [3213]" stroked="f"/>
      </w:pict>
    </w:r>
  </w:p>
  <w:p w:rsidR="008E30C2" w:rsidRPr="00954D22" w:rsidRDefault="008E30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94957">
      <w:rPr>
        <w:noProof/>
        <w:szCs w:val="24"/>
      </w:rPr>
      <w:t>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7"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694957">
      <w:rPr>
        <w:noProof/>
      </w:rPr>
      <w:t>11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pPr>
      <w:pStyle w:val="Footer"/>
      <w:rPr>
        <w:lang w:val="fr-CA"/>
      </w:rPr>
    </w:pPr>
    <w:r>
      <w:rPr>
        <w:lang w:val="fr-CA"/>
      </w:rPr>
      <w:pict>
        <v:rect id="_x0000_i1088"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694957">
      <w:rPr>
        <w:noProof/>
      </w:rPr>
      <w:t>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694957" w:rsidP="00755F22">
    <w:pPr>
      <w:tabs>
        <w:tab w:val="left" w:pos="-1440"/>
        <w:tab w:val="left" w:pos="-720"/>
      </w:tabs>
    </w:pPr>
    <w:r>
      <w:pict>
        <v:rect id="_x0000_i1091"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694957">
      <w:rPr>
        <w:noProof/>
      </w:rPr>
      <w:t>13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53" w:rsidRDefault="00F94E53" w:rsidP="00A87207">
      <w:r>
        <w:separator/>
      </w:r>
    </w:p>
  </w:footnote>
  <w:footnote w:type="continuationSeparator" w:id="0">
    <w:p w:rsidR="00F94E53" w:rsidRDefault="00F94E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E30C2" w:rsidRPr="0044776A" w:rsidTr="00245129">
      <w:tc>
        <w:tcPr>
          <w:tcW w:w="4290" w:type="dxa"/>
          <w:tcMar>
            <w:left w:w="0" w:type="dxa"/>
            <w:right w:w="0" w:type="dxa"/>
          </w:tcMar>
        </w:tcPr>
        <w:p w:rsidR="008E30C2" w:rsidRPr="00D31809" w:rsidRDefault="008E30C2" w:rsidP="00D31809">
          <w:pPr>
            <w:keepNext/>
            <w:keepLines/>
            <w:rPr>
              <w:sz w:val="20"/>
              <w:szCs w:val="20"/>
              <w:lang w:val="en-US"/>
            </w:rPr>
          </w:pPr>
          <w:r w:rsidRPr="00D31809">
            <w:rPr>
              <w:sz w:val="20"/>
              <w:szCs w:val="20"/>
              <w:lang w:val="en-US"/>
            </w:rPr>
            <w:t>Applications for leave to appeal filed</w:t>
          </w:r>
        </w:p>
        <w:p w:rsidR="008E30C2" w:rsidRPr="00D31809" w:rsidRDefault="008E30C2" w:rsidP="00D31809">
          <w:pPr>
            <w:keepNext/>
            <w:keepLines/>
            <w:rPr>
              <w:sz w:val="20"/>
              <w:szCs w:val="20"/>
            </w:rPr>
          </w:pPr>
        </w:p>
      </w:tc>
      <w:tc>
        <w:tcPr>
          <w:tcW w:w="1200" w:type="dxa"/>
          <w:tcMar>
            <w:left w:w="0" w:type="dxa"/>
            <w:right w:w="0" w:type="dxa"/>
          </w:tcMar>
        </w:tcPr>
        <w:p w:rsidR="008E30C2" w:rsidRPr="00D31809" w:rsidRDefault="008E30C2" w:rsidP="002E2327">
          <w:pPr>
            <w:keepNext/>
            <w:keepLines/>
            <w:tabs>
              <w:tab w:val="left" w:pos="-1440"/>
              <w:tab w:val="left" w:pos="-720"/>
            </w:tabs>
            <w:jc w:val="center"/>
            <w:rPr>
              <w:sz w:val="20"/>
              <w:szCs w:val="20"/>
            </w:rPr>
          </w:pPr>
        </w:p>
      </w:tc>
      <w:tc>
        <w:tcPr>
          <w:tcW w:w="4320" w:type="dxa"/>
          <w:tcMar>
            <w:left w:w="0" w:type="dxa"/>
            <w:right w:w="0" w:type="dxa"/>
          </w:tcMar>
        </w:tcPr>
        <w:p w:rsidR="008E30C2" w:rsidRPr="00D31809" w:rsidRDefault="008E30C2" w:rsidP="002E2327">
          <w:pPr>
            <w:keepLines/>
            <w:rPr>
              <w:sz w:val="20"/>
              <w:szCs w:val="20"/>
              <w:lang w:val="fr-CA"/>
            </w:rPr>
          </w:pPr>
          <w:r w:rsidRPr="00D31809">
            <w:rPr>
              <w:sz w:val="20"/>
              <w:szCs w:val="20"/>
              <w:lang w:val="fr-CA"/>
            </w:rPr>
            <w:t>Demandes d’autorisation d’appel déposées</w:t>
          </w:r>
        </w:p>
      </w:tc>
    </w:tr>
  </w:tbl>
  <w:p w:rsidR="008E30C2" w:rsidRDefault="008E30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82AE4" w:rsidTr="00245129">
      <w:tc>
        <w:tcPr>
          <w:tcW w:w="4230" w:type="dxa"/>
          <w:tcMar>
            <w:left w:w="0" w:type="dxa"/>
            <w:right w:w="0" w:type="dxa"/>
          </w:tcMar>
        </w:tcPr>
        <w:p w:rsidR="008E30C2" w:rsidRPr="00782AE4" w:rsidRDefault="008E30C2" w:rsidP="00102926">
          <w:pPr>
            <w:keepNext/>
            <w:keepLines/>
            <w:tabs>
              <w:tab w:val="left" w:pos="-1440"/>
              <w:tab w:val="left" w:pos="-720"/>
            </w:tabs>
            <w:rPr>
              <w:sz w:val="20"/>
              <w:szCs w:val="20"/>
            </w:rPr>
          </w:pPr>
          <w:r w:rsidRPr="00782AE4">
            <w:rPr>
              <w:sz w:val="20"/>
              <w:szCs w:val="20"/>
            </w:rPr>
            <w:t xml:space="preserve">HEADNOTES OF RECENT </w:t>
          </w:r>
        </w:p>
        <w:p w:rsidR="008E30C2" w:rsidRPr="00782AE4"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782AE4" w:rsidRDefault="008E30C2" w:rsidP="00102926">
          <w:pPr>
            <w:keepNext/>
            <w:keepLines/>
            <w:tabs>
              <w:tab w:val="left" w:pos="-1440"/>
              <w:tab w:val="left" w:pos="-720"/>
            </w:tabs>
            <w:jc w:val="center"/>
            <w:rPr>
              <w:sz w:val="20"/>
              <w:szCs w:val="20"/>
            </w:rPr>
          </w:pPr>
        </w:p>
      </w:tc>
      <w:tc>
        <w:tcPr>
          <w:tcW w:w="4080" w:type="dxa"/>
          <w:tcMar>
            <w:left w:w="0" w:type="dxa"/>
            <w:right w:w="0" w:type="dxa"/>
          </w:tcMar>
        </w:tcPr>
        <w:p w:rsidR="008E30C2" w:rsidRPr="00102926"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E30C2" w:rsidRPr="00782AE4" w:rsidRDefault="008E30C2" w:rsidP="00102926">
          <w:pPr>
            <w:keepLines/>
            <w:tabs>
              <w:tab w:val="left" w:pos="-1440"/>
              <w:tab w:val="left" w:pos="-720"/>
            </w:tabs>
            <w:rPr>
              <w:sz w:val="20"/>
              <w:szCs w:val="20"/>
            </w:rPr>
          </w:pPr>
          <w:r w:rsidRPr="00102926">
            <w:rPr>
              <w:sz w:val="20"/>
              <w:szCs w:val="20"/>
              <w:lang w:val="fr-CA"/>
            </w:rPr>
            <w:t>RÉCENTS</w:t>
          </w:r>
        </w:p>
      </w:tc>
    </w:tr>
  </w:tbl>
  <w:p w:rsidR="008E30C2" w:rsidRDefault="008E30C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E30C2" w:rsidRPr="0044776A" w:rsidTr="00245129">
      <w:tc>
        <w:tcPr>
          <w:tcW w:w="4200" w:type="dxa"/>
          <w:tcMar>
            <w:left w:w="0" w:type="dxa"/>
            <w:right w:w="0" w:type="dxa"/>
          </w:tcMar>
        </w:tcPr>
        <w:p w:rsidR="008E30C2" w:rsidRPr="0044776A" w:rsidRDefault="008E30C2" w:rsidP="0044776A">
          <w:pPr>
            <w:rPr>
              <w:sz w:val="20"/>
              <w:szCs w:val="20"/>
            </w:rPr>
          </w:pPr>
          <w:r w:rsidRPr="0044776A">
            <w:rPr>
              <w:sz w:val="20"/>
              <w:szCs w:val="20"/>
            </w:rPr>
            <w:t>Oral hearing ordered</w:t>
          </w:r>
        </w:p>
      </w:tc>
      <w:tc>
        <w:tcPr>
          <w:tcW w:w="1200" w:type="dxa"/>
          <w:tcMar>
            <w:left w:w="0" w:type="dxa"/>
            <w:right w:w="0" w:type="dxa"/>
          </w:tcMar>
        </w:tcPr>
        <w:p w:rsidR="008E30C2" w:rsidRPr="0044776A" w:rsidRDefault="008E30C2" w:rsidP="0044776A">
          <w:pPr>
            <w:keepLines/>
            <w:jc w:val="center"/>
            <w:rPr>
              <w:rFonts w:ascii="Times New" w:hAnsi="Times New"/>
              <w:sz w:val="20"/>
              <w:szCs w:val="20"/>
            </w:rPr>
          </w:pPr>
        </w:p>
        <w:p w:rsidR="008E30C2" w:rsidRPr="0044776A" w:rsidRDefault="008E30C2" w:rsidP="0044776A">
          <w:pPr>
            <w:keepLines/>
            <w:jc w:val="center"/>
            <w:rPr>
              <w:rFonts w:ascii="Times New" w:hAnsi="Times New"/>
              <w:sz w:val="20"/>
              <w:szCs w:val="20"/>
            </w:rPr>
          </w:pPr>
        </w:p>
      </w:tc>
      <w:tc>
        <w:tcPr>
          <w:tcW w:w="4230" w:type="dxa"/>
          <w:tcMar>
            <w:left w:w="0" w:type="dxa"/>
            <w:right w:w="0" w:type="dxa"/>
          </w:tcMar>
        </w:tcPr>
        <w:p w:rsidR="008E30C2" w:rsidRPr="0044776A" w:rsidRDefault="008E30C2" w:rsidP="0044776A">
          <w:pPr>
            <w:rPr>
              <w:sz w:val="20"/>
              <w:szCs w:val="20"/>
              <w:lang w:val="fr-CA"/>
            </w:rPr>
          </w:pPr>
          <w:r w:rsidRPr="0044776A">
            <w:rPr>
              <w:sz w:val="20"/>
              <w:szCs w:val="20"/>
              <w:lang w:val="fr-CA"/>
            </w:rPr>
            <w:t>Audience ordonnée</w:t>
          </w:r>
        </w:p>
      </w:tc>
    </w:tr>
  </w:tbl>
  <w:p w:rsidR="008E30C2" w:rsidRPr="002E2327" w:rsidRDefault="008E30C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E30C2">
      <w:trPr>
        <w:gridAfter w:val="2"/>
        <w:wAfter w:w="5250" w:type="dxa"/>
      </w:trPr>
      <w:tc>
        <w:tcPr>
          <w:tcW w:w="4230" w:type="dxa"/>
          <w:tcMar>
            <w:left w:w="0" w:type="dxa"/>
            <w:right w:w="0" w:type="dxa"/>
          </w:tcMar>
        </w:tcPr>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55F22" w:rsidTr="00245129">
      <w:tc>
        <w:tcPr>
          <w:tcW w:w="4230" w:type="dxa"/>
          <w:tcMar>
            <w:left w:w="0" w:type="dxa"/>
            <w:right w:w="0" w:type="dxa"/>
          </w:tcMar>
        </w:tcPr>
        <w:p w:rsidR="008E30C2" w:rsidRPr="00755F22" w:rsidRDefault="008E30C2" w:rsidP="00831CA9">
          <w:pPr>
            <w:keepNext/>
            <w:keepLines/>
            <w:rPr>
              <w:sz w:val="20"/>
              <w:szCs w:val="20"/>
            </w:rPr>
          </w:pPr>
          <w:r w:rsidRPr="00755F22">
            <w:rPr>
              <w:sz w:val="20"/>
              <w:szCs w:val="20"/>
            </w:rPr>
            <w:t>Motions</w:t>
          </w:r>
        </w:p>
      </w:tc>
      <w:tc>
        <w:tcPr>
          <w:tcW w:w="1170" w:type="dxa"/>
          <w:tcMar>
            <w:left w:w="0" w:type="dxa"/>
            <w:right w:w="0" w:type="dxa"/>
          </w:tcMar>
        </w:tcPr>
        <w:p w:rsidR="008E30C2" w:rsidRPr="00755F22" w:rsidRDefault="008E30C2" w:rsidP="00831CA9">
          <w:pPr>
            <w:keepLines/>
            <w:jc w:val="center"/>
            <w:rPr>
              <w:sz w:val="20"/>
              <w:szCs w:val="20"/>
            </w:rPr>
          </w:pPr>
        </w:p>
        <w:p w:rsidR="008E30C2" w:rsidRPr="00755F22" w:rsidRDefault="008E30C2" w:rsidP="00831CA9">
          <w:pPr>
            <w:keepLines/>
            <w:tabs>
              <w:tab w:val="left" w:pos="-1440"/>
              <w:tab w:val="left" w:pos="-720"/>
            </w:tabs>
            <w:jc w:val="center"/>
            <w:rPr>
              <w:sz w:val="20"/>
              <w:szCs w:val="20"/>
            </w:rPr>
          </w:pPr>
        </w:p>
      </w:tc>
      <w:tc>
        <w:tcPr>
          <w:tcW w:w="4080" w:type="dxa"/>
          <w:tcMar>
            <w:left w:w="0" w:type="dxa"/>
            <w:right w:w="0" w:type="dxa"/>
          </w:tcMar>
        </w:tcPr>
        <w:p w:rsidR="008E30C2" w:rsidRPr="00BA6468" w:rsidRDefault="008E30C2" w:rsidP="00BA6468">
          <w:pPr>
            <w:keepLines/>
            <w:rPr>
              <w:sz w:val="20"/>
              <w:szCs w:val="20"/>
              <w:lang w:val="fr-CA"/>
            </w:rPr>
          </w:pPr>
          <w:r w:rsidRPr="00BA6468">
            <w:rPr>
              <w:sz w:val="20"/>
              <w:szCs w:val="20"/>
              <w:lang w:val="fr-CA"/>
            </w:rPr>
            <w:t>Requêtes</w:t>
          </w:r>
        </w:p>
      </w:tc>
    </w:tr>
  </w:tbl>
  <w:p w:rsidR="008E30C2" w:rsidRDefault="008E30C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22203"/>
    <w:rsid w:val="0003223B"/>
    <w:rsid w:val="000327B2"/>
    <w:rsid w:val="00033A57"/>
    <w:rsid w:val="0004528B"/>
    <w:rsid w:val="00045DE3"/>
    <w:rsid w:val="00050E5B"/>
    <w:rsid w:val="00064FBA"/>
    <w:rsid w:val="00091BA6"/>
    <w:rsid w:val="00091FA6"/>
    <w:rsid w:val="0009686C"/>
    <w:rsid w:val="00096BD9"/>
    <w:rsid w:val="000A0D4A"/>
    <w:rsid w:val="000B3C9A"/>
    <w:rsid w:val="000B40A2"/>
    <w:rsid w:val="000B4624"/>
    <w:rsid w:val="000C0ACD"/>
    <w:rsid w:val="000C0D2A"/>
    <w:rsid w:val="000C1041"/>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08E2"/>
    <w:rsid w:val="00170950"/>
    <w:rsid w:val="00172473"/>
    <w:rsid w:val="00180CBA"/>
    <w:rsid w:val="00183454"/>
    <w:rsid w:val="0019203D"/>
    <w:rsid w:val="00195F99"/>
    <w:rsid w:val="001B1217"/>
    <w:rsid w:val="001B157C"/>
    <w:rsid w:val="001B1994"/>
    <w:rsid w:val="001B4006"/>
    <w:rsid w:val="001B5C23"/>
    <w:rsid w:val="001B5C37"/>
    <w:rsid w:val="001D0D5F"/>
    <w:rsid w:val="001D676E"/>
    <w:rsid w:val="001D6B8C"/>
    <w:rsid w:val="001E680B"/>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0AC6"/>
    <w:rsid w:val="002C13E1"/>
    <w:rsid w:val="002C4FA4"/>
    <w:rsid w:val="002D3153"/>
    <w:rsid w:val="002D72EB"/>
    <w:rsid w:val="002E2327"/>
    <w:rsid w:val="002E3583"/>
    <w:rsid w:val="002E5576"/>
    <w:rsid w:val="0030050B"/>
    <w:rsid w:val="003008F5"/>
    <w:rsid w:val="00304081"/>
    <w:rsid w:val="00315EA3"/>
    <w:rsid w:val="003308AA"/>
    <w:rsid w:val="00331B52"/>
    <w:rsid w:val="00333403"/>
    <w:rsid w:val="003359D3"/>
    <w:rsid w:val="00345645"/>
    <w:rsid w:val="0034657E"/>
    <w:rsid w:val="00351475"/>
    <w:rsid w:val="00355967"/>
    <w:rsid w:val="00382C47"/>
    <w:rsid w:val="00384384"/>
    <w:rsid w:val="003866AE"/>
    <w:rsid w:val="00393AB2"/>
    <w:rsid w:val="0039483F"/>
    <w:rsid w:val="003B3977"/>
    <w:rsid w:val="003C291C"/>
    <w:rsid w:val="003D49B1"/>
    <w:rsid w:val="003E1D4C"/>
    <w:rsid w:val="003E5F3E"/>
    <w:rsid w:val="003F37B0"/>
    <w:rsid w:val="003F414B"/>
    <w:rsid w:val="00407C5D"/>
    <w:rsid w:val="0041245B"/>
    <w:rsid w:val="004134D9"/>
    <w:rsid w:val="004137A0"/>
    <w:rsid w:val="004146B7"/>
    <w:rsid w:val="00422D9A"/>
    <w:rsid w:val="004317DE"/>
    <w:rsid w:val="00432989"/>
    <w:rsid w:val="004342A0"/>
    <w:rsid w:val="00440E24"/>
    <w:rsid w:val="0044776A"/>
    <w:rsid w:val="00460AFC"/>
    <w:rsid w:val="0047471F"/>
    <w:rsid w:val="0047644D"/>
    <w:rsid w:val="004B195E"/>
    <w:rsid w:val="004B2E86"/>
    <w:rsid w:val="004B66B4"/>
    <w:rsid w:val="004B7F60"/>
    <w:rsid w:val="004C1AAC"/>
    <w:rsid w:val="004C1C35"/>
    <w:rsid w:val="004E1E0A"/>
    <w:rsid w:val="004E44A7"/>
    <w:rsid w:val="004E5524"/>
    <w:rsid w:val="004F090E"/>
    <w:rsid w:val="00500605"/>
    <w:rsid w:val="00501F3C"/>
    <w:rsid w:val="00506BE1"/>
    <w:rsid w:val="00520F9E"/>
    <w:rsid w:val="0052229C"/>
    <w:rsid w:val="00527CC7"/>
    <w:rsid w:val="00560DF1"/>
    <w:rsid w:val="0056248C"/>
    <w:rsid w:val="00564B09"/>
    <w:rsid w:val="00567602"/>
    <w:rsid w:val="00567680"/>
    <w:rsid w:val="0057143E"/>
    <w:rsid w:val="00571CA4"/>
    <w:rsid w:val="00573AF2"/>
    <w:rsid w:val="0057786A"/>
    <w:rsid w:val="00582136"/>
    <w:rsid w:val="00585FB3"/>
    <w:rsid w:val="00593A93"/>
    <w:rsid w:val="005967EF"/>
    <w:rsid w:val="005B2EA9"/>
    <w:rsid w:val="005B6826"/>
    <w:rsid w:val="005C6840"/>
    <w:rsid w:val="005F1ED8"/>
    <w:rsid w:val="005F263E"/>
    <w:rsid w:val="005F5BBE"/>
    <w:rsid w:val="00600252"/>
    <w:rsid w:val="00601041"/>
    <w:rsid w:val="00612A40"/>
    <w:rsid w:val="0062714A"/>
    <w:rsid w:val="0063313B"/>
    <w:rsid w:val="00634F42"/>
    <w:rsid w:val="00645947"/>
    <w:rsid w:val="006615F4"/>
    <w:rsid w:val="00675479"/>
    <w:rsid w:val="00680709"/>
    <w:rsid w:val="00681F61"/>
    <w:rsid w:val="00684F23"/>
    <w:rsid w:val="00691D1D"/>
    <w:rsid w:val="00693C38"/>
    <w:rsid w:val="00694628"/>
    <w:rsid w:val="00694957"/>
    <w:rsid w:val="00696BF9"/>
    <w:rsid w:val="00697C62"/>
    <w:rsid w:val="006A329B"/>
    <w:rsid w:val="006A7EB8"/>
    <w:rsid w:val="006B6926"/>
    <w:rsid w:val="006C221F"/>
    <w:rsid w:val="006C3F47"/>
    <w:rsid w:val="006C5F7A"/>
    <w:rsid w:val="006E06AF"/>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130C"/>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58C"/>
    <w:rsid w:val="00941A4B"/>
    <w:rsid w:val="00946242"/>
    <w:rsid w:val="0095096B"/>
    <w:rsid w:val="00955827"/>
    <w:rsid w:val="00957556"/>
    <w:rsid w:val="009578FE"/>
    <w:rsid w:val="00961C83"/>
    <w:rsid w:val="00970CD3"/>
    <w:rsid w:val="009723FA"/>
    <w:rsid w:val="00984546"/>
    <w:rsid w:val="00987E32"/>
    <w:rsid w:val="009921E9"/>
    <w:rsid w:val="00996510"/>
    <w:rsid w:val="009A75CF"/>
    <w:rsid w:val="009B36BA"/>
    <w:rsid w:val="009C4E23"/>
    <w:rsid w:val="009D1F15"/>
    <w:rsid w:val="009D2978"/>
    <w:rsid w:val="009D555E"/>
    <w:rsid w:val="009F3024"/>
    <w:rsid w:val="009F39BA"/>
    <w:rsid w:val="00A0355E"/>
    <w:rsid w:val="00A067B5"/>
    <w:rsid w:val="00A21403"/>
    <w:rsid w:val="00A234E1"/>
    <w:rsid w:val="00A242F4"/>
    <w:rsid w:val="00A305DB"/>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AF7150"/>
    <w:rsid w:val="00B00A0B"/>
    <w:rsid w:val="00B010C0"/>
    <w:rsid w:val="00B15CBE"/>
    <w:rsid w:val="00B40FD9"/>
    <w:rsid w:val="00B4618C"/>
    <w:rsid w:val="00B4740D"/>
    <w:rsid w:val="00B61629"/>
    <w:rsid w:val="00B635E0"/>
    <w:rsid w:val="00B671BE"/>
    <w:rsid w:val="00B67395"/>
    <w:rsid w:val="00B7374B"/>
    <w:rsid w:val="00B90DC0"/>
    <w:rsid w:val="00B91DFE"/>
    <w:rsid w:val="00BA116A"/>
    <w:rsid w:val="00BA5582"/>
    <w:rsid w:val="00BA6468"/>
    <w:rsid w:val="00BB15A8"/>
    <w:rsid w:val="00BB1D44"/>
    <w:rsid w:val="00BC1F73"/>
    <w:rsid w:val="00BC680C"/>
    <w:rsid w:val="00BD06DA"/>
    <w:rsid w:val="00BD264E"/>
    <w:rsid w:val="00BD4217"/>
    <w:rsid w:val="00BE34F7"/>
    <w:rsid w:val="00BE5B3E"/>
    <w:rsid w:val="00BF25F3"/>
    <w:rsid w:val="00C01FCB"/>
    <w:rsid w:val="00C1697B"/>
    <w:rsid w:val="00C21644"/>
    <w:rsid w:val="00C21CB5"/>
    <w:rsid w:val="00C257CD"/>
    <w:rsid w:val="00C27015"/>
    <w:rsid w:val="00C36753"/>
    <w:rsid w:val="00C406CA"/>
    <w:rsid w:val="00C40BF1"/>
    <w:rsid w:val="00C46376"/>
    <w:rsid w:val="00C50A5C"/>
    <w:rsid w:val="00C50FDF"/>
    <w:rsid w:val="00C63381"/>
    <w:rsid w:val="00C73D06"/>
    <w:rsid w:val="00C73D76"/>
    <w:rsid w:val="00C73E1B"/>
    <w:rsid w:val="00C73EE8"/>
    <w:rsid w:val="00C7556C"/>
    <w:rsid w:val="00C759B4"/>
    <w:rsid w:val="00C77713"/>
    <w:rsid w:val="00C81E11"/>
    <w:rsid w:val="00C8528C"/>
    <w:rsid w:val="00C85BB7"/>
    <w:rsid w:val="00C85CD2"/>
    <w:rsid w:val="00C86E0F"/>
    <w:rsid w:val="00CA2DEA"/>
    <w:rsid w:val="00CB1BEB"/>
    <w:rsid w:val="00CB3520"/>
    <w:rsid w:val="00CB3DFC"/>
    <w:rsid w:val="00CB43D5"/>
    <w:rsid w:val="00CC4D84"/>
    <w:rsid w:val="00CE198A"/>
    <w:rsid w:val="00CF08C8"/>
    <w:rsid w:val="00D004FC"/>
    <w:rsid w:val="00D04577"/>
    <w:rsid w:val="00D22BC0"/>
    <w:rsid w:val="00D2683C"/>
    <w:rsid w:val="00D31809"/>
    <w:rsid w:val="00D56F27"/>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6CDE"/>
    <w:rsid w:val="00DA756F"/>
    <w:rsid w:val="00DB5911"/>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779AF"/>
    <w:rsid w:val="00E80D6C"/>
    <w:rsid w:val="00E8544A"/>
    <w:rsid w:val="00E8642A"/>
    <w:rsid w:val="00E903A1"/>
    <w:rsid w:val="00E92A37"/>
    <w:rsid w:val="00E940EB"/>
    <w:rsid w:val="00E942C2"/>
    <w:rsid w:val="00E9703F"/>
    <w:rsid w:val="00E97984"/>
    <w:rsid w:val="00EA44F3"/>
    <w:rsid w:val="00EB2B90"/>
    <w:rsid w:val="00EC6463"/>
    <w:rsid w:val="00EC6816"/>
    <w:rsid w:val="00ED078F"/>
    <w:rsid w:val="00ED7E83"/>
    <w:rsid w:val="00EE091F"/>
    <w:rsid w:val="00EE3CFB"/>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1CAC"/>
    <w:rsid w:val="00F86535"/>
    <w:rsid w:val="00F9272D"/>
    <w:rsid w:val="00F94E53"/>
    <w:rsid w:val="00F9518C"/>
    <w:rsid w:val="00FA316E"/>
    <w:rsid w:val="00FA3373"/>
    <w:rsid w:val="00FA59EF"/>
    <w:rsid w:val="00FA7B17"/>
    <w:rsid w:val="00FB19A2"/>
    <w:rsid w:val="00FB1DB6"/>
    <w:rsid w:val="00FB4A2E"/>
    <w:rsid w:val="00FC7090"/>
    <w:rsid w:val="00FC71F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22019407">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1003" TargetMode="External"/><Relationship Id="rId26" Type="http://schemas.openxmlformats.org/officeDocument/2006/relationships/hyperlink" Target="https://www.scc-csc.ca/case-dossier/info/sum-som-eng.aspx?cas=40789" TargetMode="External"/><Relationship Id="rId39" Type="http://schemas.openxmlformats.org/officeDocument/2006/relationships/hyperlink" Target="https://www.scc-csc.ca/case-dossier/info/sum-som-fra.aspx?cas=40789" TargetMode="External"/><Relationship Id="rId21" Type="http://schemas.openxmlformats.org/officeDocument/2006/relationships/header" Target="header3.xml"/><Relationship Id="rId34" Type="http://schemas.openxmlformats.org/officeDocument/2006/relationships/hyperlink" Target="https://www.scc-csc.ca/case-dossier/info/sum-som-eng.aspx?cas=40876" TargetMode="External"/><Relationship Id="rId42" Type="http://schemas.openxmlformats.org/officeDocument/2006/relationships/hyperlink" Target="https://www.scc-csc.ca/case-dossier/info/sum-som-fra.aspx?cas=40874" TargetMode="External"/><Relationship Id="rId47" Type="http://schemas.openxmlformats.org/officeDocument/2006/relationships/hyperlink" Target="https://www.scc-csc.ca/case-dossier/info/sum-som-fra.aspx?cas=40876" TargetMode="External"/><Relationship Id="rId50" Type="http://schemas.openxmlformats.org/officeDocument/2006/relationships/hyperlink" Target="https://www.scc-csc.ca/case-dossier/info/sum-som-fra.aspx?cas=41014" TargetMode="External"/><Relationship Id="rId55" Type="http://schemas.openxmlformats.org/officeDocument/2006/relationships/header" Target="header7.xml"/><Relationship Id="rId63" Type="http://schemas.openxmlformats.org/officeDocument/2006/relationships/hyperlink" Target="https://decisions.scc-csc.ca/scc-csc/scc-csc/en/item/19423/index.do" TargetMode="External"/><Relationship Id="rId68"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0874" TargetMode="External"/><Relationship Id="rId11" Type="http://schemas.openxmlformats.org/officeDocument/2006/relationships/hyperlink" Target="https://www.scc-csc.ca" TargetMode="External"/><Relationship Id="rId24" Type="http://schemas.openxmlformats.org/officeDocument/2006/relationships/footer" Target="footer4.xml"/><Relationship Id="rId32" Type="http://schemas.openxmlformats.org/officeDocument/2006/relationships/hyperlink" Target="https://www.scc-csc.ca/case-dossier/info/sum-som-eng.aspx?cas=40867" TargetMode="External"/><Relationship Id="rId37" Type="http://schemas.openxmlformats.org/officeDocument/2006/relationships/hyperlink" Target="https://www.scc-csc.ca/case-dossier/info/sum-som-eng.aspx?cas=41014" TargetMode="External"/><Relationship Id="rId40" Type="http://schemas.openxmlformats.org/officeDocument/2006/relationships/hyperlink" Target="https://www.scc-csc.ca/case-dossier/info/sum-som-fra.aspx?cas=40993" TargetMode="External"/><Relationship Id="rId45" Type="http://schemas.openxmlformats.org/officeDocument/2006/relationships/hyperlink" Target="https://www.scc-csc.ca/case-dossier/info/sum-som-fra.aspx?cas=40867" TargetMode="External"/><Relationship Id="rId53" Type="http://schemas.openxmlformats.org/officeDocument/2006/relationships/footer" Target="footer5.xml"/><Relationship Id="rId58" Type="http://schemas.openxmlformats.org/officeDocument/2006/relationships/header" Target="header9.xml"/><Relationship Id="rId66" Type="http://schemas.openxmlformats.org/officeDocument/2006/relationships/header" Target="header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scc-csc.ca/case-dossier/info/sum-som-eng.aspx?cas=40827" TargetMode="External"/><Relationship Id="rId36" Type="http://schemas.openxmlformats.org/officeDocument/2006/relationships/hyperlink" Target="https://www.scc-csc.ca/case-dossier/info/sum-som-eng.aspx?cas=40695" TargetMode="External"/><Relationship Id="rId49" Type="http://schemas.openxmlformats.org/officeDocument/2006/relationships/hyperlink" Target="https://www.scc-csc.ca/case-dossier/info/sum-som-fra.aspx?cas=40695"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fra.aspx?cas=41002" TargetMode="External"/><Relationship Id="rId31" Type="http://schemas.openxmlformats.org/officeDocument/2006/relationships/hyperlink" Target="https://www.scc-csc.ca/case-dossier/info/sum-som-eng.aspx?cas=40886" TargetMode="External"/><Relationship Id="rId44" Type="http://schemas.openxmlformats.org/officeDocument/2006/relationships/hyperlink" Target="https://www.scc-csc.ca/case-dossier/info/sum-som-fra.aspx?cas=40886" TargetMode="External"/><Relationship Id="rId52" Type="http://schemas.openxmlformats.org/officeDocument/2006/relationships/header" Target="header6.xml"/><Relationship Id="rId60" Type="http://schemas.openxmlformats.org/officeDocument/2006/relationships/footer" Target="footer9.xml"/><Relationship Id="rId65" Type="http://schemas.openxmlformats.org/officeDocument/2006/relationships/header" Target="header1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www.scc-csc.ca/case-dossier/info/sum-som-eng.aspx?cas=40993" TargetMode="External"/><Relationship Id="rId30" Type="http://schemas.openxmlformats.org/officeDocument/2006/relationships/hyperlink" Target="https://www.scc-csc.ca/case-dossier/info/sum-som-eng.aspx?cas=40844" TargetMode="External"/><Relationship Id="rId35" Type="http://schemas.openxmlformats.org/officeDocument/2006/relationships/hyperlink" Target="https://www.scc-csc.ca/case-dossier/info/sum-som-eng.aspx?cas=40893" TargetMode="External"/><Relationship Id="rId43" Type="http://schemas.openxmlformats.org/officeDocument/2006/relationships/hyperlink" Target="https://www.scc-csc.ca/case-dossier/info/sum-som-fra.aspx?cas=40844" TargetMode="External"/><Relationship Id="rId48" Type="http://schemas.openxmlformats.org/officeDocument/2006/relationships/hyperlink" Target="https://www.scc-csc.ca/case-dossier/info/sum-som-fra.aspx?cas=40893" TargetMode="External"/><Relationship Id="rId56" Type="http://schemas.openxmlformats.org/officeDocument/2006/relationships/footer" Target="footer7.xml"/><Relationship Id="rId64" Type="http://schemas.openxmlformats.org/officeDocument/2006/relationships/hyperlink" Target="https://decisions.scc-csc.ca/scc-csc/scc-csc/fr/item/19423/index.do" TargetMode="External"/><Relationship Id="rId69"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5.xml"/><Relationship Id="rId72"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002" TargetMode="External"/><Relationship Id="rId25" Type="http://schemas.openxmlformats.org/officeDocument/2006/relationships/hyperlink" Target="https://www.scc-csc.ca/case-dossier/info/sum-som-eng.aspx?cas=40516" TargetMode="External"/><Relationship Id="rId33" Type="http://schemas.openxmlformats.org/officeDocument/2006/relationships/hyperlink" Target="https://www.scc-csc.ca/case-dossier/info/sum-som-eng.aspx?cas=40875" TargetMode="External"/><Relationship Id="rId38" Type="http://schemas.openxmlformats.org/officeDocument/2006/relationships/hyperlink" Target="https://www.scc-csc.ca/case-dossier/info/sum-som-fra.aspx?cas=40516" TargetMode="External"/><Relationship Id="rId46" Type="http://schemas.openxmlformats.org/officeDocument/2006/relationships/hyperlink" Target="https://www.scc-csc.ca/case-dossier/info/sum-som-fra.aspx?cas=40875" TargetMode="External"/><Relationship Id="rId59" Type="http://schemas.openxmlformats.org/officeDocument/2006/relationships/footer" Target="footer8.xml"/><Relationship Id="rId67" Type="http://schemas.openxmlformats.org/officeDocument/2006/relationships/footer" Target="footer11.xml"/><Relationship Id="rId20" Type="http://schemas.openxmlformats.org/officeDocument/2006/relationships/hyperlink" Target="https://www.scc-csc.ca/case-dossier/info/sum-som-fra.aspx?cas=41003" TargetMode="External"/><Relationship Id="rId41" Type="http://schemas.openxmlformats.org/officeDocument/2006/relationships/hyperlink" Target="https://www.scc-csc.ca/case-dossier/info/sum-som-fra.aspx?cas=40827" TargetMode="External"/><Relationship Id="rId54" Type="http://schemas.openxmlformats.org/officeDocument/2006/relationships/footer" Target="footer6.xml"/><Relationship Id="rId62" Type="http://schemas.openxmlformats.org/officeDocument/2006/relationships/footer" Target="footer10.xml"/><Relationship Id="rId7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29AD-6D80-42AE-B316-398DE349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17</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2024-02-16T12:11:00Z</dcterms:created>
  <dcterms:modified xsi:type="dcterms:W3CDTF">2024-02-29T14:59:00Z</dcterms:modified>
</cp:coreProperties>
</file>