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363FA8" w:rsidTr="00F138C1">
        <w:tc>
          <w:tcPr>
            <w:tcW w:w="9648" w:type="dxa"/>
            <w:gridSpan w:val="3"/>
          </w:tcPr>
          <w:p w:rsidR="008C2D9E" w:rsidRPr="00363FA8" w:rsidRDefault="008C2D9E" w:rsidP="00F138C1">
            <w:pPr>
              <w:tabs>
                <w:tab w:val="left" w:pos="6075"/>
              </w:tabs>
              <w:jc w:val="center"/>
              <w:rPr>
                <w:b/>
                <w:sz w:val="32"/>
                <w:szCs w:val="32"/>
                <w:lang w:val="fr-CA"/>
              </w:rPr>
            </w:pPr>
            <w:r w:rsidRPr="00363FA8">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363FA8" w:rsidRDefault="008C2D9E" w:rsidP="00F138C1">
            <w:pPr>
              <w:tabs>
                <w:tab w:val="left" w:pos="6075"/>
              </w:tabs>
              <w:jc w:val="center"/>
              <w:rPr>
                <w:b/>
                <w:sz w:val="32"/>
                <w:szCs w:val="32"/>
                <w:lang w:val="fr-CA"/>
              </w:rPr>
            </w:pPr>
          </w:p>
        </w:tc>
      </w:tr>
      <w:tr w:rsidR="00F138C1" w:rsidRPr="00363FA8" w:rsidTr="00F138C1">
        <w:tc>
          <w:tcPr>
            <w:tcW w:w="4599" w:type="dxa"/>
            <w:tcMar>
              <w:top w:w="284" w:type="dxa"/>
            </w:tcMar>
          </w:tcPr>
          <w:p w:rsidR="00F138C1" w:rsidRPr="00363FA8" w:rsidRDefault="00F138C1" w:rsidP="00F138C1">
            <w:pPr>
              <w:tabs>
                <w:tab w:val="left" w:pos="6075"/>
              </w:tabs>
              <w:jc w:val="center"/>
              <w:rPr>
                <w:b/>
                <w:sz w:val="32"/>
                <w:szCs w:val="32"/>
              </w:rPr>
            </w:pPr>
            <w:r w:rsidRPr="00363FA8">
              <w:rPr>
                <w:b/>
                <w:sz w:val="32"/>
                <w:szCs w:val="32"/>
              </w:rPr>
              <w:t>SUPREME COURT OF CANADA</w:t>
            </w:r>
          </w:p>
        </w:tc>
        <w:tc>
          <w:tcPr>
            <w:tcW w:w="483" w:type="dxa"/>
          </w:tcPr>
          <w:p w:rsidR="00F138C1" w:rsidRPr="00363FA8" w:rsidRDefault="00F138C1" w:rsidP="00F138C1">
            <w:pPr>
              <w:tabs>
                <w:tab w:val="left" w:pos="6075"/>
              </w:tabs>
              <w:jc w:val="center"/>
              <w:rPr>
                <w:sz w:val="32"/>
                <w:szCs w:val="32"/>
              </w:rPr>
            </w:pPr>
          </w:p>
        </w:tc>
        <w:tc>
          <w:tcPr>
            <w:tcW w:w="4566" w:type="dxa"/>
            <w:tcMar>
              <w:top w:w="284" w:type="dxa"/>
            </w:tcMar>
          </w:tcPr>
          <w:p w:rsidR="00F138C1" w:rsidRPr="00363FA8" w:rsidRDefault="00F138C1" w:rsidP="00F138C1">
            <w:pPr>
              <w:tabs>
                <w:tab w:val="left" w:pos="6075"/>
              </w:tabs>
              <w:jc w:val="center"/>
              <w:rPr>
                <w:b/>
                <w:sz w:val="32"/>
                <w:szCs w:val="32"/>
                <w:lang w:val="fr-CA"/>
              </w:rPr>
            </w:pPr>
            <w:r w:rsidRPr="00363FA8">
              <w:rPr>
                <w:b/>
                <w:sz w:val="32"/>
                <w:szCs w:val="32"/>
                <w:lang w:val="fr-CA"/>
              </w:rPr>
              <w:t>COUR SUPRÊME DU CANADA</w:t>
            </w:r>
          </w:p>
        </w:tc>
      </w:tr>
      <w:tr w:rsidR="00F138C1" w:rsidRPr="00363FA8" w:rsidTr="00F138C1">
        <w:tc>
          <w:tcPr>
            <w:tcW w:w="4599" w:type="dxa"/>
            <w:tcMar>
              <w:top w:w="567" w:type="dxa"/>
            </w:tcMar>
          </w:tcPr>
          <w:p w:rsidR="00F138C1" w:rsidRPr="00363FA8" w:rsidRDefault="00F138C1" w:rsidP="00F138C1">
            <w:pPr>
              <w:tabs>
                <w:tab w:val="left" w:pos="6075"/>
              </w:tabs>
              <w:jc w:val="center"/>
              <w:rPr>
                <w:sz w:val="28"/>
                <w:szCs w:val="28"/>
              </w:rPr>
            </w:pPr>
            <w:r w:rsidRPr="00363FA8">
              <w:rPr>
                <w:sz w:val="28"/>
                <w:szCs w:val="28"/>
              </w:rPr>
              <w:t>BULLETIN OF</w:t>
            </w:r>
            <w:r w:rsidRPr="00363FA8">
              <w:rPr>
                <w:sz w:val="28"/>
                <w:szCs w:val="28"/>
              </w:rPr>
              <w:br/>
              <w:t xml:space="preserve"> PROCEEDINGS</w:t>
            </w:r>
          </w:p>
        </w:tc>
        <w:tc>
          <w:tcPr>
            <w:tcW w:w="483" w:type="dxa"/>
          </w:tcPr>
          <w:p w:rsidR="00F138C1" w:rsidRPr="00363FA8" w:rsidRDefault="00F138C1" w:rsidP="00F138C1">
            <w:pPr>
              <w:tabs>
                <w:tab w:val="left" w:pos="6075"/>
              </w:tabs>
            </w:pPr>
          </w:p>
        </w:tc>
        <w:tc>
          <w:tcPr>
            <w:tcW w:w="4566" w:type="dxa"/>
            <w:tcMar>
              <w:top w:w="567" w:type="dxa"/>
            </w:tcMar>
          </w:tcPr>
          <w:p w:rsidR="00F138C1" w:rsidRPr="00363FA8" w:rsidRDefault="00F138C1" w:rsidP="00F138C1">
            <w:pPr>
              <w:tabs>
                <w:tab w:val="left" w:pos="6075"/>
              </w:tabs>
              <w:jc w:val="center"/>
              <w:rPr>
                <w:sz w:val="28"/>
                <w:szCs w:val="28"/>
                <w:lang w:val="fr-CA"/>
              </w:rPr>
            </w:pPr>
            <w:r w:rsidRPr="00363FA8">
              <w:rPr>
                <w:sz w:val="28"/>
                <w:szCs w:val="28"/>
                <w:lang w:val="fr-CA"/>
              </w:rPr>
              <w:t>BULLETIN DES</w:t>
            </w:r>
            <w:r w:rsidRPr="00363FA8">
              <w:rPr>
                <w:sz w:val="28"/>
                <w:szCs w:val="28"/>
                <w:lang w:val="fr-CA"/>
              </w:rPr>
              <w:br/>
              <w:t xml:space="preserve"> PROCÉDURES</w:t>
            </w:r>
          </w:p>
        </w:tc>
      </w:tr>
      <w:tr w:rsidR="00F138C1" w:rsidRPr="00363FA8" w:rsidTr="00F138C1">
        <w:tc>
          <w:tcPr>
            <w:tcW w:w="4599" w:type="dxa"/>
            <w:tcMar>
              <w:top w:w="567" w:type="dxa"/>
            </w:tcMar>
          </w:tcPr>
          <w:p w:rsidR="00F138C1" w:rsidRPr="00363FA8" w:rsidRDefault="00F138C1" w:rsidP="00F138C1">
            <w:pPr>
              <w:tabs>
                <w:tab w:val="left" w:pos="6075"/>
              </w:tabs>
              <w:jc w:val="both"/>
              <w:rPr>
                <w:rFonts w:ascii="Arial" w:hAnsi="Arial" w:cs="Arial"/>
                <w:i/>
                <w:sz w:val="20"/>
                <w:szCs w:val="20"/>
              </w:rPr>
            </w:pPr>
            <w:r w:rsidRPr="00363FA8">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363FA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63FA8" w:rsidRDefault="00F138C1" w:rsidP="00F138C1">
            <w:pPr>
              <w:tabs>
                <w:tab w:val="left" w:pos="6075"/>
              </w:tabs>
              <w:jc w:val="both"/>
              <w:rPr>
                <w:rFonts w:ascii="Arial" w:hAnsi="Arial" w:cs="Arial"/>
                <w:i/>
                <w:sz w:val="20"/>
                <w:szCs w:val="20"/>
                <w:lang w:val="fr-CA"/>
              </w:rPr>
            </w:pPr>
            <w:r w:rsidRPr="00363FA8">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363FA8" w:rsidTr="00F138C1">
        <w:tc>
          <w:tcPr>
            <w:tcW w:w="4599" w:type="dxa"/>
            <w:tcMar>
              <w:top w:w="567" w:type="dxa"/>
            </w:tcMar>
          </w:tcPr>
          <w:p w:rsidR="00F138C1" w:rsidRPr="00363FA8" w:rsidRDefault="00F138C1" w:rsidP="00F138C1">
            <w:pPr>
              <w:tabs>
                <w:tab w:val="left" w:pos="6075"/>
              </w:tabs>
              <w:jc w:val="both"/>
              <w:rPr>
                <w:rFonts w:ascii="Arial" w:hAnsi="Arial" w:cs="Arial"/>
                <w:i/>
                <w:sz w:val="20"/>
                <w:szCs w:val="20"/>
              </w:rPr>
            </w:pPr>
            <w:r w:rsidRPr="00363FA8">
              <w:rPr>
                <w:rFonts w:ascii="Arial" w:hAnsi="Arial" w:cs="Arial"/>
                <w:i/>
                <w:sz w:val="20"/>
                <w:szCs w:val="20"/>
              </w:rPr>
              <w:t>During Court sessions, the Bulletin is usually issued weekly.</w:t>
            </w:r>
          </w:p>
        </w:tc>
        <w:tc>
          <w:tcPr>
            <w:tcW w:w="483" w:type="dxa"/>
          </w:tcPr>
          <w:p w:rsidR="00F138C1" w:rsidRPr="00363FA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63FA8" w:rsidRDefault="00F138C1" w:rsidP="00F138C1">
            <w:pPr>
              <w:tabs>
                <w:tab w:val="left" w:pos="6075"/>
              </w:tabs>
              <w:jc w:val="both"/>
              <w:rPr>
                <w:rFonts w:ascii="Arial" w:hAnsi="Arial" w:cs="Arial"/>
                <w:i/>
                <w:sz w:val="20"/>
                <w:szCs w:val="20"/>
                <w:lang w:val="fr-CA"/>
              </w:rPr>
            </w:pPr>
            <w:r w:rsidRPr="00363FA8">
              <w:rPr>
                <w:rFonts w:ascii="Arial" w:hAnsi="Arial" w:cs="Arial"/>
                <w:i/>
                <w:sz w:val="20"/>
                <w:szCs w:val="20"/>
                <w:lang w:val="fr-CA"/>
              </w:rPr>
              <w:t>Le Bulletin paraît en principe toutes les semaines pendant les sessions de la Cour.</w:t>
            </w:r>
          </w:p>
        </w:tc>
      </w:tr>
      <w:tr w:rsidR="00F138C1" w:rsidRPr="00363FA8" w:rsidTr="00F138C1">
        <w:tc>
          <w:tcPr>
            <w:tcW w:w="4599" w:type="dxa"/>
            <w:tcMar>
              <w:top w:w="567" w:type="dxa"/>
            </w:tcMar>
          </w:tcPr>
          <w:p w:rsidR="00F138C1" w:rsidRPr="00363FA8" w:rsidRDefault="00F138C1" w:rsidP="00F138C1">
            <w:pPr>
              <w:tabs>
                <w:tab w:val="left" w:pos="6075"/>
              </w:tabs>
              <w:jc w:val="both"/>
              <w:rPr>
                <w:rFonts w:ascii="Arial" w:hAnsi="Arial" w:cs="Arial"/>
                <w:i/>
                <w:sz w:val="20"/>
                <w:szCs w:val="20"/>
              </w:rPr>
            </w:pPr>
            <w:r w:rsidRPr="00363FA8">
              <w:rPr>
                <w:rFonts w:ascii="Arial" w:hAnsi="Arial" w:cs="Arial"/>
                <w:i/>
                <w:sz w:val="20"/>
                <w:szCs w:val="20"/>
              </w:rPr>
              <w:fldChar w:fldCharType="begin"/>
            </w:r>
            <w:r w:rsidRPr="00363FA8">
              <w:rPr>
                <w:rFonts w:ascii="Arial" w:hAnsi="Arial" w:cs="Arial"/>
                <w:i/>
                <w:sz w:val="20"/>
                <w:szCs w:val="20"/>
              </w:rPr>
              <w:instrText xml:space="preserve"> SEQ CHAPTER \h \r 1</w:instrText>
            </w:r>
            <w:r w:rsidRPr="00363FA8">
              <w:rPr>
                <w:rFonts w:ascii="Arial" w:hAnsi="Arial" w:cs="Arial"/>
                <w:i/>
                <w:sz w:val="20"/>
                <w:szCs w:val="20"/>
              </w:rPr>
              <w:fldChar w:fldCharType="end"/>
            </w:r>
            <w:r w:rsidR="00AB2F8C" w:rsidRPr="00363FA8">
              <w:rPr>
                <w:rFonts w:ascii="Arial" w:hAnsi="Arial" w:cs="Arial"/>
                <w:i/>
                <w:sz w:val="20"/>
                <w:szCs w:val="20"/>
              </w:rPr>
              <w:t xml:space="preserve">To get copies of any document referred to in the Bulletin please click on this link: </w:t>
            </w:r>
            <w:hyperlink r:id="rId9" w:history="1">
              <w:r w:rsidR="00AB2F8C" w:rsidRPr="00363FA8">
                <w:rPr>
                  <w:rStyle w:val="Hyperlink"/>
                  <w:rFonts w:ascii="Arial" w:hAnsi="Arial" w:cs="Arial"/>
                  <w:i/>
                  <w:sz w:val="20"/>
                  <w:szCs w:val="20"/>
                </w:rPr>
                <w:t>https://www.scc-csc.ca/case-dossier/rec-doc/request-demande-eng.aspx</w:t>
              </w:r>
            </w:hyperlink>
            <w:r w:rsidR="00AB2F8C" w:rsidRPr="00363FA8">
              <w:rPr>
                <w:rFonts w:ascii="Arial" w:hAnsi="Arial" w:cs="Arial"/>
                <w:i/>
                <w:sz w:val="20"/>
                <w:szCs w:val="20"/>
              </w:rPr>
              <w:t>.</w:t>
            </w:r>
          </w:p>
        </w:tc>
        <w:tc>
          <w:tcPr>
            <w:tcW w:w="483" w:type="dxa"/>
          </w:tcPr>
          <w:p w:rsidR="00F138C1" w:rsidRPr="00363FA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63FA8" w:rsidRDefault="00F138C1" w:rsidP="00F138C1">
            <w:pPr>
              <w:tabs>
                <w:tab w:val="left" w:pos="6075"/>
              </w:tabs>
              <w:jc w:val="both"/>
              <w:rPr>
                <w:rFonts w:ascii="Arial" w:hAnsi="Arial" w:cs="Arial"/>
                <w:i/>
                <w:sz w:val="20"/>
                <w:szCs w:val="20"/>
                <w:lang w:val="fr-CA"/>
              </w:rPr>
            </w:pPr>
            <w:r w:rsidRPr="00363FA8">
              <w:rPr>
                <w:rFonts w:ascii="Arial" w:hAnsi="Arial" w:cs="Arial"/>
                <w:i/>
                <w:sz w:val="20"/>
                <w:szCs w:val="20"/>
                <w:lang w:val="fr-CA"/>
              </w:rPr>
              <w:fldChar w:fldCharType="begin"/>
            </w:r>
            <w:r w:rsidRPr="00363FA8">
              <w:rPr>
                <w:rFonts w:ascii="Arial" w:hAnsi="Arial" w:cs="Arial"/>
                <w:i/>
                <w:sz w:val="20"/>
                <w:szCs w:val="20"/>
                <w:lang w:val="fr-CA"/>
              </w:rPr>
              <w:instrText xml:space="preserve"> SEQ CHAPTER \h \r 1</w:instrText>
            </w:r>
            <w:r w:rsidRPr="00363FA8">
              <w:rPr>
                <w:rFonts w:ascii="Arial" w:hAnsi="Arial" w:cs="Arial"/>
                <w:i/>
                <w:sz w:val="20"/>
                <w:szCs w:val="20"/>
                <w:lang w:val="fr-CA"/>
              </w:rPr>
              <w:fldChar w:fldCharType="end"/>
            </w:r>
            <w:r w:rsidR="00AB2F8C" w:rsidRPr="00363FA8">
              <w:rPr>
                <w:rFonts w:ascii="Arial" w:hAnsi="Arial" w:cs="Arial"/>
                <w:i/>
                <w:sz w:val="20"/>
                <w:szCs w:val="20"/>
                <w:lang w:val="fr-CA"/>
              </w:rPr>
              <w:t>Pour obtenir des copies de tout document mentionné dans le bulletin, veuillez cliquer sur ce lien : </w:t>
            </w:r>
            <w:hyperlink r:id="rId10" w:history="1">
              <w:r w:rsidR="00AB2F8C" w:rsidRPr="00363FA8">
                <w:rPr>
                  <w:rStyle w:val="Hyperlink"/>
                  <w:rFonts w:ascii="Arial" w:hAnsi="Arial" w:cs="Arial"/>
                  <w:i/>
                  <w:sz w:val="20"/>
                  <w:szCs w:val="20"/>
                  <w:lang w:val="fr-CA"/>
                </w:rPr>
                <w:t>https://www.scc-csc.ca/case-dossier/rec-doc/request-demande-fra.aspx</w:t>
              </w:r>
            </w:hyperlink>
            <w:r w:rsidR="00AB2F8C" w:rsidRPr="00363FA8">
              <w:rPr>
                <w:rFonts w:ascii="Arial" w:hAnsi="Arial" w:cs="Arial"/>
                <w:i/>
                <w:sz w:val="20"/>
                <w:szCs w:val="20"/>
                <w:lang w:val="fr-CA"/>
              </w:rPr>
              <w:t>.</w:t>
            </w:r>
          </w:p>
        </w:tc>
      </w:tr>
      <w:tr w:rsidR="00F138C1" w:rsidRPr="00363FA8" w:rsidTr="00F138C1">
        <w:tc>
          <w:tcPr>
            <w:tcW w:w="4599" w:type="dxa"/>
            <w:tcMar>
              <w:top w:w="567" w:type="dxa"/>
            </w:tcMar>
          </w:tcPr>
          <w:p w:rsidR="00F138C1" w:rsidRPr="00363FA8" w:rsidRDefault="00F138C1" w:rsidP="00F138C1">
            <w:pPr>
              <w:tabs>
                <w:tab w:val="left" w:pos="6075"/>
              </w:tabs>
              <w:jc w:val="both"/>
              <w:rPr>
                <w:rFonts w:ascii="Arial" w:hAnsi="Arial" w:cs="Arial"/>
                <w:i/>
                <w:sz w:val="20"/>
                <w:szCs w:val="20"/>
              </w:rPr>
            </w:pPr>
            <w:r w:rsidRPr="00363FA8">
              <w:rPr>
                <w:rFonts w:ascii="Arial" w:hAnsi="Arial" w:cs="Arial"/>
                <w:i/>
                <w:sz w:val="20"/>
                <w:szCs w:val="20"/>
                <w:lang w:val="en-US"/>
              </w:rPr>
              <w:t>Please c</w:t>
            </w:r>
            <w:r w:rsidRPr="00363FA8">
              <w:rPr>
                <w:rFonts w:ascii="Arial" w:hAnsi="Arial" w:cs="Arial"/>
                <w:i/>
                <w:sz w:val="20"/>
                <w:szCs w:val="20"/>
              </w:rPr>
              <w:t xml:space="preserve">onsult the Supreme Court of Canada website at </w:t>
            </w:r>
            <w:hyperlink r:id="rId11" w:history="1">
              <w:r w:rsidRPr="00363FA8">
                <w:rPr>
                  <w:rStyle w:val="Hyperlink"/>
                  <w:rFonts w:ascii="Arial" w:hAnsi="Arial" w:cs="Arial"/>
                  <w:i/>
                  <w:sz w:val="20"/>
                  <w:szCs w:val="20"/>
                </w:rPr>
                <w:t>www.scc-csc.ca</w:t>
              </w:r>
            </w:hyperlink>
            <w:r w:rsidRPr="00363FA8">
              <w:rPr>
                <w:rFonts w:ascii="Arial" w:hAnsi="Arial" w:cs="Arial"/>
                <w:i/>
                <w:sz w:val="20"/>
                <w:szCs w:val="20"/>
              </w:rPr>
              <w:t xml:space="preserve"> for more information.</w:t>
            </w:r>
          </w:p>
        </w:tc>
        <w:tc>
          <w:tcPr>
            <w:tcW w:w="483" w:type="dxa"/>
          </w:tcPr>
          <w:p w:rsidR="00F138C1" w:rsidRPr="00363FA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63FA8" w:rsidRDefault="00F138C1" w:rsidP="00F138C1">
            <w:pPr>
              <w:tabs>
                <w:tab w:val="left" w:pos="6075"/>
              </w:tabs>
              <w:jc w:val="both"/>
              <w:rPr>
                <w:rFonts w:ascii="Arial" w:hAnsi="Arial" w:cs="Arial"/>
                <w:i/>
                <w:sz w:val="20"/>
                <w:szCs w:val="20"/>
                <w:lang w:val="fr-CA"/>
              </w:rPr>
            </w:pPr>
            <w:r w:rsidRPr="00363FA8">
              <w:rPr>
                <w:rFonts w:ascii="Arial" w:hAnsi="Arial" w:cs="Arial"/>
                <w:i/>
                <w:sz w:val="20"/>
                <w:szCs w:val="20"/>
                <w:lang w:val="fr-CA"/>
              </w:rPr>
              <w:t xml:space="preserve">Pour de plus amples informations, veuillez consulter le site Web de la Cour suprême du Canada à l’adresse suivante : </w:t>
            </w:r>
            <w:hyperlink r:id="rId12" w:history="1">
              <w:r w:rsidRPr="00363FA8">
                <w:rPr>
                  <w:rStyle w:val="Hyperlink"/>
                  <w:rFonts w:ascii="Arial" w:hAnsi="Arial" w:cs="Arial"/>
                  <w:i/>
                  <w:sz w:val="20"/>
                  <w:szCs w:val="20"/>
                  <w:lang w:val="fr-CA"/>
                </w:rPr>
                <w:t>www.scc-csc.ca</w:t>
              </w:r>
            </w:hyperlink>
            <w:r w:rsidRPr="00363FA8">
              <w:rPr>
                <w:rFonts w:ascii="Arial" w:hAnsi="Arial" w:cs="Arial"/>
                <w:i/>
                <w:sz w:val="20"/>
                <w:szCs w:val="20"/>
                <w:lang w:val="fr-CA"/>
              </w:rPr>
              <w:t xml:space="preserve"> </w:t>
            </w:r>
          </w:p>
        </w:tc>
      </w:tr>
    </w:tbl>
    <w:p w:rsidR="00F138C1" w:rsidRPr="00363FA8"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363FA8" w:rsidTr="00F138C1">
        <w:tc>
          <w:tcPr>
            <w:tcW w:w="2250" w:type="pct"/>
            <w:tcBorders>
              <w:top w:val="single" w:sz="4" w:space="0" w:color="auto"/>
            </w:tcBorders>
            <w:tcMar>
              <w:top w:w="284" w:type="dxa"/>
              <w:bottom w:w="284" w:type="dxa"/>
            </w:tcMar>
          </w:tcPr>
          <w:p w:rsidR="00F138C1" w:rsidRPr="00363FA8" w:rsidRDefault="00C1532C" w:rsidP="004A6F34">
            <w:pPr>
              <w:tabs>
                <w:tab w:val="left" w:pos="6075"/>
              </w:tabs>
              <w:rPr>
                <w:rFonts w:ascii="Arial" w:hAnsi="Arial" w:cs="Arial"/>
                <w:i/>
                <w:sz w:val="20"/>
                <w:szCs w:val="20"/>
              </w:rPr>
            </w:pPr>
            <w:r w:rsidRPr="00363FA8">
              <w:rPr>
                <w:lang w:val="fr-CA"/>
              </w:rPr>
              <w:t>April</w:t>
            </w:r>
            <w:r w:rsidR="00F138C1" w:rsidRPr="00363FA8">
              <w:rPr>
                <w:lang w:val="fr-CA"/>
              </w:rPr>
              <w:t xml:space="preserve"> </w:t>
            </w:r>
            <w:r w:rsidR="006E17C2" w:rsidRPr="00363FA8">
              <w:rPr>
                <w:lang w:val="fr-CA"/>
              </w:rPr>
              <w:t>1</w:t>
            </w:r>
            <w:r w:rsidR="004A6F34" w:rsidRPr="00363FA8">
              <w:rPr>
                <w:lang w:val="fr-CA"/>
              </w:rPr>
              <w:t>9</w:t>
            </w:r>
            <w:r w:rsidR="00F138C1" w:rsidRPr="00363FA8">
              <w:rPr>
                <w:lang w:val="fr-CA"/>
              </w:rPr>
              <w:t>, 20</w:t>
            </w:r>
            <w:r w:rsidR="009B36BA" w:rsidRPr="00363FA8">
              <w:rPr>
                <w:lang w:val="fr-CA"/>
              </w:rPr>
              <w:t>2</w:t>
            </w:r>
            <w:r w:rsidR="00345645" w:rsidRPr="00363FA8">
              <w:rPr>
                <w:lang w:val="fr-CA"/>
              </w:rPr>
              <w:t>4</w:t>
            </w:r>
          </w:p>
        </w:tc>
        <w:tc>
          <w:tcPr>
            <w:tcW w:w="500" w:type="pct"/>
            <w:tcBorders>
              <w:top w:val="single" w:sz="4" w:space="0" w:color="auto"/>
            </w:tcBorders>
            <w:tcMar>
              <w:top w:w="284" w:type="dxa"/>
              <w:bottom w:w="284" w:type="dxa"/>
            </w:tcMar>
          </w:tcPr>
          <w:p w:rsidR="00F138C1" w:rsidRPr="00363FA8" w:rsidRDefault="00F138C1" w:rsidP="0017572A">
            <w:pPr>
              <w:tabs>
                <w:tab w:val="left" w:pos="6075"/>
              </w:tabs>
              <w:jc w:val="center"/>
              <w:rPr>
                <w:rFonts w:ascii="Arial" w:hAnsi="Arial" w:cs="Arial"/>
                <w:i/>
                <w:sz w:val="20"/>
                <w:szCs w:val="20"/>
              </w:rPr>
            </w:pPr>
            <w:r w:rsidRPr="00363FA8">
              <w:rPr>
                <w:lang w:val="fr-CA"/>
              </w:rPr>
              <w:t xml:space="preserve">1 - </w:t>
            </w:r>
            <w:r w:rsidR="0017572A" w:rsidRPr="00363FA8">
              <w:rPr>
                <w:lang w:val="fr-CA"/>
              </w:rPr>
              <w:t>9</w:t>
            </w:r>
          </w:p>
        </w:tc>
        <w:tc>
          <w:tcPr>
            <w:tcW w:w="2250" w:type="pct"/>
            <w:tcBorders>
              <w:top w:val="single" w:sz="4" w:space="0" w:color="auto"/>
            </w:tcBorders>
            <w:tcMar>
              <w:top w:w="284" w:type="dxa"/>
              <w:bottom w:w="284" w:type="dxa"/>
            </w:tcMar>
          </w:tcPr>
          <w:p w:rsidR="00F138C1" w:rsidRPr="00363FA8" w:rsidRDefault="00F138C1" w:rsidP="004A6F34">
            <w:pPr>
              <w:tabs>
                <w:tab w:val="left" w:pos="6075"/>
              </w:tabs>
              <w:jc w:val="right"/>
              <w:rPr>
                <w:rFonts w:ascii="Arial" w:hAnsi="Arial" w:cs="Arial"/>
                <w:i/>
                <w:sz w:val="20"/>
                <w:szCs w:val="20"/>
                <w:lang w:val="fr-CA"/>
              </w:rPr>
            </w:pPr>
            <w:r w:rsidRPr="00363FA8">
              <w:rPr>
                <w:lang w:val="fr-CA"/>
              </w:rPr>
              <w:t xml:space="preserve">Le </w:t>
            </w:r>
            <w:r w:rsidR="006E17C2" w:rsidRPr="00363FA8">
              <w:rPr>
                <w:lang w:val="fr-CA"/>
              </w:rPr>
              <w:t>1</w:t>
            </w:r>
            <w:r w:rsidR="004A6F34" w:rsidRPr="00363FA8">
              <w:rPr>
                <w:lang w:val="fr-CA"/>
              </w:rPr>
              <w:t>9</w:t>
            </w:r>
            <w:r w:rsidRPr="00363FA8">
              <w:rPr>
                <w:lang w:val="fr-CA"/>
              </w:rPr>
              <w:t xml:space="preserve"> </w:t>
            </w:r>
            <w:r w:rsidR="00855D26" w:rsidRPr="00363FA8">
              <w:rPr>
                <w:lang w:val="fr-CA"/>
              </w:rPr>
              <w:t>a</w:t>
            </w:r>
            <w:r w:rsidR="00C1532C" w:rsidRPr="00363FA8">
              <w:rPr>
                <w:lang w:val="fr-CA"/>
              </w:rPr>
              <w:t>v</w:t>
            </w:r>
            <w:r w:rsidR="00855D26" w:rsidRPr="00363FA8">
              <w:rPr>
                <w:lang w:val="fr-CA"/>
              </w:rPr>
              <w:t>r</w:t>
            </w:r>
            <w:r w:rsidR="00C1532C" w:rsidRPr="00363FA8">
              <w:rPr>
                <w:lang w:val="fr-CA"/>
              </w:rPr>
              <w:t>il</w:t>
            </w:r>
            <w:r w:rsidR="00BE5B3E" w:rsidRPr="00363FA8">
              <w:rPr>
                <w:lang w:val="fr-CA"/>
              </w:rPr>
              <w:t xml:space="preserve"> </w:t>
            </w:r>
            <w:r w:rsidRPr="00363FA8">
              <w:rPr>
                <w:lang w:val="fr-CA"/>
              </w:rPr>
              <w:t>202</w:t>
            </w:r>
            <w:r w:rsidR="00345645" w:rsidRPr="00363FA8">
              <w:rPr>
                <w:lang w:val="fr-CA"/>
              </w:rPr>
              <w:t>4</w:t>
            </w:r>
          </w:p>
        </w:tc>
      </w:tr>
      <w:tr w:rsidR="00F138C1" w:rsidRPr="00363FA8" w:rsidTr="00F138C1">
        <w:tc>
          <w:tcPr>
            <w:tcW w:w="2250" w:type="pct"/>
            <w:tcBorders>
              <w:bottom w:val="single" w:sz="4" w:space="0" w:color="auto"/>
            </w:tcBorders>
            <w:tcMar>
              <w:top w:w="284" w:type="dxa"/>
              <w:bottom w:w="284" w:type="dxa"/>
            </w:tcMar>
          </w:tcPr>
          <w:p w:rsidR="00F138C1" w:rsidRPr="00363FA8" w:rsidRDefault="00F138C1" w:rsidP="00345645">
            <w:pPr>
              <w:tabs>
                <w:tab w:val="left" w:pos="6075"/>
              </w:tabs>
              <w:rPr>
                <w:rFonts w:ascii="Arial" w:hAnsi="Arial" w:cs="Arial"/>
                <w:i/>
                <w:sz w:val="20"/>
                <w:szCs w:val="20"/>
              </w:rPr>
            </w:pPr>
            <w:r w:rsidRPr="00363FA8">
              <w:rPr>
                <w:sz w:val="18"/>
                <w:szCs w:val="18"/>
                <w:lang w:val="en-US"/>
              </w:rPr>
              <w:t>© Supreme Court of Canada (202</w:t>
            </w:r>
            <w:r w:rsidR="00345645" w:rsidRPr="00363FA8">
              <w:rPr>
                <w:sz w:val="18"/>
                <w:szCs w:val="18"/>
                <w:lang w:val="en-US"/>
              </w:rPr>
              <w:t>4</w:t>
            </w:r>
            <w:r w:rsidRPr="00363FA8">
              <w:rPr>
                <w:sz w:val="18"/>
                <w:szCs w:val="18"/>
                <w:lang w:val="en-US"/>
              </w:rPr>
              <w:t>)</w:t>
            </w:r>
            <w:r w:rsidRPr="00363FA8">
              <w:rPr>
                <w:sz w:val="18"/>
                <w:szCs w:val="18"/>
                <w:lang w:val="en-US"/>
              </w:rPr>
              <w:br/>
              <w:t>ISSN 1918-8358 (Online)</w:t>
            </w:r>
          </w:p>
        </w:tc>
        <w:tc>
          <w:tcPr>
            <w:tcW w:w="500" w:type="pct"/>
            <w:tcBorders>
              <w:bottom w:val="single" w:sz="4" w:space="0" w:color="auto"/>
            </w:tcBorders>
            <w:tcMar>
              <w:top w:w="284" w:type="dxa"/>
              <w:bottom w:w="284" w:type="dxa"/>
            </w:tcMar>
          </w:tcPr>
          <w:p w:rsidR="00F138C1" w:rsidRPr="00363FA8"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363FA8" w:rsidRDefault="00F138C1" w:rsidP="00345645">
            <w:pPr>
              <w:tabs>
                <w:tab w:val="left" w:pos="6075"/>
              </w:tabs>
              <w:jc w:val="right"/>
              <w:rPr>
                <w:rFonts w:ascii="Arial" w:hAnsi="Arial" w:cs="Arial"/>
                <w:i/>
                <w:sz w:val="20"/>
                <w:szCs w:val="20"/>
                <w:lang w:val="fr-CA"/>
              </w:rPr>
            </w:pPr>
            <w:r w:rsidRPr="00363FA8">
              <w:rPr>
                <w:sz w:val="18"/>
                <w:szCs w:val="18"/>
                <w:lang w:val="fr-CA"/>
              </w:rPr>
              <w:t>© Cour suprême du Canada (202</w:t>
            </w:r>
            <w:r w:rsidR="00345645" w:rsidRPr="00363FA8">
              <w:rPr>
                <w:sz w:val="18"/>
                <w:szCs w:val="18"/>
                <w:lang w:val="fr-CA"/>
              </w:rPr>
              <w:t>4</w:t>
            </w:r>
            <w:proofErr w:type="gramStart"/>
            <w:r w:rsidRPr="00363FA8">
              <w:rPr>
                <w:sz w:val="18"/>
                <w:szCs w:val="18"/>
                <w:lang w:val="fr-CA"/>
              </w:rPr>
              <w:t>)</w:t>
            </w:r>
            <w:proofErr w:type="gramEnd"/>
            <w:r w:rsidRPr="00363FA8">
              <w:rPr>
                <w:sz w:val="18"/>
                <w:szCs w:val="18"/>
                <w:lang w:val="fr-CA"/>
              </w:rPr>
              <w:br/>
              <w:t>ISSN 1918-8358 (En ligne)</w:t>
            </w:r>
          </w:p>
        </w:tc>
      </w:tr>
    </w:tbl>
    <w:p w:rsidR="0030050B" w:rsidRPr="00363FA8" w:rsidRDefault="0030050B" w:rsidP="00F138C1">
      <w:pPr>
        <w:tabs>
          <w:tab w:val="left" w:pos="6075"/>
        </w:tabs>
        <w:rPr>
          <w:lang w:val="fr-CA"/>
        </w:rPr>
      </w:pPr>
    </w:p>
    <w:p w:rsidR="00560DF1" w:rsidRPr="00363FA8" w:rsidRDefault="00560DF1" w:rsidP="0095096B">
      <w:pPr>
        <w:tabs>
          <w:tab w:val="right" w:pos="9360"/>
        </w:tabs>
        <w:rPr>
          <w:lang w:val="fr-CA"/>
        </w:rPr>
      </w:pPr>
    </w:p>
    <w:p w:rsidR="00F138C1" w:rsidRPr="00363FA8"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363FA8" w:rsidRDefault="00DC6B2E" w:rsidP="00693C38">
          <w:pPr>
            <w:pStyle w:val="Title"/>
            <w:jc w:val="center"/>
            <w:rPr>
              <w:rFonts w:ascii="Times New Roman" w:hAnsi="Times New Roman" w:cs="Times New Roman"/>
              <w:b/>
              <w:sz w:val="24"/>
              <w:szCs w:val="28"/>
              <w:lang w:val="fr-CA"/>
            </w:rPr>
          </w:pPr>
          <w:r w:rsidRPr="00363FA8">
            <w:rPr>
              <w:rFonts w:ascii="Times New Roman" w:hAnsi="Times New Roman" w:cs="Times New Roman"/>
              <w:b/>
              <w:sz w:val="24"/>
              <w:szCs w:val="28"/>
              <w:lang w:val="fr-CA"/>
            </w:rPr>
            <w:t>Contents</w:t>
          </w:r>
        </w:p>
        <w:p w:rsidR="00693C38" w:rsidRPr="00363FA8" w:rsidRDefault="00DC6B2E" w:rsidP="00693C38">
          <w:pPr>
            <w:jc w:val="center"/>
            <w:rPr>
              <w:b/>
              <w:szCs w:val="28"/>
              <w:lang w:val="fr-CA"/>
            </w:rPr>
          </w:pPr>
          <w:r w:rsidRPr="00363FA8">
            <w:rPr>
              <w:b/>
              <w:szCs w:val="28"/>
              <w:lang w:val="fr-CA"/>
            </w:rPr>
            <w:t>Table des matières</w:t>
          </w:r>
        </w:p>
        <w:p w:rsidR="00693C38" w:rsidRPr="00363FA8" w:rsidRDefault="00693C38" w:rsidP="00693C38">
          <w:pPr>
            <w:rPr>
              <w:lang w:val="fr-CA"/>
            </w:rPr>
          </w:pPr>
        </w:p>
        <w:p w:rsidR="00363FA8" w:rsidRPr="00363FA8" w:rsidRDefault="00DC6B2E">
          <w:pPr>
            <w:pStyle w:val="TOC1"/>
            <w:tabs>
              <w:tab w:val="right" w:leader="dot" w:pos="9638"/>
            </w:tabs>
            <w:rPr>
              <w:rFonts w:asciiTheme="minorHAnsi" w:eastAsiaTheme="minorEastAsia" w:hAnsiTheme="minorHAnsi"/>
              <w:noProof/>
              <w:sz w:val="22"/>
              <w:lang w:eastAsia="en-CA"/>
            </w:rPr>
          </w:pPr>
          <w:r w:rsidRPr="00363FA8">
            <w:rPr>
              <w:b/>
              <w:bCs/>
              <w:noProof/>
            </w:rPr>
            <w:fldChar w:fldCharType="begin"/>
          </w:r>
          <w:r w:rsidRPr="00363FA8">
            <w:rPr>
              <w:b/>
              <w:bCs/>
              <w:noProof/>
            </w:rPr>
            <w:instrText xml:space="preserve"> TOC \o "1-3" \h \z \u </w:instrText>
          </w:r>
          <w:r w:rsidRPr="00363FA8">
            <w:rPr>
              <w:b/>
              <w:bCs/>
              <w:noProof/>
            </w:rPr>
            <w:fldChar w:fldCharType="separate"/>
          </w:r>
          <w:hyperlink w:anchor="_Toc164355762" w:history="1">
            <w:r w:rsidR="00363FA8" w:rsidRPr="00363FA8">
              <w:rPr>
                <w:rStyle w:val="Hyperlink"/>
                <w:noProof/>
                <w:lang w:val="fr-CA"/>
              </w:rPr>
              <w:t>Leave applications filed /  Demandes d’autorisation déposées</w:t>
            </w:r>
            <w:r w:rsidR="00363FA8" w:rsidRPr="00363FA8">
              <w:rPr>
                <w:noProof/>
                <w:webHidden/>
              </w:rPr>
              <w:tab/>
            </w:r>
            <w:r w:rsidR="00363FA8" w:rsidRPr="00363FA8">
              <w:rPr>
                <w:noProof/>
                <w:webHidden/>
              </w:rPr>
              <w:fldChar w:fldCharType="begin"/>
            </w:r>
            <w:r w:rsidR="00363FA8" w:rsidRPr="00363FA8">
              <w:rPr>
                <w:noProof/>
                <w:webHidden/>
              </w:rPr>
              <w:instrText xml:space="preserve"> PAGEREF _Toc164355762 \h </w:instrText>
            </w:r>
            <w:r w:rsidR="00363FA8" w:rsidRPr="00363FA8">
              <w:rPr>
                <w:noProof/>
                <w:webHidden/>
              </w:rPr>
            </w:r>
            <w:r w:rsidR="00363FA8" w:rsidRPr="00363FA8">
              <w:rPr>
                <w:noProof/>
                <w:webHidden/>
              </w:rPr>
              <w:fldChar w:fldCharType="separate"/>
            </w:r>
            <w:r w:rsidR="00363FA8" w:rsidRPr="00363FA8">
              <w:rPr>
                <w:noProof/>
                <w:webHidden/>
              </w:rPr>
              <w:t>1</w:t>
            </w:r>
            <w:r w:rsidR="00363FA8" w:rsidRPr="00363FA8">
              <w:rPr>
                <w:noProof/>
                <w:webHidden/>
              </w:rPr>
              <w:fldChar w:fldCharType="end"/>
            </w:r>
          </w:hyperlink>
        </w:p>
        <w:p w:rsidR="00363FA8" w:rsidRPr="00363FA8" w:rsidRDefault="00363FA8">
          <w:pPr>
            <w:pStyle w:val="TOC1"/>
            <w:tabs>
              <w:tab w:val="right" w:leader="dot" w:pos="9638"/>
            </w:tabs>
            <w:rPr>
              <w:rFonts w:asciiTheme="minorHAnsi" w:eastAsiaTheme="minorEastAsia" w:hAnsiTheme="minorHAnsi"/>
              <w:noProof/>
              <w:sz w:val="22"/>
              <w:lang w:eastAsia="en-CA"/>
            </w:rPr>
          </w:pPr>
          <w:hyperlink w:anchor="_Toc164355763" w:history="1">
            <w:r w:rsidRPr="00363FA8">
              <w:rPr>
                <w:rStyle w:val="Hyperlink"/>
                <w:noProof/>
                <w:lang w:val="fr-CA"/>
              </w:rPr>
              <w:t>Judgments on leave applications /  Jugements sur demandes d’autorisation</w:t>
            </w:r>
            <w:r w:rsidRPr="00363FA8">
              <w:rPr>
                <w:noProof/>
                <w:webHidden/>
              </w:rPr>
              <w:tab/>
            </w:r>
            <w:r w:rsidRPr="00363FA8">
              <w:rPr>
                <w:noProof/>
                <w:webHidden/>
              </w:rPr>
              <w:fldChar w:fldCharType="begin"/>
            </w:r>
            <w:r w:rsidRPr="00363FA8">
              <w:rPr>
                <w:noProof/>
                <w:webHidden/>
              </w:rPr>
              <w:instrText xml:space="preserve"> PAGEREF _Toc164355763 \h </w:instrText>
            </w:r>
            <w:r w:rsidRPr="00363FA8">
              <w:rPr>
                <w:noProof/>
                <w:webHidden/>
              </w:rPr>
            </w:r>
            <w:r w:rsidRPr="00363FA8">
              <w:rPr>
                <w:noProof/>
                <w:webHidden/>
              </w:rPr>
              <w:fldChar w:fldCharType="separate"/>
            </w:r>
            <w:r w:rsidRPr="00363FA8">
              <w:rPr>
                <w:noProof/>
                <w:webHidden/>
              </w:rPr>
              <w:t>3</w:t>
            </w:r>
            <w:r w:rsidRPr="00363FA8">
              <w:rPr>
                <w:noProof/>
                <w:webHidden/>
              </w:rPr>
              <w:fldChar w:fldCharType="end"/>
            </w:r>
          </w:hyperlink>
        </w:p>
        <w:p w:rsidR="00363FA8" w:rsidRPr="00363FA8" w:rsidRDefault="00363FA8">
          <w:pPr>
            <w:pStyle w:val="TOC1"/>
            <w:tabs>
              <w:tab w:val="right" w:leader="dot" w:pos="9638"/>
            </w:tabs>
            <w:rPr>
              <w:rFonts w:asciiTheme="minorHAnsi" w:eastAsiaTheme="minorEastAsia" w:hAnsiTheme="minorHAnsi"/>
              <w:noProof/>
              <w:sz w:val="22"/>
              <w:lang w:eastAsia="en-CA"/>
            </w:rPr>
          </w:pPr>
          <w:hyperlink w:anchor="_Toc164355764" w:history="1">
            <w:r w:rsidRPr="00363FA8">
              <w:rPr>
                <w:rStyle w:val="Hyperlink"/>
                <w:noProof/>
                <w:lang w:val="fr-CA"/>
              </w:rPr>
              <w:t>Motions /  Requêtes</w:t>
            </w:r>
            <w:r w:rsidRPr="00363FA8">
              <w:rPr>
                <w:noProof/>
                <w:webHidden/>
              </w:rPr>
              <w:tab/>
            </w:r>
            <w:r w:rsidRPr="00363FA8">
              <w:rPr>
                <w:noProof/>
                <w:webHidden/>
              </w:rPr>
              <w:fldChar w:fldCharType="begin"/>
            </w:r>
            <w:r w:rsidRPr="00363FA8">
              <w:rPr>
                <w:noProof/>
                <w:webHidden/>
              </w:rPr>
              <w:instrText xml:space="preserve"> PAGEREF _Toc164355764 \h </w:instrText>
            </w:r>
            <w:r w:rsidRPr="00363FA8">
              <w:rPr>
                <w:noProof/>
                <w:webHidden/>
              </w:rPr>
            </w:r>
            <w:r w:rsidRPr="00363FA8">
              <w:rPr>
                <w:noProof/>
                <w:webHidden/>
              </w:rPr>
              <w:fldChar w:fldCharType="separate"/>
            </w:r>
            <w:r w:rsidRPr="00363FA8">
              <w:rPr>
                <w:noProof/>
                <w:webHidden/>
              </w:rPr>
              <w:t>5</w:t>
            </w:r>
            <w:r w:rsidRPr="00363FA8">
              <w:rPr>
                <w:noProof/>
                <w:webHidden/>
              </w:rPr>
              <w:fldChar w:fldCharType="end"/>
            </w:r>
          </w:hyperlink>
        </w:p>
        <w:p w:rsidR="00363FA8" w:rsidRPr="00363FA8" w:rsidRDefault="00363FA8">
          <w:pPr>
            <w:pStyle w:val="TOC1"/>
            <w:tabs>
              <w:tab w:val="right" w:leader="dot" w:pos="9638"/>
            </w:tabs>
            <w:rPr>
              <w:rFonts w:asciiTheme="minorHAnsi" w:eastAsiaTheme="minorEastAsia" w:hAnsiTheme="minorHAnsi"/>
              <w:noProof/>
              <w:sz w:val="22"/>
              <w:lang w:eastAsia="en-CA"/>
            </w:rPr>
          </w:pPr>
          <w:hyperlink w:anchor="_Toc164355765" w:history="1">
            <w:r w:rsidRPr="00363FA8">
              <w:rPr>
                <w:rStyle w:val="Hyperlink"/>
                <w:noProof/>
                <w:lang w:val="fr-CA"/>
              </w:rPr>
              <w:t>Pronouncements of reserved appeals /  Jugements rendus sur les appels en délibéré</w:t>
            </w:r>
            <w:r w:rsidRPr="00363FA8">
              <w:rPr>
                <w:noProof/>
                <w:webHidden/>
              </w:rPr>
              <w:tab/>
            </w:r>
            <w:r w:rsidRPr="00363FA8">
              <w:rPr>
                <w:noProof/>
                <w:webHidden/>
              </w:rPr>
              <w:fldChar w:fldCharType="begin"/>
            </w:r>
            <w:r w:rsidRPr="00363FA8">
              <w:rPr>
                <w:noProof/>
                <w:webHidden/>
              </w:rPr>
              <w:instrText xml:space="preserve"> PAGEREF _Toc164355765 \h </w:instrText>
            </w:r>
            <w:r w:rsidRPr="00363FA8">
              <w:rPr>
                <w:noProof/>
                <w:webHidden/>
              </w:rPr>
            </w:r>
            <w:r w:rsidRPr="00363FA8">
              <w:rPr>
                <w:noProof/>
                <w:webHidden/>
              </w:rPr>
              <w:fldChar w:fldCharType="separate"/>
            </w:r>
            <w:r w:rsidRPr="00363FA8">
              <w:rPr>
                <w:noProof/>
                <w:webHidden/>
              </w:rPr>
              <w:t>8</w:t>
            </w:r>
            <w:r w:rsidRPr="00363FA8">
              <w:rPr>
                <w:noProof/>
                <w:webHidden/>
              </w:rPr>
              <w:fldChar w:fldCharType="end"/>
            </w:r>
          </w:hyperlink>
        </w:p>
        <w:p w:rsidR="00560DF1" w:rsidRPr="00363FA8" w:rsidRDefault="00DC6B2E">
          <w:r w:rsidRPr="00363FA8">
            <w:rPr>
              <w:b/>
              <w:bCs/>
              <w:noProof/>
              <w:sz w:val="20"/>
            </w:rPr>
            <w:fldChar w:fldCharType="end"/>
          </w:r>
        </w:p>
      </w:sdtContent>
    </w:sdt>
    <w:p w:rsidR="00560DF1" w:rsidRPr="00363FA8"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363FA8" w:rsidTr="00F138C1">
        <w:trPr>
          <w:jc w:val="center"/>
        </w:trPr>
        <w:tc>
          <w:tcPr>
            <w:tcW w:w="9638" w:type="dxa"/>
          </w:tcPr>
          <w:p w:rsidR="00F138C1" w:rsidRPr="00363FA8" w:rsidRDefault="00F138C1" w:rsidP="00F138C1">
            <w:pPr>
              <w:keepNext/>
              <w:tabs>
                <w:tab w:val="right" w:pos="9360"/>
              </w:tabs>
              <w:spacing w:after="120"/>
              <w:jc w:val="center"/>
              <w:rPr>
                <w:szCs w:val="24"/>
              </w:rPr>
            </w:pPr>
            <w:r w:rsidRPr="00363FA8">
              <w:rPr>
                <w:szCs w:val="24"/>
              </w:rPr>
              <w:t>NOTICE</w:t>
            </w:r>
          </w:p>
          <w:p w:rsidR="00F138C1" w:rsidRPr="00363FA8" w:rsidRDefault="00F138C1" w:rsidP="00F138C1">
            <w:pPr>
              <w:keepNext/>
              <w:tabs>
                <w:tab w:val="right" w:pos="9360"/>
              </w:tabs>
              <w:spacing w:after="120"/>
              <w:jc w:val="both"/>
              <w:rPr>
                <w:szCs w:val="24"/>
              </w:rPr>
            </w:pPr>
            <w:r w:rsidRPr="00363FA8">
              <w:rPr>
                <w:szCs w:val="24"/>
              </w:rPr>
              <w:t>Case summaries included in the Bulletin are prepared by the Office of the Registrar of the Supreme Court of Canada (Law Branch) for information purposes only.</w:t>
            </w:r>
          </w:p>
          <w:p w:rsidR="00F138C1" w:rsidRPr="00363FA8" w:rsidRDefault="00F138C1" w:rsidP="00F138C1">
            <w:pPr>
              <w:keepNext/>
              <w:tabs>
                <w:tab w:val="right" w:pos="9360"/>
              </w:tabs>
              <w:spacing w:after="120"/>
              <w:jc w:val="center"/>
              <w:rPr>
                <w:szCs w:val="24"/>
                <w:lang w:val="fr-CA"/>
              </w:rPr>
            </w:pPr>
            <w:r w:rsidRPr="00363FA8">
              <w:rPr>
                <w:szCs w:val="24"/>
                <w:lang w:val="fr-CA"/>
              </w:rPr>
              <w:t>AVIS</w:t>
            </w:r>
          </w:p>
          <w:p w:rsidR="00F138C1" w:rsidRPr="00363FA8" w:rsidRDefault="00F138C1" w:rsidP="00F138C1">
            <w:pPr>
              <w:keepNext/>
              <w:tabs>
                <w:tab w:val="right" w:pos="9360"/>
              </w:tabs>
              <w:spacing w:after="120"/>
              <w:jc w:val="both"/>
              <w:rPr>
                <w:sz w:val="20"/>
                <w:szCs w:val="20"/>
                <w:lang w:val="fr-CA"/>
              </w:rPr>
            </w:pPr>
            <w:r w:rsidRPr="00363FA8">
              <w:rPr>
                <w:szCs w:val="24"/>
                <w:lang w:val="fr-CA"/>
              </w:rPr>
              <w:t>Les résumés des causes publiés dans le bulletin sont préparés par le Bureau du registraire (Direction générale du droit) uniquement à titre d’information.</w:t>
            </w:r>
          </w:p>
        </w:tc>
      </w:tr>
    </w:tbl>
    <w:p w:rsidR="00F138C1" w:rsidRPr="00363FA8" w:rsidRDefault="00F138C1" w:rsidP="00F138C1">
      <w:pPr>
        <w:tabs>
          <w:tab w:val="right" w:pos="9360"/>
        </w:tabs>
        <w:rPr>
          <w:lang w:val="fr-CA"/>
        </w:rPr>
      </w:pPr>
    </w:p>
    <w:p w:rsidR="00F138C1" w:rsidRPr="00363FA8" w:rsidRDefault="00F138C1" w:rsidP="00F138C1">
      <w:pPr>
        <w:tabs>
          <w:tab w:val="right" w:pos="9360"/>
        </w:tabs>
        <w:rPr>
          <w:lang w:val="fr-CA"/>
        </w:rPr>
      </w:pPr>
    </w:p>
    <w:p w:rsidR="00C01FCB" w:rsidRPr="00363FA8" w:rsidRDefault="00C01FCB" w:rsidP="0095096B">
      <w:pPr>
        <w:tabs>
          <w:tab w:val="right" w:pos="9360"/>
        </w:tabs>
        <w:rPr>
          <w:lang w:val="fr-CA"/>
        </w:rPr>
      </w:pPr>
    </w:p>
    <w:p w:rsidR="00A87207" w:rsidRPr="00363FA8" w:rsidRDefault="00A87207" w:rsidP="0095096B">
      <w:pPr>
        <w:tabs>
          <w:tab w:val="right" w:pos="9360"/>
        </w:tabs>
        <w:rPr>
          <w:lang w:val="fr-CA"/>
        </w:rPr>
        <w:sectPr w:rsidR="00A87207" w:rsidRPr="00363FA8" w:rsidSect="0044776A">
          <w:pgSz w:w="12240" w:h="15840"/>
          <w:pgMar w:top="720" w:right="1152" w:bottom="1080" w:left="1440" w:header="706" w:footer="706" w:gutter="0"/>
          <w:cols w:space="708"/>
          <w:titlePg/>
          <w:docGrid w:linePitch="360"/>
        </w:sectPr>
      </w:pPr>
    </w:p>
    <w:p w:rsidR="00560DF1" w:rsidRPr="00363FA8" w:rsidRDefault="00571B13" w:rsidP="00567602">
      <w:pPr>
        <w:pStyle w:val="Header1StyleE"/>
        <w:pBdr>
          <w:bottom w:val="single" w:sz="12" w:space="1" w:color="auto"/>
        </w:pBdr>
        <w:rPr>
          <w:lang w:val="fr-CA"/>
        </w:rPr>
      </w:pPr>
      <w:bookmarkStart w:id="0" w:name="_Toc164355762"/>
      <w:r w:rsidRPr="00363FA8">
        <w:rPr>
          <w:lang w:val="fr-CA"/>
        </w:rPr>
        <w:lastRenderedPageBreak/>
        <w:t>Leave a</w:t>
      </w:r>
      <w:r w:rsidR="00DD0BDC" w:rsidRPr="00363FA8">
        <w:rPr>
          <w:lang w:val="fr-CA"/>
        </w:rPr>
        <w:t>pplications filed</w:t>
      </w:r>
      <w:r w:rsidR="00271E1E" w:rsidRPr="00363FA8">
        <w:rPr>
          <w:lang w:val="fr-CA"/>
        </w:rPr>
        <w:t xml:space="preserve"> / </w:t>
      </w:r>
      <w:r w:rsidR="00727571" w:rsidRPr="00363FA8">
        <w:rPr>
          <w:lang w:val="fr-CA"/>
        </w:rPr>
        <w:br/>
      </w:r>
      <w:r w:rsidR="00DD0BDC" w:rsidRPr="00363FA8">
        <w:rPr>
          <w:lang w:val="fr-CA"/>
        </w:rPr>
        <w:t>Demandes d’autorisation déposées</w:t>
      </w:r>
      <w:bookmarkEnd w:id="0"/>
    </w:p>
    <w:p w:rsidR="00F138C1" w:rsidRPr="00363FA8"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363FA8" w:rsidTr="00F138C1">
        <w:tc>
          <w:tcPr>
            <w:tcW w:w="4239" w:type="dxa"/>
            <w:shd w:val="clear" w:color="auto" w:fill="auto"/>
          </w:tcPr>
          <w:p w:rsidR="00F138C1" w:rsidRPr="00363FA8" w:rsidRDefault="00B25CE6" w:rsidP="00F138C1">
            <w:pPr>
              <w:rPr>
                <w:sz w:val="20"/>
                <w:szCs w:val="20"/>
                <w:lang w:val="en-US"/>
              </w:rPr>
            </w:pPr>
            <w:r w:rsidRPr="00363FA8">
              <w:rPr>
                <w:b/>
                <w:sz w:val="20"/>
                <w:szCs w:val="20"/>
                <w:lang w:val="en-US"/>
              </w:rPr>
              <w:t>Mounir Mikhail Daoud</w:t>
            </w:r>
          </w:p>
          <w:p w:rsidR="00F138C1" w:rsidRPr="00363FA8" w:rsidRDefault="00F138C1" w:rsidP="00F138C1">
            <w:pPr>
              <w:tabs>
                <w:tab w:val="left" w:pos="-1440"/>
                <w:tab w:val="left" w:pos="-720"/>
              </w:tabs>
              <w:rPr>
                <w:sz w:val="20"/>
                <w:szCs w:val="20"/>
                <w:lang w:val="en-US"/>
              </w:rPr>
            </w:pPr>
            <w:r w:rsidRPr="00363FA8">
              <w:rPr>
                <w:sz w:val="20"/>
                <w:szCs w:val="20"/>
                <w:lang w:val="en-US"/>
              </w:rPr>
              <w:tab/>
            </w:r>
            <w:r w:rsidR="00B25CE6" w:rsidRPr="00363FA8">
              <w:rPr>
                <w:sz w:val="20"/>
                <w:szCs w:val="20"/>
                <w:lang w:val="en-US"/>
              </w:rPr>
              <w:t>Mounir Mikhail Daoud</w:t>
            </w:r>
          </w:p>
          <w:p w:rsidR="00EC6816" w:rsidRPr="00363FA8" w:rsidRDefault="00EC6816" w:rsidP="00F138C1">
            <w:pPr>
              <w:tabs>
                <w:tab w:val="left" w:pos="-1440"/>
                <w:tab w:val="left" w:pos="-720"/>
              </w:tabs>
              <w:rPr>
                <w:sz w:val="20"/>
                <w:szCs w:val="20"/>
                <w:lang w:val="en-US"/>
              </w:rPr>
            </w:pPr>
          </w:p>
          <w:p w:rsidR="00F138C1" w:rsidRPr="00363FA8" w:rsidRDefault="00F138C1" w:rsidP="00F138C1">
            <w:pPr>
              <w:tabs>
                <w:tab w:val="left" w:pos="-1440"/>
                <w:tab w:val="left" w:pos="-720"/>
              </w:tabs>
              <w:rPr>
                <w:sz w:val="20"/>
                <w:szCs w:val="20"/>
                <w:lang w:val="en-US"/>
              </w:rPr>
            </w:pPr>
            <w:r w:rsidRPr="00363FA8">
              <w:rPr>
                <w:sz w:val="20"/>
                <w:szCs w:val="20"/>
                <w:lang w:val="en-US"/>
              </w:rPr>
              <w:tab/>
              <w:t>v. (4</w:t>
            </w:r>
            <w:r w:rsidR="00B25CE6" w:rsidRPr="00363FA8">
              <w:rPr>
                <w:sz w:val="20"/>
                <w:szCs w:val="20"/>
                <w:lang w:val="en-US"/>
              </w:rPr>
              <w:t>1</w:t>
            </w:r>
            <w:r w:rsidRPr="00363FA8">
              <w:rPr>
                <w:sz w:val="20"/>
                <w:szCs w:val="20"/>
                <w:lang w:val="en-US"/>
              </w:rPr>
              <w:t>1</w:t>
            </w:r>
            <w:r w:rsidR="00B25CE6" w:rsidRPr="00363FA8">
              <w:rPr>
                <w:sz w:val="20"/>
                <w:szCs w:val="20"/>
                <w:lang w:val="en-US"/>
              </w:rPr>
              <w:t>38</w:t>
            </w:r>
            <w:r w:rsidRPr="00363FA8">
              <w:rPr>
                <w:sz w:val="20"/>
                <w:szCs w:val="20"/>
                <w:lang w:val="en-US"/>
              </w:rPr>
              <w:t>)</w:t>
            </w:r>
          </w:p>
          <w:p w:rsidR="00F138C1" w:rsidRPr="00363FA8" w:rsidRDefault="00F138C1" w:rsidP="00F138C1">
            <w:pPr>
              <w:tabs>
                <w:tab w:val="left" w:pos="-1440"/>
                <w:tab w:val="left" w:pos="-720"/>
              </w:tabs>
              <w:rPr>
                <w:sz w:val="20"/>
                <w:szCs w:val="20"/>
                <w:lang w:val="en-US"/>
              </w:rPr>
            </w:pPr>
          </w:p>
          <w:p w:rsidR="00F138C1" w:rsidRPr="00363FA8" w:rsidRDefault="00B25CE6" w:rsidP="00F138C1">
            <w:pPr>
              <w:tabs>
                <w:tab w:val="left" w:pos="-1440"/>
                <w:tab w:val="left" w:pos="-720"/>
              </w:tabs>
              <w:rPr>
                <w:b/>
                <w:sz w:val="20"/>
                <w:szCs w:val="20"/>
                <w:lang w:val="en-US"/>
              </w:rPr>
            </w:pPr>
            <w:r w:rsidRPr="00363FA8">
              <w:rPr>
                <w:b/>
                <w:sz w:val="20"/>
                <w:szCs w:val="20"/>
                <w:lang w:val="en-US"/>
              </w:rPr>
              <w:t xml:space="preserve">Ordre des ingénieurs du Québec </w:t>
            </w:r>
            <w:r w:rsidR="00F138C1" w:rsidRPr="00363FA8">
              <w:rPr>
                <w:b/>
                <w:sz w:val="20"/>
                <w:szCs w:val="20"/>
                <w:lang w:val="en-US"/>
              </w:rPr>
              <w:t>(</w:t>
            </w:r>
            <w:r w:rsidRPr="00363FA8">
              <w:rPr>
                <w:b/>
                <w:sz w:val="20"/>
                <w:szCs w:val="20"/>
                <w:lang w:val="en-US"/>
              </w:rPr>
              <w:t>Que</w:t>
            </w:r>
            <w:r w:rsidR="00F138C1" w:rsidRPr="00363FA8">
              <w:rPr>
                <w:b/>
                <w:sz w:val="20"/>
                <w:szCs w:val="20"/>
                <w:lang w:val="en-US"/>
              </w:rPr>
              <w:t>.)</w:t>
            </w:r>
          </w:p>
          <w:p w:rsidR="00F138C1" w:rsidRPr="00363FA8" w:rsidRDefault="00F138C1" w:rsidP="00F138C1">
            <w:pPr>
              <w:tabs>
                <w:tab w:val="left" w:pos="-1440"/>
                <w:tab w:val="left" w:pos="-720"/>
              </w:tabs>
              <w:rPr>
                <w:sz w:val="20"/>
                <w:szCs w:val="20"/>
                <w:lang w:val="en-US"/>
              </w:rPr>
            </w:pPr>
            <w:r w:rsidRPr="00363FA8">
              <w:rPr>
                <w:sz w:val="20"/>
                <w:szCs w:val="20"/>
                <w:lang w:val="en-US"/>
              </w:rPr>
              <w:tab/>
            </w:r>
            <w:r w:rsidR="00B25CE6" w:rsidRPr="00363FA8">
              <w:rPr>
                <w:sz w:val="20"/>
                <w:szCs w:val="20"/>
                <w:lang w:val="en-US"/>
              </w:rPr>
              <w:t>Marcoux, Patrick</w:t>
            </w:r>
          </w:p>
          <w:p w:rsidR="00F138C1" w:rsidRPr="00363FA8" w:rsidRDefault="00F138C1" w:rsidP="00F138C1">
            <w:pPr>
              <w:tabs>
                <w:tab w:val="left" w:pos="-1440"/>
                <w:tab w:val="left" w:pos="-720"/>
              </w:tabs>
              <w:rPr>
                <w:sz w:val="20"/>
                <w:szCs w:val="20"/>
              </w:rPr>
            </w:pPr>
            <w:r w:rsidRPr="00363FA8">
              <w:rPr>
                <w:sz w:val="20"/>
                <w:szCs w:val="20"/>
                <w:lang w:val="en-US"/>
              </w:rPr>
              <w:tab/>
            </w:r>
            <w:r w:rsidR="00B25CE6" w:rsidRPr="00363FA8">
              <w:rPr>
                <w:sz w:val="20"/>
                <w:szCs w:val="20"/>
              </w:rPr>
              <w:t>Ordre des ingénieurs du Québec</w:t>
            </w:r>
          </w:p>
          <w:p w:rsidR="00F138C1" w:rsidRPr="00363FA8" w:rsidRDefault="00F138C1" w:rsidP="00F138C1">
            <w:pPr>
              <w:tabs>
                <w:tab w:val="left" w:pos="-1440"/>
                <w:tab w:val="left" w:pos="-720"/>
              </w:tabs>
              <w:rPr>
                <w:sz w:val="20"/>
                <w:szCs w:val="20"/>
              </w:rPr>
            </w:pPr>
          </w:p>
          <w:p w:rsidR="00F138C1" w:rsidRPr="00363FA8" w:rsidRDefault="00F138C1" w:rsidP="00F138C1">
            <w:pPr>
              <w:rPr>
                <w:sz w:val="20"/>
                <w:szCs w:val="20"/>
              </w:rPr>
            </w:pPr>
            <w:r w:rsidRPr="00363FA8">
              <w:rPr>
                <w:sz w:val="20"/>
                <w:szCs w:val="20"/>
              </w:rPr>
              <w:t xml:space="preserve">FILING DATE: </w:t>
            </w:r>
            <w:r w:rsidR="00B25CE6" w:rsidRPr="00363FA8">
              <w:rPr>
                <w:sz w:val="20"/>
                <w:szCs w:val="20"/>
              </w:rPr>
              <w:t>February</w:t>
            </w:r>
            <w:r w:rsidRPr="00363FA8">
              <w:rPr>
                <w:sz w:val="20"/>
                <w:szCs w:val="20"/>
              </w:rPr>
              <w:t xml:space="preserve"> </w:t>
            </w:r>
            <w:r w:rsidR="00B25CE6" w:rsidRPr="00363FA8">
              <w:rPr>
                <w:sz w:val="20"/>
                <w:szCs w:val="20"/>
              </w:rPr>
              <w:t>28</w:t>
            </w:r>
            <w:r w:rsidRPr="00363FA8">
              <w:rPr>
                <w:sz w:val="20"/>
                <w:szCs w:val="20"/>
              </w:rPr>
              <w:t>, 20</w:t>
            </w:r>
            <w:r w:rsidR="00DA1D48" w:rsidRPr="00363FA8">
              <w:rPr>
                <w:sz w:val="20"/>
                <w:szCs w:val="20"/>
              </w:rPr>
              <w:t>2</w:t>
            </w:r>
            <w:r w:rsidR="00345645" w:rsidRPr="00363FA8">
              <w:rPr>
                <w:sz w:val="20"/>
                <w:szCs w:val="20"/>
              </w:rPr>
              <w:t>4</w:t>
            </w:r>
          </w:p>
          <w:p w:rsidR="004B2E86" w:rsidRPr="00363FA8" w:rsidRDefault="004B2E86" w:rsidP="00F138C1">
            <w:pPr>
              <w:rPr>
                <w:sz w:val="20"/>
                <w:szCs w:val="20"/>
              </w:rPr>
            </w:pPr>
          </w:p>
          <w:p w:rsidR="00F138C1" w:rsidRPr="00363FA8" w:rsidRDefault="00E6743F" w:rsidP="00F138C1">
            <w:pPr>
              <w:rPr>
                <w:sz w:val="20"/>
                <w:szCs w:val="20"/>
              </w:rPr>
            </w:pPr>
            <w:r w:rsidRPr="00363FA8">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363FA8" w:rsidRDefault="00F138C1" w:rsidP="00F138C1">
            <w:pPr>
              <w:jc w:val="center"/>
              <w:rPr>
                <w:sz w:val="20"/>
                <w:szCs w:val="20"/>
              </w:rPr>
            </w:pPr>
          </w:p>
          <w:p w:rsidR="00F138C1" w:rsidRPr="00363FA8" w:rsidRDefault="00F138C1" w:rsidP="00F138C1">
            <w:pPr>
              <w:jc w:val="center"/>
              <w:rPr>
                <w:sz w:val="20"/>
                <w:szCs w:val="20"/>
              </w:rPr>
            </w:pPr>
          </w:p>
          <w:p w:rsidR="00F138C1" w:rsidRPr="00363FA8" w:rsidRDefault="00F138C1" w:rsidP="00F138C1">
            <w:pPr>
              <w:jc w:val="center"/>
              <w:rPr>
                <w:sz w:val="20"/>
                <w:szCs w:val="20"/>
              </w:rPr>
            </w:pPr>
          </w:p>
          <w:p w:rsidR="00F138C1" w:rsidRPr="00363FA8" w:rsidRDefault="00F138C1" w:rsidP="00F138C1">
            <w:pPr>
              <w:jc w:val="center"/>
              <w:rPr>
                <w:sz w:val="20"/>
                <w:szCs w:val="20"/>
              </w:rPr>
            </w:pPr>
          </w:p>
          <w:p w:rsidR="00F138C1" w:rsidRPr="00363FA8" w:rsidRDefault="00F138C1" w:rsidP="00F138C1">
            <w:pPr>
              <w:jc w:val="center"/>
              <w:rPr>
                <w:sz w:val="20"/>
                <w:szCs w:val="20"/>
              </w:rPr>
            </w:pPr>
          </w:p>
          <w:p w:rsidR="00F138C1" w:rsidRPr="00363FA8" w:rsidRDefault="00F138C1" w:rsidP="00F138C1">
            <w:pPr>
              <w:jc w:val="center"/>
              <w:rPr>
                <w:sz w:val="20"/>
                <w:szCs w:val="20"/>
              </w:rPr>
            </w:pPr>
          </w:p>
          <w:p w:rsidR="00F138C1" w:rsidRPr="00363FA8" w:rsidRDefault="00F138C1" w:rsidP="00F138C1">
            <w:pPr>
              <w:jc w:val="center"/>
              <w:rPr>
                <w:sz w:val="20"/>
                <w:szCs w:val="20"/>
              </w:rPr>
            </w:pPr>
          </w:p>
          <w:p w:rsidR="00F138C1" w:rsidRPr="00363FA8" w:rsidRDefault="00F138C1" w:rsidP="00F138C1">
            <w:pPr>
              <w:jc w:val="center"/>
              <w:rPr>
                <w:sz w:val="20"/>
                <w:szCs w:val="20"/>
              </w:rPr>
            </w:pPr>
          </w:p>
          <w:p w:rsidR="00F138C1" w:rsidRPr="00363FA8" w:rsidRDefault="00F138C1" w:rsidP="00F138C1">
            <w:pPr>
              <w:jc w:val="center"/>
              <w:rPr>
                <w:sz w:val="20"/>
                <w:szCs w:val="20"/>
              </w:rPr>
            </w:pPr>
          </w:p>
          <w:p w:rsidR="00F138C1" w:rsidRPr="00363FA8" w:rsidRDefault="00F138C1" w:rsidP="00F138C1">
            <w:pPr>
              <w:jc w:val="center"/>
              <w:rPr>
                <w:sz w:val="20"/>
                <w:szCs w:val="20"/>
              </w:rPr>
            </w:pPr>
          </w:p>
          <w:p w:rsidR="00F138C1" w:rsidRPr="00363FA8" w:rsidRDefault="00F138C1" w:rsidP="00F138C1">
            <w:pPr>
              <w:jc w:val="center"/>
              <w:rPr>
                <w:sz w:val="20"/>
                <w:szCs w:val="20"/>
              </w:rPr>
            </w:pPr>
          </w:p>
          <w:p w:rsidR="00F138C1" w:rsidRPr="00363FA8" w:rsidRDefault="00F138C1" w:rsidP="00F138C1">
            <w:pPr>
              <w:jc w:val="center"/>
              <w:rPr>
                <w:sz w:val="20"/>
                <w:szCs w:val="20"/>
              </w:rPr>
            </w:pPr>
          </w:p>
          <w:p w:rsidR="004B2E86" w:rsidRPr="00363FA8" w:rsidRDefault="004B2E86" w:rsidP="00F138C1">
            <w:pPr>
              <w:jc w:val="center"/>
              <w:rPr>
                <w:sz w:val="20"/>
                <w:szCs w:val="20"/>
              </w:rPr>
            </w:pPr>
          </w:p>
          <w:p w:rsidR="00F138C1" w:rsidRPr="00363FA8" w:rsidRDefault="00F138C1" w:rsidP="00F138C1">
            <w:pPr>
              <w:jc w:val="center"/>
              <w:rPr>
                <w:sz w:val="20"/>
                <w:szCs w:val="20"/>
              </w:rPr>
            </w:pPr>
          </w:p>
        </w:tc>
        <w:tc>
          <w:tcPr>
            <w:tcW w:w="4239" w:type="dxa"/>
            <w:shd w:val="clear" w:color="auto" w:fill="auto"/>
          </w:tcPr>
          <w:p w:rsidR="00E6743F" w:rsidRPr="00363FA8" w:rsidRDefault="008571AA" w:rsidP="00E6743F">
            <w:pPr>
              <w:rPr>
                <w:sz w:val="20"/>
                <w:szCs w:val="20"/>
                <w:lang w:val="en-US"/>
              </w:rPr>
            </w:pPr>
            <w:r w:rsidRPr="00363FA8">
              <w:rPr>
                <w:b/>
                <w:sz w:val="20"/>
                <w:szCs w:val="20"/>
                <w:lang w:val="en-US"/>
              </w:rPr>
              <w:t>Mike Player</w:t>
            </w:r>
          </w:p>
          <w:p w:rsidR="00E6743F" w:rsidRPr="00363FA8" w:rsidRDefault="00E6743F" w:rsidP="00E6743F">
            <w:pPr>
              <w:tabs>
                <w:tab w:val="left" w:pos="-1440"/>
                <w:tab w:val="left" w:pos="-720"/>
              </w:tabs>
              <w:rPr>
                <w:sz w:val="20"/>
                <w:szCs w:val="20"/>
                <w:lang w:val="en-US"/>
              </w:rPr>
            </w:pPr>
            <w:r w:rsidRPr="00363FA8">
              <w:rPr>
                <w:sz w:val="20"/>
                <w:szCs w:val="20"/>
                <w:lang w:val="en-US"/>
              </w:rPr>
              <w:tab/>
            </w:r>
            <w:r w:rsidR="008571AA" w:rsidRPr="00363FA8">
              <w:rPr>
                <w:sz w:val="20"/>
                <w:szCs w:val="20"/>
                <w:lang w:val="en-US"/>
              </w:rPr>
              <w:t>Al-Khatib, Zachary</w:t>
            </w:r>
          </w:p>
          <w:p w:rsidR="008571AA" w:rsidRPr="00363FA8" w:rsidRDefault="008571AA" w:rsidP="00E6743F">
            <w:pPr>
              <w:tabs>
                <w:tab w:val="left" w:pos="-1440"/>
                <w:tab w:val="left" w:pos="-720"/>
              </w:tabs>
              <w:rPr>
                <w:sz w:val="20"/>
                <w:szCs w:val="20"/>
                <w:lang w:val="en-US"/>
              </w:rPr>
            </w:pPr>
            <w:r w:rsidRPr="00363FA8">
              <w:rPr>
                <w:sz w:val="20"/>
                <w:szCs w:val="20"/>
                <w:lang w:val="en-US"/>
              </w:rPr>
              <w:tab/>
            </w:r>
            <w:r w:rsidRPr="00363FA8">
              <w:rPr>
                <w:sz w:val="20"/>
                <w:szCs w:val="20"/>
                <w:lang w:val="en-US"/>
              </w:rPr>
              <w:t>Liberty Law</w:t>
            </w:r>
          </w:p>
          <w:p w:rsidR="00E6743F" w:rsidRPr="00363FA8" w:rsidRDefault="00E6743F" w:rsidP="00E6743F">
            <w:pPr>
              <w:tabs>
                <w:tab w:val="left" w:pos="-1440"/>
                <w:tab w:val="left" w:pos="-720"/>
              </w:tabs>
              <w:rPr>
                <w:sz w:val="20"/>
                <w:szCs w:val="20"/>
                <w:lang w:val="en-US"/>
              </w:rPr>
            </w:pPr>
          </w:p>
          <w:p w:rsidR="00E6743F" w:rsidRPr="00363FA8" w:rsidRDefault="00E6743F" w:rsidP="00E6743F">
            <w:pPr>
              <w:tabs>
                <w:tab w:val="left" w:pos="-1440"/>
                <w:tab w:val="left" w:pos="-720"/>
              </w:tabs>
              <w:rPr>
                <w:sz w:val="20"/>
                <w:szCs w:val="20"/>
                <w:lang w:val="en-US"/>
              </w:rPr>
            </w:pPr>
            <w:r w:rsidRPr="00363FA8">
              <w:rPr>
                <w:sz w:val="20"/>
                <w:szCs w:val="20"/>
                <w:lang w:val="en-US"/>
              </w:rPr>
              <w:tab/>
              <w:t>v. (41165)</w:t>
            </w:r>
          </w:p>
          <w:p w:rsidR="00E6743F" w:rsidRPr="00363FA8" w:rsidRDefault="00E6743F" w:rsidP="00E6743F">
            <w:pPr>
              <w:tabs>
                <w:tab w:val="left" w:pos="-1440"/>
                <w:tab w:val="left" w:pos="-720"/>
              </w:tabs>
              <w:rPr>
                <w:sz w:val="20"/>
                <w:szCs w:val="20"/>
                <w:lang w:val="en-US"/>
              </w:rPr>
            </w:pPr>
          </w:p>
          <w:p w:rsidR="00E6743F" w:rsidRPr="00363FA8" w:rsidRDefault="008571AA" w:rsidP="00E6743F">
            <w:pPr>
              <w:tabs>
                <w:tab w:val="left" w:pos="-1440"/>
                <w:tab w:val="left" w:pos="-720"/>
              </w:tabs>
              <w:rPr>
                <w:b/>
                <w:sz w:val="20"/>
                <w:szCs w:val="20"/>
                <w:lang w:val="en-US"/>
              </w:rPr>
            </w:pPr>
            <w:r w:rsidRPr="00363FA8">
              <w:rPr>
                <w:b/>
                <w:sz w:val="20"/>
                <w:szCs w:val="20"/>
                <w:lang w:val="en-US"/>
              </w:rPr>
              <w:t>His Majesty the King</w:t>
            </w:r>
            <w:r w:rsidR="00E6743F" w:rsidRPr="00363FA8">
              <w:rPr>
                <w:b/>
                <w:sz w:val="20"/>
                <w:szCs w:val="20"/>
                <w:lang w:val="en-US"/>
              </w:rPr>
              <w:t xml:space="preserve"> (</w:t>
            </w:r>
            <w:r w:rsidRPr="00363FA8">
              <w:rPr>
                <w:b/>
                <w:sz w:val="20"/>
                <w:szCs w:val="20"/>
                <w:lang w:val="en-US"/>
              </w:rPr>
              <w:t>Alta</w:t>
            </w:r>
            <w:r w:rsidR="00E6743F" w:rsidRPr="00363FA8">
              <w:rPr>
                <w:b/>
                <w:sz w:val="20"/>
                <w:szCs w:val="20"/>
                <w:lang w:val="en-US"/>
              </w:rPr>
              <w:t>.)</w:t>
            </w:r>
          </w:p>
          <w:p w:rsidR="00E6743F" w:rsidRPr="00363FA8" w:rsidRDefault="00E6743F" w:rsidP="00E6743F">
            <w:pPr>
              <w:tabs>
                <w:tab w:val="left" w:pos="-1440"/>
                <w:tab w:val="left" w:pos="-720"/>
              </w:tabs>
              <w:rPr>
                <w:sz w:val="20"/>
                <w:szCs w:val="20"/>
                <w:lang w:val="en-US"/>
              </w:rPr>
            </w:pPr>
            <w:r w:rsidRPr="00363FA8">
              <w:rPr>
                <w:sz w:val="20"/>
                <w:szCs w:val="20"/>
                <w:lang w:val="en-US"/>
              </w:rPr>
              <w:tab/>
            </w:r>
            <w:r w:rsidR="008571AA" w:rsidRPr="00363FA8">
              <w:rPr>
                <w:sz w:val="20"/>
                <w:szCs w:val="20"/>
                <w:lang w:val="en-US"/>
              </w:rPr>
              <w:t>Joyce, Keith A.</w:t>
            </w:r>
          </w:p>
          <w:p w:rsidR="00E6743F" w:rsidRPr="00363FA8" w:rsidRDefault="00E6743F" w:rsidP="00E6743F">
            <w:pPr>
              <w:tabs>
                <w:tab w:val="left" w:pos="-1440"/>
                <w:tab w:val="left" w:pos="-720"/>
              </w:tabs>
              <w:rPr>
                <w:sz w:val="20"/>
                <w:szCs w:val="20"/>
              </w:rPr>
            </w:pPr>
            <w:r w:rsidRPr="00363FA8">
              <w:rPr>
                <w:sz w:val="20"/>
                <w:szCs w:val="20"/>
                <w:lang w:val="en-US"/>
              </w:rPr>
              <w:tab/>
            </w:r>
            <w:r w:rsidR="008571AA" w:rsidRPr="00363FA8">
              <w:rPr>
                <w:sz w:val="20"/>
                <w:szCs w:val="20"/>
              </w:rPr>
              <w:t>Department of Justice</w:t>
            </w:r>
          </w:p>
          <w:p w:rsidR="00E6743F" w:rsidRPr="00363FA8" w:rsidRDefault="00E6743F" w:rsidP="00E6743F">
            <w:pPr>
              <w:tabs>
                <w:tab w:val="left" w:pos="-1440"/>
                <w:tab w:val="left" w:pos="-720"/>
              </w:tabs>
              <w:rPr>
                <w:sz w:val="20"/>
                <w:szCs w:val="20"/>
              </w:rPr>
            </w:pPr>
          </w:p>
          <w:p w:rsidR="00E6743F" w:rsidRPr="00363FA8" w:rsidRDefault="00E6743F" w:rsidP="00E6743F">
            <w:pPr>
              <w:rPr>
                <w:sz w:val="20"/>
                <w:szCs w:val="20"/>
              </w:rPr>
            </w:pPr>
            <w:r w:rsidRPr="00363FA8">
              <w:rPr>
                <w:sz w:val="20"/>
                <w:szCs w:val="20"/>
              </w:rPr>
              <w:t xml:space="preserve">FILING DATE: </w:t>
            </w:r>
            <w:r w:rsidR="008571AA" w:rsidRPr="00363FA8">
              <w:rPr>
                <w:sz w:val="20"/>
                <w:szCs w:val="20"/>
              </w:rPr>
              <w:t>March 15</w:t>
            </w:r>
            <w:r w:rsidRPr="00363FA8">
              <w:rPr>
                <w:sz w:val="20"/>
                <w:szCs w:val="20"/>
              </w:rPr>
              <w:t>, 2024</w:t>
            </w:r>
          </w:p>
          <w:p w:rsidR="00E6743F" w:rsidRPr="00363FA8" w:rsidRDefault="00E6743F" w:rsidP="00E6743F">
            <w:pPr>
              <w:rPr>
                <w:sz w:val="20"/>
                <w:szCs w:val="20"/>
              </w:rPr>
            </w:pPr>
          </w:p>
          <w:p w:rsidR="00F138C1" w:rsidRPr="00363FA8" w:rsidRDefault="00E6743F" w:rsidP="00E6743F">
            <w:pPr>
              <w:rPr>
                <w:sz w:val="20"/>
                <w:szCs w:val="20"/>
                <w:lang w:val="fr-CA"/>
              </w:rPr>
            </w:pPr>
            <w:r w:rsidRPr="00363FA8">
              <w:rPr>
                <w:sz w:val="20"/>
                <w:szCs w:val="20"/>
                <w:lang w:val="fr-CA"/>
              </w:rPr>
              <w:pict>
                <v:rect id="_x0000_i1051" style="width:108pt;height:1pt" o:hrpct="0" o:hrstd="t" o:hrnoshade="t" o:hr="t" fillcolor="black [3213]" stroked="f"/>
              </w:pict>
            </w:r>
          </w:p>
        </w:tc>
      </w:tr>
      <w:tr w:rsidR="00E6743F" w:rsidRPr="00363FA8" w:rsidTr="00F138C1">
        <w:tc>
          <w:tcPr>
            <w:tcW w:w="4239" w:type="dxa"/>
            <w:shd w:val="clear" w:color="auto" w:fill="auto"/>
          </w:tcPr>
          <w:p w:rsidR="00E6743F" w:rsidRPr="00363FA8" w:rsidRDefault="006C143F" w:rsidP="00E6743F">
            <w:pPr>
              <w:rPr>
                <w:sz w:val="20"/>
                <w:szCs w:val="20"/>
                <w:lang w:val="en-US"/>
              </w:rPr>
            </w:pPr>
            <w:r w:rsidRPr="00363FA8">
              <w:rPr>
                <w:b/>
                <w:sz w:val="20"/>
                <w:szCs w:val="20"/>
                <w:lang w:val="en-US"/>
              </w:rPr>
              <w:t>Michael Kirby</w:t>
            </w:r>
          </w:p>
          <w:p w:rsidR="00E6743F" w:rsidRPr="00363FA8" w:rsidRDefault="00E6743F" w:rsidP="00E6743F">
            <w:pPr>
              <w:tabs>
                <w:tab w:val="left" w:pos="-1440"/>
                <w:tab w:val="left" w:pos="-720"/>
              </w:tabs>
              <w:rPr>
                <w:sz w:val="20"/>
                <w:szCs w:val="20"/>
                <w:lang w:val="en-US"/>
              </w:rPr>
            </w:pPr>
            <w:r w:rsidRPr="00363FA8">
              <w:rPr>
                <w:sz w:val="20"/>
                <w:szCs w:val="20"/>
                <w:lang w:val="en-US"/>
              </w:rPr>
              <w:tab/>
            </w:r>
            <w:r w:rsidR="006C143F" w:rsidRPr="00363FA8">
              <w:rPr>
                <w:sz w:val="20"/>
                <w:szCs w:val="20"/>
                <w:lang w:val="en-US"/>
              </w:rPr>
              <w:t>Reentovich, Ben</w:t>
            </w:r>
          </w:p>
          <w:p w:rsidR="006C143F" w:rsidRPr="00363FA8" w:rsidRDefault="006C143F" w:rsidP="00E6743F">
            <w:pPr>
              <w:tabs>
                <w:tab w:val="left" w:pos="-1440"/>
                <w:tab w:val="left" w:pos="-720"/>
              </w:tabs>
              <w:rPr>
                <w:sz w:val="20"/>
                <w:szCs w:val="20"/>
                <w:lang w:val="en-US"/>
              </w:rPr>
            </w:pPr>
            <w:r w:rsidRPr="00363FA8">
              <w:rPr>
                <w:sz w:val="20"/>
                <w:szCs w:val="20"/>
                <w:lang w:val="en-US"/>
              </w:rPr>
              <w:tab/>
            </w:r>
            <w:r w:rsidRPr="00363FA8">
              <w:rPr>
                <w:sz w:val="20"/>
                <w:szCs w:val="20"/>
                <w:lang w:val="en-US"/>
              </w:rPr>
              <w:t xml:space="preserve">New Brunswick Legal Aid Services </w:t>
            </w:r>
          </w:p>
          <w:p w:rsidR="006C143F" w:rsidRPr="00363FA8" w:rsidRDefault="006C143F" w:rsidP="00E6743F">
            <w:pPr>
              <w:tabs>
                <w:tab w:val="left" w:pos="-1440"/>
                <w:tab w:val="left" w:pos="-720"/>
              </w:tabs>
              <w:rPr>
                <w:sz w:val="20"/>
                <w:szCs w:val="20"/>
                <w:lang w:val="en-US"/>
              </w:rPr>
            </w:pPr>
            <w:r w:rsidRPr="00363FA8">
              <w:rPr>
                <w:sz w:val="20"/>
                <w:szCs w:val="20"/>
                <w:lang w:val="en-US"/>
              </w:rPr>
              <w:tab/>
            </w:r>
            <w:r w:rsidRPr="00363FA8">
              <w:rPr>
                <w:sz w:val="20"/>
                <w:szCs w:val="20"/>
                <w:lang w:val="en-US"/>
              </w:rPr>
              <w:t>Commission</w:t>
            </w:r>
          </w:p>
          <w:p w:rsidR="00E6743F" w:rsidRPr="00363FA8" w:rsidRDefault="00E6743F" w:rsidP="00E6743F">
            <w:pPr>
              <w:tabs>
                <w:tab w:val="left" w:pos="-1440"/>
                <w:tab w:val="left" w:pos="-720"/>
              </w:tabs>
              <w:rPr>
                <w:sz w:val="20"/>
                <w:szCs w:val="20"/>
                <w:lang w:val="en-US"/>
              </w:rPr>
            </w:pPr>
          </w:p>
          <w:p w:rsidR="00E6743F" w:rsidRPr="00363FA8" w:rsidRDefault="00E6743F" w:rsidP="00E6743F">
            <w:pPr>
              <w:tabs>
                <w:tab w:val="left" w:pos="-1440"/>
                <w:tab w:val="left" w:pos="-720"/>
              </w:tabs>
              <w:rPr>
                <w:sz w:val="20"/>
                <w:szCs w:val="20"/>
                <w:lang w:val="en-US"/>
              </w:rPr>
            </w:pPr>
            <w:r w:rsidRPr="00363FA8">
              <w:rPr>
                <w:sz w:val="20"/>
                <w:szCs w:val="20"/>
                <w:lang w:val="en-US"/>
              </w:rPr>
              <w:tab/>
              <w:t>v. (41166)</w:t>
            </w:r>
          </w:p>
          <w:p w:rsidR="00E6743F" w:rsidRPr="00363FA8" w:rsidRDefault="00E6743F" w:rsidP="00E6743F">
            <w:pPr>
              <w:tabs>
                <w:tab w:val="left" w:pos="-1440"/>
                <w:tab w:val="left" w:pos="-720"/>
              </w:tabs>
              <w:rPr>
                <w:sz w:val="20"/>
                <w:szCs w:val="20"/>
                <w:lang w:val="en-US"/>
              </w:rPr>
            </w:pPr>
          </w:p>
          <w:p w:rsidR="00E6743F" w:rsidRPr="00363FA8" w:rsidRDefault="006C143F" w:rsidP="00E6743F">
            <w:pPr>
              <w:tabs>
                <w:tab w:val="left" w:pos="-1440"/>
                <w:tab w:val="left" w:pos="-720"/>
              </w:tabs>
              <w:rPr>
                <w:b/>
                <w:sz w:val="20"/>
                <w:szCs w:val="20"/>
                <w:lang w:val="en-US"/>
              </w:rPr>
            </w:pPr>
            <w:r w:rsidRPr="00363FA8">
              <w:rPr>
                <w:b/>
                <w:sz w:val="20"/>
                <w:szCs w:val="20"/>
                <w:lang w:val="en-US"/>
              </w:rPr>
              <w:t>His Majesty the King</w:t>
            </w:r>
            <w:r w:rsidR="00E6743F" w:rsidRPr="00363FA8">
              <w:rPr>
                <w:b/>
                <w:sz w:val="20"/>
                <w:szCs w:val="20"/>
                <w:lang w:val="en-US"/>
              </w:rPr>
              <w:t xml:space="preserve"> (</w:t>
            </w:r>
            <w:r w:rsidRPr="00363FA8">
              <w:rPr>
                <w:b/>
                <w:sz w:val="20"/>
                <w:szCs w:val="20"/>
                <w:lang w:val="en-US"/>
              </w:rPr>
              <w:t>N.B</w:t>
            </w:r>
            <w:r w:rsidR="00E6743F" w:rsidRPr="00363FA8">
              <w:rPr>
                <w:b/>
                <w:sz w:val="20"/>
                <w:szCs w:val="20"/>
                <w:lang w:val="en-US"/>
              </w:rPr>
              <w:t>.)</w:t>
            </w:r>
          </w:p>
          <w:p w:rsidR="00E6743F" w:rsidRPr="00363FA8" w:rsidRDefault="00E6743F" w:rsidP="00E6743F">
            <w:pPr>
              <w:tabs>
                <w:tab w:val="left" w:pos="-1440"/>
                <w:tab w:val="left" w:pos="-720"/>
              </w:tabs>
              <w:rPr>
                <w:sz w:val="20"/>
                <w:szCs w:val="20"/>
                <w:lang w:val="en-US"/>
              </w:rPr>
            </w:pPr>
            <w:r w:rsidRPr="00363FA8">
              <w:rPr>
                <w:sz w:val="20"/>
                <w:szCs w:val="20"/>
                <w:lang w:val="en-US"/>
              </w:rPr>
              <w:tab/>
            </w:r>
            <w:r w:rsidR="006C143F" w:rsidRPr="00363FA8">
              <w:rPr>
                <w:sz w:val="20"/>
                <w:szCs w:val="20"/>
                <w:lang w:val="en-US"/>
              </w:rPr>
              <w:t>Park, Joanne</w:t>
            </w:r>
          </w:p>
          <w:p w:rsidR="00E6743F" w:rsidRPr="00363FA8" w:rsidRDefault="00E6743F" w:rsidP="00E6743F">
            <w:pPr>
              <w:tabs>
                <w:tab w:val="left" w:pos="-1440"/>
                <w:tab w:val="left" w:pos="-720"/>
              </w:tabs>
              <w:rPr>
                <w:sz w:val="20"/>
                <w:szCs w:val="20"/>
              </w:rPr>
            </w:pPr>
            <w:r w:rsidRPr="00363FA8">
              <w:rPr>
                <w:sz w:val="20"/>
                <w:szCs w:val="20"/>
                <w:lang w:val="en-US"/>
              </w:rPr>
              <w:tab/>
            </w:r>
            <w:r w:rsidR="006C143F" w:rsidRPr="00363FA8">
              <w:rPr>
                <w:sz w:val="20"/>
                <w:szCs w:val="20"/>
              </w:rPr>
              <w:t>Attorney General of New Brunswick</w:t>
            </w:r>
          </w:p>
          <w:p w:rsidR="00E6743F" w:rsidRPr="00363FA8" w:rsidRDefault="00E6743F" w:rsidP="00E6743F">
            <w:pPr>
              <w:tabs>
                <w:tab w:val="left" w:pos="-1440"/>
                <w:tab w:val="left" w:pos="-720"/>
              </w:tabs>
              <w:rPr>
                <w:sz w:val="20"/>
                <w:szCs w:val="20"/>
              </w:rPr>
            </w:pPr>
          </w:p>
          <w:p w:rsidR="00E6743F" w:rsidRPr="00363FA8" w:rsidRDefault="00E6743F" w:rsidP="00E6743F">
            <w:pPr>
              <w:rPr>
                <w:sz w:val="20"/>
                <w:szCs w:val="20"/>
              </w:rPr>
            </w:pPr>
            <w:r w:rsidRPr="00363FA8">
              <w:rPr>
                <w:sz w:val="20"/>
                <w:szCs w:val="20"/>
              </w:rPr>
              <w:t xml:space="preserve">FILING DATE: </w:t>
            </w:r>
            <w:r w:rsidR="006C143F" w:rsidRPr="00363FA8">
              <w:rPr>
                <w:sz w:val="20"/>
                <w:szCs w:val="20"/>
              </w:rPr>
              <w:t>March</w:t>
            </w:r>
            <w:r w:rsidRPr="00363FA8">
              <w:rPr>
                <w:sz w:val="20"/>
                <w:szCs w:val="20"/>
              </w:rPr>
              <w:t xml:space="preserve"> </w:t>
            </w:r>
            <w:r w:rsidR="006C143F" w:rsidRPr="00363FA8">
              <w:rPr>
                <w:sz w:val="20"/>
                <w:szCs w:val="20"/>
              </w:rPr>
              <w:t>1</w:t>
            </w:r>
            <w:r w:rsidRPr="00363FA8">
              <w:rPr>
                <w:sz w:val="20"/>
                <w:szCs w:val="20"/>
              </w:rPr>
              <w:t>8, 2024</w:t>
            </w:r>
          </w:p>
          <w:p w:rsidR="00E6743F" w:rsidRPr="00363FA8" w:rsidRDefault="00E6743F" w:rsidP="00E6743F">
            <w:pPr>
              <w:rPr>
                <w:sz w:val="20"/>
                <w:szCs w:val="20"/>
              </w:rPr>
            </w:pPr>
          </w:p>
          <w:p w:rsidR="00E6743F" w:rsidRPr="00363FA8" w:rsidRDefault="00E6743F" w:rsidP="00E6743F">
            <w:pPr>
              <w:rPr>
                <w:b/>
                <w:sz w:val="20"/>
                <w:szCs w:val="20"/>
                <w:lang w:val="en-US"/>
              </w:rPr>
            </w:pPr>
            <w:r w:rsidRPr="00363FA8">
              <w:rPr>
                <w:sz w:val="20"/>
                <w:szCs w:val="20"/>
                <w:lang w:val="fr-CA"/>
              </w:rPr>
              <w:pict>
                <v:rect id="_x0000_i1053" style="width:108pt;height:1pt" o:hrpct="0" o:hrstd="t" o:hrnoshade="t" o:hr="t" fillcolor="black [3213]" stroked="f"/>
              </w:pict>
            </w:r>
          </w:p>
        </w:tc>
        <w:tc>
          <w:tcPr>
            <w:tcW w:w="1141" w:type="dxa"/>
            <w:shd w:val="clear" w:color="auto" w:fill="auto"/>
          </w:tcPr>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673F66" w:rsidRPr="00363FA8" w:rsidRDefault="00673F66"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6C143F" w:rsidRPr="00363FA8" w:rsidRDefault="006C1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tc>
        <w:tc>
          <w:tcPr>
            <w:tcW w:w="4239" w:type="dxa"/>
            <w:shd w:val="clear" w:color="auto" w:fill="auto"/>
          </w:tcPr>
          <w:p w:rsidR="00E6743F" w:rsidRPr="00363FA8" w:rsidRDefault="00673F66" w:rsidP="00E6743F">
            <w:pPr>
              <w:rPr>
                <w:sz w:val="20"/>
                <w:szCs w:val="20"/>
                <w:lang w:val="en-US"/>
              </w:rPr>
            </w:pPr>
            <w:r w:rsidRPr="00363FA8">
              <w:rPr>
                <w:b/>
                <w:sz w:val="20"/>
                <w:szCs w:val="20"/>
                <w:lang w:val="en-US"/>
              </w:rPr>
              <w:t>Jordan Peterson</w:t>
            </w:r>
          </w:p>
          <w:p w:rsidR="00E6743F" w:rsidRPr="00363FA8" w:rsidRDefault="00E6743F" w:rsidP="00E6743F">
            <w:pPr>
              <w:tabs>
                <w:tab w:val="left" w:pos="-1440"/>
                <w:tab w:val="left" w:pos="-720"/>
              </w:tabs>
              <w:rPr>
                <w:sz w:val="20"/>
                <w:szCs w:val="20"/>
                <w:lang w:val="en-US"/>
              </w:rPr>
            </w:pPr>
            <w:r w:rsidRPr="00363FA8">
              <w:rPr>
                <w:sz w:val="20"/>
                <w:szCs w:val="20"/>
                <w:lang w:val="en-US"/>
              </w:rPr>
              <w:tab/>
            </w:r>
            <w:r w:rsidR="00673F66" w:rsidRPr="00363FA8">
              <w:rPr>
                <w:sz w:val="20"/>
                <w:szCs w:val="20"/>
                <w:lang w:val="en-US"/>
              </w:rPr>
              <w:t>Levitt, Howard A.</w:t>
            </w:r>
          </w:p>
          <w:p w:rsidR="00673F66" w:rsidRPr="00363FA8" w:rsidRDefault="00673F66" w:rsidP="00E6743F">
            <w:pPr>
              <w:tabs>
                <w:tab w:val="left" w:pos="-1440"/>
                <w:tab w:val="left" w:pos="-720"/>
              </w:tabs>
              <w:rPr>
                <w:sz w:val="20"/>
                <w:szCs w:val="20"/>
                <w:lang w:val="en-US"/>
              </w:rPr>
            </w:pPr>
            <w:r w:rsidRPr="00363FA8">
              <w:rPr>
                <w:sz w:val="20"/>
                <w:szCs w:val="20"/>
                <w:lang w:val="en-US"/>
              </w:rPr>
              <w:tab/>
            </w:r>
            <w:r w:rsidRPr="00363FA8">
              <w:rPr>
                <w:sz w:val="20"/>
                <w:szCs w:val="20"/>
                <w:lang w:val="en-US"/>
              </w:rPr>
              <w:t>Levitt Sheikh LLP</w:t>
            </w:r>
          </w:p>
          <w:p w:rsidR="00E6743F" w:rsidRPr="00363FA8" w:rsidRDefault="00E6743F" w:rsidP="00E6743F">
            <w:pPr>
              <w:tabs>
                <w:tab w:val="left" w:pos="-1440"/>
                <w:tab w:val="left" w:pos="-720"/>
              </w:tabs>
              <w:rPr>
                <w:sz w:val="20"/>
                <w:szCs w:val="20"/>
                <w:lang w:val="en-US"/>
              </w:rPr>
            </w:pPr>
          </w:p>
          <w:p w:rsidR="00E6743F" w:rsidRPr="00363FA8" w:rsidRDefault="00E6743F" w:rsidP="00E6743F">
            <w:pPr>
              <w:tabs>
                <w:tab w:val="left" w:pos="-1440"/>
                <w:tab w:val="left" w:pos="-720"/>
              </w:tabs>
              <w:rPr>
                <w:sz w:val="20"/>
                <w:szCs w:val="20"/>
                <w:lang w:val="en-US"/>
              </w:rPr>
            </w:pPr>
            <w:r w:rsidRPr="00363FA8">
              <w:rPr>
                <w:sz w:val="20"/>
                <w:szCs w:val="20"/>
                <w:lang w:val="en-US"/>
              </w:rPr>
              <w:tab/>
              <w:t>v. (41168)</w:t>
            </w:r>
          </w:p>
          <w:p w:rsidR="00E6743F" w:rsidRPr="00363FA8" w:rsidRDefault="00E6743F" w:rsidP="00E6743F">
            <w:pPr>
              <w:tabs>
                <w:tab w:val="left" w:pos="-1440"/>
                <w:tab w:val="left" w:pos="-720"/>
              </w:tabs>
              <w:rPr>
                <w:sz w:val="20"/>
                <w:szCs w:val="20"/>
                <w:lang w:val="en-US"/>
              </w:rPr>
            </w:pPr>
          </w:p>
          <w:p w:rsidR="00E6743F" w:rsidRPr="00363FA8" w:rsidRDefault="00673F66" w:rsidP="00E6743F">
            <w:pPr>
              <w:tabs>
                <w:tab w:val="left" w:pos="-1440"/>
                <w:tab w:val="left" w:pos="-720"/>
              </w:tabs>
              <w:rPr>
                <w:b/>
                <w:sz w:val="20"/>
                <w:szCs w:val="20"/>
                <w:lang w:val="en-US"/>
              </w:rPr>
            </w:pPr>
            <w:r w:rsidRPr="00363FA8">
              <w:rPr>
                <w:b/>
                <w:sz w:val="20"/>
                <w:szCs w:val="20"/>
                <w:lang w:val="en-US"/>
              </w:rPr>
              <w:t xml:space="preserve">College of Psychologists of Ontario </w:t>
            </w:r>
            <w:r w:rsidR="00E6743F" w:rsidRPr="00363FA8">
              <w:rPr>
                <w:b/>
                <w:sz w:val="20"/>
                <w:szCs w:val="20"/>
                <w:lang w:val="en-US"/>
              </w:rPr>
              <w:t>(</w:t>
            </w:r>
            <w:r w:rsidRPr="00363FA8">
              <w:rPr>
                <w:b/>
                <w:sz w:val="20"/>
                <w:szCs w:val="20"/>
                <w:lang w:val="en-US"/>
              </w:rPr>
              <w:t>Ont</w:t>
            </w:r>
            <w:r w:rsidR="00E6743F" w:rsidRPr="00363FA8">
              <w:rPr>
                <w:b/>
                <w:sz w:val="20"/>
                <w:szCs w:val="20"/>
                <w:lang w:val="en-US"/>
              </w:rPr>
              <w:t>.)</w:t>
            </w:r>
          </w:p>
          <w:p w:rsidR="00E6743F" w:rsidRPr="00363FA8" w:rsidRDefault="00E6743F" w:rsidP="00E6743F">
            <w:pPr>
              <w:tabs>
                <w:tab w:val="left" w:pos="-1440"/>
                <w:tab w:val="left" w:pos="-720"/>
              </w:tabs>
              <w:rPr>
                <w:sz w:val="20"/>
                <w:szCs w:val="20"/>
                <w:lang w:val="en-US"/>
              </w:rPr>
            </w:pPr>
            <w:r w:rsidRPr="00363FA8">
              <w:rPr>
                <w:sz w:val="20"/>
                <w:szCs w:val="20"/>
                <w:lang w:val="en-US"/>
              </w:rPr>
              <w:tab/>
            </w:r>
            <w:r w:rsidR="00673F66" w:rsidRPr="00363FA8">
              <w:rPr>
                <w:sz w:val="20"/>
                <w:szCs w:val="20"/>
                <w:lang w:val="en-US"/>
              </w:rPr>
              <w:t>Zayid, Caroline R.</w:t>
            </w:r>
          </w:p>
          <w:p w:rsidR="00E6743F" w:rsidRPr="00363FA8" w:rsidRDefault="00E6743F" w:rsidP="00E6743F">
            <w:pPr>
              <w:tabs>
                <w:tab w:val="left" w:pos="-1440"/>
                <w:tab w:val="left" w:pos="-720"/>
              </w:tabs>
              <w:rPr>
                <w:sz w:val="20"/>
                <w:szCs w:val="20"/>
              </w:rPr>
            </w:pPr>
            <w:r w:rsidRPr="00363FA8">
              <w:rPr>
                <w:sz w:val="20"/>
                <w:szCs w:val="20"/>
                <w:lang w:val="en-US"/>
              </w:rPr>
              <w:tab/>
            </w:r>
            <w:r w:rsidR="00673F66" w:rsidRPr="00363FA8">
              <w:rPr>
                <w:sz w:val="20"/>
                <w:szCs w:val="20"/>
              </w:rPr>
              <w:t>McCarthy Tétrault LLP</w:t>
            </w:r>
          </w:p>
          <w:p w:rsidR="00E6743F" w:rsidRPr="00363FA8" w:rsidRDefault="00E6743F" w:rsidP="00E6743F">
            <w:pPr>
              <w:tabs>
                <w:tab w:val="left" w:pos="-1440"/>
                <w:tab w:val="left" w:pos="-720"/>
              </w:tabs>
              <w:rPr>
                <w:sz w:val="20"/>
                <w:szCs w:val="20"/>
              </w:rPr>
            </w:pPr>
          </w:p>
          <w:p w:rsidR="00E6743F" w:rsidRPr="00363FA8" w:rsidRDefault="00E6743F" w:rsidP="00E6743F">
            <w:pPr>
              <w:rPr>
                <w:sz w:val="20"/>
                <w:szCs w:val="20"/>
              </w:rPr>
            </w:pPr>
            <w:r w:rsidRPr="00363FA8">
              <w:rPr>
                <w:sz w:val="20"/>
                <w:szCs w:val="20"/>
              </w:rPr>
              <w:t xml:space="preserve">FILING DATE: </w:t>
            </w:r>
            <w:r w:rsidR="00673F66" w:rsidRPr="00363FA8">
              <w:rPr>
                <w:sz w:val="20"/>
                <w:szCs w:val="20"/>
              </w:rPr>
              <w:t>March</w:t>
            </w:r>
            <w:r w:rsidRPr="00363FA8">
              <w:rPr>
                <w:sz w:val="20"/>
                <w:szCs w:val="20"/>
              </w:rPr>
              <w:t xml:space="preserve"> </w:t>
            </w:r>
            <w:r w:rsidR="00673F66" w:rsidRPr="00363FA8">
              <w:rPr>
                <w:sz w:val="20"/>
                <w:szCs w:val="20"/>
              </w:rPr>
              <w:t>19</w:t>
            </w:r>
            <w:r w:rsidRPr="00363FA8">
              <w:rPr>
                <w:sz w:val="20"/>
                <w:szCs w:val="20"/>
              </w:rPr>
              <w:t>, 2024</w:t>
            </w:r>
          </w:p>
          <w:p w:rsidR="00E6743F" w:rsidRPr="00363FA8" w:rsidRDefault="00E6743F" w:rsidP="00E6743F">
            <w:pPr>
              <w:rPr>
                <w:sz w:val="20"/>
                <w:szCs w:val="20"/>
              </w:rPr>
            </w:pPr>
          </w:p>
          <w:p w:rsidR="00E6743F" w:rsidRPr="00363FA8" w:rsidRDefault="00E6743F" w:rsidP="00E6743F">
            <w:pPr>
              <w:rPr>
                <w:sz w:val="20"/>
                <w:szCs w:val="20"/>
                <w:lang w:val="fr-CA"/>
              </w:rPr>
            </w:pPr>
            <w:r w:rsidRPr="00363FA8">
              <w:rPr>
                <w:sz w:val="20"/>
                <w:szCs w:val="20"/>
                <w:lang w:val="fr-CA"/>
              </w:rPr>
              <w:pict>
                <v:rect id="_x0000_i1052" style="width:108pt;height:1pt" o:hrpct="0" o:hrstd="t" o:hrnoshade="t" o:hr="t" fillcolor="black [3213]" stroked="f"/>
              </w:pict>
            </w:r>
          </w:p>
        </w:tc>
      </w:tr>
      <w:tr w:rsidR="00E6743F" w:rsidRPr="00363FA8" w:rsidTr="00F138C1">
        <w:tc>
          <w:tcPr>
            <w:tcW w:w="4239" w:type="dxa"/>
            <w:shd w:val="clear" w:color="auto" w:fill="auto"/>
          </w:tcPr>
          <w:p w:rsidR="00E6743F" w:rsidRPr="00363FA8" w:rsidRDefault="009562EF" w:rsidP="00E6743F">
            <w:pPr>
              <w:rPr>
                <w:sz w:val="20"/>
                <w:szCs w:val="20"/>
                <w:lang w:val="en-US"/>
              </w:rPr>
            </w:pPr>
            <w:r w:rsidRPr="00363FA8">
              <w:rPr>
                <w:b/>
                <w:sz w:val="20"/>
                <w:szCs w:val="20"/>
                <w:lang w:val="en-US"/>
              </w:rPr>
              <w:t>Yousiff Ammar</w:t>
            </w:r>
          </w:p>
          <w:p w:rsidR="00E6743F" w:rsidRPr="00363FA8" w:rsidRDefault="00E6743F" w:rsidP="00E6743F">
            <w:pPr>
              <w:tabs>
                <w:tab w:val="left" w:pos="-1440"/>
                <w:tab w:val="left" w:pos="-720"/>
              </w:tabs>
              <w:rPr>
                <w:sz w:val="20"/>
                <w:szCs w:val="20"/>
                <w:lang w:val="en-US"/>
              </w:rPr>
            </w:pPr>
            <w:r w:rsidRPr="00363FA8">
              <w:rPr>
                <w:sz w:val="20"/>
                <w:szCs w:val="20"/>
                <w:lang w:val="en-US"/>
              </w:rPr>
              <w:tab/>
            </w:r>
            <w:r w:rsidR="009562EF" w:rsidRPr="00363FA8">
              <w:rPr>
                <w:sz w:val="20"/>
                <w:szCs w:val="20"/>
                <w:lang w:val="en-US"/>
              </w:rPr>
              <w:t>Attia, Akram</w:t>
            </w:r>
          </w:p>
          <w:p w:rsidR="009562EF" w:rsidRPr="00363FA8" w:rsidRDefault="009562EF" w:rsidP="00E6743F">
            <w:pPr>
              <w:tabs>
                <w:tab w:val="left" w:pos="-1440"/>
                <w:tab w:val="left" w:pos="-720"/>
              </w:tabs>
              <w:rPr>
                <w:sz w:val="20"/>
                <w:szCs w:val="20"/>
                <w:lang w:val="en-US"/>
              </w:rPr>
            </w:pPr>
            <w:r w:rsidRPr="00363FA8">
              <w:rPr>
                <w:sz w:val="20"/>
                <w:szCs w:val="20"/>
                <w:lang w:val="en-US"/>
              </w:rPr>
              <w:tab/>
            </w:r>
            <w:r w:rsidRPr="00363FA8">
              <w:rPr>
                <w:sz w:val="20"/>
                <w:szCs w:val="20"/>
                <w:lang w:val="en-US"/>
              </w:rPr>
              <w:t>Attia Reeves Tensfeldt Snow</w:t>
            </w:r>
          </w:p>
          <w:p w:rsidR="00E6743F" w:rsidRPr="00363FA8" w:rsidRDefault="00E6743F" w:rsidP="00E6743F">
            <w:pPr>
              <w:tabs>
                <w:tab w:val="left" w:pos="-1440"/>
                <w:tab w:val="left" w:pos="-720"/>
              </w:tabs>
              <w:rPr>
                <w:sz w:val="20"/>
                <w:szCs w:val="20"/>
                <w:lang w:val="en-US"/>
              </w:rPr>
            </w:pPr>
          </w:p>
          <w:p w:rsidR="00E6743F" w:rsidRPr="00363FA8" w:rsidRDefault="00E6743F" w:rsidP="00E6743F">
            <w:pPr>
              <w:tabs>
                <w:tab w:val="left" w:pos="-1440"/>
                <w:tab w:val="left" w:pos="-720"/>
              </w:tabs>
              <w:rPr>
                <w:sz w:val="20"/>
                <w:szCs w:val="20"/>
                <w:lang w:val="en-US"/>
              </w:rPr>
            </w:pPr>
            <w:r w:rsidRPr="00363FA8">
              <w:rPr>
                <w:sz w:val="20"/>
                <w:szCs w:val="20"/>
                <w:lang w:val="en-US"/>
              </w:rPr>
              <w:tab/>
              <w:t>v. (41169)</w:t>
            </w:r>
          </w:p>
          <w:p w:rsidR="00E6743F" w:rsidRPr="00363FA8" w:rsidRDefault="00E6743F" w:rsidP="00E6743F">
            <w:pPr>
              <w:tabs>
                <w:tab w:val="left" w:pos="-1440"/>
                <w:tab w:val="left" w:pos="-720"/>
              </w:tabs>
              <w:rPr>
                <w:sz w:val="20"/>
                <w:szCs w:val="20"/>
                <w:lang w:val="en-US"/>
              </w:rPr>
            </w:pPr>
          </w:p>
          <w:p w:rsidR="00E6743F" w:rsidRPr="00363FA8" w:rsidRDefault="009562EF" w:rsidP="00E6743F">
            <w:pPr>
              <w:tabs>
                <w:tab w:val="left" w:pos="-1440"/>
                <w:tab w:val="left" w:pos="-720"/>
              </w:tabs>
              <w:rPr>
                <w:b/>
                <w:sz w:val="20"/>
                <w:szCs w:val="20"/>
                <w:lang w:val="en-US"/>
              </w:rPr>
            </w:pPr>
            <w:r w:rsidRPr="00363FA8">
              <w:rPr>
                <w:b/>
                <w:sz w:val="20"/>
                <w:szCs w:val="20"/>
                <w:lang w:val="en-US"/>
              </w:rPr>
              <w:t>His Majesty the King</w:t>
            </w:r>
            <w:r w:rsidR="00E6743F" w:rsidRPr="00363FA8">
              <w:rPr>
                <w:b/>
                <w:sz w:val="20"/>
                <w:szCs w:val="20"/>
                <w:lang w:val="en-US"/>
              </w:rPr>
              <w:t xml:space="preserve"> (</w:t>
            </w:r>
            <w:r w:rsidRPr="00363FA8">
              <w:rPr>
                <w:b/>
                <w:sz w:val="20"/>
                <w:szCs w:val="20"/>
                <w:lang w:val="en-US"/>
              </w:rPr>
              <w:t>Alta</w:t>
            </w:r>
            <w:r w:rsidR="00E6743F" w:rsidRPr="00363FA8">
              <w:rPr>
                <w:b/>
                <w:sz w:val="20"/>
                <w:szCs w:val="20"/>
                <w:lang w:val="en-US"/>
              </w:rPr>
              <w:t>.)</w:t>
            </w:r>
          </w:p>
          <w:p w:rsidR="00E6743F" w:rsidRPr="00363FA8" w:rsidRDefault="00E6743F" w:rsidP="00E6743F">
            <w:pPr>
              <w:tabs>
                <w:tab w:val="left" w:pos="-1440"/>
                <w:tab w:val="left" w:pos="-720"/>
              </w:tabs>
              <w:rPr>
                <w:sz w:val="20"/>
                <w:szCs w:val="20"/>
                <w:lang w:val="en-US"/>
              </w:rPr>
            </w:pPr>
            <w:r w:rsidRPr="00363FA8">
              <w:rPr>
                <w:sz w:val="20"/>
                <w:szCs w:val="20"/>
                <w:lang w:val="en-US"/>
              </w:rPr>
              <w:tab/>
            </w:r>
            <w:r w:rsidR="009562EF" w:rsidRPr="00363FA8">
              <w:rPr>
                <w:sz w:val="20"/>
                <w:szCs w:val="20"/>
                <w:lang w:val="en-US"/>
              </w:rPr>
              <w:t>Fata, Robert A.</w:t>
            </w:r>
          </w:p>
          <w:p w:rsidR="00E6743F" w:rsidRPr="00363FA8" w:rsidRDefault="00E6743F" w:rsidP="00E6743F">
            <w:pPr>
              <w:tabs>
                <w:tab w:val="left" w:pos="-1440"/>
                <w:tab w:val="left" w:pos="-720"/>
              </w:tabs>
              <w:rPr>
                <w:sz w:val="20"/>
                <w:szCs w:val="20"/>
              </w:rPr>
            </w:pPr>
            <w:r w:rsidRPr="00363FA8">
              <w:rPr>
                <w:sz w:val="20"/>
                <w:szCs w:val="20"/>
                <w:lang w:val="en-US"/>
              </w:rPr>
              <w:tab/>
            </w:r>
            <w:r w:rsidR="009562EF" w:rsidRPr="00363FA8">
              <w:rPr>
                <w:sz w:val="20"/>
                <w:szCs w:val="20"/>
              </w:rPr>
              <w:t>Alberta Crown Prosecution Service</w:t>
            </w:r>
          </w:p>
          <w:p w:rsidR="00E6743F" w:rsidRPr="00363FA8" w:rsidRDefault="00E6743F" w:rsidP="00E6743F">
            <w:pPr>
              <w:tabs>
                <w:tab w:val="left" w:pos="-1440"/>
                <w:tab w:val="left" w:pos="-720"/>
              </w:tabs>
              <w:rPr>
                <w:sz w:val="20"/>
                <w:szCs w:val="20"/>
              </w:rPr>
            </w:pPr>
          </w:p>
          <w:p w:rsidR="00E6743F" w:rsidRPr="00363FA8" w:rsidRDefault="00E6743F" w:rsidP="00E6743F">
            <w:pPr>
              <w:rPr>
                <w:sz w:val="20"/>
                <w:szCs w:val="20"/>
              </w:rPr>
            </w:pPr>
            <w:r w:rsidRPr="00363FA8">
              <w:rPr>
                <w:sz w:val="20"/>
                <w:szCs w:val="20"/>
              </w:rPr>
              <w:t xml:space="preserve">FILING DATE: </w:t>
            </w:r>
            <w:r w:rsidR="009562EF" w:rsidRPr="00363FA8">
              <w:rPr>
                <w:sz w:val="20"/>
                <w:szCs w:val="20"/>
              </w:rPr>
              <w:t>March</w:t>
            </w:r>
            <w:r w:rsidRPr="00363FA8">
              <w:rPr>
                <w:sz w:val="20"/>
                <w:szCs w:val="20"/>
              </w:rPr>
              <w:t xml:space="preserve"> </w:t>
            </w:r>
            <w:r w:rsidR="009562EF" w:rsidRPr="00363FA8">
              <w:rPr>
                <w:sz w:val="20"/>
                <w:szCs w:val="20"/>
              </w:rPr>
              <w:t>19</w:t>
            </w:r>
            <w:r w:rsidRPr="00363FA8">
              <w:rPr>
                <w:sz w:val="20"/>
                <w:szCs w:val="20"/>
              </w:rPr>
              <w:t>, 2024</w:t>
            </w:r>
          </w:p>
          <w:p w:rsidR="00E6743F" w:rsidRPr="00363FA8" w:rsidRDefault="00E6743F" w:rsidP="00E6743F">
            <w:pPr>
              <w:rPr>
                <w:sz w:val="20"/>
                <w:szCs w:val="20"/>
              </w:rPr>
            </w:pPr>
          </w:p>
          <w:p w:rsidR="00E6743F" w:rsidRPr="00363FA8" w:rsidRDefault="00E6743F" w:rsidP="00E6743F">
            <w:pPr>
              <w:rPr>
                <w:b/>
                <w:sz w:val="20"/>
                <w:szCs w:val="20"/>
                <w:lang w:val="en-US"/>
              </w:rPr>
            </w:pPr>
            <w:r w:rsidRPr="00363FA8">
              <w:rPr>
                <w:sz w:val="20"/>
                <w:szCs w:val="20"/>
                <w:lang w:val="fr-CA"/>
              </w:rPr>
              <w:pict>
                <v:rect id="_x0000_i1054" style="width:108pt;height:1pt" o:hrpct="0" o:hrstd="t" o:hrnoshade="t" o:hr="t" fillcolor="black [3213]" stroked="f"/>
              </w:pict>
            </w:r>
          </w:p>
        </w:tc>
        <w:tc>
          <w:tcPr>
            <w:tcW w:w="1141" w:type="dxa"/>
            <w:shd w:val="clear" w:color="auto" w:fill="auto"/>
          </w:tcPr>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E530F" w:rsidRPr="00363FA8" w:rsidRDefault="00EE530F" w:rsidP="00F138C1">
            <w:pPr>
              <w:jc w:val="center"/>
              <w:rPr>
                <w:sz w:val="20"/>
                <w:szCs w:val="20"/>
              </w:rPr>
            </w:pPr>
          </w:p>
          <w:p w:rsidR="00EE530F" w:rsidRPr="00363FA8" w:rsidRDefault="00EE530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tc>
        <w:tc>
          <w:tcPr>
            <w:tcW w:w="4239" w:type="dxa"/>
            <w:shd w:val="clear" w:color="auto" w:fill="auto"/>
          </w:tcPr>
          <w:p w:rsidR="00E6743F" w:rsidRPr="00363FA8" w:rsidRDefault="00EE530F" w:rsidP="00E6743F">
            <w:pPr>
              <w:rPr>
                <w:sz w:val="20"/>
                <w:szCs w:val="20"/>
                <w:lang w:val="en-US"/>
              </w:rPr>
            </w:pPr>
            <w:r w:rsidRPr="00363FA8">
              <w:rPr>
                <w:b/>
                <w:sz w:val="20"/>
                <w:szCs w:val="20"/>
                <w:lang w:val="en-US"/>
              </w:rPr>
              <w:t>Athabasca Resources Inc., CSIT Consulting Inc., and Ruby Energy Inc.</w:t>
            </w:r>
          </w:p>
          <w:p w:rsidR="00E6743F" w:rsidRPr="00363FA8" w:rsidRDefault="00E6743F" w:rsidP="00E6743F">
            <w:pPr>
              <w:tabs>
                <w:tab w:val="left" w:pos="-1440"/>
                <w:tab w:val="left" w:pos="-720"/>
              </w:tabs>
              <w:rPr>
                <w:sz w:val="20"/>
                <w:szCs w:val="20"/>
                <w:lang w:val="en-US"/>
              </w:rPr>
            </w:pPr>
            <w:r w:rsidRPr="00363FA8">
              <w:rPr>
                <w:sz w:val="20"/>
                <w:szCs w:val="20"/>
                <w:lang w:val="en-US"/>
              </w:rPr>
              <w:tab/>
            </w:r>
            <w:r w:rsidR="00EE530F" w:rsidRPr="00363FA8">
              <w:rPr>
                <w:sz w:val="20"/>
                <w:szCs w:val="20"/>
                <w:lang w:val="en-US"/>
              </w:rPr>
              <w:t>O'Brien, C. Kelsey</w:t>
            </w:r>
          </w:p>
          <w:p w:rsidR="00EE530F" w:rsidRPr="00363FA8" w:rsidRDefault="00EE530F" w:rsidP="00E6743F">
            <w:pPr>
              <w:tabs>
                <w:tab w:val="left" w:pos="-1440"/>
                <w:tab w:val="left" w:pos="-720"/>
              </w:tabs>
              <w:rPr>
                <w:sz w:val="20"/>
                <w:szCs w:val="20"/>
                <w:lang w:val="en-US"/>
              </w:rPr>
            </w:pPr>
            <w:r w:rsidRPr="00363FA8">
              <w:rPr>
                <w:sz w:val="20"/>
                <w:szCs w:val="20"/>
                <w:lang w:val="en-US"/>
              </w:rPr>
              <w:tab/>
            </w:r>
            <w:r w:rsidRPr="00363FA8">
              <w:rPr>
                <w:sz w:val="20"/>
                <w:szCs w:val="20"/>
                <w:lang w:val="en-US"/>
              </w:rPr>
              <w:t>McKercher LLP</w:t>
            </w:r>
          </w:p>
          <w:p w:rsidR="00E6743F" w:rsidRPr="00363FA8" w:rsidRDefault="00E6743F" w:rsidP="00E6743F">
            <w:pPr>
              <w:tabs>
                <w:tab w:val="left" w:pos="-1440"/>
                <w:tab w:val="left" w:pos="-720"/>
              </w:tabs>
              <w:rPr>
                <w:sz w:val="20"/>
                <w:szCs w:val="20"/>
                <w:lang w:val="en-US"/>
              </w:rPr>
            </w:pPr>
          </w:p>
          <w:p w:rsidR="00E6743F" w:rsidRPr="00363FA8" w:rsidRDefault="00E6743F" w:rsidP="00E6743F">
            <w:pPr>
              <w:tabs>
                <w:tab w:val="left" w:pos="-1440"/>
                <w:tab w:val="left" w:pos="-720"/>
              </w:tabs>
              <w:rPr>
                <w:sz w:val="20"/>
                <w:szCs w:val="20"/>
                <w:lang w:val="en-US"/>
              </w:rPr>
            </w:pPr>
            <w:r w:rsidRPr="00363FA8">
              <w:rPr>
                <w:sz w:val="20"/>
                <w:szCs w:val="20"/>
                <w:lang w:val="en-US"/>
              </w:rPr>
              <w:tab/>
              <w:t>v. (41170)</w:t>
            </w:r>
          </w:p>
          <w:p w:rsidR="00E6743F" w:rsidRPr="00363FA8" w:rsidRDefault="00E6743F" w:rsidP="00E6743F">
            <w:pPr>
              <w:tabs>
                <w:tab w:val="left" w:pos="-1440"/>
                <w:tab w:val="left" w:pos="-720"/>
              </w:tabs>
              <w:rPr>
                <w:sz w:val="20"/>
                <w:szCs w:val="20"/>
                <w:lang w:val="en-US"/>
              </w:rPr>
            </w:pPr>
          </w:p>
          <w:p w:rsidR="00E6743F" w:rsidRPr="00363FA8" w:rsidRDefault="00EE530F" w:rsidP="00E6743F">
            <w:pPr>
              <w:tabs>
                <w:tab w:val="left" w:pos="-1440"/>
                <w:tab w:val="left" w:pos="-720"/>
              </w:tabs>
              <w:rPr>
                <w:b/>
                <w:sz w:val="20"/>
                <w:szCs w:val="20"/>
                <w:lang w:val="en-US"/>
              </w:rPr>
            </w:pPr>
            <w:r w:rsidRPr="00363FA8">
              <w:rPr>
                <w:b/>
                <w:sz w:val="20"/>
                <w:szCs w:val="20"/>
                <w:lang w:val="en-US"/>
              </w:rPr>
              <w:t xml:space="preserve">Christopher Curry </w:t>
            </w:r>
            <w:r w:rsidR="00E6743F" w:rsidRPr="00363FA8">
              <w:rPr>
                <w:b/>
                <w:sz w:val="20"/>
                <w:szCs w:val="20"/>
                <w:lang w:val="en-US"/>
              </w:rPr>
              <w:t>(</w:t>
            </w:r>
            <w:r w:rsidRPr="00363FA8">
              <w:rPr>
                <w:b/>
                <w:sz w:val="20"/>
                <w:szCs w:val="20"/>
                <w:lang w:val="en-US"/>
              </w:rPr>
              <w:t>Sask</w:t>
            </w:r>
            <w:r w:rsidR="00E6743F" w:rsidRPr="00363FA8">
              <w:rPr>
                <w:b/>
                <w:sz w:val="20"/>
                <w:szCs w:val="20"/>
                <w:lang w:val="en-US"/>
              </w:rPr>
              <w:t>.)</w:t>
            </w:r>
          </w:p>
          <w:p w:rsidR="00E6743F" w:rsidRPr="00363FA8" w:rsidRDefault="00E6743F" w:rsidP="00E6743F">
            <w:pPr>
              <w:tabs>
                <w:tab w:val="left" w:pos="-1440"/>
                <w:tab w:val="left" w:pos="-720"/>
              </w:tabs>
              <w:rPr>
                <w:sz w:val="20"/>
                <w:szCs w:val="20"/>
                <w:lang w:val="en-US"/>
              </w:rPr>
            </w:pPr>
            <w:r w:rsidRPr="00363FA8">
              <w:rPr>
                <w:sz w:val="20"/>
                <w:szCs w:val="20"/>
                <w:lang w:val="en-US"/>
              </w:rPr>
              <w:tab/>
            </w:r>
            <w:r w:rsidR="00EE530F" w:rsidRPr="00363FA8">
              <w:rPr>
                <w:sz w:val="20"/>
                <w:szCs w:val="20"/>
                <w:lang w:val="en-US"/>
              </w:rPr>
              <w:t>Hardy, K.C., Jordan P</w:t>
            </w:r>
          </w:p>
          <w:p w:rsidR="00E6743F" w:rsidRPr="00363FA8" w:rsidRDefault="00E6743F" w:rsidP="00E6743F">
            <w:pPr>
              <w:tabs>
                <w:tab w:val="left" w:pos="-1440"/>
                <w:tab w:val="left" w:pos="-720"/>
              </w:tabs>
              <w:rPr>
                <w:sz w:val="20"/>
                <w:szCs w:val="20"/>
              </w:rPr>
            </w:pPr>
            <w:r w:rsidRPr="00363FA8">
              <w:rPr>
                <w:sz w:val="20"/>
                <w:szCs w:val="20"/>
                <w:lang w:val="en-US"/>
              </w:rPr>
              <w:tab/>
            </w:r>
            <w:r w:rsidR="00EE530F" w:rsidRPr="00363FA8">
              <w:rPr>
                <w:sz w:val="20"/>
                <w:szCs w:val="20"/>
              </w:rPr>
              <w:t>MLT Aikins LLP</w:t>
            </w:r>
          </w:p>
          <w:p w:rsidR="00E6743F" w:rsidRPr="00363FA8" w:rsidRDefault="00E6743F" w:rsidP="00E6743F">
            <w:pPr>
              <w:tabs>
                <w:tab w:val="left" w:pos="-1440"/>
                <w:tab w:val="left" w:pos="-720"/>
              </w:tabs>
              <w:rPr>
                <w:sz w:val="20"/>
                <w:szCs w:val="20"/>
              </w:rPr>
            </w:pPr>
          </w:p>
          <w:p w:rsidR="00E6743F" w:rsidRPr="00363FA8" w:rsidRDefault="00E6743F" w:rsidP="00E6743F">
            <w:pPr>
              <w:rPr>
                <w:sz w:val="20"/>
                <w:szCs w:val="20"/>
              </w:rPr>
            </w:pPr>
            <w:r w:rsidRPr="00363FA8">
              <w:rPr>
                <w:sz w:val="20"/>
                <w:szCs w:val="20"/>
              </w:rPr>
              <w:t xml:space="preserve">FILING DATE: </w:t>
            </w:r>
            <w:r w:rsidR="00EE530F" w:rsidRPr="00363FA8">
              <w:rPr>
                <w:sz w:val="20"/>
                <w:szCs w:val="20"/>
              </w:rPr>
              <w:t>March</w:t>
            </w:r>
            <w:r w:rsidRPr="00363FA8">
              <w:rPr>
                <w:sz w:val="20"/>
                <w:szCs w:val="20"/>
              </w:rPr>
              <w:t xml:space="preserve"> 2</w:t>
            </w:r>
            <w:r w:rsidR="00EE530F" w:rsidRPr="00363FA8">
              <w:rPr>
                <w:sz w:val="20"/>
                <w:szCs w:val="20"/>
              </w:rPr>
              <w:t>0</w:t>
            </w:r>
            <w:r w:rsidRPr="00363FA8">
              <w:rPr>
                <w:sz w:val="20"/>
                <w:szCs w:val="20"/>
              </w:rPr>
              <w:t>, 2024</w:t>
            </w:r>
          </w:p>
          <w:p w:rsidR="00E6743F" w:rsidRPr="00363FA8" w:rsidRDefault="00E6743F" w:rsidP="00E6743F">
            <w:pPr>
              <w:rPr>
                <w:sz w:val="20"/>
                <w:szCs w:val="20"/>
              </w:rPr>
            </w:pPr>
          </w:p>
          <w:p w:rsidR="00E6743F" w:rsidRPr="00363FA8" w:rsidRDefault="00E6743F" w:rsidP="00E6743F">
            <w:pPr>
              <w:rPr>
                <w:sz w:val="20"/>
                <w:szCs w:val="20"/>
                <w:lang w:val="fr-CA"/>
              </w:rPr>
            </w:pPr>
            <w:r w:rsidRPr="00363FA8">
              <w:rPr>
                <w:sz w:val="20"/>
                <w:szCs w:val="20"/>
                <w:lang w:val="fr-CA"/>
              </w:rPr>
              <w:pict>
                <v:rect id="_x0000_i1057" style="width:108pt;height:1pt" o:hrpct="0" o:hrstd="t" o:hrnoshade="t" o:hr="t" fillcolor="black [3213]" stroked="f"/>
              </w:pict>
            </w:r>
          </w:p>
        </w:tc>
      </w:tr>
    </w:tbl>
    <w:p w:rsidR="00EE530F" w:rsidRPr="00363FA8" w:rsidRDefault="00EE530F">
      <w:r w:rsidRPr="00363FA8">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E6743F" w:rsidRPr="00363FA8" w:rsidTr="00F138C1">
        <w:tc>
          <w:tcPr>
            <w:tcW w:w="4239" w:type="dxa"/>
            <w:shd w:val="clear" w:color="auto" w:fill="auto"/>
          </w:tcPr>
          <w:p w:rsidR="00E6743F" w:rsidRPr="00363FA8" w:rsidRDefault="00B642AC" w:rsidP="00E6743F">
            <w:pPr>
              <w:rPr>
                <w:sz w:val="20"/>
                <w:szCs w:val="20"/>
                <w:lang w:val="en-US"/>
              </w:rPr>
            </w:pPr>
            <w:r w:rsidRPr="00363FA8">
              <w:rPr>
                <w:b/>
                <w:sz w:val="20"/>
                <w:szCs w:val="20"/>
                <w:lang w:val="en-US"/>
              </w:rPr>
              <w:t>Daniel Williams</w:t>
            </w:r>
          </w:p>
          <w:p w:rsidR="00E6743F" w:rsidRPr="00363FA8" w:rsidRDefault="00E6743F" w:rsidP="00E6743F">
            <w:pPr>
              <w:tabs>
                <w:tab w:val="left" w:pos="-1440"/>
                <w:tab w:val="left" w:pos="-720"/>
              </w:tabs>
              <w:rPr>
                <w:sz w:val="20"/>
                <w:szCs w:val="20"/>
                <w:lang w:val="en-US"/>
              </w:rPr>
            </w:pPr>
            <w:r w:rsidRPr="00363FA8">
              <w:rPr>
                <w:sz w:val="20"/>
                <w:szCs w:val="20"/>
                <w:lang w:val="en-US"/>
              </w:rPr>
              <w:tab/>
            </w:r>
            <w:r w:rsidR="00B642AC" w:rsidRPr="00363FA8">
              <w:rPr>
                <w:sz w:val="20"/>
                <w:szCs w:val="20"/>
                <w:lang w:val="en-US"/>
              </w:rPr>
              <w:t>Robinson, Chris</w:t>
            </w:r>
          </w:p>
          <w:p w:rsidR="00B642AC" w:rsidRPr="00363FA8" w:rsidRDefault="00B642AC" w:rsidP="00E6743F">
            <w:pPr>
              <w:tabs>
                <w:tab w:val="left" w:pos="-1440"/>
                <w:tab w:val="left" w:pos="-720"/>
              </w:tabs>
              <w:rPr>
                <w:sz w:val="20"/>
                <w:szCs w:val="20"/>
                <w:lang w:val="en-US"/>
              </w:rPr>
            </w:pPr>
            <w:r w:rsidRPr="00363FA8">
              <w:rPr>
                <w:sz w:val="20"/>
                <w:szCs w:val="20"/>
                <w:lang w:val="en-US"/>
              </w:rPr>
              <w:tab/>
            </w:r>
            <w:r w:rsidRPr="00363FA8">
              <w:rPr>
                <w:sz w:val="20"/>
                <w:szCs w:val="20"/>
                <w:lang w:val="en-US"/>
              </w:rPr>
              <w:t>CIR Law Inc.</w:t>
            </w:r>
          </w:p>
          <w:p w:rsidR="00E6743F" w:rsidRPr="00363FA8" w:rsidRDefault="00E6743F" w:rsidP="00E6743F">
            <w:pPr>
              <w:tabs>
                <w:tab w:val="left" w:pos="-1440"/>
                <w:tab w:val="left" w:pos="-720"/>
              </w:tabs>
              <w:rPr>
                <w:sz w:val="20"/>
                <w:szCs w:val="20"/>
                <w:lang w:val="en-US"/>
              </w:rPr>
            </w:pPr>
          </w:p>
          <w:p w:rsidR="00E6743F" w:rsidRPr="00363FA8" w:rsidRDefault="00E6743F" w:rsidP="00E6743F">
            <w:pPr>
              <w:tabs>
                <w:tab w:val="left" w:pos="-1440"/>
                <w:tab w:val="left" w:pos="-720"/>
              </w:tabs>
              <w:rPr>
                <w:sz w:val="20"/>
                <w:szCs w:val="20"/>
                <w:lang w:val="en-US"/>
              </w:rPr>
            </w:pPr>
            <w:r w:rsidRPr="00363FA8">
              <w:rPr>
                <w:sz w:val="20"/>
                <w:szCs w:val="20"/>
                <w:lang w:val="en-US"/>
              </w:rPr>
              <w:tab/>
              <w:t>v. (41171)</w:t>
            </w:r>
          </w:p>
          <w:p w:rsidR="00E6743F" w:rsidRPr="00363FA8" w:rsidRDefault="00E6743F" w:rsidP="00E6743F">
            <w:pPr>
              <w:tabs>
                <w:tab w:val="left" w:pos="-1440"/>
                <w:tab w:val="left" w:pos="-720"/>
              </w:tabs>
              <w:rPr>
                <w:sz w:val="20"/>
                <w:szCs w:val="20"/>
                <w:lang w:val="en-US"/>
              </w:rPr>
            </w:pPr>
          </w:p>
          <w:p w:rsidR="00E6743F" w:rsidRPr="00363FA8" w:rsidRDefault="00B642AC" w:rsidP="00E6743F">
            <w:pPr>
              <w:tabs>
                <w:tab w:val="left" w:pos="-1440"/>
                <w:tab w:val="left" w:pos="-720"/>
              </w:tabs>
              <w:rPr>
                <w:b/>
                <w:sz w:val="20"/>
                <w:szCs w:val="20"/>
                <w:lang w:val="en-US"/>
              </w:rPr>
            </w:pPr>
            <w:r w:rsidRPr="00363FA8">
              <w:rPr>
                <w:b/>
                <w:sz w:val="20"/>
                <w:szCs w:val="20"/>
                <w:lang w:val="en-US"/>
              </w:rPr>
              <w:t xml:space="preserve">Tina Power </w:t>
            </w:r>
            <w:r w:rsidR="00E6743F" w:rsidRPr="00363FA8">
              <w:rPr>
                <w:b/>
                <w:sz w:val="20"/>
                <w:szCs w:val="20"/>
                <w:lang w:val="en-US"/>
              </w:rPr>
              <w:t>(</w:t>
            </w:r>
            <w:r w:rsidRPr="00363FA8">
              <w:rPr>
                <w:b/>
                <w:sz w:val="20"/>
                <w:szCs w:val="20"/>
                <w:lang w:val="en-US"/>
              </w:rPr>
              <w:t>N.S.</w:t>
            </w:r>
            <w:r w:rsidR="00E6743F" w:rsidRPr="00363FA8">
              <w:rPr>
                <w:b/>
                <w:sz w:val="20"/>
                <w:szCs w:val="20"/>
                <w:lang w:val="en-US"/>
              </w:rPr>
              <w:t>)</w:t>
            </w:r>
          </w:p>
          <w:p w:rsidR="00E6743F" w:rsidRPr="00363FA8" w:rsidRDefault="00E6743F" w:rsidP="00E6743F">
            <w:pPr>
              <w:tabs>
                <w:tab w:val="left" w:pos="-1440"/>
                <w:tab w:val="left" w:pos="-720"/>
              </w:tabs>
              <w:rPr>
                <w:sz w:val="20"/>
                <w:szCs w:val="20"/>
                <w:lang w:val="en-US"/>
              </w:rPr>
            </w:pPr>
            <w:r w:rsidRPr="00363FA8">
              <w:rPr>
                <w:sz w:val="20"/>
                <w:szCs w:val="20"/>
                <w:lang w:val="en-US"/>
              </w:rPr>
              <w:tab/>
            </w:r>
            <w:r w:rsidR="00B642AC" w:rsidRPr="00363FA8">
              <w:rPr>
                <w:sz w:val="20"/>
                <w:szCs w:val="20"/>
                <w:lang w:val="en-US"/>
              </w:rPr>
              <w:t>Tina Power</w:t>
            </w:r>
          </w:p>
          <w:p w:rsidR="00E6743F" w:rsidRPr="00363FA8" w:rsidRDefault="00E6743F" w:rsidP="00E6743F">
            <w:pPr>
              <w:tabs>
                <w:tab w:val="left" w:pos="-1440"/>
                <w:tab w:val="left" w:pos="-720"/>
              </w:tabs>
              <w:rPr>
                <w:sz w:val="20"/>
                <w:szCs w:val="20"/>
              </w:rPr>
            </w:pPr>
          </w:p>
          <w:p w:rsidR="00E6743F" w:rsidRPr="00363FA8" w:rsidRDefault="00E6743F" w:rsidP="00E6743F">
            <w:pPr>
              <w:rPr>
                <w:sz w:val="20"/>
                <w:szCs w:val="20"/>
              </w:rPr>
            </w:pPr>
            <w:r w:rsidRPr="00363FA8">
              <w:rPr>
                <w:sz w:val="20"/>
                <w:szCs w:val="20"/>
              </w:rPr>
              <w:t xml:space="preserve">FILING DATE: </w:t>
            </w:r>
            <w:r w:rsidR="00B642AC" w:rsidRPr="00363FA8">
              <w:rPr>
                <w:sz w:val="20"/>
                <w:szCs w:val="20"/>
              </w:rPr>
              <w:t>March</w:t>
            </w:r>
            <w:r w:rsidRPr="00363FA8">
              <w:rPr>
                <w:sz w:val="20"/>
                <w:szCs w:val="20"/>
              </w:rPr>
              <w:t xml:space="preserve"> 2</w:t>
            </w:r>
            <w:r w:rsidR="00B642AC" w:rsidRPr="00363FA8">
              <w:rPr>
                <w:sz w:val="20"/>
                <w:szCs w:val="20"/>
              </w:rPr>
              <w:t>0</w:t>
            </w:r>
            <w:r w:rsidRPr="00363FA8">
              <w:rPr>
                <w:sz w:val="20"/>
                <w:szCs w:val="20"/>
              </w:rPr>
              <w:t>, 2024</w:t>
            </w:r>
          </w:p>
          <w:p w:rsidR="00E6743F" w:rsidRPr="00363FA8" w:rsidRDefault="00E6743F" w:rsidP="00E6743F">
            <w:pPr>
              <w:rPr>
                <w:sz w:val="20"/>
                <w:szCs w:val="20"/>
              </w:rPr>
            </w:pPr>
          </w:p>
          <w:p w:rsidR="00E6743F" w:rsidRPr="00363FA8" w:rsidRDefault="00E6743F" w:rsidP="00E6743F">
            <w:pPr>
              <w:rPr>
                <w:b/>
                <w:sz w:val="20"/>
                <w:szCs w:val="20"/>
                <w:lang w:val="en-US"/>
              </w:rPr>
            </w:pPr>
            <w:r w:rsidRPr="00363FA8">
              <w:rPr>
                <w:sz w:val="20"/>
                <w:szCs w:val="20"/>
                <w:lang w:val="fr-CA"/>
              </w:rPr>
              <w:pict>
                <v:rect id="_x0000_i1055" style="width:108pt;height:1pt" o:hrpct="0" o:hrstd="t" o:hrnoshade="t" o:hr="t" fillcolor="black [3213]" stroked="f"/>
              </w:pict>
            </w:r>
          </w:p>
        </w:tc>
        <w:tc>
          <w:tcPr>
            <w:tcW w:w="1141" w:type="dxa"/>
            <w:shd w:val="clear" w:color="auto" w:fill="auto"/>
          </w:tcPr>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p w:rsidR="00E6743F" w:rsidRPr="00363FA8" w:rsidRDefault="00E6743F" w:rsidP="00F138C1">
            <w:pPr>
              <w:jc w:val="center"/>
              <w:rPr>
                <w:sz w:val="20"/>
                <w:szCs w:val="20"/>
              </w:rPr>
            </w:pPr>
          </w:p>
        </w:tc>
        <w:tc>
          <w:tcPr>
            <w:tcW w:w="4239" w:type="dxa"/>
            <w:shd w:val="clear" w:color="auto" w:fill="auto"/>
          </w:tcPr>
          <w:p w:rsidR="00E6743F" w:rsidRPr="00363FA8" w:rsidRDefault="00E6743F" w:rsidP="00E6743F">
            <w:pPr>
              <w:rPr>
                <w:sz w:val="20"/>
                <w:szCs w:val="20"/>
                <w:lang w:val="en-US"/>
              </w:rPr>
            </w:pPr>
            <w:r w:rsidRPr="00363FA8">
              <w:rPr>
                <w:b/>
                <w:sz w:val="20"/>
                <w:szCs w:val="20"/>
                <w:lang w:val="en-US"/>
              </w:rPr>
              <w:t>Dishon Harvey</w:t>
            </w:r>
          </w:p>
          <w:p w:rsidR="00E6743F" w:rsidRPr="00363FA8" w:rsidRDefault="00E6743F" w:rsidP="00E6743F">
            <w:pPr>
              <w:tabs>
                <w:tab w:val="left" w:pos="-1440"/>
                <w:tab w:val="left" w:pos="-720"/>
              </w:tabs>
              <w:rPr>
                <w:sz w:val="20"/>
                <w:szCs w:val="20"/>
                <w:lang w:val="en-US"/>
              </w:rPr>
            </w:pPr>
            <w:r w:rsidRPr="00363FA8">
              <w:rPr>
                <w:sz w:val="20"/>
                <w:szCs w:val="20"/>
                <w:lang w:val="en-US"/>
              </w:rPr>
              <w:tab/>
              <w:t>Couse, Jeffery</w:t>
            </w:r>
          </w:p>
          <w:p w:rsidR="00E6743F" w:rsidRPr="00363FA8" w:rsidRDefault="00E6743F" w:rsidP="00E6743F">
            <w:pPr>
              <w:tabs>
                <w:tab w:val="left" w:pos="-1440"/>
                <w:tab w:val="left" w:pos="-720"/>
              </w:tabs>
              <w:rPr>
                <w:sz w:val="20"/>
                <w:szCs w:val="20"/>
                <w:lang w:val="en-US"/>
              </w:rPr>
            </w:pPr>
            <w:r w:rsidRPr="00363FA8">
              <w:rPr>
                <w:sz w:val="20"/>
                <w:szCs w:val="20"/>
                <w:lang w:val="en-US"/>
              </w:rPr>
              <w:tab/>
              <w:t>Lockyer Zaduk Zeeh</w:t>
            </w:r>
          </w:p>
          <w:p w:rsidR="00E6743F" w:rsidRPr="00363FA8" w:rsidRDefault="00E6743F" w:rsidP="00E6743F">
            <w:pPr>
              <w:tabs>
                <w:tab w:val="left" w:pos="-1440"/>
                <w:tab w:val="left" w:pos="-720"/>
              </w:tabs>
              <w:rPr>
                <w:sz w:val="20"/>
                <w:szCs w:val="20"/>
                <w:lang w:val="en-US"/>
              </w:rPr>
            </w:pPr>
          </w:p>
          <w:p w:rsidR="00E6743F" w:rsidRPr="00363FA8" w:rsidRDefault="00E6743F" w:rsidP="00E6743F">
            <w:pPr>
              <w:tabs>
                <w:tab w:val="left" w:pos="-1440"/>
                <w:tab w:val="left" w:pos="-720"/>
              </w:tabs>
              <w:rPr>
                <w:sz w:val="20"/>
                <w:szCs w:val="20"/>
                <w:lang w:val="en-US"/>
              </w:rPr>
            </w:pPr>
            <w:r w:rsidRPr="00363FA8">
              <w:rPr>
                <w:sz w:val="20"/>
                <w:szCs w:val="20"/>
                <w:lang w:val="en-US"/>
              </w:rPr>
              <w:tab/>
              <w:t>v. (41172)</w:t>
            </w:r>
          </w:p>
          <w:p w:rsidR="00E6743F" w:rsidRPr="00363FA8" w:rsidRDefault="00E6743F" w:rsidP="00E6743F">
            <w:pPr>
              <w:tabs>
                <w:tab w:val="left" w:pos="-1440"/>
                <w:tab w:val="left" w:pos="-720"/>
              </w:tabs>
              <w:rPr>
                <w:sz w:val="20"/>
                <w:szCs w:val="20"/>
                <w:lang w:val="en-US"/>
              </w:rPr>
            </w:pPr>
          </w:p>
          <w:p w:rsidR="00E6743F" w:rsidRPr="00363FA8" w:rsidRDefault="00E6743F" w:rsidP="00E6743F">
            <w:pPr>
              <w:tabs>
                <w:tab w:val="left" w:pos="-1440"/>
                <w:tab w:val="left" w:pos="-720"/>
              </w:tabs>
              <w:rPr>
                <w:b/>
                <w:sz w:val="20"/>
                <w:szCs w:val="20"/>
                <w:lang w:val="en-US"/>
              </w:rPr>
            </w:pPr>
            <w:r w:rsidRPr="00363FA8">
              <w:rPr>
                <w:b/>
                <w:sz w:val="20"/>
                <w:szCs w:val="20"/>
                <w:lang w:val="en-US"/>
              </w:rPr>
              <w:t>His Majesty the King (Ont.)</w:t>
            </w:r>
          </w:p>
          <w:p w:rsidR="00E6743F" w:rsidRPr="00363FA8" w:rsidRDefault="00E6743F" w:rsidP="00E6743F">
            <w:pPr>
              <w:tabs>
                <w:tab w:val="left" w:pos="-1440"/>
                <w:tab w:val="left" w:pos="-720"/>
              </w:tabs>
              <w:rPr>
                <w:sz w:val="20"/>
                <w:szCs w:val="20"/>
                <w:lang w:val="en-US"/>
              </w:rPr>
            </w:pPr>
            <w:r w:rsidRPr="00363FA8">
              <w:rPr>
                <w:sz w:val="20"/>
                <w:szCs w:val="20"/>
                <w:lang w:val="en-US"/>
              </w:rPr>
              <w:tab/>
            </w:r>
            <w:r w:rsidR="00597250" w:rsidRPr="00363FA8">
              <w:rPr>
                <w:sz w:val="20"/>
                <w:szCs w:val="20"/>
                <w:lang w:val="en-US"/>
              </w:rPr>
              <w:t>Cappell, Andrew</w:t>
            </w:r>
          </w:p>
          <w:p w:rsidR="00E6743F" w:rsidRPr="00363FA8" w:rsidRDefault="00E6743F" w:rsidP="00E6743F">
            <w:pPr>
              <w:tabs>
                <w:tab w:val="left" w:pos="-1440"/>
                <w:tab w:val="left" w:pos="-720"/>
              </w:tabs>
              <w:rPr>
                <w:sz w:val="20"/>
                <w:szCs w:val="20"/>
              </w:rPr>
            </w:pPr>
            <w:r w:rsidRPr="00363FA8">
              <w:rPr>
                <w:sz w:val="20"/>
                <w:szCs w:val="20"/>
                <w:lang w:val="en-US"/>
              </w:rPr>
              <w:tab/>
            </w:r>
            <w:r w:rsidR="00597250" w:rsidRPr="00363FA8">
              <w:rPr>
                <w:sz w:val="20"/>
                <w:szCs w:val="20"/>
              </w:rPr>
              <w:t>Attorney General of Ontario</w:t>
            </w:r>
          </w:p>
          <w:p w:rsidR="00E6743F" w:rsidRPr="00363FA8" w:rsidRDefault="00E6743F" w:rsidP="00E6743F">
            <w:pPr>
              <w:tabs>
                <w:tab w:val="left" w:pos="-1440"/>
                <w:tab w:val="left" w:pos="-720"/>
              </w:tabs>
              <w:rPr>
                <w:sz w:val="20"/>
                <w:szCs w:val="20"/>
              </w:rPr>
            </w:pPr>
          </w:p>
          <w:p w:rsidR="00E6743F" w:rsidRPr="00363FA8" w:rsidRDefault="00E6743F" w:rsidP="00E6743F">
            <w:pPr>
              <w:rPr>
                <w:sz w:val="20"/>
                <w:szCs w:val="20"/>
              </w:rPr>
            </w:pPr>
            <w:r w:rsidRPr="00363FA8">
              <w:rPr>
                <w:sz w:val="20"/>
                <w:szCs w:val="20"/>
              </w:rPr>
              <w:t>FILING DATE: March 21, 2024</w:t>
            </w:r>
          </w:p>
          <w:p w:rsidR="00E6743F" w:rsidRPr="00363FA8" w:rsidRDefault="00E6743F" w:rsidP="00E6743F">
            <w:pPr>
              <w:rPr>
                <w:sz w:val="20"/>
                <w:szCs w:val="20"/>
              </w:rPr>
            </w:pPr>
          </w:p>
          <w:p w:rsidR="00E6743F" w:rsidRPr="00363FA8" w:rsidRDefault="00E6743F" w:rsidP="00E6743F">
            <w:pPr>
              <w:rPr>
                <w:sz w:val="20"/>
                <w:szCs w:val="20"/>
                <w:lang w:val="fr-CA"/>
              </w:rPr>
            </w:pPr>
            <w:r w:rsidRPr="00363FA8">
              <w:rPr>
                <w:sz w:val="20"/>
                <w:szCs w:val="20"/>
                <w:lang w:val="fr-CA"/>
              </w:rPr>
              <w:pict>
                <v:rect id="_x0000_i1056" style="width:108pt;height:1pt" o:hrpct="0" o:hrstd="t" o:hrnoshade="t" o:hr="t" fillcolor="black [3213]" stroked="f"/>
              </w:pict>
            </w:r>
          </w:p>
        </w:tc>
      </w:tr>
    </w:tbl>
    <w:p w:rsidR="00F138C1" w:rsidRPr="00363FA8" w:rsidRDefault="00F138C1" w:rsidP="00F138C1">
      <w:pPr>
        <w:tabs>
          <w:tab w:val="right" w:pos="9360"/>
        </w:tabs>
        <w:rPr>
          <w:sz w:val="20"/>
          <w:szCs w:val="20"/>
          <w:lang w:val="fr-CA"/>
        </w:rPr>
      </w:pPr>
    </w:p>
    <w:p w:rsidR="00F138C1" w:rsidRPr="00363FA8" w:rsidRDefault="00F138C1" w:rsidP="00F138C1">
      <w:pPr>
        <w:tabs>
          <w:tab w:val="right" w:pos="9360"/>
        </w:tabs>
        <w:rPr>
          <w:sz w:val="20"/>
          <w:szCs w:val="20"/>
          <w:lang w:val="fr-CA"/>
        </w:rPr>
      </w:pPr>
    </w:p>
    <w:p w:rsidR="00C01FCB" w:rsidRPr="00363FA8" w:rsidRDefault="00C01FCB" w:rsidP="0095096B">
      <w:pPr>
        <w:tabs>
          <w:tab w:val="right" w:pos="9360"/>
        </w:tabs>
        <w:rPr>
          <w:sz w:val="20"/>
          <w:szCs w:val="20"/>
          <w:lang w:val="fr-CA"/>
        </w:rPr>
      </w:pPr>
    </w:p>
    <w:p w:rsidR="00242AEE" w:rsidRPr="00363FA8" w:rsidRDefault="00242AEE" w:rsidP="0095096B">
      <w:pPr>
        <w:tabs>
          <w:tab w:val="right" w:pos="9360"/>
        </w:tabs>
        <w:rPr>
          <w:sz w:val="20"/>
          <w:szCs w:val="20"/>
          <w:lang w:val="fr-CA"/>
        </w:rPr>
        <w:sectPr w:rsidR="00242AEE" w:rsidRPr="00363FA8"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363FA8" w:rsidRDefault="00DD0BDC" w:rsidP="00567602">
      <w:pPr>
        <w:pStyle w:val="Header1StyleE"/>
        <w:pBdr>
          <w:bottom w:val="single" w:sz="12" w:space="1" w:color="auto"/>
        </w:pBdr>
        <w:rPr>
          <w:lang w:val="fr-CA"/>
        </w:rPr>
      </w:pPr>
      <w:bookmarkStart w:id="1" w:name="QuickMark_1"/>
      <w:bookmarkStart w:id="2" w:name="_Toc164355763"/>
      <w:bookmarkEnd w:id="1"/>
      <w:r w:rsidRPr="00363FA8">
        <w:rPr>
          <w:lang w:val="fr-CA"/>
        </w:rPr>
        <w:t xml:space="preserve">Judgments on </w:t>
      </w:r>
      <w:r w:rsidR="009E5850" w:rsidRPr="00363FA8">
        <w:rPr>
          <w:lang w:val="fr-CA"/>
        </w:rPr>
        <w:t>leave</w:t>
      </w:r>
      <w:r w:rsidR="000C1D9D" w:rsidRPr="00363FA8">
        <w:rPr>
          <w:lang w:val="fr-CA"/>
        </w:rPr>
        <w:t xml:space="preserve"> </w:t>
      </w:r>
      <w:r w:rsidR="009E5850" w:rsidRPr="00363FA8">
        <w:rPr>
          <w:lang w:val="fr-CA"/>
        </w:rPr>
        <w:t>applications</w:t>
      </w:r>
      <w:r w:rsidR="00693C38" w:rsidRPr="00363FA8">
        <w:rPr>
          <w:noProof/>
          <w:sz w:val="20"/>
          <w:lang w:val="fr-CA"/>
        </w:rPr>
        <w:t xml:space="preserve"> </w:t>
      </w:r>
      <w:r w:rsidR="00271E1E" w:rsidRPr="00363FA8">
        <w:rPr>
          <w:noProof/>
          <w:sz w:val="20"/>
          <w:lang w:val="fr-CA"/>
        </w:rPr>
        <w:t xml:space="preserve">/ </w:t>
      </w:r>
      <w:r w:rsidR="00693C38" w:rsidRPr="00363FA8">
        <w:rPr>
          <w:noProof/>
          <w:sz w:val="20"/>
          <w:lang w:val="fr-CA"/>
        </w:rPr>
        <w:br/>
      </w:r>
      <w:r w:rsidRPr="00363FA8">
        <w:rPr>
          <w:lang w:val="fr-CA"/>
        </w:rPr>
        <w:t>Jugements sur demandes d’autorisation</w:t>
      </w:r>
      <w:bookmarkEnd w:id="2"/>
    </w:p>
    <w:p w:rsidR="00FB1DB6" w:rsidRPr="00363FA8" w:rsidRDefault="00FB1DB6" w:rsidP="00693C38">
      <w:pPr>
        <w:rPr>
          <w:sz w:val="20"/>
          <w:szCs w:val="20"/>
          <w:lang w:val="fr-CA"/>
        </w:rPr>
      </w:pPr>
    </w:p>
    <w:p w:rsidR="00F16063" w:rsidRPr="00363FA8" w:rsidRDefault="00B407E8" w:rsidP="00F16063">
      <w:pPr>
        <w:rPr>
          <w:b/>
          <w:sz w:val="20"/>
          <w:szCs w:val="20"/>
        </w:rPr>
      </w:pPr>
      <w:r w:rsidRPr="00363FA8">
        <w:rPr>
          <w:b/>
          <w:sz w:val="20"/>
          <w:szCs w:val="20"/>
        </w:rPr>
        <w:t>A</w:t>
      </w:r>
      <w:r w:rsidR="009E5850" w:rsidRPr="00363FA8">
        <w:rPr>
          <w:b/>
          <w:sz w:val="20"/>
          <w:szCs w:val="20"/>
        </w:rPr>
        <w:t>pril</w:t>
      </w:r>
      <w:r w:rsidR="00F16063" w:rsidRPr="00363FA8">
        <w:rPr>
          <w:b/>
          <w:sz w:val="20"/>
          <w:szCs w:val="20"/>
        </w:rPr>
        <w:t xml:space="preserve"> </w:t>
      </w:r>
      <w:r w:rsidR="00345645" w:rsidRPr="00363FA8">
        <w:rPr>
          <w:b/>
          <w:sz w:val="20"/>
          <w:szCs w:val="20"/>
        </w:rPr>
        <w:t>1</w:t>
      </w:r>
      <w:r w:rsidRPr="00363FA8">
        <w:rPr>
          <w:b/>
          <w:sz w:val="20"/>
          <w:szCs w:val="20"/>
        </w:rPr>
        <w:t>8</w:t>
      </w:r>
      <w:r w:rsidR="00F16063" w:rsidRPr="00363FA8">
        <w:rPr>
          <w:b/>
          <w:sz w:val="20"/>
          <w:szCs w:val="20"/>
        </w:rPr>
        <w:t xml:space="preserve">, </w:t>
      </w:r>
      <w:r w:rsidR="0034657E" w:rsidRPr="00363FA8">
        <w:rPr>
          <w:b/>
          <w:sz w:val="20"/>
          <w:szCs w:val="20"/>
        </w:rPr>
        <w:t>20</w:t>
      </w:r>
      <w:r w:rsidR="005967EF" w:rsidRPr="00363FA8">
        <w:rPr>
          <w:b/>
          <w:sz w:val="20"/>
          <w:szCs w:val="20"/>
        </w:rPr>
        <w:t>2</w:t>
      </w:r>
      <w:r w:rsidR="00345645" w:rsidRPr="00363FA8">
        <w:rPr>
          <w:b/>
          <w:sz w:val="20"/>
          <w:szCs w:val="20"/>
        </w:rPr>
        <w:t>4</w:t>
      </w:r>
    </w:p>
    <w:p w:rsidR="00F16063" w:rsidRPr="00363FA8" w:rsidRDefault="00F16063" w:rsidP="00F16063">
      <w:pPr>
        <w:rPr>
          <w:sz w:val="20"/>
          <w:szCs w:val="20"/>
        </w:rPr>
      </w:pPr>
    </w:p>
    <w:p w:rsidR="00D2683C" w:rsidRPr="00363FA8" w:rsidRDefault="00D2683C" w:rsidP="00F16063">
      <w:pPr>
        <w:rPr>
          <w:sz w:val="20"/>
          <w:szCs w:val="20"/>
        </w:rPr>
      </w:pPr>
    </w:p>
    <w:p w:rsidR="00FC50B4" w:rsidRPr="00363FA8" w:rsidRDefault="00FC50B4" w:rsidP="00FC50B4">
      <w:pPr>
        <w:jc w:val="both"/>
        <w:rPr>
          <w:b/>
          <w:sz w:val="22"/>
        </w:rPr>
      </w:pPr>
      <w:r w:rsidRPr="00363FA8">
        <w:rPr>
          <w:b/>
          <w:sz w:val="22"/>
        </w:rPr>
        <w:t>DISMISSED</w:t>
      </w:r>
    </w:p>
    <w:p w:rsidR="00FC50B4" w:rsidRPr="00363FA8" w:rsidRDefault="00FC50B4" w:rsidP="00FC50B4">
      <w:pPr>
        <w:jc w:val="both"/>
        <w:rPr>
          <w:sz w:val="20"/>
        </w:rPr>
      </w:pPr>
    </w:p>
    <w:p w:rsidR="00FC50B4" w:rsidRPr="00363FA8" w:rsidRDefault="00FC50B4" w:rsidP="00FC50B4">
      <w:pPr>
        <w:rPr>
          <w:sz w:val="22"/>
        </w:rPr>
      </w:pPr>
      <w:r w:rsidRPr="00363FA8">
        <w:rPr>
          <w:i/>
          <w:sz w:val="22"/>
        </w:rPr>
        <w:t>Yoo Seok Chung aka Paul Chung v. His Majesty the King in Right of the Province of British Columbia</w:t>
      </w:r>
      <w:r w:rsidRPr="00363FA8">
        <w:rPr>
          <w:sz w:val="22"/>
        </w:rPr>
        <w:t xml:space="preserve"> (B.C.) (Civil) (By Leave) (</w:t>
      </w:r>
      <w:hyperlink r:id="rId17" w:history="1">
        <w:r w:rsidRPr="00363FA8">
          <w:rPr>
            <w:rStyle w:val="Hyperlink"/>
            <w:sz w:val="22"/>
          </w:rPr>
          <w:t>40921</w:t>
        </w:r>
      </w:hyperlink>
      <w:r w:rsidRPr="00363FA8">
        <w:rPr>
          <w:sz w:val="22"/>
        </w:rPr>
        <w:t>)</w:t>
      </w:r>
    </w:p>
    <w:p w:rsidR="00FC50B4" w:rsidRPr="00363FA8" w:rsidRDefault="00FC50B4" w:rsidP="00FC50B4">
      <w:pPr>
        <w:widowControl w:val="0"/>
        <w:rPr>
          <w:sz w:val="20"/>
        </w:rPr>
      </w:pPr>
    </w:p>
    <w:p w:rsidR="00FC50B4" w:rsidRPr="00363FA8" w:rsidRDefault="00FC50B4" w:rsidP="00FC50B4">
      <w:pPr>
        <w:jc w:val="both"/>
        <w:rPr>
          <w:sz w:val="20"/>
          <w:szCs w:val="20"/>
        </w:rPr>
      </w:pPr>
      <w:r w:rsidRPr="00363FA8">
        <w:rPr>
          <w:sz w:val="20"/>
          <w:szCs w:val="20"/>
        </w:rPr>
        <w:t>The application for leave to appeal from the judgment of the</w:t>
      </w:r>
      <w:bookmarkStart w:id="3" w:name="BM_1_"/>
      <w:bookmarkEnd w:id="3"/>
      <w:r w:rsidRPr="00363FA8">
        <w:rPr>
          <w:sz w:val="20"/>
          <w:szCs w:val="20"/>
        </w:rPr>
        <w:t xml:space="preserve"> Court of Appeal for British Columbia (Vancouver), Number CA48332, 2023 BCCA 294, dated July 18, 2023, is dismissed with costs.</w:t>
      </w:r>
    </w:p>
    <w:p w:rsidR="00FC50B4" w:rsidRPr="00363FA8" w:rsidRDefault="00FC50B4" w:rsidP="00FC50B4">
      <w:pPr>
        <w:jc w:val="both"/>
        <w:rPr>
          <w:sz w:val="20"/>
        </w:rPr>
      </w:pPr>
    </w:p>
    <w:p w:rsidR="00FC50B4" w:rsidRPr="00363FA8" w:rsidRDefault="00E6743F" w:rsidP="00FC50B4">
      <w:pPr>
        <w:contextualSpacing/>
        <w:jc w:val="both"/>
        <w:rPr>
          <w:sz w:val="20"/>
          <w:lang w:val="fr-CA"/>
        </w:rPr>
      </w:pPr>
      <w:r w:rsidRPr="00363FA8">
        <w:rPr>
          <w:sz w:val="20"/>
        </w:rPr>
        <w:pict>
          <v:rect id="_x0000_i1028" style="width:2in;height:1pt" o:hrpct="0" o:hralign="center" o:hrstd="t" o:hrnoshade="t" o:hr="t" fillcolor="black [3213]" stroked="f"/>
        </w:pict>
      </w:r>
    </w:p>
    <w:p w:rsidR="00FC50B4" w:rsidRPr="00363FA8" w:rsidRDefault="00FC50B4" w:rsidP="00FC50B4">
      <w:pPr>
        <w:ind w:left="357" w:hanging="357"/>
        <w:rPr>
          <w:sz w:val="20"/>
        </w:rPr>
      </w:pPr>
    </w:p>
    <w:p w:rsidR="00FC50B4" w:rsidRPr="00363FA8" w:rsidRDefault="00FC50B4" w:rsidP="00FC50B4">
      <w:pPr>
        <w:rPr>
          <w:i/>
          <w:sz w:val="22"/>
        </w:rPr>
      </w:pPr>
      <w:r w:rsidRPr="00363FA8">
        <w:rPr>
          <w:i/>
          <w:sz w:val="22"/>
        </w:rPr>
        <w:t xml:space="preserve">Gurmukhjeet Buttar, Karandip Buttar, Dharamjot Clair and Parbat Sangha v. 2110120 Ontario Inc. o/a Cargo County Group, Randeep Sandhu, Karanjit Sidhu, Evandeep Sandhu and Paweldeep Sandhu - and - Workers’ Action Centre </w:t>
      </w:r>
      <w:r w:rsidRPr="00363FA8">
        <w:rPr>
          <w:sz w:val="22"/>
        </w:rPr>
        <w:t>(Ont.) (Civil) (By Leave) (</w:t>
      </w:r>
      <w:hyperlink r:id="rId18" w:history="1">
        <w:r w:rsidRPr="00363FA8">
          <w:rPr>
            <w:rStyle w:val="Hyperlink"/>
            <w:sz w:val="22"/>
          </w:rPr>
          <w:t>40957</w:t>
        </w:r>
      </w:hyperlink>
      <w:r w:rsidRPr="00363FA8">
        <w:rPr>
          <w:sz w:val="22"/>
        </w:rPr>
        <w:t>)</w:t>
      </w:r>
    </w:p>
    <w:p w:rsidR="00FC50B4" w:rsidRPr="00363FA8" w:rsidRDefault="00FC50B4" w:rsidP="00FC50B4">
      <w:pPr>
        <w:ind w:left="357" w:hanging="357"/>
        <w:rPr>
          <w:sz w:val="20"/>
        </w:rPr>
      </w:pPr>
    </w:p>
    <w:p w:rsidR="00FC50B4" w:rsidRPr="00363FA8" w:rsidRDefault="00FC50B4" w:rsidP="00FC50B4">
      <w:pPr>
        <w:jc w:val="both"/>
        <w:rPr>
          <w:sz w:val="20"/>
          <w:szCs w:val="20"/>
        </w:rPr>
      </w:pPr>
      <w:r w:rsidRPr="00363FA8">
        <w:rPr>
          <w:sz w:val="20"/>
          <w:szCs w:val="20"/>
        </w:rPr>
        <w:t>It is not necessary to consider the motion for leave to intervene filed by the Workers’ Action Centre, as it already has intervener status pursuant to rule 22(2)(c)(</w:t>
      </w:r>
      <w:proofErr w:type="spellStart"/>
      <w:r w:rsidRPr="00363FA8">
        <w:rPr>
          <w:sz w:val="20"/>
          <w:szCs w:val="20"/>
        </w:rPr>
        <w:t>i</w:t>
      </w:r>
      <w:proofErr w:type="spellEnd"/>
      <w:r w:rsidRPr="00363FA8">
        <w:rPr>
          <w:sz w:val="20"/>
          <w:szCs w:val="20"/>
        </w:rPr>
        <w:t xml:space="preserve">) of the </w:t>
      </w:r>
      <w:r w:rsidRPr="00363FA8">
        <w:rPr>
          <w:i/>
          <w:sz w:val="20"/>
          <w:szCs w:val="20"/>
        </w:rPr>
        <w:t xml:space="preserve">Rules of the Supreme Court of </w:t>
      </w:r>
      <w:r w:rsidRPr="00363FA8">
        <w:rPr>
          <w:sz w:val="20"/>
          <w:szCs w:val="20"/>
        </w:rPr>
        <w:t xml:space="preserve">Canada. </w:t>
      </w:r>
    </w:p>
    <w:p w:rsidR="00FC50B4" w:rsidRPr="00363FA8" w:rsidRDefault="00FC50B4" w:rsidP="00FC50B4">
      <w:pPr>
        <w:jc w:val="both"/>
        <w:rPr>
          <w:sz w:val="20"/>
          <w:szCs w:val="20"/>
        </w:rPr>
      </w:pPr>
    </w:p>
    <w:p w:rsidR="00FC50B4" w:rsidRPr="00363FA8" w:rsidRDefault="00FC50B4" w:rsidP="00FC50B4">
      <w:pPr>
        <w:jc w:val="both"/>
        <w:rPr>
          <w:sz w:val="20"/>
          <w:szCs w:val="20"/>
        </w:rPr>
      </w:pPr>
      <w:r w:rsidRPr="00363FA8">
        <w:rPr>
          <w:sz w:val="20"/>
          <w:szCs w:val="20"/>
        </w:rPr>
        <w:t xml:space="preserve">The application for leave to appeal from the judgment of the Court of Appeal for Ontario, Number C70562, 2023 ONCA 539, dated August 16, 2023, is dismissed with costs to 2110120 Ontario Inc. o/a Cargo County Group, Randeep Sandhu, Karanjit Sidhu, Evandeep Sandhu and Paweldeep Sandhu. </w:t>
      </w:r>
    </w:p>
    <w:p w:rsidR="00FC50B4" w:rsidRPr="00363FA8" w:rsidRDefault="00FC50B4" w:rsidP="00FC50B4">
      <w:pPr>
        <w:jc w:val="both"/>
        <w:rPr>
          <w:sz w:val="20"/>
          <w:szCs w:val="20"/>
        </w:rPr>
      </w:pPr>
    </w:p>
    <w:p w:rsidR="00FC50B4" w:rsidRPr="00363FA8" w:rsidRDefault="00FC50B4" w:rsidP="00FC50B4">
      <w:pPr>
        <w:jc w:val="both"/>
        <w:rPr>
          <w:sz w:val="20"/>
          <w:szCs w:val="20"/>
        </w:rPr>
      </w:pPr>
      <w:r w:rsidRPr="00363FA8">
        <w:rPr>
          <w:sz w:val="20"/>
          <w:szCs w:val="20"/>
        </w:rPr>
        <w:t>The application for leave to cross-appeal is dismissed.</w:t>
      </w:r>
    </w:p>
    <w:p w:rsidR="00FC50B4" w:rsidRPr="00363FA8" w:rsidRDefault="00FC50B4" w:rsidP="00FC50B4">
      <w:pPr>
        <w:ind w:left="357" w:hanging="357"/>
        <w:rPr>
          <w:sz w:val="20"/>
        </w:rPr>
      </w:pPr>
    </w:p>
    <w:p w:rsidR="00FC50B4" w:rsidRPr="00363FA8" w:rsidRDefault="00FC50B4" w:rsidP="00FC50B4">
      <w:pPr>
        <w:ind w:left="357" w:hanging="357"/>
        <w:rPr>
          <w:sz w:val="20"/>
        </w:rPr>
      </w:pPr>
    </w:p>
    <w:p w:rsidR="00FC50B4" w:rsidRPr="00363FA8" w:rsidRDefault="00E6743F" w:rsidP="00FC50B4">
      <w:pPr>
        <w:rPr>
          <w:sz w:val="20"/>
        </w:rPr>
      </w:pPr>
      <w:r w:rsidRPr="00363FA8">
        <w:rPr>
          <w:sz w:val="20"/>
        </w:rPr>
        <w:pict>
          <v:rect id="_x0000_i1029" style="width:2in;height:1pt" o:hrpct="0" o:hralign="center" o:hrstd="t" o:hrnoshade="t" o:hr="t" fillcolor="black [3213]" stroked="f"/>
        </w:pict>
      </w:r>
    </w:p>
    <w:p w:rsidR="00FC50B4" w:rsidRPr="00363FA8" w:rsidRDefault="00FC50B4" w:rsidP="00FC50B4">
      <w:pPr>
        <w:ind w:left="357" w:hanging="357"/>
        <w:rPr>
          <w:sz w:val="20"/>
        </w:rPr>
      </w:pPr>
    </w:p>
    <w:p w:rsidR="00FC50B4" w:rsidRPr="00363FA8" w:rsidRDefault="00FC50B4" w:rsidP="00FC50B4">
      <w:pPr>
        <w:pStyle w:val="SCCLsocParty"/>
        <w:jc w:val="left"/>
        <w:rPr>
          <w:i/>
          <w:sz w:val="22"/>
          <w:lang w:val="en-US"/>
        </w:rPr>
      </w:pPr>
      <w:r w:rsidRPr="00363FA8">
        <w:rPr>
          <w:i/>
          <w:sz w:val="22"/>
        </w:rPr>
        <w:t>Dimitri Davidov v. His Majesty the King</w:t>
      </w:r>
      <w:r w:rsidRPr="00363FA8">
        <w:rPr>
          <w:sz w:val="22"/>
        </w:rPr>
        <w:t xml:space="preserve"> (Ont.) (Criminal) (By Leave) (</w:t>
      </w:r>
      <w:hyperlink r:id="rId19" w:history="1">
        <w:r w:rsidRPr="00363FA8">
          <w:rPr>
            <w:rStyle w:val="Hyperlink"/>
            <w:sz w:val="22"/>
          </w:rPr>
          <w:t>41050</w:t>
        </w:r>
      </w:hyperlink>
      <w:r w:rsidRPr="00363FA8">
        <w:rPr>
          <w:sz w:val="22"/>
        </w:rPr>
        <w:t>)</w:t>
      </w:r>
    </w:p>
    <w:p w:rsidR="00FC50B4" w:rsidRPr="00363FA8" w:rsidRDefault="00FC50B4" w:rsidP="00FC50B4">
      <w:pPr>
        <w:ind w:left="357" w:hanging="357"/>
        <w:rPr>
          <w:sz w:val="20"/>
        </w:rPr>
      </w:pPr>
    </w:p>
    <w:p w:rsidR="00FC50B4" w:rsidRPr="00363FA8" w:rsidRDefault="00FC50B4" w:rsidP="00FC50B4">
      <w:pPr>
        <w:jc w:val="both"/>
        <w:rPr>
          <w:sz w:val="20"/>
          <w:szCs w:val="20"/>
        </w:rPr>
      </w:pPr>
      <w:r w:rsidRPr="00363FA8">
        <w:rPr>
          <w:sz w:val="20"/>
          <w:szCs w:val="20"/>
        </w:rPr>
        <w:t>The application for leave to appeal from the judgment of the Court of Appeal for Ontario, Number COA-22-CR-0173, 2023 ONCA 766, dated November 14, 2023, is dismissed.</w:t>
      </w:r>
    </w:p>
    <w:p w:rsidR="00FC50B4" w:rsidRPr="00363FA8" w:rsidRDefault="00FC50B4" w:rsidP="00FC50B4">
      <w:pPr>
        <w:ind w:left="357" w:hanging="357"/>
        <w:rPr>
          <w:sz w:val="20"/>
        </w:rPr>
      </w:pPr>
    </w:p>
    <w:p w:rsidR="00FC50B4" w:rsidRPr="00363FA8" w:rsidRDefault="00E6743F" w:rsidP="00FC50B4">
      <w:pPr>
        <w:rPr>
          <w:sz w:val="20"/>
        </w:rPr>
      </w:pPr>
      <w:r w:rsidRPr="00363FA8">
        <w:rPr>
          <w:sz w:val="20"/>
        </w:rPr>
        <w:pict>
          <v:rect id="_x0000_i1030" style="width:2in;height:1pt" o:hrpct="0" o:hralign="center" o:hrstd="t" o:hrnoshade="t" o:hr="t" fillcolor="black [3213]" stroked="f"/>
        </w:pict>
      </w:r>
    </w:p>
    <w:p w:rsidR="00FC50B4" w:rsidRPr="00363FA8" w:rsidRDefault="00FC50B4" w:rsidP="00FC50B4">
      <w:pPr>
        <w:ind w:left="357" w:hanging="357"/>
        <w:rPr>
          <w:sz w:val="20"/>
        </w:rPr>
      </w:pPr>
    </w:p>
    <w:p w:rsidR="00FC50B4" w:rsidRPr="00363FA8" w:rsidRDefault="00FC50B4" w:rsidP="00FC50B4">
      <w:pPr>
        <w:pStyle w:val="SCCLsocParty"/>
        <w:jc w:val="left"/>
        <w:rPr>
          <w:i/>
          <w:sz w:val="22"/>
        </w:rPr>
      </w:pPr>
      <w:r w:rsidRPr="00363FA8">
        <w:rPr>
          <w:i/>
          <w:sz w:val="22"/>
        </w:rPr>
        <w:t>Neculai Otoman v. Attorney General of Canada</w:t>
      </w:r>
      <w:r w:rsidRPr="00363FA8">
        <w:rPr>
          <w:sz w:val="22"/>
        </w:rPr>
        <w:t xml:space="preserve"> (Fed.) (Civil) (By Leave) (</w:t>
      </w:r>
      <w:hyperlink r:id="rId20" w:history="1">
        <w:r w:rsidRPr="00363FA8">
          <w:rPr>
            <w:rStyle w:val="Hyperlink"/>
            <w:sz w:val="22"/>
          </w:rPr>
          <w:t>40970</w:t>
        </w:r>
      </w:hyperlink>
      <w:r w:rsidRPr="00363FA8">
        <w:rPr>
          <w:sz w:val="22"/>
        </w:rPr>
        <w:t>)</w:t>
      </w:r>
    </w:p>
    <w:p w:rsidR="00FC50B4" w:rsidRPr="00363FA8" w:rsidRDefault="00FC50B4" w:rsidP="00FC50B4">
      <w:pPr>
        <w:ind w:left="357" w:hanging="357"/>
        <w:rPr>
          <w:sz w:val="20"/>
        </w:rPr>
      </w:pPr>
    </w:p>
    <w:p w:rsidR="00FC50B4" w:rsidRPr="00363FA8" w:rsidRDefault="00FC50B4" w:rsidP="00FC50B4">
      <w:pPr>
        <w:jc w:val="both"/>
        <w:rPr>
          <w:sz w:val="20"/>
          <w:szCs w:val="20"/>
        </w:rPr>
      </w:pPr>
      <w:r w:rsidRPr="00363FA8">
        <w:rPr>
          <w:sz w:val="20"/>
          <w:szCs w:val="20"/>
        </w:rPr>
        <w:t xml:space="preserve">The application for leave to appeal from the judgment of the </w:t>
      </w:r>
      <w:r w:rsidRPr="00363FA8">
        <w:rPr>
          <w:sz w:val="20"/>
          <w:szCs w:val="20"/>
          <w:lang w:val="en-US"/>
        </w:rPr>
        <w:t>Federal Court of Appeal</w:t>
      </w:r>
      <w:r w:rsidRPr="00363FA8">
        <w:rPr>
          <w:sz w:val="20"/>
          <w:szCs w:val="20"/>
        </w:rPr>
        <w:t xml:space="preserve">, Number </w:t>
      </w:r>
      <w:r w:rsidRPr="00363FA8">
        <w:rPr>
          <w:sz w:val="20"/>
          <w:szCs w:val="20"/>
          <w:lang w:val="en-US"/>
        </w:rPr>
        <w:t>23-A-42</w:t>
      </w:r>
      <w:r w:rsidRPr="00363FA8">
        <w:rPr>
          <w:sz w:val="20"/>
          <w:szCs w:val="20"/>
        </w:rPr>
        <w:t xml:space="preserve">, dated </w:t>
      </w:r>
      <w:r w:rsidRPr="00363FA8">
        <w:rPr>
          <w:sz w:val="20"/>
          <w:szCs w:val="20"/>
          <w:lang w:val="en-US"/>
        </w:rPr>
        <w:t>August 29, 2023,</w:t>
      </w:r>
      <w:r w:rsidRPr="00363FA8">
        <w:rPr>
          <w:sz w:val="20"/>
          <w:szCs w:val="20"/>
        </w:rPr>
        <w:t xml:space="preserve"> is dismissed with costs.</w:t>
      </w:r>
    </w:p>
    <w:p w:rsidR="00FC50B4" w:rsidRPr="00363FA8" w:rsidRDefault="00FC50B4" w:rsidP="00FC50B4">
      <w:pPr>
        <w:ind w:left="357" w:hanging="357"/>
        <w:rPr>
          <w:sz w:val="20"/>
        </w:rPr>
      </w:pPr>
    </w:p>
    <w:p w:rsidR="00FC50B4" w:rsidRPr="00363FA8" w:rsidRDefault="00E6743F" w:rsidP="00FC50B4">
      <w:pPr>
        <w:rPr>
          <w:sz w:val="20"/>
        </w:rPr>
      </w:pPr>
      <w:r w:rsidRPr="00363FA8">
        <w:rPr>
          <w:sz w:val="20"/>
        </w:rPr>
        <w:pict>
          <v:rect id="_x0000_i1031" style="width:2in;height:1pt" o:hrpct="0" o:hralign="center" o:hrstd="t" o:hrnoshade="t" o:hr="t" fillcolor="black [3213]" stroked="f"/>
        </w:pict>
      </w:r>
    </w:p>
    <w:p w:rsidR="00FC50B4" w:rsidRPr="00363FA8" w:rsidRDefault="00FC50B4" w:rsidP="00FC50B4">
      <w:pPr>
        <w:ind w:left="357" w:hanging="357"/>
        <w:rPr>
          <w:sz w:val="20"/>
        </w:rPr>
      </w:pPr>
    </w:p>
    <w:p w:rsidR="00FC50B4" w:rsidRPr="00363FA8" w:rsidRDefault="00FC50B4" w:rsidP="00FC50B4">
      <w:pPr>
        <w:rPr>
          <w:sz w:val="22"/>
        </w:rPr>
      </w:pPr>
      <w:r w:rsidRPr="00363FA8">
        <w:rPr>
          <w:i/>
          <w:sz w:val="22"/>
        </w:rPr>
        <w:t>Mokua Gichuru v. Vancouver Swing Society, Matthew Lam, Kaitlin Russell, Angelena Weddell and BC Human Rights Tribunal - and between - Mokua Gichuru v. Kulbir Singh Purewal, Sukhbir Purewal aka Sukhbir Purawal and BC Human Rights Tribunal</w:t>
      </w:r>
      <w:r w:rsidRPr="00363FA8">
        <w:rPr>
          <w:sz w:val="22"/>
        </w:rPr>
        <w:t xml:space="preserve"> (B.C.) (Civil) (By Leave) (</w:t>
      </w:r>
      <w:hyperlink r:id="rId21" w:history="1">
        <w:r w:rsidRPr="00363FA8">
          <w:rPr>
            <w:rStyle w:val="Hyperlink"/>
            <w:sz w:val="22"/>
          </w:rPr>
          <w:t>40988</w:t>
        </w:r>
      </w:hyperlink>
      <w:r w:rsidRPr="00363FA8">
        <w:rPr>
          <w:sz w:val="22"/>
        </w:rPr>
        <w:t>)</w:t>
      </w:r>
    </w:p>
    <w:p w:rsidR="00FC50B4" w:rsidRPr="00363FA8" w:rsidRDefault="00FC50B4" w:rsidP="00FC50B4">
      <w:pPr>
        <w:widowControl w:val="0"/>
        <w:rPr>
          <w:sz w:val="20"/>
        </w:rPr>
      </w:pPr>
    </w:p>
    <w:p w:rsidR="00FC50B4" w:rsidRPr="00363FA8" w:rsidRDefault="00FC50B4" w:rsidP="00FC50B4">
      <w:pPr>
        <w:jc w:val="both"/>
        <w:rPr>
          <w:sz w:val="20"/>
          <w:szCs w:val="20"/>
        </w:rPr>
      </w:pPr>
      <w:r w:rsidRPr="00363FA8">
        <w:rPr>
          <w:sz w:val="20"/>
          <w:szCs w:val="20"/>
        </w:rPr>
        <w:t>The motion to join two files from the Court of Appeal for British Columbia in a single application for leave to appeal is granted. The application for leave to appeal from the judgment of the Court of Appeal for British Columbia (Vancouver), Numbers CA48036 and CA48037, 2023 BCCA 345, dated August 31, 2023, is dismissed.</w:t>
      </w:r>
    </w:p>
    <w:p w:rsidR="00E06F20" w:rsidRPr="00363FA8" w:rsidRDefault="00E06F20" w:rsidP="00102792">
      <w:pPr>
        <w:jc w:val="both"/>
        <w:rPr>
          <w:sz w:val="20"/>
          <w:szCs w:val="20"/>
        </w:rPr>
      </w:pPr>
    </w:p>
    <w:p w:rsidR="00D2683C" w:rsidRPr="00363FA8" w:rsidRDefault="00D2683C" w:rsidP="00102792">
      <w:pPr>
        <w:jc w:val="both"/>
        <w:rPr>
          <w:sz w:val="20"/>
          <w:szCs w:val="20"/>
        </w:rPr>
      </w:pPr>
    </w:p>
    <w:p w:rsidR="00D2683C" w:rsidRPr="00363FA8" w:rsidRDefault="00E6743F" w:rsidP="00102792">
      <w:pPr>
        <w:jc w:val="both"/>
        <w:rPr>
          <w:sz w:val="20"/>
          <w:szCs w:val="20"/>
        </w:rPr>
      </w:pPr>
      <w:r w:rsidRPr="00363FA8">
        <w:rPr>
          <w:sz w:val="18"/>
          <w:szCs w:val="18"/>
        </w:rPr>
        <w:pict>
          <v:rect id="_x0000_i1032" style="width:272.25pt;height:1.5pt" o:hrpct="0" o:hralign="center" o:hrstd="t" o:hrnoshade="t" o:hr="t" fillcolor="black [3213]" stroked="f"/>
        </w:pict>
      </w:r>
    </w:p>
    <w:p w:rsidR="00D2683C" w:rsidRPr="00363FA8" w:rsidRDefault="00D2683C" w:rsidP="00102792">
      <w:pPr>
        <w:jc w:val="both"/>
        <w:rPr>
          <w:sz w:val="20"/>
          <w:szCs w:val="20"/>
        </w:rPr>
      </w:pPr>
    </w:p>
    <w:p w:rsidR="00B407E8" w:rsidRPr="00363FA8" w:rsidRDefault="00B407E8" w:rsidP="00102792">
      <w:pPr>
        <w:jc w:val="both"/>
        <w:rPr>
          <w:sz w:val="20"/>
          <w:szCs w:val="20"/>
        </w:rPr>
      </w:pPr>
    </w:p>
    <w:p w:rsidR="00D2683C" w:rsidRPr="00363FA8" w:rsidRDefault="00D2683C" w:rsidP="00D2683C">
      <w:pPr>
        <w:rPr>
          <w:b/>
          <w:sz w:val="20"/>
          <w:szCs w:val="20"/>
        </w:rPr>
      </w:pPr>
      <w:r w:rsidRPr="00363FA8">
        <w:rPr>
          <w:b/>
          <w:sz w:val="20"/>
          <w:szCs w:val="20"/>
        </w:rPr>
        <w:t>Le</w:t>
      </w:r>
      <w:r w:rsidR="00345645" w:rsidRPr="00363FA8">
        <w:rPr>
          <w:b/>
          <w:sz w:val="20"/>
          <w:szCs w:val="20"/>
        </w:rPr>
        <w:t xml:space="preserve"> 1</w:t>
      </w:r>
      <w:r w:rsidR="00B407E8" w:rsidRPr="00363FA8">
        <w:rPr>
          <w:b/>
          <w:sz w:val="20"/>
          <w:szCs w:val="20"/>
        </w:rPr>
        <w:t>8</w:t>
      </w:r>
      <w:r w:rsidRPr="00363FA8">
        <w:rPr>
          <w:b/>
          <w:sz w:val="20"/>
          <w:szCs w:val="20"/>
        </w:rPr>
        <w:t xml:space="preserve"> </w:t>
      </w:r>
      <w:r w:rsidR="009E5850" w:rsidRPr="00363FA8">
        <w:rPr>
          <w:b/>
          <w:sz w:val="20"/>
          <w:szCs w:val="20"/>
        </w:rPr>
        <w:t>avril</w:t>
      </w:r>
      <w:r w:rsidRPr="00363FA8">
        <w:rPr>
          <w:b/>
          <w:sz w:val="20"/>
          <w:szCs w:val="20"/>
        </w:rPr>
        <w:t xml:space="preserve"> 202</w:t>
      </w:r>
      <w:r w:rsidR="00345645" w:rsidRPr="00363FA8">
        <w:rPr>
          <w:b/>
          <w:sz w:val="20"/>
          <w:szCs w:val="20"/>
        </w:rPr>
        <w:t>4</w:t>
      </w:r>
    </w:p>
    <w:p w:rsidR="00D2683C" w:rsidRPr="00363FA8" w:rsidRDefault="00D2683C" w:rsidP="00102792">
      <w:pPr>
        <w:jc w:val="both"/>
        <w:rPr>
          <w:sz w:val="20"/>
          <w:szCs w:val="20"/>
        </w:rPr>
      </w:pPr>
    </w:p>
    <w:p w:rsidR="00D2683C" w:rsidRPr="00363FA8" w:rsidRDefault="00D2683C" w:rsidP="00102792">
      <w:pPr>
        <w:jc w:val="both"/>
        <w:rPr>
          <w:sz w:val="20"/>
          <w:szCs w:val="20"/>
        </w:rPr>
      </w:pPr>
    </w:p>
    <w:p w:rsidR="00FC50B4" w:rsidRPr="00363FA8" w:rsidRDefault="00FC50B4" w:rsidP="00FC50B4">
      <w:pPr>
        <w:jc w:val="both"/>
        <w:rPr>
          <w:b/>
          <w:sz w:val="22"/>
          <w:lang w:val="fr-CA"/>
        </w:rPr>
      </w:pPr>
      <w:r w:rsidRPr="00363FA8">
        <w:rPr>
          <w:b/>
          <w:sz w:val="22"/>
          <w:lang w:val="fr-CA"/>
        </w:rPr>
        <w:t>REJETÉES</w:t>
      </w:r>
    </w:p>
    <w:p w:rsidR="00FC50B4" w:rsidRPr="00363FA8" w:rsidRDefault="00FC50B4" w:rsidP="00FC50B4">
      <w:pPr>
        <w:jc w:val="both"/>
        <w:rPr>
          <w:sz w:val="20"/>
          <w:lang w:val="fr-CA"/>
        </w:rPr>
      </w:pPr>
    </w:p>
    <w:p w:rsidR="00FC50B4" w:rsidRPr="00363FA8" w:rsidRDefault="00FC50B4" w:rsidP="00FC50B4">
      <w:pPr>
        <w:rPr>
          <w:sz w:val="22"/>
        </w:rPr>
      </w:pPr>
      <w:r w:rsidRPr="00363FA8">
        <w:rPr>
          <w:i/>
          <w:sz w:val="22"/>
        </w:rPr>
        <w:t>Yoo Seok Chung aka Paul Chung c. Sa Majesté le Roi du chef de la province de la Colombie-Britannique</w:t>
      </w:r>
      <w:r w:rsidRPr="00363FA8">
        <w:rPr>
          <w:sz w:val="22"/>
        </w:rPr>
        <w:t xml:space="preserve"> (C.-B.) (Civile) (Autorisation) (</w:t>
      </w:r>
      <w:hyperlink r:id="rId22" w:history="1">
        <w:r w:rsidRPr="00363FA8">
          <w:rPr>
            <w:rStyle w:val="Hyperlink"/>
            <w:sz w:val="22"/>
          </w:rPr>
          <w:t>40921</w:t>
        </w:r>
      </w:hyperlink>
      <w:r w:rsidRPr="00363FA8">
        <w:rPr>
          <w:sz w:val="22"/>
        </w:rPr>
        <w:t>)</w:t>
      </w:r>
    </w:p>
    <w:p w:rsidR="00FC50B4" w:rsidRPr="00363FA8" w:rsidRDefault="00FC50B4" w:rsidP="00FC50B4">
      <w:pPr>
        <w:widowControl w:val="0"/>
        <w:rPr>
          <w:sz w:val="20"/>
          <w:lang w:val="fr-CA"/>
        </w:rPr>
      </w:pPr>
    </w:p>
    <w:p w:rsidR="00FC50B4" w:rsidRPr="00363FA8" w:rsidRDefault="00FC50B4" w:rsidP="00FC50B4">
      <w:pPr>
        <w:jc w:val="both"/>
        <w:rPr>
          <w:sz w:val="20"/>
          <w:szCs w:val="20"/>
          <w:lang w:val="fr-CA"/>
        </w:rPr>
      </w:pPr>
      <w:r w:rsidRPr="00363FA8">
        <w:rPr>
          <w:sz w:val="20"/>
          <w:szCs w:val="20"/>
          <w:lang w:val="fr-CA"/>
        </w:rPr>
        <w:t>La demande d’autorisation d’appel de l’arrêt de la Cour d’appel de la Colombie-Britannique (Vancouver), numéro CA48332, 2023 BCCA 294, daté du 18 juillet 2023, est rejetée avec dépens.</w:t>
      </w:r>
    </w:p>
    <w:p w:rsidR="00FC50B4" w:rsidRPr="00363FA8" w:rsidRDefault="00FC50B4" w:rsidP="00FC50B4">
      <w:pPr>
        <w:jc w:val="both"/>
        <w:rPr>
          <w:sz w:val="20"/>
        </w:rPr>
      </w:pPr>
    </w:p>
    <w:p w:rsidR="00FC50B4" w:rsidRPr="00363FA8" w:rsidRDefault="00E6743F" w:rsidP="00FC50B4">
      <w:pPr>
        <w:contextualSpacing/>
        <w:jc w:val="both"/>
        <w:rPr>
          <w:sz w:val="20"/>
          <w:lang w:val="fr-CA"/>
        </w:rPr>
      </w:pPr>
      <w:r w:rsidRPr="00363FA8">
        <w:rPr>
          <w:sz w:val="20"/>
        </w:rPr>
        <w:pict>
          <v:rect id="_x0000_i1033" style="width:2in;height:1pt" o:hrpct="0" o:hralign="center" o:hrstd="t" o:hrnoshade="t" o:hr="t" fillcolor="black [3213]" stroked="f"/>
        </w:pict>
      </w:r>
    </w:p>
    <w:p w:rsidR="00FC50B4" w:rsidRPr="00363FA8" w:rsidRDefault="00FC50B4" w:rsidP="00FC50B4">
      <w:pPr>
        <w:ind w:left="357" w:hanging="357"/>
        <w:rPr>
          <w:sz w:val="20"/>
        </w:rPr>
      </w:pPr>
    </w:p>
    <w:p w:rsidR="00FC50B4" w:rsidRPr="00363FA8" w:rsidRDefault="00FC50B4" w:rsidP="00FC50B4">
      <w:pPr>
        <w:rPr>
          <w:i/>
          <w:sz w:val="22"/>
        </w:rPr>
      </w:pPr>
      <w:r w:rsidRPr="00363FA8">
        <w:rPr>
          <w:i/>
          <w:sz w:val="22"/>
        </w:rPr>
        <w:t xml:space="preserve">Gurmukhjeet Buttar, Karandip Buttar, Dharamjot Clair et Parbat Sangha c. 2110120 Ontario Inc. faisant affaire sous le nom Cargo County Group, Randeep Sandhu, Karanjit Sidhu, Evandeep Sandhu et Paweldeep Sandhu - et - Workers’ Action Centre </w:t>
      </w:r>
      <w:r w:rsidRPr="00363FA8">
        <w:rPr>
          <w:sz w:val="22"/>
        </w:rPr>
        <w:t>(Ont.) (Civile) (Autorisation) (</w:t>
      </w:r>
      <w:hyperlink r:id="rId23" w:history="1">
        <w:r w:rsidRPr="00363FA8">
          <w:rPr>
            <w:rStyle w:val="Hyperlink"/>
            <w:sz w:val="22"/>
          </w:rPr>
          <w:t>40957</w:t>
        </w:r>
      </w:hyperlink>
      <w:r w:rsidRPr="00363FA8">
        <w:rPr>
          <w:sz w:val="22"/>
        </w:rPr>
        <w:t>)</w:t>
      </w:r>
    </w:p>
    <w:p w:rsidR="00FC50B4" w:rsidRPr="00363FA8" w:rsidRDefault="00FC50B4" w:rsidP="00FC50B4">
      <w:pPr>
        <w:ind w:left="357" w:hanging="357"/>
        <w:rPr>
          <w:sz w:val="20"/>
        </w:rPr>
      </w:pPr>
    </w:p>
    <w:p w:rsidR="00FC50B4" w:rsidRPr="00363FA8" w:rsidRDefault="00FC50B4" w:rsidP="00FC50B4">
      <w:pPr>
        <w:jc w:val="both"/>
        <w:rPr>
          <w:sz w:val="20"/>
          <w:szCs w:val="20"/>
          <w:lang w:val="fr-CA"/>
        </w:rPr>
      </w:pPr>
      <w:r w:rsidRPr="00363FA8">
        <w:rPr>
          <w:sz w:val="20"/>
          <w:szCs w:val="20"/>
          <w:lang w:val="fr-CA"/>
        </w:rPr>
        <w:t>Il n'est pas nécessaire de traiter la demande d’intervention déposée par Workers’ Action Centre, étant donné qu’il a déjà le statut d’intervenant en vertu de la règle 22(2</w:t>
      </w:r>
      <w:proofErr w:type="gramStart"/>
      <w:r w:rsidRPr="00363FA8">
        <w:rPr>
          <w:sz w:val="20"/>
          <w:szCs w:val="20"/>
          <w:lang w:val="fr-CA"/>
        </w:rPr>
        <w:t>)(</w:t>
      </w:r>
      <w:proofErr w:type="gramEnd"/>
      <w:r w:rsidRPr="00363FA8">
        <w:rPr>
          <w:sz w:val="20"/>
          <w:szCs w:val="20"/>
          <w:lang w:val="fr-CA"/>
        </w:rPr>
        <w:t xml:space="preserve">c)(i) des </w:t>
      </w:r>
      <w:r w:rsidRPr="00363FA8">
        <w:rPr>
          <w:i/>
          <w:sz w:val="20"/>
          <w:szCs w:val="20"/>
          <w:lang w:val="fr-CA"/>
        </w:rPr>
        <w:t>Règles de la Cour suprême du Canada</w:t>
      </w:r>
      <w:r w:rsidRPr="00363FA8">
        <w:rPr>
          <w:sz w:val="20"/>
          <w:szCs w:val="20"/>
          <w:lang w:val="fr-CA"/>
        </w:rPr>
        <w:t>.</w:t>
      </w:r>
    </w:p>
    <w:p w:rsidR="00FC50B4" w:rsidRPr="00363FA8" w:rsidRDefault="00FC50B4" w:rsidP="00FC50B4">
      <w:pPr>
        <w:jc w:val="both"/>
        <w:rPr>
          <w:sz w:val="20"/>
          <w:szCs w:val="20"/>
          <w:lang w:val="fr-CA"/>
        </w:rPr>
      </w:pPr>
    </w:p>
    <w:p w:rsidR="00FC50B4" w:rsidRPr="00363FA8" w:rsidRDefault="00FC50B4" w:rsidP="00FC50B4">
      <w:pPr>
        <w:jc w:val="both"/>
        <w:rPr>
          <w:sz w:val="20"/>
          <w:szCs w:val="20"/>
          <w:lang w:val="fr-CA"/>
        </w:rPr>
      </w:pPr>
      <w:r w:rsidRPr="00363FA8">
        <w:rPr>
          <w:sz w:val="20"/>
          <w:szCs w:val="20"/>
          <w:lang w:val="fr-CA"/>
        </w:rPr>
        <w:t>La demande d’autorisation d’appel de l’arrêt de la Cour d’appel de l’Ontario, numéro C70562, 2023 ONCA 539, daté du 16 août 2023, est rejetée avec dépens à 2110120 Ontario Inc. faisant affaire sous le nom  Cargo County Group, Randeep Sandhu, Karanjit Sidhu, Evandeep Sandhu et Paweldeep Sandhu.</w:t>
      </w:r>
    </w:p>
    <w:p w:rsidR="00FC50B4" w:rsidRPr="00363FA8" w:rsidRDefault="00FC50B4" w:rsidP="00FC50B4">
      <w:pPr>
        <w:jc w:val="both"/>
        <w:rPr>
          <w:sz w:val="20"/>
          <w:szCs w:val="20"/>
          <w:lang w:val="fr-CA"/>
        </w:rPr>
      </w:pPr>
    </w:p>
    <w:p w:rsidR="00FC50B4" w:rsidRPr="00363FA8" w:rsidRDefault="00FC50B4" w:rsidP="00FC50B4">
      <w:pPr>
        <w:ind w:left="357" w:hanging="357"/>
        <w:jc w:val="both"/>
        <w:rPr>
          <w:sz w:val="20"/>
          <w:szCs w:val="20"/>
        </w:rPr>
      </w:pPr>
      <w:r w:rsidRPr="00363FA8">
        <w:rPr>
          <w:sz w:val="20"/>
          <w:szCs w:val="20"/>
          <w:lang w:val="fr-CA"/>
        </w:rPr>
        <w:t>La demande d’autorisation d’appel incident est rejetée.</w:t>
      </w:r>
    </w:p>
    <w:p w:rsidR="00FC50B4" w:rsidRPr="00363FA8" w:rsidRDefault="00FC50B4" w:rsidP="00FC50B4">
      <w:pPr>
        <w:ind w:left="357" w:hanging="357"/>
        <w:rPr>
          <w:sz w:val="20"/>
        </w:rPr>
      </w:pPr>
    </w:p>
    <w:p w:rsidR="00FC50B4" w:rsidRPr="00363FA8" w:rsidRDefault="00E6743F" w:rsidP="00FC50B4">
      <w:pPr>
        <w:rPr>
          <w:sz w:val="20"/>
        </w:rPr>
      </w:pPr>
      <w:r w:rsidRPr="00363FA8">
        <w:rPr>
          <w:sz w:val="20"/>
        </w:rPr>
        <w:pict>
          <v:rect id="_x0000_i1034" style="width:2in;height:1pt" o:hrpct="0" o:hralign="center" o:hrstd="t" o:hrnoshade="t" o:hr="t" fillcolor="black [3213]" stroked="f"/>
        </w:pict>
      </w:r>
    </w:p>
    <w:p w:rsidR="00FC50B4" w:rsidRPr="00363FA8" w:rsidRDefault="00FC50B4" w:rsidP="00FC50B4">
      <w:pPr>
        <w:ind w:left="357" w:hanging="357"/>
        <w:rPr>
          <w:sz w:val="20"/>
        </w:rPr>
      </w:pPr>
    </w:p>
    <w:p w:rsidR="00FC50B4" w:rsidRPr="00363FA8" w:rsidRDefault="00FC50B4" w:rsidP="00FC50B4">
      <w:pPr>
        <w:pStyle w:val="SCCLsocParty"/>
        <w:jc w:val="left"/>
        <w:rPr>
          <w:i/>
          <w:sz w:val="22"/>
          <w:lang w:val="en-US"/>
        </w:rPr>
      </w:pPr>
      <w:r w:rsidRPr="00363FA8">
        <w:rPr>
          <w:i/>
          <w:sz w:val="22"/>
        </w:rPr>
        <w:t>Dimitri Davidov c. Sa Majesté le Roi</w:t>
      </w:r>
      <w:r w:rsidRPr="00363FA8">
        <w:rPr>
          <w:sz w:val="22"/>
        </w:rPr>
        <w:t xml:space="preserve"> (Ont.) (Criminelle) (Autorisation) (</w:t>
      </w:r>
      <w:hyperlink r:id="rId24" w:history="1">
        <w:r w:rsidRPr="00363FA8">
          <w:rPr>
            <w:rStyle w:val="Hyperlink"/>
            <w:sz w:val="22"/>
          </w:rPr>
          <w:t>41050</w:t>
        </w:r>
      </w:hyperlink>
      <w:r w:rsidRPr="00363FA8">
        <w:rPr>
          <w:sz w:val="22"/>
        </w:rPr>
        <w:t>)</w:t>
      </w:r>
    </w:p>
    <w:p w:rsidR="00FC50B4" w:rsidRPr="00363FA8" w:rsidRDefault="00FC50B4" w:rsidP="00FC50B4">
      <w:pPr>
        <w:ind w:left="357" w:hanging="357"/>
        <w:rPr>
          <w:sz w:val="20"/>
        </w:rPr>
      </w:pPr>
    </w:p>
    <w:p w:rsidR="00FC50B4" w:rsidRPr="00363FA8" w:rsidRDefault="00FC50B4" w:rsidP="00FC50B4">
      <w:pPr>
        <w:jc w:val="both"/>
        <w:rPr>
          <w:sz w:val="20"/>
          <w:szCs w:val="20"/>
        </w:rPr>
      </w:pPr>
      <w:r w:rsidRPr="00363FA8">
        <w:rPr>
          <w:sz w:val="20"/>
          <w:szCs w:val="20"/>
          <w:lang w:val="fr-CA"/>
        </w:rPr>
        <w:t>La demande d’autorisation d’appel de l’arrêt de la Cour d’appel de l’Ontario, numéro COA-22-CR-0173, 2023 ONCA 766, daté du 14 novembre 2023, est rejetée.</w:t>
      </w:r>
    </w:p>
    <w:p w:rsidR="00FC50B4" w:rsidRPr="00363FA8" w:rsidRDefault="00FC50B4" w:rsidP="00FC50B4">
      <w:pPr>
        <w:ind w:left="357" w:hanging="357"/>
        <w:rPr>
          <w:sz w:val="20"/>
        </w:rPr>
      </w:pPr>
    </w:p>
    <w:p w:rsidR="00FC50B4" w:rsidRPr="00363FA8" w:rsidRDefault="00E6743F" w:rsidP="00FC50B4">
      <w:pPr>
        <w:rPr>
          <w:sz w:val="20"/>
        </w:rPr>
      </w:pPr>
      <w:r w:rsidRPr="00363FA8">
        <w:rPr>
          <w:sz w:val="20"/>
        </w:rPr>
        <w:pict>
          <v:rect id="_x0000_i1035" style="width:2in;height:1pt" o:hrpct="0" o:hralign="center" o:hrstd="t" o:hrnoshade="t" o:hr="t" fillcolor="black [3213]" stroked="f"/>
        </w:pict>
      </w:r>
    </w:p>
    <w:p w:rsidR="00FC50B4" w:rsidRPr="00363FA8" w:rsidRDefault="00FC50B4" w:rsidP="00FC50B4">
      <w:pPr>
        <w:ind w:left="357" w:hanging="357"/>
        <w:rPr>
          <w:sz w:val="20"/>
        </w:rPr>
      </w:pPr>
    </w:p>
    <w:p w:rsidR="00FC50B4" w:rsidRPr="00363FA8" w:rsidRDefault="00FC50B4" w:rsidP="00FC50B4">
      <w:pPr>
        <w:pStyle w:val="SCCLsocParty"/>
        <w:jc w:val="left"/>
        <w:rPr>
          <w:i/>
          <w:sz w:val="22"/>
        </w:rPr>
      </w:pPr>
      <w:r w:rsidRPr="00363FA8">
        <w:rPr>
          <w:i/>
          <w:sz w:val="22"/>
        </w:rPr>
        <w:t>Neculai Otoman c. Procureur général du Canada</w:t>
      </w:r>
      <w:r w:rsidRPr="00363FA8">
        <w:rPr>
          <w:sz w:val="22"/>
        </w:rPr>
        <w:t xml:space="preserve"> (Féd.) (Civile) (Autorisation) (</w:t>
      </w:r>
      <w:hyperlink r:id="rId25" w:history="1">
        <w:r w:rsidRPr="00363FA8">
          <w:rPr>
            <w:rStyle w:val="Hyperlink"/>
            <w:sz w:val="22"/>
          </w:rPr>
          <w:t>40970</w:t>
        </w:r>
      </w:hyperlink>
      <w:r w:rsidRPr="00363FA8">
        <w:rPr>
          <w:sz w:val="22"/>
        </w:rPr>
        <w:t>)</w:t>
      </w:r>
    </w:p>
    <w:p w:rsidR="00FC50B4" w:rsidRPr="00363FA8" w:rsidRDefault="00FC50B4" w:rsidP="00FC50B4">
      <w:pPr>
        <w:ind w:left="357" w:hanging="357"/>
        <w:rPr>
          <w:sz w:val="20"/>
        </w:rPr>
      </w:pPr>
    </w:p>
    <w:p w:rsidR="00FC50B4" w:rsidRPr="00363FA8" w:rsidRDefault="00FC50B4" w:rsidP="00FC50B4">
      <w:pPr>
        <w:jc w:val="both"/>
        <w:rPr>
          <w:sz w:val="20"/>
          <w:szCs w:val="20"/>
        </w:rPr>
      </w:pPr>
      <w:r w:rsidRPr="00363FA8">
        <w:rPr>
          <w:sz w:val="20"/>
          <w:szCs w:val="20"/>
        </w:rPr>
        <w:t xml:space="preserve">La demande d’autorisation d’appel de l’arrêt de la Cour d’appel fédérale, numéro 23-A-42, daté du 29 août 2023, </w:t>
      </w:r>
      <w:proofErr w:type="gramStart"/>
      <w:r w:rsidRPr="00363FA8">
        <w:rPr>
          <w:sz w:val="20"/>
          <w:szCs w:val="20"/>
        </w:rPr>
        <w:t>est</w:t>
      </w:r>
      <w:proofErr w:type="gramEnd"/>
      <w:r w:rsidRPr="00363FA8">
        <w:rPr>
          <w:sz w:val="20"/>
          <w:szCs w:val="20"/>
        </w:rPr>
        <w:t xml:space="preserve"> rejetée avec dépens.</w:t>
      </w:r>
    </w:p>
    <w:p w:rsidR="00FC50B4" w:rsidRPr="00363FA8" w:rsidRDefault="00FC50B4" w:rsidP="00FC50B4">
      <w:pPr>
        <w:ind w:left="357" w:hanging="357"/>
        <w:rPr>
          <w:sz w:val="20"/>
        </w:rPr>
      </w:pPr>
    </w:p>
    <w:p w:rsidR="00FC50B4" w:rsidRPr="00363FA8" w:rsidRDefault="00E6743F" w:rsidP="00FC50B4">
      <w:pPr>
        <w:rPr>
          <w:sz w:val="20"/>
        </w:rPr>
      </w:pPr>
      <w:r w:rsidRPr="00363FA8">
        <w:rPr>
          <w:sz w:val="20"/>
        </w:rPr>
        <w:pict>
          <v:rect id="_x0000_i1036" style="width:2in;height:1pt" o:hrpct="0" o:hralign="center" o:hrstd="t" o:hrnoshade="t" o:hr="t" fillcolor="black [3213]" stroked="f"/>
        </w:pict>
      </w:r>
    </w:p>
    <w:p w:rsidR="00FC50B4" w:rsidRPr="00363FA8" w:rsidRDefault="00FC50B4" w:rsidP="00FC50B4">
      <w:pPr>
        <w:ind w:left="357" w:hanging="357"/>
        <w:rPr>
          <w:sz w:val="20"/>
        </w:rPr>
      </w:pPr>
    </w:p>
    <w:p w:rsidR="00FC50B4" w:rsidRPr="00363FA8" w:rsidRDefault="00FC50B4" w:rsidP="00FC50B4">
      <w:pPr>
        <w:rPr>
          <w:sz w:val="22"/>
        </w:rPr>
      </w:pPr>
      <w:r w:rsidRPr="00363FA8">
        <w:rPr>
          <w:i/>
          <w:sz w:val="22"/>
        </w:rPr>
        <w:t>Mokua Gichuru c. Vancouver Swing Society, Matthew Lam, Kaitlin Russell, Angelena Weddell et BC Human Rights Tribunal - et entre - Mokua Gichuru c. Kulbir Singh Purewal, Sukhbir Purewal aka Sukhbir Purawal et BC Human Rights Tribunal</w:t>
      </w:r>
      <w:r w:rsidRPr="00363FA8">
        <w:rPr>
          <w:sz w:val="22"/>
        </w:rPr>
        <w:t xml:space="preserve"> (C.-B.) (Civile) (Autorisation) (</w:t>
      </w:r>
      <w:hyperlink r:id="rId26" w:history="1">
        <w:r w:rsidRPr="00363FA8">
          <w:rPr>
            <w:rStyle w:val="Hyperlink"/>
            <w:sz w:val="22"/>
          </w:rPr>
          <w:t>40988</w:t>
        </w:r>
      </w:hyperlink>
      <w:r w:rsidRPr="00363FA8">
        <w:rPr>
          <w:sz w:val="22"/>
        </w:rPr>
        <w:t>)</w:t>
      </w:r>
    </w:p>
    <w:p w:rsidR="00FC50B4" w:rsidRPr="00363FA8" w:rsidRDefault="00FC50B4" w:rsidP="00FC50B4">
      <w:pPr>
        <w:ind w:left="357" w:hanging="357"/>
        <w:rPr>
          <w:sz w:val="20"/>
        </w:rPr>
      </w:pPr>
    </w:p>
    <w:p w:rsidR="00FC50B4" w:rsidRPr="00363FA8" w:rsidRDefault="00FC50B4" w:rsidP="00FC50B4">
      <w:pPr>
        <w:jc w:val="both"/>
        <w:rPr>
          <w:sz w:val="20"/>
          <w:szCs w:val="20"/>
        </w:rPr>
      </w:pPr>
      <w:r w:rsidRPr="00363FA8">
        <w:rPr>
          <w:sz w:val="20"/>
          <w:szCs w:val="20"/>
          <w:lang w:val="fr-CA"/>
        </w:rPr>
        <w:t>La requête pour joindre deux dossiers de la Cour d’appel de la Colombie-Britannique dans une seule demande d’autorisation d’appel est accueillie. La demande d’autorisation d’appel de l’arrêt de la Cour d’appel de la Colombie-Britannique (Vancouver), numéros CA48036 et CA48037, 2023 BCCA 345, daté du 31 août 2023, est rejetée.</w:t>
      </w:r>
    </w:p>
    <w:p w:rsidR="004B2E86" w:rsidRPr="00363FA8" w:rsidRDefault="004B2E86" w:rsidP="004B2E86">
      <w:pPr>
        <w:jc w:val="both"/>
        <w:rPr>
          <w:sz w:val="20"/>
          <w:szCs w:val="20"/>
          <w:lang w:val="fr-CA"/>
        </w:rPr>
      </w:pPr>
    </w:p>
    <w:p w:rsidR="00102792" w:rsidRPr="00363FA8" w:rsidRDefault="00E6743F" w:rsidP="004B2E86">
      <w:pPr>
        <w:jc w:val="both"/>
        <w:rPr>
          <w:sz w:val="20"/>
          <w:szCs w:val="20"/>
          <w:lang w:val="fr-CA"/>
        </w:rPr>
      </w:pPr>
      <w:r w:rsidRPr="00363FA8">
        <w:rPr>
          <w:sz w:val="20"/>
          <w:szCs w:val="20"/>
        </w:rPr>
        <w:pict>
          <v:rect id="_x0000_i1037" style="width:2in;height:1pt" o:hrpct="0" o:hralign="center" o:hrstd="t" o:hrnoshade="t" o:hr="t" fillcolor="black" stroked="f"/>
        </w:pict>
      </w:r>
    </w:p>
    <w:p w:rsidR="00890FEB" w:rsidRPr="00363FA8" w:rsidRDefault="00890FEB" w:rsidP="008D292F">
      <w:pPr>
        <w:rPr>
          <w:sz w:val="20"/>
          <w:szCs w:val="20"/>
          <w:lang w:val="fr-CA"/>
        </w:rPr>
      </w:pPr>
    </w:p>
    <w:p w:rsidR="00890FEB" w:rsidRPr="00363FA8" w:rsidRDefault="00890FEB" w:rsidP="008D292F">
      <w:pPr>
        <w:rPr>
          <w:b/>
          <w:sz w:val="20"/>
          <w:szCs w:val="20"/>
          <w:lang w:val="fr-CA"/>
        </w:rPr>
        <w:sectPr w:rsidR="00890FEB" w:rsidRPr="00363FA8" w:rsidSect="008D292F">
          <w:headerReference w:type="even" r:id="rId27"/>
          <w:headerReference w:type="default" r:id="rId28"/>
          <w:footerReference w:type="even" r:id="rId29"/>
          <w:footerReference w:type="default" r:id="rId30"/>
          <w:headerReference w:type="first" r:id="rId31"/>
          <w:footerReference w:type="first" r:id="rId32"/>
          <w:pgSz w:w="12240" w:h="15840"/>
          <w:pgMar w:top="720" w:right="965" w:bottom="1080" w:left="1656" w:header="720" w:footer="965" w:gutter="0"/>
          <w:cols w:space="720"/>
          <w:titlePg/>
          <w:docGrid w:linePitch="326"/>
        </w:sectPr>
      </w:pPr>
    </w:p>
    <w:p w:rsidR="00693C38" w:rsidRPr="00363FA8" w:rsidRDefault="00DD0BDC" w:rsidP="00567602">
      <w:pPr>
        <w:pStyle w:val="Header1StyleE"/>
        <w:pBdr>
          <w:bottom w:val="single" w:sz="12" w:space="1" w:color="auto"/>
        </w:pBdr>
        <w:rPr>
          <w:lang w:val="fr-CA"/>
        </w:rPr>
      </w:pPr>
      <w:bookmarkStart w:id="4" w:name="_Toc164355764"/>
      <w:r w:rsidRPr="00363FA8">
        <w:rPr>
          <w:lang w:val="fr-CA"/>
        </w:rPr>
        <w:t>Motions</w:t>
      </w:r>
      <w:r w:rsidR="00271E1E" w:rsidRPr="00363FA8">
        <w:rPr>
          <w:lang w:val="fr-CA"/>
        </w:rPr>
        <w:t xml:space="preserve"> / </w:t>
      </w:r>
      <w:r w:rsidR="00693C38" w:rsidRPr="00363FA8">
        <w:rPr>
          <w:lang w:val="fr-CA"/>
        </w:rPr>
        <w:br/>
      </w:r>
      <w:r w:rsidRPr="00363FA8">
        <w:rPr>
          <w:lang w:val="fr-CA"/>
        </w:rPr>
        <w:t>Requêtes</w:t>
      </w:r>
      <w:bookmarkEnd w:id="4"/>
    </w:p>
    <w:p w:rsidR="00890FEB" w:rsidRPr="00363FA8" w:rsidRDefault="00890FEB" w:rsidP="00890FEB">
      <w:pPr>
        <w:rPr>
          <w:sz w:val="20"/>
          <w:szCs w:val="20"/>
          <w:lang w:val="fr-CA"/>
        </w:rPr>
      </w:pPr>
    </w:p>
    <w:p w:rsidR="008859F1" w:rsidRPr="00363FA8" w:rsidRDefault="00B407E8" w:rsidP="008859F1">
      <w:pPr>
        <w:rPr>
          <w:b/>
          <w:sz w:val="20"/>
          <w:szCs w:val="20"/>
          <w:lang w:val="fr-CA"/>
        </w:rPr>
      </w:pPr>
      <w:r w:rsidRPr="00363FA8">
        <w:rPr>
          <w:b/>
          <w:sz w:val="20"/>
          <w:szCs w:val="20"/>
          <w:lang w:val="fr-CA"/>
        </w:rPr>
        <w:t>A</w:t>
      </w:r>
      <w:r w:rsidR="00571B13" w:rsidRPr="00363FA8">
        <w:rPr>
          <w:b/>
          <w:sz w:val="20"/>
          <w:szCs w:val="20"/>
          <w:lang w:val="fr-CA"/>
        </w:rPr>
        <w:t>pril</w:t>
      </w:r>
      <w:r w:rsidR="008859F1" w:rsidRPr="00363FA8">
        <w:rPr>
          <w:b/>
          <w:sz w:val="20"/>
          <w:szCs w:val="20"/>
          <w:lang w:val="fr-CA"/>
        </w:rPr>
        <w:t xml:space="preserve"> </w:t>
      </w:r>
      <w:r w:rsidR="00345645" w:rsidRPr="00363FA8">
        <w:rPr>
          <w:b/>
          <w:sz w:val="20"/>
          <w:szCs w:val="20"/>
          <w:lang w:val="fr-CA"/>
        </w:rPr>
        <w:t>1</w:t>
      </w:r>
      <w:r w:rsidRPr="00363FA8">
        <w:rPr>
          <w:b/>
          <w:sz w:val="20"/>
          <w:szCs w:val="20"/>
          <w:lang w:val="fr-CA"/>
        </w:rPr>
        <w:t>1</w:t>
      </w:r>
      <w:r w:rsidR="008859F1" w:rsidRPr="00363FA8">
        <w:rPr>
          <w:b/>
          <w:sz w:val="20"/>
          <w:szCs w:val="20"/>
          <w:lang w:val="fr-CA"/>
        </w:rPr>
        <w:t>, 20</w:t>
      </w:r>
      <w:r w:rsidR="005967EF" w:rsidRPr="00363FA8">
        <w:rPr>
          <w:b/>
          <w:sz w:val="20"/>
          <w:szCs w:val="20"/>
          <w:lang w:val="fr-CA"/>
        </w:rPr>
        <w:t>2</w:t>
      </w:r>
      <w:r w:rsidR="00345645" w:rsidRPr="00363FA8">
        <w:rPr>
          <w:b/>
          <w:sz w:val="20"/>
          <w:szCs w:val="20"/>
          <w:lang w:val="fr-CA"/>
        </w:rPr>
        <w:t>4</w:t>
      </w:r>
      <w:r w:rsidR="008859F1" w:rsidRPr="00363FA8">
        <w:rPr>
          <w:b/>
          <w:sz w:val="20"/>
          <w:szCs w:val="20"/>
          <w:lang w:val="fr-CA"/>
        </w:rPr>
        <w:t xml:space="preserve"> / L</w:t>
      </w:r>
      <w:r w:rsidR="00571B13" w:rsidRPr="00363FA8">
        <w:rPr>
          <w:b/>
          <w:sz w:val="20"/>
          <w:szCs w:val="20"/>
          <w:lang w:val="fr-CA"/>
        </w:rPr>
        <w:t>e</w:t>
      </w:r>
      <w:r w:rsidR="008859F1" w:rsidRPr="00363FA8">
        <w:rPr>
          <w:b/>
          <w:sz w:val="20"/>
          <w:szCs w:val="20"/>
          <w:lang w:val="fr-CA"/>
        </w:rPr>
        <w:t xml:space="preserve"> </w:t>
      </w:r>
      <w:r w:rsidR="00345645" w:rsidRPr="00363FA8">
        <w:rPr>
          <w:b/>
          <w:sz w:val="20"/>
          <w:szCs w:val="20"/>
          <w:lang w:val="fr-CA"/>
        </w:rPr>
        <w:t>1</w:t>
      </w:r>
      <w:r w:rsidRPr="00363FA8">
        <w:rPr>
          <w:b/>
          <w:sz w:val="20"/>
          <w:szCs w:val="20"/>
          <w:lang w:val="fr-CA"/>
        </w:rPr>
        <w:t>1</w:t>
      </w:r>
      <w:r w:rsidR="008859F1" w:rsidRPr="00363FA8">
        <w:rPr>
          <w:b/>
          <w:sz w:val="20"/>
          <w:szCs w:val="20"/>
          <w:lang w:val="fr-CA"/>
        </w:rPr>
        <w:t xml:space="preserve"> </w:t>
      </w:r>
      <w:r w:rsidR="00571B13" w:rsidRPr="00363FA8">
        <w:rPr>
          <w:b/>
          <w:sz w:val="20"/>
          <w:szCs w:val="20"/>
          <w:lang w:val="fr-CA"/>
        </w:rPr>
        <w:t>avril</w:t>
      </w:r>
      <w:r w:rsidR="008859F1" w:rsidRPr="00363FA8">
        <w:rPr>
          <w:b/>
          <w:sz w:val="20"/>
          <w:szCs w:val="20"/>
          <w:lang w:val="fr-CA"/>
        </w:rPr>
        <w:t xml:space="preserve"> 20</w:t>
      </w:r>
      <w:r w:rsidR="005967EF" w:rsidRPr="00363FA8">
        <w:rPr>
          <w:b/>
          <w:sz w:val="20"/>
          <w:szCs w:val="20"/>
          <w:lang w:val="fr-CA"/>
        </w:rPr>
        <w:t>2</w:t>
      </w:r>
      <w:r w:rsidR="00345645" w:rsidRPr="00363FA8">
        <w:rPr>
          <w:b/>
          <w:sz w:val="20"/>
          <w:szCs w:val="20"/>
          <w:lang w:val="fr-CA"/>
        </w:rPr>
        <w:t>4</w:t>
      </w:r>
    </w:p>
    <w:p w:rsidR="00102792" w:rsidRPr="00363FA8"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363FA8" w:rsidTr="00691D1D">
        <w:tc>
          <w:tcPr>
            <w:tcW w:w="4410" w:type="dxa"/>
            <w:tcBorders>
              <w:top w:val="nil"/>
              <w:left w:val="nil"/>
              <w:bottom w:val="nil"/>
              <w:right w:val="nil"/>
            </w:tcBorders>
          </w:tcPr>
          <w:p w:rsidR="00D93A6C" w:rsidRPr="00363FA8" w:rsidRDefault="00A314B0" w:rsidP="00691D1D">
            <w:pPr>
              <w:jc w:val="both"/>
              <w:rPr>
                <w:rFonts w:cs="Times New Roman"/>
                <w:b/>
                <w:bCs/>
                <w:sz w:val="20"/>
                <w:szCs w:val="20"/>
                <w:lang w:val="en-US"/>
              </w:rPr>
            </w:pPr>
            <w:r w:rsidRPr="00363FA8">
              <w:rPr>
                <w:rFonts w:eastAsia="Times New Roman" w:cs="Times New Roman"/>
                <w:b/>
                <w:sz w:val="20"/>
                <w:szCs w:val="20"/>
                <w:lang w:val="en-US" w:eastAsia="en-CA"/>
              </w:rPr>
              <w:t>Order on motions for leave to intervene</w:t>
            </w:r>
          </w:p>
        </w:tc>
        <w:tc>
          <w:tcPr>
            <w:tcW w:w="810" w:type="dxa"/>
            <w:tcBorders>
              <w:top w:val="nil"/>
              <w:left w:val="nil"/>
              <w:bottom w:val="nil"/>
              <w:right w:val="nil"/>
            </w:tcBorders>
          </w:tcPr>
          <w:p w:rsidR="00D93A6C" w:rsidRPr="00363FA8"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363FA8" w:rsidRDefault="00A314B0" w:rsidP="00691D1D">
            <w:pPr>
              <w:jc w:val="both"/>
              <w:rPr>
                <w:rFonts w:cs="Times New Roman"/>
                <w:b/>
                <w:bCs/>
                <w:sz w:val="20"/>
                <w:szCs w:val="20"/>
                <w:lang w:val="fr-CA"/>
              </w:rPr>
            </w:pPr>
            <w:r w:rsidRPr="00363FA8">
              <w:rPr>
                <w:rFonts w:eastAsia="Times New Roman" w:cs="Times New Roman"/>
                <w:b/>
                <w:sz w:val="20"/>
                <w:szCs w:val="20"/>
                <w:lang w:val="fr-CA" w:eastAsia="en-CA"/>
              </w:rPr>
              <w:t>Ordonnance sur requêtes en autorisation d’intervention</w:t>
            </w:r>
          </w:p>
        </w:tc>
      </w:tr>
    </w:tbl>
    <w:p w:rsidR="00D93A6C" w:rsidRPr="00363FA8" w:rsidRDefault="00D93A6C" w:rsidP="00102792">
      <w:pPr>
        <w:tabs>
          <w:tab w:val="left" w:pos="-1440"/>
          <w:tab w:val="left" w:pos="-720"/>
        </w:tabs>
        <w:jc w:val="both"/>
        <w:rPr>
          <w:rFonts w:eastAsia="Times New Roman" w:cs="Times New Roman"/>
          <w:sz w:val="20"/>
          <w:szCs w:val="20"/>
          <w:lang w:val="fr-CA" w:eastAsia="en-CA"/>
        </w:rPr>
      </w:pPr>
    </w:p>
    <w:p w:rsidR="00D93A6C" w:rsidRPr="00363FA8" w:rsidRDefault="00D93A6C" w:rsidP="00102792">
      <w:pPr>
        <w:tabs>
          <w:tab w:val="left" w:pos="-1440"/>
          <w:tab w:val="left" w:pos="-720"/>
        </w:tabs>
        <w:jc w:val="both"/>
        <w:rPr>
          <w:rFonts w:eastAsia="Times New Roman" w:cs="Times New Roman"/>
          <w:sz w:val="20"/>
          <w:szCs w:val="20"/>
          <w:lang w:val="fr-CA" w:eastAsia="en-CA"/>
        </w:rPr>
      </w:pPr>
    </w:p>
    <w:p w:rsidR="00B407E8" w:rsidRPr="00363FA8" w:rsidRDefault="00B407E8" w:rsidP="00B407E8">
      <w:pPr>
        <w:pStyle w:val="SCCSsoc"/>
        <w:jc w:val="both"/>
        <w:rPr>
          <w:sz w:val="20"/>
          <w:szCs w:val="20"/>
        </w:rPr>
      </w:pPr>
      <w:r w:rsidRPr="00363FA8">
        <w:rPr>
          <w:caps/>
          <w:smallCaps w:val="0"/>
          <w:sz w:val="20"/>
          <w:szCs w:val="20"/>
        </w:rPr>
        <w:t xml:space="preserve">Attorney General of Ontario </w:t>
      </w:r>
      <w:r w:rsidRPr="00363FA8">
        <w:rPr>
          <w:sz w:val="20"/>
          <w:szCs w:val="20"/>
        </w:rPr>
        <w:t xml:space="preserve">v. </w:t>
      </w:r>
      <w:r w:rsidRPr="00363FA8">
        <w:rPr>
          <w:caps/>
          <w:smallCaps w:val="0"/>
          <w:sz w:val="20"/>
          <w:szCs w:val="20"/>
        </w:rPr>
        <w:t>Working Families Coalition (Canada) Inc.,</w:t>
      </w:r>
      <w:r w:rsidRPr="00363FA8">
        <w:rPr>
          <w:sz w:val="20"/>
          <w:szCs w:val="20"/>
        </w:rPr>
        <w:t xml:space="preserve"> </w:t>
      </w:r>
      <w:r w:rsidRPr="00363FA8">
        <w:rPr>
          <w:caps/>
          <w:smallCaps w:val="0"/>
          <w:sz w:val="20"/>
          <w:szCs w:val="20"/>
        </w:rPr>
        <w:t>Patrick Dillon, Peter MacDonald,  Ontario English Catholic Teachers’ Association, Elementary Teachers’ Federation of Ontario,  Felipe Pareja,  Ontario Secondary School Teachers’ Federation and Leslie Wolfe</w:t>
      </w:r>
    </w:p>
    <w:p w:rsidR="00B407E8" w:rsidRPr="00363FA8" w:rsidRDefault="00B407E8" w:rsidP="00B407E8">
      <w:pPr>
        <w:jc w:val="both"/>
        <w:rPr>
          <w:sz w:val="20"/>
          <w:szCs w:val="20"/>
          <w:lang w:val="en-US"/>
        </w:rPr>
      </w:pPr>
      <w:r w:rsidRPr="00363FA8">
        <w:rPr>
          <w:sz w:val="20"/>
          <w:szCs w:val="20"/>
        </w:rPr>
        <w:t>(Ont.) (40725)</w:t>
      </w:r>
    </w:p>
    <w:p w:rsidR="00B407E8" w:rsidRPr="00363FA8" w:rsidRDefault="00B407E8" w:rsidP="00B407E8">
      <w:pPr>
        <w:jc w:val="both"/>
        <w:rPr>
          <w:sz w:val="20"/>
          <w:szCs w:val="20"/>
        </w:rPr>
      </w:pPr>
    </w:p>
    <w:p w:rsidR="00B407E8" w:rsidRPr="00363FA8" w:rsidRDefault="00B407E8" w:rsidP="00B407E8">
      <w:pPr>
        <w:jc w:val="both"/>
        <w:rPr>
          <w:b/>
          <w:sz w:val="20"/>
          <w:szCs w:val="20"/>
          <w:u w:val="single"/>
        </w:rPr>
      </w:pPr>
      <w:r w:rsidRPr="00363FA8">
        <w:rPr>
          <w:b/>
          <w:sz w:val="20"/>
          <w:szCs w:val="20"/>
          <w:u w:val="single"/>
        </w:rPr>
        <w:t>THE CHIEF JUSTICE</w:t>
      </w:r>
      <w:r w:rsidRPr="00363FA8">
        <w:rPr>
          <w:b/>
          <w:sz w:val="20"/>
          <w:szCs w:val="20"/>
        </w:rPr>
        <w:t>:</w:t>
      </w:r>
    </w:p>
    <w:p w:rsidR="00B407E8" w:rsidRPr="00363FA8" w:rsidRDefault="00B407E8" w:rsidP="00B407E8">
      <w:pPr>
        <w:jc w:val="both"/>
        <w:rPr>
          <w:sz w:val="20"/>
          <w:szCs w:val="20"/>
        </w:rPr>
      </w:pPr>
    </w:p>
    <w:p w:rsidR="00B407E8" w:rsidRPr="00363FA8" w:rsidRDefault="00B407E8" w:rsidP="00B407E8">
      <w:pPr>
        <w:widowControl w:val="0"/>
        <w:jc w:val="both"/>
        <w:rPr>
          <w:bCs/>
          <w:sz w:val="20"/>
          <w:szCs w:val="20"/>
        </w:rPr>
      </w:pPr>
      <w:r w:rsidRPr="00363FA8">
        <w:rPr>
          <w:b/>
          <w:sz w:val="20"/>
          <w:szCs w:val="20"/>
        </w:rPr>
        <w:t>UPON APPLICATIONS</w:t>
      </w:r>
      <w:r w:rsidRPr="00363FA8">
        <w:rPr>
          <w:sz w:val="20"/>
          <w:szCs w:val="20"/>
        </w:rPr>
        <w:t xml:space="preserve"> by Centre for Free Expression; Chief Electoral Officer of Ontario;  International Commission of Jurists Canada; Canadian Lawyers for International Human Rights;  British Columbia Civil Liberties Association; Advocates for the Rule of Law; Democracy Watch,  Canadian Taxpayers Federation; Canadian Civil Liberties Association and David Asper Centre for Constitutional Rights </w:t>
      </w:r>
      <w:r w:rsidRPr="00363FA8">
        <w:rPr>
          <w:bCs/>
          <w:sz w:val="20"/>
          <w:szCs w:val="20"/>
        </w:rPr>
        <w:t>f</w:t>
      </w:r>
      <w:r w:rsidRPr="00363FA8">
        <w:rPr>
          <w:sz w:val="20"/>
          <w:szCs w:val="20"/>
        </w:rPr>
        <w:t>or leave to intervene in the above appeal;</w:t>
      </w:r>
    </w:p>
    <w:p w:rsidR="00B407E8" w:rsidRPr="00363FA8" w:rsidRDefault="00B407E8" w:rsidP="00B407E8">
      <w:pPr>
        <w:jc w:val="both"/>
        <w:rPr>
          <w:sz w:val="20"/>
          <w:szCs w:val="20"/>
        </w:rPr>
      </w:pPr>
    </w:p>
    <w:p w:rsidR="00B407E8" w:rsidRPr="00363FA8" w:rsidRDefault="00B407E8" w:rsidP="00B407E8">
      <w:pPr>
        <w:spacing w:line="233" w:lineRule="auto"/>
        <w:jc w:val="both"/>
        <w:rPr>
          <w:rFonts w:cs="Times New Roman"/>
          <w:sz w:val="20"/>
          <w:szCs w:val="20"/>
        </w:rPr>
      </w:pPr>
      <w:r w:rsidRPr="00363FA8">
        <w:rPr>
          <w:rFonts w:cs="Times New Roman"/>
          <w:b/>
          <w:bCs/>
          <w:sz w:val="20"/>
          <w:szCs w:val="20"/>
        </w:rPr>
        <w:t>AND THE MATERIAL FILED</w:t>
      </w:r>
      <w:r w:rsidRPr="00363FA8">
        <w:rPr>
          <w:rFonts w:cs="Times New Roman"/>
          <w:sz w:val="20"/>
          <w:szCs w:val="20"/>
        </w:rPr>
        <w:t xml:space="preserve"> having been read;</w:t>
      </w:r>
    </w:p>
    <w:p w:rsidR="00B407E8" w:rsidRPr="00363FA8" w:rsidRDefault="00B407E8" w:rsidP="00B407E8">
      <w:pPr>
        <w:spacing w:line="233" w:lineRule="auto"/>
        <w:jc w:val="both"/>
        <w:rPr>
          <w:rFonts w:cs="Times New Roman"/>
          <w:sz w:val="20"/>
          <w:szCs w:val="20"/>
        </w:rPr>
      </w:pPr>
    </w:p>
    <w:p w:rsidR="00B407E8" w:rsidRPr="00363FA8" w:rsidRDefault="00B407E8" w:rsidP="00B407E8">
      <w:pPr>
        <w:spacing w:line="233" w:lineRule="auto"/>
        <w:jc w:val="both"/>
        <w:rPr>
          <w:rFonts w:cs="Times New Roman"/>
          <w:b/>
          <w:bCs/>
          <w:sz w:val="20"/>
          <w:szCs w:val="20"/>
        </w:rPr>
      </w:pPr>
      <w:r w:rsidRPr="00363FA8">
        <w:rPr>
          <w:rFonts w:cs="Times New Roman"/>
          <w:b/>
          <w:bCs/>
          <w:sz w:val="20"/>
          <w:szCs w:val="20"/>
        </w:rPr>
        <w:t>IT IS HEREBY ORDERED THAT:</w:t>
      </w:r>
    </w:p>
    <w:p w:rsidR="00B407E8" w:rsidRPr="00363FA8" w:rsidRDefault="00B407E8" w:rsidP="00B407E8">
      <w:pPr>
        <w:spacing w:line="233" w:lineRule="auto"/>
        <w:jc w:val="both"/>
        <w:rPr>
          <w:rFonts w:cs="Times New Roman"/>
          <w:bCs/>
          <w:sz w:val="20"/>
          <w:szCs w:val="20"/>
        </w:rPr>
      </w:pPr>
    </w:p>
    <w:p w:rsidR="00B407E8" w:rsidRPr="00363FA8" w:rsidRDefault="00B407E8" w:rsidP="00B407E8">
      <w:pPr>
        <w:jc w:val="both"/>
        <w:rPr>
          <w:rFonts w:cs="Times New Roman"/>
          <w:sz w:val="20"/>
          <w:szCs w:val="20"/>
        </w:rPr>
      </w:pPr>
      <w:r w:rsidRPr="00363FA8">
        <w:rPr>
          <w:rFonts w:cs="Times New Roman"/>
          <w:sz w:val="20"/>
          <w:szCs w:val="20"/>
        </w:rPr>
        <w:t>The motions for leave to intervene are granted and the ten (10) interveners shall be entitled to each serve and file a factum, not to exceed ten (10) pages in length, and book of authorities, if any, on or before May 1, 2024.</w:t>
      </w:r>
    </w:p>
    <w:p w:rsidR="00B407E8" w:rsidRPr="00363FA8" w:rsidRDefault="00B407E8" w:rsidP="00B407E8">
      <w:pPr>
        <w:jc w:val="both"/>
        <w:rPr>
          <w:rFonts w:cs="Times New Roman"/>
          <w:sz w:val="20"/>
          <w:szCs w:val="20"/>
        </w:rPr>
      </w:pPr>
    </w:p>
    <w:p w:rsidR="00B407E8" w:rsidRPr="00363FA8" w:rsidRDefault="00B407E8" w:rsidP="00B407E8">
      <w:pPr>
        <w:jc w:val="both"/>
        <w:rPr>
          <w:rFonts w:cs="Times New Roman"/>
          <w:sz w:val="20"/>
          <w:szCs w:val="20"/>
        </w:rPr>
      </w:pPr>
      <w:r w:rsidRPr="00363FA8">
        <w:rPr>
          <w:rFonts w:cs="Times New Roman"/>
          <w:sz w:val="20"/>
          <w:szCs w:val="20"/>
        </w:rPr>
        <w:t>The ten (10) interveners are each granted permission to present oral argument not exceeding five (5) minutes at the hearing of the appeal.</w:t>
      </w:r>
    </w:p>
    <w:p w:rsidR="00B407E8" w:rsidRPr="00363FA8" w:rsidRDefault="00B407E8" w:rsidP="00B407E8">
      <w:pPr>
        <w:jc w:val="both"/>
        <w:rPr>
          <w:sz w:val="20"/>
          <w:szCs w:val="20"/>
        </w:rPr>
      </w:pPr>
    </w:p>
    <w:p w:rsidR="00B407E8" w:rsidRPr="00363FA8" w:rsidRDefault="00B407E8" w:rsidP="00B407E8">
      <w:pPr>
        <w:jc w:val="both"/>
        <w:rPr>
          <w:sz w:val="20"/>
          <w:szCs w:val="20"/>
        </w:rPr>
      </w:pPr>
      <w:r w:rsidRPr="00363FA8">
        <w:rPr>
          <w:sz w:val="20"/>
          <w:szCs w:val="20"/>
        </w:rPr>
        <w:t>The appellant and respondents are granted permission to each serve and file a single factum in reply to all interventions, not to exceed five (5) pages in length, on or before May 7, 2024.</w:t>
      </w:r>
    </w:p>
    <w:p w:rsidR="00B407E8" w:rsidRPr="00363FA8" w:rsidRDefault="00B407E8" w:rsidP="00B407E8">
      <w:pPr>
        <w:jc w:val="both"/>
        <w:rPr>
          <w:rFonts w:eastAsia="Times New Roman" w:cs="Times New Roman"/>
          <w:sz w:val="20"/>
          <w:szCs w:val="20"/>
          <w:lang w:eastAsia="en-CA"/>
        </w:rPr>
      </w:pPr>
    </w:p>
    <w:p w:rsidR="00B407E8" w:rsidRPr="00363FA8" w:rsidRDefault="00B407E8" w:rsidP="00B407E8">
      <w:pPr>
        <w:jc w:val="both"/>
        <w:rPr>
          <w:rFonts w:eastAsia="Times New Roman" w:cs="Times New Roman"/>
          <w:b/>
          <w:sz w:val="20"/>
          <w:szCs w:val="20"/>
          <w:lang w:eastAsia="en-CA"/>
        </w:rPr>
      </w:pPr>
      <w:r w:rsidRPr="00363FA8">
        <w:rPr>
          <w:rFonts w:eastAsia="Times New Roman" w:cs="Times New Roman"/>
          <w:b/>
          <w:sz w:val="20"/>
          <w:szCs w:val="20"/>
          <w:lang w:val="fr-CA" w:eastAsia="en-CA"/>
        </w:rPr>
        <w:fldChar w:fldCharType="begin"/>
      </w:r>
      <w:r w:rsidRPr="00363FA8">
        <w:rPr>
          <w:rFonts w:eastAsia="Times New Roman" w:cs="Times New Roman"/>
          <w:b/>
          <w:sz w:val="20"/>
          <w:szCs w:val="20"/>
          <w:lang w:eastAsia="en-CA"/>
        </w:rPr>
        <w:instrText xml:space="preserve"> SEQ CHAPTER \h \r 1</w:instrText>
      </w:r>
      <w:r w:rsidRPr="00363FA8">
        <w:rPr>
          <w:rFonts w:eastAsia="Times New Roman" w:cs="Times New Roman"/>
          <w:b/>
          <w:sz w:val="20"/>
          <w:szCs w:val="20"/>
          <w:lang w:val="fr-CA" w:eastAsia="en-CA"/>
        </w:rPr>
        <w:fldChar w:fldCharType="end"/>
      </w:r>
      <w:r w:rsidRPr="00363FA8">
        <w:rPr>
          <w:rFonts w:eastAsia="Times New Roman" w:cs="Times New Roman"/>
          <w:b/>
          <w:sz w:val="20"/>
          <w:szCs w:val="20"/>
          <w:lang w:eastAsia="en-CA"/>
        </w:rPr>
        <w:t>The interveners are not entitled to raise new issues or to adduce further evidence or otherwise to supplement the record of the parties.</w:t>
      </w:r>
    </w:p>
    <w:p w:rsidR="00B407E8" w:rsidRPr="00363FA8" w:rsidRDefault="00B407E8" w:rsidP="00B407E8">
      <w:pPr>
        <w:jc w:val="both"/>
        <w:rPr>
          <w:rFonts w:eastAsia="Times New Roman" w:cs="Times New Roman"/>
          <w:sz w:val="20"/>
          <w:szCs w:val="20"/>
          <w:lang w:eastAsia="en-CA"/>
        </w:rPr>
      </w:pPr>
    </w:p>
    <w:p w:rsidR="00B407E8" w:rsidRPr="00363FA8" w:rsidRDefault="00B407E8" w:rsidP="00B407E8">
      <w:pPr>
        <w:jc w:val="both"/>
        <w:rPr>
          <w:rFonts w:eastAsia="Times New Roman" w:cs="Times New Roman"/>
          <w:sz w:val="20"/>
          <w:szCs w:val="20"/>
          <w:lang w:eastAsia="en-CA"/>
        </w:rPr>
      </w:pPr>
      <w:r w:rsidRPr="00363FA8">
        <w:rPr>
          <w:rFonts w:eastAsia="Times New Roman" w:cs="Times New Roman"/>
          <w:sz w:val="20"/>
          <w:szCs w:val="20"/>
          <w:lang w:eastAsia="en-CA"/>
        </w:rPr>
        <w:t>Pursuant to Rule 59(1</w:t>
      </w:r>
      <w:proofErr w:type="gramStart"/>
      <w:r w:rsidRPr="00363FA8">
        <w:rPr>
          <w:rFonts w:eastAsia="Times New Roman" w:cs="Times New Roman"/>
          <w:sz w:val="20"/>
          <w:szCs w:val="20"/>
          <w:lang w:eastAsia="en-CA"/>
        </w:rPr>
        <w:t>)(</w:t>
      </w:r>
      <w:proofErr w:type="gramEnd"/>
      <w:r w:rsidRPr="00363FA8">
        <w:rPr>
          <w:rFonts w:eastAsia="Times New Roman" w:cs="Times New Roman"/>
          <w:i/>
          <w:iCs/>
          <w:sz w:val="20"/>
          <w:szCs w:val="20"/>
          <w:lang w:eastAsia="en-CA"/>
        </w:rPr>
        <w:t>a</w:t>
      </w:r>
      <w:r w:rsidRPr="00363FA8">
        <w:rPr>
          <w:rFonts w:eastAsia="Times New Roman" w:cs="Times New Roman"/>
          <w:sz w:val="20"/>
          <w:szCs w:val="20"/>
          <w:lang w:eastAsia="en-CA"/>
        </w:rPr>
        <w:t xml:space="preserve">) of the </w:t>
      </w:r>
      <w:r w:rsidRPr="00363FA8">
        <w:rPr>
          <w:rFonts w:eastAsia="Times New Roman" w:cs="Times New Roman"/>
          <w:i/>
          <w:iCs/>
          <w:sz w:val="20"/>
          <w:szCs w:val="20"/>
          <w:lang w:eastAsia="en-CA"/>
        </w:rPr>
        <w:t>Rules of the Supreme Court of Canada</w:t>
      </w:r>
      <w:r w:rsidRPr="00363FA8">
        <w:rPr>
          <w:rFonts w:eastAsia="Times New Roman" w:cs="Times New Roman"/>
          <w:sz w:val="20"/>
          <w:szCs w:val="20"/>
          <w:lang w:eastAsia="en-CA"/>
        </w:rPr>
        <w:t>, the interveners or groups of interveners shall pay to the appellant and the respondents any additional disbursements resulting from their interventions.</w:t>
      </w:r>
    </w:p>
    <w:p w:rsidR="00102792" w:rsidRPr="00363FA8" w:rsidRDefault="00102792" w:rsidP="00102792">
      <w:pPr>
        <w:spacing w:line="228" w:lineRule="auto"/>
        <w:rPr>
          <w:sz w:val="20"/>
        </w:rPr>
      </w:pPr>
    </w:p>
    <w:p w:rsidR="005967EF" w:rsidRPr="00363FA8" w:rsidRDefault="005967EF" w:rsidP="00102792">
      <w:pPr>
        <w:spacing w:line="228" w:lineRule="auto"/>
        <w:rPr>
          <w:sz w:val="20"/>
        </w:rPr>
      </w:pPr>
    </w:p>
    <w:p w:rsidR="00215ADD" w:rsidRPr="00363FA8" w:rsidRDefault="00215ADD" w:rsidP="00215ADD">
      <w:pPr>
        <w:widowControl w:val="0"/>
        <w:jc w:val="both"/>
        <w:rPr>
          <w:bCs/>
          <w:sz w:val="20"/>
          <w:szCs w:val="20"/>
          <w:lang w:val="fr-CA"/>
        </w:rPr>
      </w:pPr>
      <w:r w:rsidRPr="00363FA8">
        <w:rPr>
          <w:b/>
          <w:sz w:val="20"/>
          <w:szCs w:val="20"/>
          <w:lang w:val="fr-CA"/>
        </w:rPr>
        <w:t xml:space="preserve">À LA SUITE DES DEMANDES </w:t>
      </w:r>
      <w:r w:rsidRPr="00363FA8">
        <w:rPr>
          <w:sz w:val="20"/>
          <w:szCs w:val="20"/>
          <w:lang w:val="fr-CA"/>
        </w:rPr>
        <w:t xml:space="preserve">présentées par le Centre for Free Expression; le directeur général des élections de l’Ontario; la Commission internationale de juristes (Canada); les Juristes canadiens pour le droit international de la personne;  la British Columbia Civil Liberties Association; l’Advocates for the Rule of Law; Democracy Watch,  la Fédération canadienne des contribuables; l’Association canadienne des libertés civiles et le David Asper Centre for Constitutional Rights </w:t>
      </w:r>
      <w:r w:rsidRPr="00363FA8">
        <w:rPr>
          <w:rFonts w:eastAsia="Times New Roman" w:cs="Times New Roman"/>
          <w:sz w:val="20"/>
          <w:szCs w:val="20"/>
          <w:lang w:val="fr-CA" w:eastAsia="en-CA"/>
        </w:rPr>
        <w:t>en vue d’intervenir dans l’appel;</w:t>
      </w:r>
    </w:p>
    <w:p w:rsidR="00215ADD" w:rsidRPr="00363FA8" w:rsidRDefault="00215ADD" w:rsidP="00215ADD">
      <w:pPr>
        <w:jc w:val="both"/>
        <w:rPr>
          <w:sz w:val="20"/>
          <w:szCs w:val="20"/>
          <w:lang w:val="fr-CA"/>
        </w:rPr>
      </w:pPr>
    </w:p>
    <w:p w:rsidR="00215ADD" w:rsidRPr="00363FA8" w:rsidRDefault="00215ADD" w:rsidP="00215ADD">
      <w:pPr>
        <w:jc w:val="both"/>
        <w:rPr>
          <w:rFonts w:eastAsia="Times New Roman" w:cs="Times New Roman"/>
          <w:sz w:val="20"/>
          <w:szCs w:val="20"/>
          <w:lang w:val="fr-CA" w:eastAsia="en-CA"/>
        </w:rPr>
      </w:pPr>
      <w:r w:rsidRPr="00363FA8">
        <w:rPr>
          <w:rFonts w:eastAsia="Times New Roman" w:cs="Times New Roman"/>
          <w:b/>
          <w:sz w:val="20"/>
          <w:szCs w:val="20"/>
          <w:lang w:val="fr-CA" w:eastAsia="en-CA"/>
        </w:rPr>
        <w:t>ET APRÈS EXAMEN</w:t>
      </w:r>
      <w:r w:rsidRPr="00363FA8">
        <w:rPr>
          <w:rFonts w:eastAsia="Times New Roman" w:cs="Times New Roman"/>
          <w:sz w:val="20"/>
          <w:szCs w:val="20"/>
          <w:lang w:val="fr-CA" w:eastAsia="en-CA"/>
        </w:rPr>
        <w:t xml:space="preserve"> des documents déposés;</w:t>
      </w:r>
    </w:p>
    <w:p w:rsidR="00215ADD" w:rsidRPr="00363FA8" w:rsidRDefault="00215ADD" w:rsidP="00215ADD">
      <w:pPr>
        <w:jc w:val="both"/>
        <w:rPr>
          <w:rFonts w:eastAsia="Times New Roman" w:cs="Times New Roman"/>
          <w:sz w:val="20"/>
          <w:szCs w:val="20"/>
          <w:lang w:val="fr-CA" w:eastAsia="en-CA"/>
        </w:rPr>
      </w:pPr>
    </w:p>
    <w:p w:rsidR="00215ADD" w:rsidRPr="00363FA8" w:rsidRDefault="00215ADD" w:rsidP="00215ADD">
      <w:pPr>
        <w:jc w:val="both"/>
        <w:rPr>
          <w:rFonts w:eastAsia="Times New Roman" w:cs="Times New Roman"/>
          <w:b/>
          <w:sz w:val="20"/>
          <w:szCs w:val="20"/>
          <w:lang w:val="fr-CA" w:eastAsia="en-CA"/>
        </w:rPr>
      </w:pPr>
      <w:r w:rsidRPr="00363FA8">
        <w:rPr>
          <w:rFonts w:eastAsia="Times New Roman" w:cs="Times New Roman"/>
          <w:b/>
          <w:sz w:val="20"/>
          <w:szCs w:val="20"/>
          <w:lang w:val="fr-CA" w:eastAsia="en-CA"/>
        </w:rPr>
        <w:t>IL EST ORDONNÉ CE QUI SUIT :</w:t>
      </w:r>
    </w:p>
    <w:p w:rsidR="00215ADD" w:rsidRPr="00363FA8" w:rsidRDefault="00215ADD" w:rsidP="00215ADD">
      <w:pPr>
        <w:spacing w:line="233" w:lineRule="auto"/>
        <w:jc w:val="both"/>
        <w:rPr>
          <w:rFonts w:cs="Times New Roman"/>
          <w:bCs/>
          <w:sz w:val="20"/>
          <w:szCs w:val="20"/>
          <w:lang w:val="fr-CA"/>
        </w:rPr>
      </w:pPr>
    </w:p>
    <w:p w:rsidR="00215ADD" w:rsidRPr="00363FA8" w:rsidRDefault="00215ADD" w:rsidP="00215ADD">
      <w:pPr>
        <w:jc w:val="both"/>
        <w:rPr>
          <w:rFonts w:cs="Times New Roman"/>
          <w:sz w:val="20"/>
          <w:szCs w:val="20"/>
          <w:lang w:val="fr-CA"/>
        </w:rPr>
      </w:pPr>
      <w:r w:rsidRPr="00363FA8">
        <w:rPr>
          <w:rFonts w:cs="Times New Roman"/>
          <w:sz w:val="20"/>
          <w:szCs w:val="20"/>
          <w:lang w:val="fr-CA"/>
        </w:rPr>
        <w:t>Les requêtes en autorisation d’intervenir sont accueillies et les dix (10) intervenants sont autorisés à chacun signifier et déposer un mémoire, d’au plus dix (10) pages, et un recueil de sources, le cas échéant, au plus tard le 1</w:t>
      </w:r>
      <w:r w:rsidRPr="00363FA8">
        <w:rPr>
          <w:rFonts w:cs="Times New Roman"/>
          <w:sz w:val="20"/>
          <w:szCs w:val="20"/>
          <w:vertAlign w:val="superscript"/>
          <w:lang w:val="fr-CA"/>
        </w:rPr>
        <w:t>er</w:t>
      </w:r>
      <w:r w:rsidRPr="00363FA8">
        <w:rPr>
          <w:rFonts w:cs="Times New Roman"/>
          <w:sz w:val="20"/>
          <w:szCs w:val="20"/>
          <w:lang w:val="fr-CA"/>
        </w:rPr>
        <w:t xml:space="preserve"> mai 2024.</w:t>
      </w:r>
    </w:p>
    <w:p w:rsidR="00215ADD" w:rsidRPr="00363FA8" w:rsidRDefault="00215ADD" w:rsidP="00215ADD">
      <w:pPr>
        <w:jc w:val="both"/>
        <w:rPr>
          <w:rFonts w:cs="Times New Roman"/>
          <w:sz w:val="20"/>
          <w:szCs w:val="20"/>
          <w:lang w:val="fr-CA"/>
        </w:rPr>
      </w:pPr>
    </w:p>
    <w:p w:rsidR="00215ADD" w:rsidRPr="00363FA8" w:rsidRDefault="00215ADD" w:rsidP="00215ADD">
      <w:pPr>
        <w:jc w:val="both"/>
        <w:rPr>
          <w:rFonts w:cs="Times New Roman"/>
          <w:sz w:val="20"/>
          <w:szCs w:val="20"/>
          <w:lang w:val="fr-CA"/>
        </w:rPr>
      </w:pPr>
      <w:r w:rsidRPr="00363FA8">
        <w:rPr>
          <w:rFonts w:cs="Times New Roman"/>
          <w:sz w:val="20"/>
          <w:szCs w:val="20"/>
          <w:lang w:val="fr-CA"/>
        </w:rPr>
        <w:t>Les dix (10) intervenants sont chacun autorisés à présenter une plaidoirie orale d’au plus cinq (5) minutes lors de l’audition de l’appel.</w:t>
      </w:r>
    </w:p>
    <w:p w:rsidR="00215ADD" w:rsidRPr="00363FA8" w:rsidRDefault="00215ADD" w:rsidP="00215ADD">
      <w:pPr>
        <w:jc w:val="both"/>
        <w:rPr>
          <w:rFonts w:cs="Times New Roman"/>
          <w:sz w:val="20"/>
          <w:szCs w:val="20"/>
          <w:lang w:val="fr-CA"/>
        </w:rPr>
      </w:pPr>
    </w:p>
    <w:p w:rsidR="00215ADD" w:rsidRPr="00363FA8" w:rsidRDefault="00215ADD" w:rsidP="00215ADD">
      <w:pPr>
        <w:jc w:val="both"/>
        <w:rPr>
          <w:rFonts w:cs="Times New Roman"/>
          <w:sz w:val="20"/>
          <w:szCs w:val="20"/>
          <w:lang w:val="fr-CA"/>
        </w:rPr>
      </w:pPr>
      <w:r w:rsidRPr="00363FA8">
        <w:rPr>
          <w:rFonts w:cs="Times New Roman"/>
          <w:sz w:val="20"/>
          <w:szCs w:val="20"/>
          <w:lang w:val="fr-CA"/>
        </w:rPr>
        <w:t>L’appelant et les intimés sont autorisés à chacun signifier et déposer un seul mémoire, d’au plus cinq (5) pages, en réponse à toutes les interventions, au plus tard le 7 mai 2024.</w:t>
      </w:r>
    </w:p>
    <w:p w:rsidR="00215ADD" w:rsidRPr="00363FA8" w:rsidRDefault="00215ADD" w:rsidP="00215ADD">
      <w:pPr>
        <w:jc w:val="both"/>
        <w:rPr>
          <w:rFonts w:eastAsia="Times New Roman" w:cs="Times New Roman"/>
          <w:sz w:val="20"/>
          <w:szCs w:val="20"/>
          <w:lang w:val="fr-CA" w:eastAsia="en-CA"/>
        </w:rPr>
      </w:pPr>
    </w:p>
    <w:p w:rsidR="00215ADD" w:rsidRPr="00363FA8" w:rsidRDefault="00215ADD" w:rsidP="00215ADD">
      <w:pPr>
        <w:jc w:val="both"/>
        <w:rPr>
          <w:rFonts w:eastAsia="Times New Roman" w:cs="Times New Roman"/>
          <w:b/>
          <w:sz w:val="20"/>
          <w:szCs w:val="20"/>
          <w:lang w:val="fr-CA" w:eastAsia="en-CA"/>
        </w:rPr>
      </w:pPr>
      <w:r w:rsidRPr="00363FA8">
        <w:rPr>
          <w:rFonts w:eastAsia="Times New Roman" w:cs="Times New Roman"/>
          <w:b/>
          <w:sz w:val="20"/>
          <w:szCs w:val="20"/>
          <w:lang w:val="fr-CA" w:eastAsia="en-CA"/>
        </w:rPr>
        <w:fldChar w:fldCharType="begin"/>
      </w:r>
      <w:r w:rsidRPr="00363FA8">
        <w:rPr>
          <w:rFonts w:eastAsia="Times New Roman" w:cs="Times New Roman"/>
          <w:b/>
          <w:sz w:val="20"/>
          <w:szCs w:val="20"/>
          <w:lang w:val="fr-CA" w:eastAsia="en-CA"/>
        </w:rPr>
        <w:instrText xml:space="preserve"> SEQ CHAPTER \h \r 1</w:instrText>
      </w:r>
      <w:r w:rsidRPr="00363FA8">
        <w:rPr>
          <w:rFonts w:eastAsia="Times New Roman" w:cs="Times New Roman"/>
          <w:b/>
          <w:sz w:val="20"/>
          <w:szCs w:val="20"/>
          <w:lang w:val="fr-CA" w:eastAsia="en-CA"/>
        </w:rPr>
        <w:fldChar w:fldCharType="end"/>
      </w:r>
      <w:r w:rsidRPr="00363FA8">
        <w:rPr>
          <w:rFonts w:eastAsia="Times New Roman" w:cs="Times New Roman"/>
          <w:b/>
          <w:sz w:val="20"/>
          <w:szCs w:val="20"/>
          <w:lang w:val="fr-CA" w:eastAsia="en-CA"/>
        </w:rPr>
        <w:t>Les intervenants n’ont pas le droit de soulever de nouvelles questions, de produire d’autres éléments de preuve ni de compléter de quelque autre façon le dossier des parties.</w:t>
      </w:r>
    </w:p>
    <w:p w:rsidR="00215ADD" w:rsidRPr="00363FA8" w:rsidRDefault="00215ADD" w:rsidP="00215ADD">
      <w:pPr>
        <w:jc w:val="both"/>
        <w:rPr>
          <w:sz w:val="20"/>
          <w:szCs w:val="20"/>
          <w:lang w:val="fr-CA"/>
        </w:rPr>
      </w:pPr>
    </w:p>
    <w:p w:rsidR="00215ADD" w:rsidRPr="00363FA8" w:rsidRDefault="00215ADD" w:rsidP="00215ADD">
      <w:pPr>
        <w:jc w:val="both"/>
        <w:rPr>
          <w:rFonts w:eastAsia="Times New Roman" w:cs="Times New Roman"/>
          <w:sz w:val="20"/>
          <w:szCs w:val="20"/>
          <w:lang w:val="fr-CA" w:eastAsia="en-CA"/>
        </w:rPr>
      </w:pPr>
      <w:r w:rsidRPr="00363FA8">
        <w:rPr>
          <w:rFonts w:eastAsia="Times New Roman" w:cs="Times New Roman"/>
          <w:sz w:val="20"/>
          <w:szCs w:val="20"/>
          <w:lang w:val="fr-CA" w:eastAsia="en-CA"/>
        </w:rPr>
        <w:t>Conformément à l’alinéa 59(1)</w:t>
      </w:r>
      <w:r w:rsidRPr="00363FA8">
        <w:rPr>
          <w:rFonts w:eastAsia="Times New Roman" w:cs="Times New Roman"/>
          <w:i/>
          <w:sz w:val="20"/>
          <w:szCs w:val="20"/>
          <w:lang w:val="fr-CA" w:eastAsia="en-CA"/>
        </w:rPr>
        <w:t>a</w:t>
      </w:r>
      <w:r w:rsidRPr="00363FA8">
        <w:rPr>
          <w:rFonts w:eastAsia="Times New Roman" w:cs="Times New Roman"/>
          <w:sz w:val="20"/>
          <w:szCs w:val="20"/>
          <w:lang w:val="fr-CA" w:eastAsia="en-CA"/>
        </w:rPr>
        <w:t xml:space="preserve">) des </w:t>
      </w:r>
      <w:r w:rsidRPr="00363FA8">
        <w:rPr>
          <w:rFonts w:eastAsia="Times New Roman" w:cs="Times New Roman"/>
          <w:i/>
          <w:sz w:val="20"/>
          <w:szCs w:val="20"/>
          <w:lang w:val="fr-CA" w:eastAsia="en-CA"/>
        </w:rPr>
        <w:t>Règles de la Cour suprême du Canada</w:t>
      </w:r>
      <w:r w:rsidRPr="00363FA8">
        <w:rPr>
          <w:rFonts w:eastAsia="Times New Roman" w:cs="Times New Roman"/>
          <w:sz w:val="20"/>
          <w:szCs w:val="20"/>
          <w:lang w:val="fr-CA" w:eastAsia="en-CA"/>
        </w:rPr>
        <w:t>, les intervenants ou groupes d’intervenants paieront à l’appelant et aux intimés tous débours supplémentaires résultant de leur intervention.</w:t>
      </w:r>
    </w:p>
    <w:p w:rsidR="00B407E8" w:rsidRPr="00363FA8" w:rsidRDefault="00B407E8" w:rsidP="00102792">
      <w:pPr>
        <w:spacing w:line="232" w:lineRule="auto"/>
        <w:rPr>
          <w:rFonts w:cs="Times New Roman"/>
          <w:sz w:val="20"/>
          <w:lang w:val="fr-CA"/>
        </w:rPr>
      </w:pPr>
    </w:p>
    <w:p w:rsidR="00102792" w:rsidRPr="00363FA8" w:rsidRDefault="00E6743F" w:rsidP="00102792">
      <w:pPr>
        <w:widowControl w:val="0"/>
        <w:rPr>
          <w:rFonts w:eastAsia="Times New Roman" w:cs="Times New Roman"/>
          <w:sz w:val="20"/>
          <w:szCs w:val="20"/>
          <w:lang w:val="fr-CA" w:eastAsia="en-CA"/>
        </w:rPr>
      </w:pPr>
      <w:r w:rsidRPr="00363FA8">
        <w:rPr>
          <w:rFonts w:eastAsia="Times New Roman" w:cs="Times New Roman"/>
          <w:sz w:val="20"/>
          <w:szCs w:val="20"/>
          <w:lang w:val="fr-CA" w:eastAsia="en-CA"/>
        </w:rPr>
        <w:pict>
          <v:rect id="_x0000_i1040" style="width:2in;height:1pt" o:hrpct="0" o:hralign="center" o:hrstd="t" o:hrnoshade="t" o:hr="t" fillcolor="black [3213]" stroked="f"/>
        </w:pict>
      </w:r>
    </w:p>
    <w:p w:rsidR="005967EF" w:rsidRPr="00363FA8" w:rsidRDefault="005967EF" w:rsidP="00102792">
      <w:pPr>
        <w:rPr>
          <w:rFonts w:eastAsia="Times New Roman" w:cs="Times New Roman"/>
          <w:sz w:val="20"/>
          <w:szCs w:val="20"/>
          <w:lang w:val="fr-CA" w:eastAsia="en-CA"/>
        </w:rPr>
      </w:pPr>
    </w:p>
    <w:p w:rsidR="00620D8E" w:rsidRPr="00363FA8" w:rsidRDefault="00620D8E" w:rsidP="00102792">
      <w:pPr>
        <w:rPr>
          <w:rFonts w:eastAsia="Times New Roman" w:cs="Times New Roman"/>
          <w:sz w:val="20"/>
          <w:szCs w:val="20"/>
          <w:lang w:val="fr-CA" w:eastAsia="en-CA"/>
        </w:rPr>
      </w:pPr>
    </w:p>
    <w:p w:rsidR="00620D8E" w:rsidRPr="00363FA8" w:rsidRDefault="00620D8E" w:rsidP="00102792">
      <w:pPr>
        <w:rPr>
          <w:rFonts w:eastAsia="Times New Roman" w:cs="Times New Roman"/>
          <w:sz w:val="20"/>
          <w:szCs w:val="20"/>
          <w:lang w:val="fr-CA" w:eastAsia="en-CA"/>
        </w:rPr>
      </w:pPr>
    </w:p>
    <w:p w:rsidR="00620D8E" w:rsidRPr="00363FA8" w:rsidRDefault="00620D8E">
      <w:pPr>
        <w:rPr>
          <w:rFonts w:eastAsia="Times New Roman" w:cs="Times New Roman"/>
          <w:sz w:val="20"/>
          <w:szCs w:val="20"/>
          <w:lang w:val="fr-CA" w:eastAsia="en-CA"/>
        </w:rPr>
      </w:pPr>
      <w:r w:rsidRPr="00363FA8">
        <w:rPr>
          <w:rFonts w:eastAsia="Times New Roman" w:cs="Times New Roman"/>
          <w:sz w:val="20"/>
          <w:szCs w:val="20"/>
          <w:lang w:val="fr-CA" w:eastAsia="en-CA"/>
        </w:rPr>
        <w:br w:type="page"/>
      </w:r>
    </w:p>
    <w:p w:rsidR="00620D8E" w:rsidRPr="00363FA8" w:rsidRDefault="00620D8E" w:rsidP="00620D8E">
      <w:pPr>
        <w:rPr>
          <w:b/>
          <w:sz w:val="20"/>
          <w:szCs w:val="20"/>
          <w:lang w:val="fr-CA"/>
        </w:rPr>
      </w:pPr>
      <w:r w:rsidRPr="00363FA8">
        <w:rPr>
          <w:b/>
          <w:sz w:val="20"/>
          <w:szCs w:val="20"/>
          <w:lang w:val="fr-CA"/>
        </w:rPr>
        <w:t>A</w:t>
      </w:r>
      <w:r w:rsidR="00571B13" w:rsidRPr="00363FA8">
        <w:rPr>
          <w:b/>
          <w:sz w:val="20"/>
          <w:szCs w:val="20"/>
          <w:lang w:val="fr-CA"/>
        </w:rPr>
        <w:t>pril</w:t>
      </w:r>
      <w:r w:rsidRPr="00363FA8">
        <w:rPr>
          <w:b/>
          <w:sz w:val="20"/>
          <w:szCs w:val="20"/>
          <w:lang w:val="fr-CA"/>
        </w:rPr>
        <w:t xml:space="preserve"> 16, 2024 / L</w:t>
      </w:r>
      <w:r w:rsidR="00571B13" w:rsidRPr="00363FA8">
        <w:rPr>
          <w:b/>
          <w:sz w:val="20"/>
          <w:szCs w:val="20"/>
          <w:lang w:val="fr-CA"/>
        </w:rPr>
        <w:t>e</w:t>
      </w:r>
      <w:r w:rsidRPr="00363FA8">
        <w:rPr>
          <w:b/>
          <w:sz w:val="20"/>
          <w:szCs w:val="20"/>
          <w:lang w:val="fr-CA"/>
        </w:rPr>
        <w:t xml:space="preserve"> 16 </w:t>
      </w:r>
      <w:r w:rsidR="00571B13" w:rsidRPr="00363FA8">
        <w:rPr>
          <w:b/>
          <w:sz w:val="20"/>
          <w:szCs w:val="20"/>
          <w:lang w:val="fr-CA"/>
        </w:rPr>
        <w:t>avril</w:t>
      </w:r>
      <w:r w:rsidRPr="00363FA8">
        <w:rPr>
          <w:b/>
          <w:sz w:val="20"/>
          <w:szCs w:val="20"/>
          <w:lang w:val="fr-CA"/>
        </w:rPr>
        <w:t xml:space="preserve"> 2024</w:t>
      </w:r>
    </w:p>
    <w:p w:rsidR="00620D8E" w:rsidRPr="00363FA8" w:rsidRDefault="00620D8E" w:rsidP="00620D8E">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620D8E" w:rsidRPr="00363FA8" w:rsidTr="009E5850">
        <w:tc>
          <w:tcPr>
            <w:tcW w:w="4410" w:type="dxa"/>
            <w:tcBorders>
              <w:top w:val="nil"/>
              <w:left w:val="nil"/>
              <w:bottom w:val="nil"/>
              <w:right w:val="nil"/>
            </w:tcBorders>
          </w:tcPr>
          <w:p w:rsidR="00620D8E" w:rsidRPr="00363FA8" w:rsidRDefault="00620D8E" w:rsidP="009E5850">
            <w:pPr>
              <w:jc w:val="both"/>
              <w:rPr>
                <w:rFonts w:cs="Times New Roman"/>
                <w:b/>
                <w:bCs/>
                <w:sz w:val="20"/>
                <w:szCs w:val="20"/>
                <w:lang w:val="en-US"/>
              </w:rPr>
            </w:pPr>
            <w:r w:rsidRPr="00363FA8">
              <w:rPr>
                <w:rFonts w:eastAsia="Times New Roman" w:cs="Times New Roman"/>
                <w:b/>
                <w:sz w:val="20"/>
                <w:szCs w:val="20"/>
                <w:lang w:val="en-US" w:eastAsia="en-CA"/>
              </w:rPr>
              <w:t>Order on Motion for re-hearing of the appeal</w:t>
            </w:r>
          </w:p>
        </w:tc>
        <w:tc>
          <w:tcPr>
            <w:tcW w:w="810" w:type="dxa"/>
            <w:tcBorders>
              <w:top w:val="nil"/>
              <w:left w:val="nil"/>
              <w:bottom w:val="nil"/>
              <w:right w:val="nil"/>
            </w:tcBorders>
          </w:tcPr>
          <w:p w:rsidR="00620D8E" w:rsidRPr="00363FA8" w:rsidRDefault="00620D8E" w:rsidP="009E5850">
            <w:pPr>
              <w:jc w:val="both"/>
              <w:rPr>
                <w:rFonts w:cs="Times New Roman"/>
                <w:b/>
                <w:bCs/>
                <w:sz w:val="20"/>
                <w:szCs w:val="20"/>
                <w:lang w:val="en-US"/>
              </w:rPr>
            </w:pPr>
          </w:p>
        </w:tc>
        <w:tc>
          <w:tcPr>
            <w:tcW w:w="4399" w:type="dxa"/>
            <w:tcBorders>
              <w:top w:val="nil"/>
              <w:left w:val="nil"/>
              <w:bottom w:val="nil"/>
              <w:right w:val="nil"/>
            </w:tcBorders>
          </w:tcPr>
          <w:p w:rsidR="00620D8E" w:rsidRPr="00363FA8" w:rsidRDefault="00620D8E" w:rsidP="009E5850">
            <w:pPr>
              <w:jc w:val="both"/>
              <w:rPr>
                <w:rFonts w:cs="Times New Roman"/>
                <w:b/>
                <w:bCs/>
                <w:sz w:val="20"/>
                <w:szCs w:val="20"/>
                <w:lang w:val="fr-CA"/>
              </w:rPr>
            </w:pPr>
            <w:r w:rsidRPr="00363FA8">
              <w:rPr>
                <w:rFonts w:eastAsia="Times New Roman" w:cs="Times New Roman"/>
                <w:b/>
                <w:sz w:val="20"/>
                <w:szCs w:val="20"/>
                <w:lang w:val="fr-CA" w:eastAsia="en-CA"/>
              </w:rPr>
              <w:t>Ordonnance de la requête en nouvelle audition de l’appel</w:t>
            </w:r>
          </w:p>
        </w:tc>
      </w:tr>
    </w:tbl>
    <w:p w:rsidR="00620D8E" w:rsidRPr="00363FA8" w:rsidRDefault="00620D8E" w:rsidP="00620D8E">
      <w:pPr>
        <w:tabs>
          <w:tab w:val="left" w:pos="-1440"/>
          <w:tab w:val="left" w:pos="-720"/>
        </w:tabs>
        <w:jc w:val="both"/>
        <w:rPr>
          <w:rFonts w:eastAsia="Times New Roman" w:cs="Times New Roman"/>
          <w:sz w:val="20"/>
          <w:szCs w:val="20"/>
          <w:lang w:val="fr-CA" w:eastAsia="en-CA"/>
        </w:rPr>
      </w:pPr>
    </w:p>
    <w:p w:rsidR="00620D8E" w:rsidRPr="00363FA8" w:rsidRDefault="00620D8E" w:rsidP="00620D8E">
      <w:pPr>
        <w:tabs>
          <w:tab w:val="left" w:pos="-1440"/>
          <w:tab w:val="left" w:pos="-720"/>
        </w:tabs>
        <w:jc w:val="both"/>
        <w:rPr>
          <w:rFonts w:eastAsia="Times New Roman" w:cs="Times New Roman"/>
          <w:sz w:val="20"/>
          <w:szCs w:val="20"/>
          <w:lang w:val="fr-CA" w:eastAsia="en-CA"/>
        </w:rPr>
      </w:pPr>
    </w:p>
    <w:p w:rsidR="00620D8E" w:rsidRPr="00363FA8" w:rsidRDefault="00620D8E" w:rsidP="00620D8E">
      <w:pPr>
        <w:pStyle w:val="scclsocparty1"/>
        <w:jc w:val="both"/>
        <w:rPr>
          <w:b/>
          <w:bCs/>
          <w:sz w:val="20"/>
          <w:szCs w:val="20"/>
        </w:rPr>
      </w:pPr>
      <w:r w:rsidRPr="00363FA8">
        <w:rPr>
          <w:b/>
          <w:bCs/>
          <w:caps/>
          <w:sz w:val="20"/>
          <w:szCs w:val="20"/>
        </w:rPr>
        <w:t xml:space="preserve">EMANUEL KAHSAI </w:t>
      </w:r>
      <w:r w:rsidRPr="00363FA8">
        <w:rPr>
          <w:b/>
          <w:bCs/>
          <w:sz w:val="20"/>
          <w:szCs w:val="20"/>
        </w:rPr>
        <w:t>v. HIS MAJESTY THE KING</w:t>
      </w:r>
    </w:p>
    <w:p w:rsidR="00620D8E" w:rsidRPr="00363FA8" w:rsidRDefault="00620D8E" w:rsidP="00620D8E">
      <w:pPr>
        <w:rPr>
          <w:rFonts w:cs="Times New Roman"/>
          <w:bCs/>
          <w:sz w:val="20"/>
          <w:szCs w:val="20"/>
        </w:rPr>
      </w:pPr>
      <w:r w:rsidRPr="00363FA8">
        <w:rPr>
          <w:rFonts w:cs="Times New Roman"/>
          <w:bCs/>
          <w:sz w:val="20"/>
          <w:szCs w:val="20"/>
        </w:rPr>
        <w:t xml:space="preserve">(Alta.) (40044) </w:t>
      </w:r>
    </w:p>
    <w:p w:rsidR="00620D8E" w:rsidRPr="00363FA8" w:rsidRDefault="00620D8E" w:rsidP="00620D8E">
      <w:pPr>
        <w:rPr>
          <w:rFonts w:cs="Times New Roman"/>
          <w:sz w:val="20"/>
          <w:szCs w:val="20"/>
        </w:rPr>
      </w:pPr>
    </w:p>
    <w:p w:rsidR="00620D8E" w:rsidRPr="00363FA8" w:rsidRDefault="00620D8E" w:rsidP="00620D8E">
      <w:pPr>
        <w:spacing w:line="230" w:lineRule="auto"/>
        <w:ind w:left="1440" w:hanging="1440"/>
        <w:rPr>
          <w:bCs/>
          <w:smallCaps/>
          <w:sz w:val="20"/>
          <w:szCs w:val="20"/>
        </w:rPr>
      </w:pPr>
      <w:r w:rsidRPr="00363FA8">
        <w:rPr>
          <w:b/>
          <w:bCs/>
          <w:smallCaps/>
          <w:sz w:val="20"/>
          <w:szCs w:val="20"/>
          <w:u w:val="single"/>
        </w:rPr>
        <w:t>THE COURT</w:t>
      </w:r>
      <w:r w:rsidRPr="00363FA8">
        <w:rPr>
          <w:b/>
          <w:bCs/>
          <w:smallCaps/>
          <w:sz w:val="20"/>
          <w:szCs w:val="20"/>
        </w:rPr>
        <w:t>:</w:t>
      </w:r>
    </w:p>
    <w:p w:rsidR="00620D8E" w:rsidRPr="00363FA8" w:rsidRDefault="00620D8E" w:rsidP="00620D8E">
      <w:pPr>
        <w:rPr>
          <w:rFonts w:cs="Times New Roman"/>
          <w:sz w:val="20"/>
          <w:szCs w:val="20"/>
        </w:rPr>
      </w:pPr>
    </w:p>
    <w:p w:rsidR="00620D8E" w:rsidRPr="00363FA8" w:rsidRDefault="00620D8E" w:rsidP="00620D8E">
      <w:pPr>
        <w:rPr>
          <w:rFonts w:cs="Times New Roman"/>
          <w:bCs/>
          <w:sz w:val="20"/>
          <w:szCs w:val="20"/>
        </w:rPr>
      </w:pPr>
      <w:r w:rsidRPr="00363FA8">
        <w:rPr>
          <w:rFonts w:cs="Times New Roman"/>
          <w:b/>
          <w:sz w:val="20"/>
          <w:szCs w:val="20"/>
        </w:rPr>
        <w:t xml:space="preserve">UPON APPLICATION </w:t>
      </w:r>
      <w:r w:rsidRPr="00363FA8">
        <w:rPr>
          <w:rFonts w:cs="Times New Roman"/>
          <w:sz w:val="20"/>
          <w:szCs w:val="20"/>
        </w:rPr>
        <w:t>by the appellant for a re-hearing of the appeal;</w:t>
      </w:r>
      <w:r w:rsidRPr="00363FA8">
        <w:rPr>
          <w:rFonts w:cs="Times New Roman"/>
          <w:bCs/>
          <w:sz w:val="20"/>
          <w:szCs w:val="20"/>
        </w:rPr>
        <w:t xml:space="preserve"> </w:t>
      </w:r>
    </w:p>
    <w:p w:rsidR="00620D8E" w:rsidRPr="00363FA8" w:rsidRDefault="00620D8E" w:rsidP="00620D8E">
      <w:pPr>
        <w:rPr>
          <w:rFonts w:cs="Times New Roman"/>
          <w:bCs/>
          <w:sz w:val="20"/>
          <w:szCs w:val="20"/>
        </w:rPr>
      </w:pPr>
    </w:p>
    <w:p w:rsidR="00620D8E" w:rsidRPr="00363FA8" w:rsidRDefault="00620D8E" w:rsidP="00620D8E">
      <w:pPr>
        <w:rPr>
          <w:rFonts w:cs="Times New Roman"/>
          <w:color w:val="000000" w:themeColor="text1"/>
          <w:sz w:val="20"/>
          <w:szCs w:val="20"/>
        </w:rPr>
      </w:pPr>
      <w:r w:rsidRPr="00363FA8">
        <w:rPr>
          <w:rFonts w:cs="Times New Roman"/>
          <w:b/>
          <w:bCs/>
          <w:sz w:val="20"/>
          <w:szCs w:val="20"/>
        </w:rPr>
        <w:t>AND UPON APPLICATION</w:t>
      </w:r>
      <w:r w:rsidRPr="00363FA8">
        <w:rPr>
          <w:rFonts w:cs="Times New Roman"/>
          <w:bCs/>
          <w:sz w:val="20"/>
          <w:szCs w:val="20"/>
        </w:rPr>
        <w:t xml:space="preserve"> by the appellant for an order extending the time to serve and file his motion for a re-hearing of the appeal;</w:t>
      </w:r>
    </w:p>
    <w:p w:rsidR="00620D8E" w:rsidRPr="00363FA8" w:rsidRDefault="00620D8E" w:rsidP="00620D8E">
      <w:pPr>
        <w:rPr>
          <w:rFonts w:cs="Times New Roman"/>
          <w:sz w:val="20"/>
          <w:szCs w:val="20"/>
        </w:rPr>
      </w:pPr>
    </w:p>
    <w:p w:rsidR="00620D8E" w:rsidRPr="00363FA8" w:rsidRDefault="00620D8E" w:rsidP="00620D8E">
      <w:pPr>
        <w:rPr>
          <w:rFonts w:cs="Times New Roman"/>
          <w:sz w:val="20"/>
          <w:szCs w:val="20"/>
        </w:rPr>
      </w:pPr>
      <w:r w:rsidRPr="00363FA8">
        <w:rPr>
          <w:rFonts w:cs="Times New Roman"/>
          <w:b/>
          <w:sz w:val="20"/>
          <w:szCs w:val="20"/>
        </w:rPr>
        <w:t>AND THE MATERIAL FILED</w:t>
      </w:r>
      <w:r w:rsidRPr="00363FA8">
        <w:rPr>
          <w:rFonts w:cs="Times New Roman"/>
          <w:sz w:val="20"/>
          <w:szCs w:val="20"/>
        </w:rPr>
        <w:t xml:space="preserve"> having been read;</w:t>
      </w:r>
    </w:p>
    <w:p w:rsidR="00620D8E" w:rsidRPr="00363FA8" w:rsidRDefault="00620D8E" w:rsidP="00620D8E">
      <w:pPr>
        <w:rPr>
          <w:rFonts w:cs="Times New Roman"/>
          <w:sz w:val="20"/>
          <w:szCs w:val="20"/>
        </w:rPr>
      </w:pPr>
    </w:p>
    <w:p w:rsidR="00620D8E" w:rsidRPr="00363FA8" w:rsidRDefault="00620D8E" w:rsidP="00620D8E">
      <w:pPr>
        <w:rPr>
          <w:rFonts w:cs="Times New Roman"/>
          <w:b/>
          <w:sz w:val="20"/>
          <w:szCs w:val="20"/>
        </w:rPr>
      </w:pPr>
      <w:r w:rsidRPr="00363FA8">
        <w:rPr>
          <w:rFonts w:cs="Times New Roman"/>
          <w:b/>
          <w:sz w:val="20"/>
          <w:szCs w:val="20"/>
        </w:rPr>
        <w:t>IT IS HEREBY ORDERED THAT:</w:t>
      </w:r>
    </w:p>
    <w:p w:rsidR="00620D8E" w:rsidRPr="00363FA8" w:rsidRDefault="00620D8E" w:rsidP="00620D8E">
      <w:pPr>
        <w:rPr>
          <w:rFonts w:cs="Times New Roman"/>
          <w:sz w:val="20"/>
          <w:szCs w:val="20"/>
        </w:rPr>
      </w:pPr>
    </w:p>
    <w:p w:rsidR="00620D8E" w:rsidRPr="00363FA8" w:rsidRDefault="00620D8E" w:rsidP="00620D8E">
      <w:pPr>
        <w:rPr>
          <w:rFonts w:cs="Times New Roman"/>
          <w:sz w:val="20"/>
          <w:szCs w:val="20"/>
        </w:rPr>
      </w:pPr>
      <w:r w:rsidRPr="00363FA8">
        <w:rPr>
          <w:rFonts w:cs="Times New Roman"/>
          <w:sz w:val="20"/>
          <w:szCs w:val="20"/>
        </w:rPr>
        <w:t>The motion for an extension of time is granted.</w:t>
      </w:r>
    </w:p>
    <w:p w:rsidR="00620D8E" w:rsidRPr="00363FA8" w:rsidRDefault="00620D8E" w:rsidP="00620D8E">
      <w:pPr>
        <w:rPr>
          <w:rFonts w:cs="Times New Roman"/>
          <w:sz w:val="20"/>
          <w:szCs w:val="20"/>
        </w:rPr>
      </w:pPr>
    </w:p>
    <w:p w:rsidR="00620D8E" w:rsidRPr="00363FA8" w:rsidRDefault="00620D8E" w:rsidP="00620D8E">
      <w:pPr>
        <w:rPr>
          <w:rFonts w:cs="Times New Roman"/>
          <w:sz w:val="20"/>
          <w:szCs w:val="20"/>
        </w:rPr>
      </w:pPr>
      <w:r w:rsidRPr="00363FA8">
        <w:rPr>
          <w:rFonts w:cs="Times New Roman"/>
          <w:sz w:val="20"/>
          <w:szCs w:val="20"/>
        </w:rPr>
        <w:t>The motion for a re-hearing of the appeal is dismissed.</w:t>
      </w:r>
    </w:p>
    <w:p w:rsidR="00620D8E" w:rsidRPr="00363FA8" w:rsidRDefault="00620D8E" w:rsidP="00102792">
      <w:pPr>
        <w:rPr>
          <w:rFonts w:eastAsia="Times New Roman" w:cs="Times New Roman"/>
          <w:sz w:val="20"/>
          <w:szCs w:val="20"/>
          <w:lang w:val="fr-CA" w:eastAsia="en-CA"/>
        </w:rPr>
      </w:pPr>
    </w:p>
    <w:p w:rsidR="00620D8E" w:rsidRPr="00363FA8" w:rsidRDefault="00620D8E" w:rsidP="00102792">
      <w:pPr>
        <w:rPr>
          <w:rFonts w:eastAsia="Times New Roman" w:cs="Times New Roman"/>
          <w:sz w:val="20"/>
          <w:szCs w:val="20"/>
          <w:lang w:val="fr-CA" w:eastAsia="en-CA"/>
        </w:rPr>
      </w:pPr>
    </w:p>
    <w:p w:rsidR="00872342" w:rsidRPr="00363FA8" w:rsidRDefault="00872342" w:rsidP="00872342">
      <w:pPr>
        <w:rPr>
          <w:rFonts w:cs="Times New Roman"/>
          <w:sz w:val="20"/>
          <w:szCs w:val="20"/>
          <w:lang w:val="fr-CA"/>
        </w:rPr>
      </w:pPr>
      <w:r w:rsidRPr="00363FA8">
        <w:rPr>
          <w:rFonts w:cs="Times New Roman"/>
          <w:b/>
          <w:sz w:val="20"/>
          <w:szCs w:val="20"/>
          <w:lang w:val="fr-CA"/>
        </w:rPr>
        <w:t>À LA SUITE DE LA DEMANDE</w:t>
      </w:r>
      <w:r w:rsidRPr="00363FA8">
        <w:rPr>
          <w:rFonts w:cs="Times New Roman"/>
          <w:sz w:val="20"/>
          <w:szCs w:val="20"/>
          <w:lang w:val="fr-CA"/>
        </w:rPr>
        <w:t xml:space="preserve"> présentée par l’appelant en nouvelle audition de l’appel;</w:t>
      </w:r>
    </w:p>
    <w:p w:rsidR="00872342" w:rsidRPr="00363FA8" w:rsidRDefault="00872342" w:rsidP="00872342">
      <w:pPr>
        <w:rPr>
          <w:rFonts w:cs="Times New Roman"/>
          <w:sz w:val="20"/>
          <w:szCs w:val="20"/>
          <w:lang w:val="fr-CA"/>
        </w:rPr>
      </w:pPr>
    </w:p>
    <w:p w:rsidR="00872342" w:rsidRPr="00363FA8" w:rsidRDefault="00872342" w:rsidP="00872342">
      <w:pPr>
        <w:rPr>
          <w:rFonts w:cs="Times New Roman"/>
          <w:sz w:val="20"/>
          <w:szCs w:val="20"/>
          <w:lang w:val="fr-CA"/>
        </w:rPr>
      </w:pPr>
      <w:r w:rsidRPr="00363FA8">
        <w:rPr>
          <w:rFonts w:cs="Times New Roman"/>
          <w:b/>
          <w:sz w:val="20"/>
          <w:szCs w:val="20"/>
          <w:lang w:val="fr-CA"/>
        </w:rPr>
        <w:t xml:space="preserve">ET À LA SUITE DE LA DEMANDE </w:t>
      </w:r>
      <w:r w:rsidRPr="00363FA8">
        <w:rPr>
          <w:rFonts w:cs="Times New Roman"/>
          <w:sz w:val="20"/>
          <w:szCs w:val="20"/>
          <w:lang w:val="fr-CA"/>
        </w:rPr>
        <w:t>présentée par l’appelant en prorogation du délai pour signifier et déposer sa requête en nouvelle audition de l’appel;</w:t>
      </w:r>
    </w:p>
    <w:p w:rsidR="00872342" w:rsidRPr="00363FA8" w:rsidRDefault="00872342" w:rsidP="00872342">
      <w:pPr>
        <w:rPr>
          <w:rFonts w:cs="Times New Roman"/>
          <w:sz w:val="20"/>
          <w:szCs w:val="20"/>
          <w:lang w:val="fr-CA"/>
        </w:rPr>
      </w:pPr>
    </w:p>
    <w:p w:rsidR="00872342" w:rsidRPr="00363FA8" w:rsidRDefault="00872342" w:rsidP="00872342">
      <w:pPr>
        <w:rPr>
          <w:rFonts w:cs="Times New Roman"/>
          <w:sz w:val="20"/>
          <w:szCs w:val="20"/>
          <w:lang w:val="fr-CA"/>
        </w:rPr>
      </w:pPr>
      <w:r w:rsidRPr="00363FA8">
        <w:rPr>
          <w:rFonts w:cs="Times New Roman"/>
          <w:b/>
          <w:sz w:val="20"/>
          <w:szCs w:val="20"/>
          <w:lang w:val="fr-CA"/>
        </w:rPr>
        <w:t>ET APRÈS EXAMEN</w:t>
      </w:r>
      <w:r w:rsidRPr="00363FA8">
        <w:rPr>
          <w:rFonts w:cs="Times New Roman"/>
          <w:sz w:val="20"/>
          <w:szCs w:val="20"/>
          <w:lang w:val="fr-CA"/>
        </w:rPr>
        <w:t xml:space="preserve"> des documents déposés :</w:t>
      </w:r>
    </w:p>
    <w:p w:rsidR="00872342" w:rsidRPr="00363FA8" w:rsidRDefault="00872342" w:rsidP="00872342">
      <w:pPr>
        <w:rPr>
          <w:rFonts w:cs="Times New Roman"/>
          <w:sz w:val="20"/>
          <w:szCs w:val="20"/>
          <w:lang w:val="fr-CA"/>
        </w:rPr>
      </w:pPr>
    </w:p>
    <w:p w:rsidR="00872342" w:rsidRPr="00363FA8" w:rsidRDefault="00872342" w:rsidP="00872342">
      <w:pPr>
        <w:rPr>
          <w:rFonts w:cs="Times New Roman"/>
          <w:sz w:val="20"/>
          <w:szCs w:val="20"/>
          <w:lang w:val="fr-CA"/>
        </w:rPr>
      </w:pPr>
      <w:r w:rsidRPr="00363FA8">
        <w:rPr>
          <w:rFonts w:cs="Times New Roman"/>
          <w:sz w:val="20"/>
          <w:szCs w:val="20"/>
          <w:lang w:val="fr-CA"/>
        </w:rPr>
        <w:t>La requête en prorogation du délai est accueillie.</w:t>
      </w:r>
    </w:p>
    <w:p w:rsidR="00872342" w:rsidRPr="00363FA8" w:rsidRDefault="00872342" w:rsidP="00872342">
      <w:pPr>
        <w:rPr>
          <w:rFonts w:cs="Times New Roman"/>
          <w:sz w:val="20"/>
          <w:szCs w:val="20"/>
          <w:lang w:val="fr-CA"/>
        </w:rPr>
      </w:pPr>
    </w:p>
    <w:p w:rsidR="00872342" w:rsidRPr="00363FA8" w:rsidRDefault="00872342" w:rsidP="00872342">
      <w:pPr>
        <w:rPr>
          <w:rFonts w:cs="Times New Roman"/>
          <w:sz w:val="20"/>
          <w:szCs w:val="20"/>
          <w:lang w:val="fr-CA"/>
        </w:rPr>
      </w:pPr>
      <w:r w:rsidRPr="00363FA8">
        <w:rPr>
          <w:rFonts w:cs="Times New Roman"/>
          <w:sz w:val="20"/>
          <w:szCs w:val="20"/>
          <w:lang w:val="fr-CA"/>
        </w:rPr>
        <w:t>La requête en nouvelle audition de l’appel est rejetée.</w:t>
      </w:r>
    </w:p>
    <w:p w:rsidR="00620D8E" w:rsidRPr="00363FA8" w:rsidRDefault="00620D8E" w:rsidP="00102792">
      <w:pPr>
        <w:rPr>
          <w:rFonts w:eastAsia="Times New Roman" w:cs="Times New Roman"/>
          <w:sz w:val="20"/>
          <w:szCs w:val="20"/>
          <w:lang w:val="fr-CA" w:eastAsia="en-CA"/>
        </w:rPr>
      </w:pPr>
    </w:p>
    <w:p w:rsidR="00620D8E" w:rsidRPr="00363FA8" w:rsidRDefault="00E6743F" w:rsidP="00102792">
      <w:pPr>
        <w:rPr>
          <w:rFonts w:eastAsia="Times New Roman" w:cs="Times New Roman"/>
          <w:sz w:val="20"/>
          <w:szCs w:val="20"/>
          <w:lang w:val="fr-CA" w:eastAsia="en-CA"/>
        </w:rPr>
      </w:pPr>
      <w:r w:rsidRPr="00363FA8">
        <w:rPr>
          <w:rFonts w:eastAsia="Times New Roman" w:cs="Times New Roman"/>
          <w:sz w:val="20"/>
          <w:szCs w:val="20"/>
          <w:lang w:val="fr-CA" w:eastAsia="en-CA"/>
        </w:rPr>
        <w:pict>
          <v:rect id="_x0000_i1041" style="width:2in;height:1pt" o:hrpct="0" o:hralign="center" o:hrstd="t" o:hrnoshade="t" o:hr="t" fillcolor="black [3213]" stroked="f"/>
        </w:pict>
      </w:r>
    </w:p>
    <w:p w:rsidR="00CA2DEA" w:rsidRPr="00363FA8" w:rsidRDefault="00CA2DEA" w:rsidP="0010587F">
      <w:pPr>
        <w:tabs>
          <w:tab w:val="left" w:pos="-1440"/>
          <w:tab w:val="left" w:pos="-720"/>
        </w:tabs>
        <w:jc w:val="both"/>
        <w:rPr>
          <w:sz w:val="20"/>
          <w:szCs w:val="20"/>
          <w:lang w:val="fr-CA"/>
        </w:rPr>
      </w:pPr>
    </w:p>
    <w:p w:rsidR="00890FEB" w:rsidRPr="00363FA8" w:rsidRDefault="00890FEB" w:rsidP="00831CA9">
      <w:pPr>
        <w:jc w:val="both"/>
        <w:rPr>
          <w:sz w:val="20"/>
          <w:szCs w:val="20"/>
          <w:lang w:val="fr-CA"/>
        </w:rPr>
      </w:pPr>
    </w:p>
    <w:p w:rsidR="00831CA9" w:rsidRPr="00363FA8" w:rsidRDefault="00831CA9" w:rsidP="00831CA9">
      <w:pPr>
        <w:jc w:val="both"/>
        <w:rPr>
          <w:sz w:val="20"/>
          <w:szCs w:val="20"/>
          <w:lang w:val="fr-CA"/>
        </w:rPr>
        <w:sectPr w:rsidR="00831CA9" w:rsidRPr="00363FA8" w:rsidSect="00831CA9">
          <w:headerReference w:type="even" r:id="rId33"/>
          <w:headerReference w:type="default" r:id="rId34"/>
          <w:footerReference w:type="even" r:id="rId35"/>
          <w:footerReference w:type="default" r:id="rId36"/>
          <w:headerReference w:type="first" r:id="rId37"/>
          <w:footerReference w:type="first" r:id="rId38"/>
          <w:pgSz w:w="12240" w:h="15840"/>
          <w:pgMar w:top="720" w:right="965" w:bottom="1080" w:left="1656" w:header="720" w:footer="965" w:gutter="0"/>
          <w:cols w:space="720"/>
          <w:titlePg/>
          <w:docGrid w:linePitch="326"/>
        </w:sectPr>
      </w:pPr>
    </w:p>
    <w:p w:rsidR="00567602" w:rsidRPr="00363FA8" w:rsidRDefault="001434B9" w:rsidP="00567602">
      <w:pPr>
        <w:pStyle w:val="Header1StyleE"/>
        <w:pBdr>
          <w:bottom w:val="single" w:sz="12" w:space="1" w:color="auto"/>
        </w:pBdr>
        <w:rPr>
          <w:lang w:val="fr-CA"/>
        </w:rPr>
      </w:pPr>
      <w:bookmarkStart w:id="5" w:name="_Toc164355765"/>
      <w:r w:rsidRPr="00363FA8">
        <w:rPr>
          <w:lang w:val="fr-CA"/>
        </w:rPr>
        <w:t>Pronouncements of reserved</w:t>
      </w:r>
      <w:r w:rsidR="00271E1E" w:rsidRPr="00363FA8">
        <w:rPr>
          <w:lang w:val="fr-CA"/>
        </w:rPr>
        <w:t xml:space="preserve"> appeals / </w:t>
      </w:r>
      <w:r w:rsidR="00567602" w:rsidRPr="00363FA8">
        <w:rPr>
          <w:lang w:val="fr-CA"/>
        </w:rPr>
        <w:br/>
      </w:r>
      <w:r w:rsidRPr="00363FA8">
        <w:rPr>
          <w:lang w:val="fr-CA"/>
        </w:rPr>
        <w:t>Jugements rendus sur les appels en délibéré</w:t>
      </w:r>
      <w:bookmarkEnd w:id="5"/>
    </w:p>
    <w:p w:rsidR="00FF6EEC" w:rsidRPr="00363FA8" w:rsidRDefault="00FF6EEC" w:rsidP="00FF6EEC">
      <w:pPr>
        <w:rPr>
          <w:sz w:val="20"/>
          <w:szCs w:val="20"/>
          <w:lang w:val="fr-CA"/>
        </w:rPr>
      </w:pPr>
    </w:p>
    <w:p w:rsidR="00102792" w:rsidRPr="00363FA8" w:rsidRDefault="007A4EB1" w:rsidP="00102792">
      <w:pPr>
        <w:rPr>
          <w:b/>
          <w:sz w:val="20"/>
          <w:szCs w:val="20"/>
          <w:lang w:val="en-US"/>
        </w:rPr>
      </w:pPr>
      <w:r w:rsidRPr="00363FA8">
        <w:rPr>
          <w:b/>
          <w:sz w:val="20"/>
          <w:szCs w:val="20"/>
          <w:lang w:val="en-US"/>
        </w:rPr>
        <w:t>A</w:t>
      </w:r>
      <w:r w:rsidR="00571B13" w:rsidRPr="00363FA8">
        <w:rPr>
          <w:b/>
          <w:sz w:val="20"/>
          <w:szCs w:val="20"/>
          <w:lang w:val="en-US"/>
        </w:rPr>
        <w:t>pril</w:t>
      </w:r>
      <w:r w:rsidR="00102792" w:rsidRPr="00363FA8">
        <w:rPr>
          <w:b/>
          <w:sz w:val="20"/>
          <w:szCs w:val="20"/>
          <w:lang w:val="en-US"/>
        </w:rPr>
        <w:t xml:space="preserve"> </w:t>
      </w:r>
      <w:r w:rsidRPr="00363FA8">
        <w:rPr>
          <w:b/>
          <w:sz w:val="20"/>
          <w:szCs w:val="20"/>
          <w:lang w:val="en-US"/>
        </w:rPr>
        <w:t>19</w:t>
      </w:r>
      <w:r w:rsidR="00102792" w:rsidRPr="00363FA8">
        <w:rPr>
          <w:b/>
          <w:sz w:val="20"/>
          <w:szCs w:val="20"/>
          <w:lang w:val="en-US"/>
        </w:rPr>
        <w:t xml:space="preserve">, </w:t>
      </w:r>
      <w:r w:rsidR="0034657E" w:rsidRPr="00363FA8">
        <w:rPr>
          <w:b/>
          <w:sz w:val="20"/>
          <w:szCs w:val="20"/>
          <w:lang w:val="en-US"/>
        </w:rPr>
        <w:t>20</w:t>
      </w:r>
      <w:r w:rsidR="00172473" w:rsidRPr="00363FA8">
        <w:rPr>
          <w:b/>
          <w:sz w:val="20"/>
          <w:szCs w:val="20"/>
          <w:lang w:val="en-US"/>
        </w:rPr>
        <w:t>2</w:t>
      </w:r>
      <w:r w:rsidR="00345645" w:rsidRPr="00363FA8">
        <w:rPr>
          <w:b/>
          <w:sz w:val="20"/>
          <w:szCs w:val="20"/>
          <w:lang w:val="en-US"/>
        </w:rPr>
        <w:t>4</w:t>
      </w:r>
    </w:p>
    <w:p w:rsidR="00102792" w:rsidRPr="00363FA8" w:rsidRDefault="00102792" w:rsidP="00102792">
      <w:pPr>
        <w:rPr>
          <w:sz w:val="20"/>
          <w:szCs w:val="20"/>
          <w:lang w:val="en-US"/>
        </w:rPr>
      </w:pPr>
    </w:p>
    <w:p w:rsidR="00102792" w:rsidRPr="00363FA8" w:rsidRDefault="001F6DE6" w:rsidP="00102792">
      <w:pPr>
        <w:ind w:left="1440" w:hanging="1440"/>
        <w:jc w:val="both"/>
        <w:rPr>
          <w:rFonts w:eastAsia="Times New Roman" w:cs="Times New Roman"/>
          <w:color w:val="000000"/>
          <w:sz w:val="20"/>
          <w:szCs w:val="20"/>
          <w:lang w:val="en-US"/>
        </w:rPr>
      </w:pPr>
      <w:r w:rsidRPr="00363FA8">
        <w:rPr>
          <w:rFonts w:eastAsia="Times New Roman" w:cs="Times New Roman"/>
          <w:b/>
          <w:bCs/>
          <w:color w:val="000000"/>
          <w:sz w:val="20"/>
          <w:szCs w:val="20"/>
          <w:lang w:val="en-US"/>
        </w:rPr>
        <w:t>40123</w:t>
      </w:r>
      <w:r w:rsidR="00172473" w:rsidRPr="00363FA8">
        <w:rPr>
          <w:rFonts w:eastAsia="Times New Roman" w:cs="Times New Roman"/>
          <w:b/>
          <w:bCs/>
          <w:color w:val="000000"/>
          <w:sz w:val="20"/>
          <w:szCs w:val="20"/>
          <w:lang w:val="en-US"/>
        </w:rPr>
        <w:tab/>
      </w:r>
      <w:r w:rsidR="00363FA8" w:rsidRPr="00363FA8">
        <w:rPr>
          <w:b/>
          <w:sz w:val="20"/>
        </w:rPr>
        <w:t xml:space="preserve">Société des casinos du Québec inc. v. Association des cadres de la Société des casinos du Québec - and - Attorney General of Canada, Attorney General of Ontario, Attorney General of Quebec, Attorney General of Alberta, Administrative Labour Tribunal, Canadian Association of Counsel to Employers, National Police Commissioned Officers Professional Association, Canadian Labour Congress, Ontario Principals’ Council, Catholic Principals’ Council of Ontario, Association des directions et des directions adjointes des écoles franco-ontariennes, Directors Guild of Canada — Ontario, Canadian Lawyers for International Human Rights, Public Service Alliance of Canada, Canadian Civil Liberties Association, Syndicat professionnel des ingénieurs d’Hydro-Québec inc., Association des cadres des collèges du Québec, Association des cadres municipaux de Montréal, Association des conseillers en gestion des ressources humaines du gouvernement du Québec, Association des cadres scolaires du grand Montréal, Association des cadres supérieurs de la santé et des services sociaux, Association des directeurs et directrices de succursale de la Société des alcools du Québec, Association professionnelle des cadres de premier niveau d’Hydro-Québec, Association québécoise des cadres scolaires, Association québécoise du personnel de direction des écoles and Fédération québécoise des directions d’établissement d’enseignement - and between - Attorney General of Quebec v. Association des cadres de la Société des casinos du Québec - and - Attorney General of Canada, Attorney General of Ontario, Attorney General of Alberta, Administrative Labour Tribunal, Société des casinos du Québec inc., Canadian Association of Counsel to Employers, National Police Commissioned Officers Professional Association, Canadian Labour Congress, Ontario Principals’ Council, Catholic Principals’ Council of Ontario, Association des directions et des directions adjointes des écoles franco-ontariennes, Directors Guild of Canada — Ontario, Canadian Lawyers for International Human Rights, Public Service Alliance of Canada, Canadian Civil Liberties Association, Syndicat professionnel des ingénieurs d’Hydro-Québec inc., Association des cadres des collèges du Québec, Association des cadres municipaux de Montréal, Association des conseillers en gestion des ressources humaines du gouvernement du Québec, Association des cadres scolaires du grand Montréal, Association des cadres supérieurs de la santé et des services sociaux, Association des directeurs et directrices de succursale de la Société des alcools du Québec, Association professionnelle des cadres de premier niveau d’Hydro-Québec, Association québécoise des cadres scolaires, Association québécoise du personnel de direction des écoles and Fédération québécoise des directions d’établissement d’enseignement </w:t>
      </w:r>
      <w:r w:rsidR="00363FA8" w:rsidRPr="00363FA8">
        <w:rPr>
          <w:iCs/>
          <w:sz w:val="20"/>
        </w:rPr>
        <w:t>(Que.)</w:t>
      </w:r>
    </w:p>
    <w:p w:rsidR="00102792" w:rsidRPr="00363FA8" w:rsidRDefault="00102792" w:rsidP="00102792">
      <w:pPr>
        <w:ind w:left="1440"/>
        <w:jc w:val="both"/>
        <w:rPr>
          <w:rFonts w:eastAsia="Times New Roman" w:cs="Times New Roman"/>
          <w:color w:val="000000"/>
          <w:sz w:val="20"/>
          <w:szCs w:val="20"/>
          <w:lang w:val="en-US"/>
        </w:rPr>
      </w:pPr>
      <w:r w:rsidRPr="00363FA8">
        <w:rPr>
          <w:rFonts w:eastAsia="Times New Roman" w:cs="Times New Roman"/>
          <w:b/>
          <w:bCs/>
          <w:color w:val="000000"/>
          <w:sz w:val="20"/>
          <w:szCs w:val="20"/>
          <w:lang w:val="en-US"/>
        </w:rPr>
        <w:t>20</w:t>
      </w:r>
      <w:r w:rsidR="00172473" w:rsidRPr="00363FA8">
        <w:rPr>
          <w:rFonts w:eastAsia="Times New Roman" w:cs="Times New Roman"/>
          <w:b/>
          <w:bCs/>
          <w:color w:val="000000"/>
          <w:sz w:val="20"/>
          <w:szCs w:val="20"/>
          <w:lang w:val="en-US"/>
        </w:rPr>
        <w:t>2</w:t>
      </w:r>
      <w:r w:rsidR="00345645" w:rsidRPr="00363FA8">
        <w:rPr>
          <w:rFonts w:eastAsia="Times New Roman" w:cs="Times New Roman"/>
          <w:b/>
          <w:bCs/>
          <w:color w:val="000000"/>
          <w:sz w:val="20"/>
          <w:szCs w:val="20"/>
          <w:lang w:val="en-US"/>
        </w:rPr>
        <w:t>4</w:t>
      </w:r>
      <w:r w:rsidRPr="00363FA8">
        <w:rPr>
          <w:rFonts w:eastAsia="Times New Roman" w:cs="Times New Roman"/>
          <w:b/>
          <w:bCs/>
          <w:color w:val="000000"/>
          <w:sz w:val="20"/>
          <w:szCs w:val="20"/>
          <w:lang w:val="en-US"/>
        </w:rPr>
        <w:t xml:space="preserve"> SCC </w:t>
      </w:r>
      <w:r w:rsidR="001F6DE6" w:rsidRPr="00363FA8">
        <w:rPr>
          <w:rFonts w:eastAsia="Times New Roman" w:cs="Times New Roman"/>
          <w:b/>
          <w:bCs/>
          <w:color w:val="000000"/>
          <w:sz w:val="20"/>
          <w:szCs w:val="20"/>
          <w:lang w:val="en-US"/>
        </w:rPr>
        <w:t>13</w:t>
      </w:r>
    </w:p>
    <w:p w:rsidR="00102792" w:rsidRPr="00363FA8" w:rsidRDefault="00102792" w:rsidP="00102792">
      <w:pPr>
        <w:jc w:val="both"/>
        <w:rPr>
          <w:rFonts w:eastAsia="Times New Roman" w:cs="Times New Roman"/>
          <w:color w:val="000000"/>
          <w:sz w:val="20"/>
          <w:szCs w:val="20"/>
          <w:lang w:val="en-US"/>
        </w:rPr>
      </w:pPr>
    </w:p>
    <w:p w:rsidR="00102792" w:rsidRPr="00363FA8" w:rsidRDefault="00172473" w:rsidP="00102792">
      <w:pPr>
        <w:ind w:left="1440" w:hanging="1440"/>
        <w:rPr>
          <w:rFonts w:eastAsia="Times New Roman" w:cs="Times New Roman"/>
          <w:color w:val="000000"/>
          <w:sz w:val="20"/>
          <w:szCs w:val="20"/>
          <w:lang w:val="en-US"/>
        </w:rPr>
      </w:pPr>
      <w:r w:rsidRPr="00363FA8">
        <w:rPr>
          <w:rFonts w:eastAsia="Times New Roman" w:cs="Times New Roman"/>
          <w:color w:val="000000"/>
          <w:sz w:val="20"/>
          <w:szCs w:val="20"/>
          <w:lang w:val="en-US"/>
        </w:rPr>
        <w:t>Coram:</w:t>
      </w:r>
      <w:r w:rsidRPr="00363FA8">
        <w:rPr>
          <w:rFonts w:eastAsia="Times New Roman" w:cs="Times New Roman"/>
          <w:color w:val="000000"/>
          <w:sz w:val="20"/>
          <w:szCs w:val="20"/>
          <w:lang w:val="en-US"/>
        </w:rPr>
        <w:tab/>
      </w:r>
      <w:r w:rsidR="001F6DE6" w:rsidRPr="00363FA8">
        <w:rPr>
          <w:rFonts w:eastAsia="Times New Roman" w:cs="Times New Roman"/>
          <w:color w:val="000000"/>
          <w:sz w:val="20"/>
          <w:szCs w:val="20"/>
          <w:lang w:val="en-US"/>
        </w:rPr>
        <w:t>Wagner C.J. and Karakatsanis, Côté, Rowe, Kasirer, Jamal and O’Bonsawin JJ.</w:t>
      </w:r>
    </w:p>
    <w:p w:rsidR="00102792" w:rsidRPr="00363FA8" w:rsidRDefault="00102792" w:rsidP="00102792">
      <w:pPr>
        <w:ind w:left="1440" w:hanging="1440"/>
        <w:rPr>
          <w:rFonts w:eastAsia="Times New Roman" w:cs="Times New Roman"/>
          <w:color w:val="000000"/>
          <w:sz w:val="20"/>
          <w:szCs w:val="20"/>
          <w:lang w:val="en-US"/>
        </w:rPr>
      </w:pPr>
    </w:p>
    <w:p w:rsidR="00363FA8" w:rsidRPr="00363FA8" w:rsidRDefault="00363FA8" w:rsidP="00363FA8">
      <w:pPr>
        <w:widowControl w:val="0"/>
        <w:jc w:val="both"/>
        <w:rPr>
          <w:sz w:val="20"/>
        </w:rPr>
      </w:pPr>
      <w:r w:rsidRPr="00363FA8">
        <w:rPr>
          <w:sz w:val="20"/>
        </w:rPr>
        <w:t>The appeals from the judgment of the Court of Appeal of Quebec (Montréal), Number 500-09-027985-183, 2022 QCCA 180, dated February 8, 2022, heard on April 20, 2023, are allowed with costs. The judgment of the Court of Appeal is set aside and the decision of the Administrative Labour Tribunal is quashed. Section 1(</w:t>
      </w:r>
      <w:r w:rsidRPr="00363FA8">
        <w:rPr>
          <w:i/>
          <w:sz w:val="20"/>
        </w:rPr>
        <w:t>l</w:t>
      </w:r>
      <w:r w:rsidRPr="00363FA8">
        <w:rPr>
          <w:sz w:val="20"/>
        </w:rPr>
        <w:t xml:space="preserve">)(1) of the </w:t>
      </w:r>
      <w:r w:rsidRPr="00363FA8">
        <w:rPr>
          <w:i/>
          <w:sz w:val="20"/>
        </w:rPr>
        <w:t>Labour Code</w:t>
      </w:r>
      <w:r w:rsidRPr="00363FA8">
        <w:rPr>
          <w:sz w:val="20"/>
        </w:rPr>
        <w:t>, CQLR, c. C-27, applies to the Association des cadres de la Société des casinos du Québec in its application for accreditation.</w:t>
      </w:r>
    </w:p>
    <w:p w:rsidR="00102792" w:rsidRPr="00363FA8" w:rsidRDefault="00102792" w:rsidP="00102792">
      <w:pPr>
        <w:tabs>
          <w:tab w:val="left" w:pos="1440"/>
        </w:tabs>
        <w:jc w:val="both"/>
        <w:rPr>
          <w:rFonts w:eastAsia="Times New Roman" w:cs="Times New Roman"/>
          <w:color w:val="000000"/>
          <w:sz w:val="20"/>
          <w:szCs w:val="20"/>
          <w:lang w:val="en-US"/>
        </w:rPr>
      </w:pPr>
    </w:p>
    <w:p w:rsidR="00102792" w:rsidRPr="00363FA8" w:rsidRDefault="00E6743F" w:rsidP="00102792">
      <w:pPr>
        <w:rPr>
          <w:sz w:val="20"/>
          <w:szCs w:val="20"/>
          <w:lang w:val="fr-CA"/>
        </w:rPr>
      </w:pPr>
      <w:hyperlink r:id="rId39" w:history="1">
        <w:r w:rsidR="00506BE1" w:rsidRPr="00363FA8">
          <w:rPr>
            <w:rStyle w:val="Hyperlink"/>
            <w:sz w:val="20"/>
            <w:szCs w:val="20"/>
            <w:lang w:val="fr-CA"/>
          </w:rPr>
          <w:t xml:space="preserve">LINK TO </w:t>
        </w:r>
        <w:r w:rsidR="00D82BFF" w:rsidRPr="00363FA8">
          <w:rPr>
            <w:rStyle w:val="Hyperlink"/>
            <w:sz w:val="20"/>
            <w:szCs w:val="20"/>
            <w:lang w:val="fr-CA"/>
          </w:rPr>
          <w:t>REASONS</w:t>
        </w:r>
      </w:hyperlink>
    </w:p>
    <w:p w:rsidR="00102792" w:rsidRPr="00363FA8" w:rsidRDefault="00102792" w:rsidP="00102792">
      <w:pPr>
        <w:rPr>
          <w:sz w:val="20"/>
          <w:szCs w:val="20"/>
          <w:lang w:val="fr-CA"/>
        </w:rPr>
      </w:pPr>
    </w:p>
    <w:p w:rsidR="00D2683C" w:rsidRPr="00363FA8" w:rsidRDefault="00D2683C" w:rsidP="00102792">
      <w:pPr>
        <w:rPr>
          <w:sz w:val="20"/>
          <w:szCs w:val="20"/>
          <w:lang w:val="fr-CA"/>
        </w:rPr>
      </w:pPr>
    </w:p>
    <w:p w:rsidR="00D004FC" w:rsidRPr="00363FA8" w:rsidRDefault="00E6743F" w:rsidP="00102792">
      <w:pPr>
        <w:jc w:val="both"/>
        <w:rPr>
          <w:rFonts w:cs="Times New Roman"/>
          <w:b/>
          <w:sz w:val="20"/>
          <w:szCs w:val="20"/>
        </w:rPr>
      </w:pPr>
      <w:r w:rsidRPr="00363FA8">
        <w:rPr>
          <w:sz w:val="18"/>
          <w:szCs w:val="18"/>
        </w:rPr>
        <w:pict>
          <v:rect id="_x0000_i1047" style="width:272.25pt;height:1.5pt" o:hrpct="0" o:hralign="center" o:hrstd="t" o:hrnoshade="t" o:hr="t" fillcolor="black [3213]" stroked="f"/>
        </w:pict>
      </w:r>
    </w:p>
    <w:p w:rsidR="00D2683C" w:rsidRPr="00363FA8" w:rsidRDefault="00D2683C" w:rsidP="00D004FC">
      <w:pPr>
        <w:jc w:val="both"/>
        <w:rPr>
          <w:rFonts w:cs="Times New Roman"/>
          <w:sz w:val="20"/>
          <w:szCs w:val="20"/>
        </w:rPr>
      </w:pPr>
    </w:p>
    <w:p w:rsidR="00D2683C" w:rsidRPr="00363FA8" w:rsidRDefault="00D2683C" w:rsidP="00D004FC">
      <w:pPr>
        <w:jc w:val="both"/>
        <w:rPr>
          <w:rFonts w:cs="Times New Roman"/>
          <w:sz w:val="20"/>
          <w:szCs w:val="20"/>
        </w:rPr>
      </w:pPr>
    </w:p>
    <w:p w:rsidR="001F6DE6" w:rsidRPr="00363FA8" w:rsidRDefault="001F6DE6">
      <w:pPr>
        <w:rPr>
          <w:b/>
          <w:sz w:val="20"/>
          <w:szCs w:val="20"/>
          <w:lang w:val="en-US"/>
        </w:rPr>
      </w:pPr>
      <w:r w:rsidRPr="00363FA8">
        <w:rPr>
          <w:b/>
          <w:sz w:val="20"/>
          <w:szCs w:val="20"/>
          <w:lang w:val="en-US"/>
        </w:rPr>
        <w:br w:type="page"/>
      </w:r>
    </w:p>
    <w:p w:rsidR="00D2683C" w:rsidRPr="00363FA8" w:rsidRDefault="00987E32" w:rsidP="00D2683C">
      <w:pPr>
        <w:widowControl w:val="0"/>
        <w:rPr>
          <w:sz w:val="20"/>
          <w:szCs w:val="20"/>
          <w:lang w:val="fr-CA"/>
        </w:rPr>
      </w:pPr>
      <w:r w:rsidRPr="00363FA8">
        <w:rPr>
          <w:b/>
          <w:sz w:val="20"/>
          <w:szCs w:val="20"/>
          <w:lang w:val="en-US"/>
        </w:rPr>
        <w:t>L</w:t>
      </w:r>
      <w:r w:rsidR="00571B13" w:rsidRPr="00363FA8">
        <w:rPr>
          <w:b/>
          <w:sz w:val="20"/>
          <w:szCs w:val="20"/>
          <w:lang w:val="en-US"/>
        </w:rPr>
        <w:t>e</w:t>
      </w:r>
      <w:r w:rsidRPr="00363FA8">
        <w:rPr>
          <w:b/>
          <w:sz w:val="20"/>
          <w:szCs w:val="20"/>
          <w:lang w:val="en-US"/>
        </w:rPr>
        <w:t xml:space="preserve"> </w:t>
      </w:r>
      <w:r w:rsidR="007A4EB1" w:rsidRPr="00363FA8">
        <w:rPr>
          <w:b/>
          <w:sz w:val="20"/>
          <w:szCs w:val="20"/>
          <w:lang w:val="en-US"/>
        </w:rPr>
        <w:t>19</w:t>
      </w:r>
      <w:r w:rsidRPr="00363FA8">
        <w:rPr>
          <w:b/>
          <w:sz w:val="20"/>
          <w:szCs w:val="20"/>
          <w:lang w:val="en-US"/>
        </w:rPr>
        <w:t xml:space="preserve"> </w:t>
      </w:r>
      <w:r w:rsidR="00571B13" w:rsidRPr="00363FA8">
        <w:rPr>
          <w:b/>
          <w:sz w:val="20"/>
          <w:szCs w:val="20"/>
          <w:lang w:val="en-US"/>
        </w:rPr>
        <w:t>avril</w:t>
      </w:r>
      <w:r w:rsidRPr="00363FA8">
        <w:rPr>
          <w:b/>
          <w:sz w:val="20"/>
          <w:szCs w:val="20"/>
          <w:lang w:val="en-US"/>
        </w:rPr>
        <w:t xml:space="preserve"> 202</w:t>
      </w:r>
      <w:r w:rsidR="00345645" w:rsidRPr="00363FA8">
        <w:rPr>
          <w:b/>
          <w:sz w:val="20"/>
          <w:szCs w:val="20"/>
          <w:lang w:val="en-US"/>
        </w:rPr>
        <w:t>4</w:t>
      </w:r>
    </w:p>
    <w:p w:rsidR="00D2683C" w:rsidRPr="00363FA8" w:rsidRDefault="00D2683C" w:rsidP="00D2683C">
      <w:pPr>
        <w:jc w:val="both"/>
        <w:outlineLvl w:val="0"/>
        <w:rPr>
          <w:sz w:val="20"/>
          <w:szCs w:val="20"/>
          <w:lang w:val="fr-CA"/>
        </w:rPr>
      </w:pPr>
    </w:p>
    <w:p w:rsidR="00D2683C" w:rsidRPr="00363FA8" w:rsidRDefault="001F6DE6" w:rsidP="00D2683C">
      <w:pPr>
        <w:ind w:left="1440" w:hanging="1440"/>
        <w:jc w:val="both"/>
        <w:rPr>
          <w:sz w:val="20"/>
          <w:szCs w:val="20"/>
        </w:rPr>
      </w:pPr>
      <w:r w:rsidRPr="00363FA8">
        <w:rPr>
          <w:b/>
          <w:sz w:val="20"/>
          <w:szCs w:val="20"/>
        </w:rPr>
        <w:t>40123</w:t>
      </w:r>
      <w:r w:rsidR="00D2683C" w:rsidRPr="00363FA8">
        <w:rPr>
          <w:b/>
          <w:sz w:val="20"/>
          <w:szCs w:val="20"/>
        </w:rPr>
        <w:fldChar w:fldCharType="begin"/>
      </w:r>
      <w:r w:rsidR="00D2683C" w:rsidRPr="00363FA8">
        <w:rPr>
          <w:b/>
          <w:sz w:val="20"/>
          <w:szCs w:val="20"/>
        </w:rPr>
        <w:instrText xml:space="preserve"> SEQ CHAPTER \h \r 1</w:instrText>
      </w:r>
      <w:r w:rsidR="00D2683C" w:rsidRPr="00363FA8">
        <w:rPr>
          <w:b/>
          <w:sz w:val="20"/>
          <w:szCs w:val="20"/>
        </w:rPr>
        <w:fldChar w:fldCharType="end"/>
      </w:r>
      <w:r w:rsidR="00D2683C" w:rsidRPr="00363FA8">
        <w:rPr>
          <w:color w:val="FF0000"/>
          <w:sz w:val="20"/>
          <w:szCs w:val="20"/>
        </w:rPr>
        <w:tab/>
      </w:r>
      <w:r w:rsidR="00363FA8" w:rsidRPr="00363FA8">
        <w:rPr>
          <w:b/>
          <w:sz w:val="20"/>
          <w:lang w:val="fr-CA"/>
        </w:rPr>
        <w:t xml:space="preserve">Société des casinos du Québec inc. c. Association des cadres de la Société des casinos du Québec - et - Procureur général du Canada, procureur général de l’Ontario, procureur général du Québec, procureur général de l’Alberta, Tribunal administratif du travail, Association canadienne des avocats d’employeurs, Association professionnelle des officiers brevetés de la police nationale, Congrès du travail du Canada, Ontario Principals’ Council, Catholic Principals’ Council of Ontario, Association des directions et des directions adjointes des écoles franco-ontariennes, Guilde canadienne des réalisateurs — Ontario, Juristes canadiens pour le droit international de la personne, Alliance de la fonction publique du Canada, Association canadienne des libertés civiles, Syndicat professionnel des ingénieurs d’Hydro-Québec inc., Association des cadres des collèges du Québec, Association des cadres municipaux de Montréal, Association des conseillers en gestion des ressources humaines du gouvernement du Québec, Association des cadres scolaires du grand Montréal, Association des cadres supérieurs de la santé et des services sociaux, Association des directeurs et directrices de succursale de la Société des alcools du Québec, Association professionnelle des cadres de premier niveau d’Hydro-Québec, Association québécoise des cadres scolaires, Association québécoise du personnel de direction des écoles et Fédération québécoise des directions d’établissement d’enseignement - et entre - Procureur général du Québec c. Association des cadres de la Société des casinos du Québec - et - Procureur général du Canada, procureur général de l’Ontario, procureur général de l’Alberta, Tribunal administratif du travail, Société des casinos du Québec inc., Association canadienne des avocats d’employeurs, Association professionnelle des officiers brevetés de la police nationale, Congrès du travail du Canada, Ontario Principals’ Council, Catholic Principals’ Council of Ontario, Association des directions et des directions adjointes des écoles franco-ontariennes, Guilde canadienne des réalisateurs — Ontario, Juristes canadiens pour le droit international de la personne, Alliance de la fonction publique du Canada, Association canadienne des libertés civiles, Syndicat professionnel des ingénieurs d’Hydro-Québec inc., Association des cadres des collèges du Québec, Association des cadres municipaux de Montréal, Association des conseillers en gestion des ressources humaines du gouvernement du Québec, Association des cadres scolaires du grand Montréal, Association des cadres supérieurs de la santé et des services sociaux, Association des directeurs et directrices de succursale de la Société des alcools du Québec, Association professionnelle des cadres de premier niveau d’Hydro-Québec, Association québécoise des cadres scolaires, Association québécoise du personnel de direction des écoles et Fédération québécoise des directions d’établissement d’enseignement </w:t>
      </w:r>
      <w:r w:rsidR="00363FA8" w:rsidRPr="00363FA8">
        <w:rPr>
          <w:iCs/>
          <w:sz w:val="20"/>
          <w:lang w:val="fr-CA"/>
        </w:rPr>
        <w:t>(Qc)</w:t>
      </w:r>
    </w:p>
    <w:p w:rsidR="00D2683C" w:rsidRPr="00363FA8"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363FA8">
        <w:rPr>
          <w:b/>
          <w:sz w:val="20"/>
          <w:szCs w:val="20"/>
          <w:lang w:val="fr-CA"/>
        </w:rPr>
        <w:t>202</w:t>
      </w:r>
      <w:r w:rsidR="00345645" w:rsidRPr="00363FA8">
        <w:rPr>
          <w:b/>
          <w:sz w:val="20"/>
          <w:szCs w:val="20"/>
          <w:lang w:val="fr-CA"/>
        </w:rPr>
        <w:t>4</w:t>
      </w:r>
      <w:r w:rsidRPr="00363FA8">
        <w:rPr>
          <w:b/>
          <w:sz w:val="20"/>
          <w:szCs w:val="20"/>
          <w:lang w:val="fr-CA"/>
        </w:rPr>
        <w:t xml:space="preserve"> CSC </w:t>
      </w:r>
      <w:r w:rsidR="001F6DE6" w:rsidRPr="00363FA8">
        <w:rPr>
          <w:b/>
          <w:sz w:val="20"/>
          <w:szCs w:val="20"/>
          <w:lang w:val="fr-CA"/>
        </w:rPr>
        <w:t>13</w:t>
      </w:r>
    </w:p>
    <w:p w:rsidR="00D2683C" w:rsidRPr="00363FA8" w:rsidRDefault="00D2683C" w:rsidP="00D2683C">
      <w:pPr>
        <w:ind w:left="1440" w:hanging="1440"/>
        <w:jc w:val="both"/>
        <w:rPr>
          <w:sz w:val="20"/>
          <w:szCs w:val="20"/>
          <w:lang w:val="fr-CA"/>
        </w:rPr>
      </w:pPr>
    </w:p>
    <w:p w:rsidR="00D2683C" w:rsidRPr="00363FA8" w:rsidRDefault="00D2683C" w:rsidP="00D2683C">
      <w:pPr>
        <w:ind w:left="1440" w:hanging="1440"/>
        <w:rPr>
          <w:sz w:val="20"/>
          <w:szCs w:val="20"/>
          <w:lang w:val="fr-CA"/>
        </w:rPr>
      </w:pPr>
      <w:r w:rsidRPr="00363FA8">
        <w:rPr>
          <w:sz w:val="20"/>
          <w:szCs w:val="20"/>
          <w:lang w:val="fr-CA"/>
        </w:rPr>
        <w:t>Coram:</w:t>
      </w:r>
      <w:r w:rsidRPr="00363FA8">
        <w:rPr>
          <w:sz w:val="20"/>
          <w:szCs w:val="20"/>
          <w:lang w:val="fr-CA"/>
        </w:rPr>
        <w:tab/>
      </w:r>
      <w:r w:rsidR="001F6DE6" w:rsidRPr="00363FA8">
        <w:rPr>
          <w:sz w:val="20"/>
          <w:szCs w:val="20"/>
          <w:lang w:val="fr-CA"/>
        </w:rPr>
        <w:t>Le juge en chef Wagner et les juges Karakatsanis, Côté, Rowe, Kasirer, Jamal et O’Bonsawin</w:t>
      </w:r>
    </w:p>
    <w:p w:rsidR="00D2683C" w:rsidRPr="00363FA8" w:rsidRDefault="00D2683C" w:rsidP="00D2683C">
      <w:pPr>
        <w:rPr>
          <w:sz w:val="20"/>
          <w:szCs w:val="20"/>
          <w:lang w:val="fr-CA"/>
        </w:rPr>
      </w:pPr>
    </w:p>
    <w:p w:rsidR="00363FA8" w:rsidRPr="00363FA8" w:rsidRDefault="00363FA8" w:rsidP="00363FA8">
      <w:pPr>
        <w:widowControl w:val="0"/>
        <w:jc w:val="both"/>
        <w:outlineLvl w:val="0"/>
        <w:rPr>
          <w:sz w:val="20"/>
        </w:rPr>
      </w:pPr>
      <w:bookmarkStart w:id="6" w:name="_Toc164355766"/>
      <w:r w:rsidRPr="00363FA8">
        <w:rPr>
          <w:sz w:val="20"/>
        </w:rPr>
        <w:t xml:space="preserve">Les appels interjetés contre l’arrêt de la Cour d’appel du Québec (Montréal), numéro 500-09-027985-183, 2022 QCCA 180, daté du 8 février 2022, entendus le 20 avril 2023, sont accueillis avec dépens. Le jugement de la Cour d’appel </w:t>
      </w:r>
      <w:proofErr w:type="gramStart"/>
      <w:r w:rsidRPr="00363FA8">
        <w:rPr>
          <w:sz w:val="20"/>
        </w:rPr>
        <w:t>est</w:t>
      </w:r>
      <w:proofErr w:type="gramEnd"/>
      <w:r w:rsidRPr="00363FA8">
        <w:rPr>
          <w:sz w:val="20"/>
        </w:rPr>
        <w:t xml:space="preserve"> annulé et la décision du Tribunal administratif du travail est cassée. L’article 1</w:t>
      </w:r>
      <w:r w:rsidRPr="00363FA8">
        <w:rPr>
          <w:i/>
          <w:sz w:val="20"/>
        </w:rPr>
        <w:t>l</w:t>
      </w:r>
      <w:r w:rsidRPr="00363FA8">
        <w:rPr>
          <w:sz w:val="20"/>
        </w:rPr>
        <w:t xml:space="preserve">)(1) du </w:t>
      </w:r>
      <w:r w:rsidRPr="00363FA8">
        <w:rPr>
          <w:i/>
          <w:sz w:val="20"/>
        </w:rPr>
        <w:t>Code du travail</w:t>
      </w:r>
      <w:r w:rsidRPr="00363FA8">
        <w:rPr>
          <w:sz w:val="20"/>
        </w:rPr>
        <w:t>, RLRQ, c. C-27, s’applique à la requête en accréditation de l’Association des cadres de la Société des casinos du Québec.</w:t>
      </w:r>
      <w:bookmarkEnd w:id="6"/>
    </w:p>
    <w:p w:rsidR="00D2683C" w:rsidRPr="00363FA8" w:rsidRDefault="00D2683C" w:rsidP="00D2683C">
      <w:pPr>
        <w:widowControl w:val="0"/>
        <w:jc w:val="both"/>
        <w:outlineLvl w:val="0"/>
        <w:rPr>
          <w:sz w:val="20"/>
          <w:lang w:val="fr-CA"/>
        </w:rPr>
      </w:pPr>
    </w:p>
    <w:p w:rsidR="00987E32" w:rsidRPr="00363FA8" w:rsidRDefault="00E6743F" w:rsidP="00D2683C">
      <w:pPr>
        <w:widowControl w:val="0"/>
        <w:jc w:val="both"/>
        <w:outlineLvl w:val="0"/>
        <w:rPr>
          <w:sz w:val="20"/>
          <w:lang w:val="fr-CA"/>
        </w:rPr>
      </w:pPr>
      <w:hyperlink r:id="rId40" w:history="1">
        <w:bookmarkStart w:id="7" w:name="_Toc146877630"/>
        <w:bookmarkStart w:id="8" w:name="_Toc164073223"/>
        <w:bookmarkStart w:id="9" w:name="_Toc164237504"/>
        <w:bookmarkStart w:id="10" w:name="_Toc164256754"/>
        <w:bookmarkStart w:id="11" w:name="_Toc164256793"/>
        <w:bookmarkStart w:id="12" w:name="_Toc164355767"/>
        <w:r w:rsidR="00987E32" w:rsidRPr="00363FA8">
          <w:rPr>
            <w:rStyle w:val="Hyperlink"/>
            <w:sz w:val="20"/>
            <w:szCs w:val="20"/>
            <w:lang w:val="fr-CA"/>
          </w:rPr>
          <w:t>LIEN VERS LES MOTIFS</w:t>
        </w:r>
        <w:bookmarkEnd w:id="7"/>
        <w:bookmarkEnd w:id="8"/>
        <w:bookmarkEnd w:id="9"/>
        <w:bookmarkEnd w:id="10"/>
        <w:bookmarkEnd w:id="11"/>
        <w:bookmarkEnd w:id="12"/>
      </w:hyperlink>
    </w:p>
    <w:p w:rsidR="00987E32" w:rsidRPr="00363FA8" w:rsidRDefault="00987E32" w:rsidP="00D2683C">
      <w:pPr>
        <w:widowControl w:val="0"/>
        <w:jc w:val="both"/>
        <w:outlineLvl w:val="0"/>
        <w:rPr>
          <w:sz w:val="20"/>
          <w:lang w:val="fr-CA"/>
        </w:rPr>
      </w:pPr>
    </w:p>
    <w:p w:rsidR="00D2683C" w:rsidRPr="00363FA8" w:rsidRDefault="00E6743F" w:rsidP="00D2683C">
      <w:pPr>
        <w:jc w:val="both"/>
        <w:rPr>
          <w:rFonts w:cs="Times New Roman"/>
          <w:sz w:val="20"/>
          <w:szCs w:val="20"/>
        </w:rPr>
      </w:pPr>
      <w:r w:rsidRPr="00363FA8">
        <w:rPr>
          <w:sz w:val="20"/>
        </w:rPr>
        <w:pict>
          <v:rect id="_x0000_i1048" style="width:2in;height:1pt" o:hrpct="0" o:hralign="center" o:hrstd="t" o:hrnoshade="t" o:hr="t" fillcolor="black [3213]" stroked="f"/>
        </w:pict>
      </w:r>
    </w:p>
    <w:p w:rsidR="00D2683C" w:rsidRPr="00363FA8" w:rsidRDefault="00D2683C" w:rsidP="00D004FC">
      <w:pPr>
        <w:jc w:val="both"/>
        <w:rPr>
          <w:rFonts w:cs="Times New Roman"/>
          <w:sz w:val="20"/>
          <w:szCs w:val="20"/>
        </w:rPr>
      </w:pPr>
    </w:p>
    <w:p w:rsidR="00281DA2" w:rsidRPr="00363FA8" w:rsidRDefault="00281DA2" w:rsidP="00D004FC">
      <w:pPr>
        <w:jc w:val="both"/>
        <w:rPr>
          <w:rFonts w:cs="Times New Roman"/>
          <w:sz w:val="20"/>
          <w:szCs w:val="20"/>
        </w:rPr>
      </w:pPr>
    </w:p>
    <w:p w:rsidR="0056248C" w:rsidRPr="00363FA8" w:rsidRDefault="0056248C" w:rsidP="00091BA6">
      <w:pPr>
        <w:rPr>
          <w:sz w:val="20"/>
          <w:szCs w:val="20"/>
          <w:lang w:val="fr-CA"/>
        </w:rPr>
      </w:pPr>
    </w:p>
    <w:p w:rsidR="00102926" w:rsidRPr="00363FA8" w:rsidRDefault="00102926" w:rsidP="00782AE4">
      <w:pPr>
        <w:jc w:val="both"/>
        <w:rPr>
          <w:sz w:val="20"/>
          <w:szCs w:val="20"/>
        </w:rPr>
        <w:sectPr w:rsidR="00102926" w:rsidRPr="00363FA8" w:rsidSect="00782AE4">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576" w:footer="960" w:gutter="0"/>
          <w:cols w:space="720"/>
          <w:titlePg/>
          <w:docGrid w:linePitch="272"/>
        </w:sectPr>
      </w:pPr>
    </w:p>
    <w:p w:rsidR="00987E32" w:rsidRPr="00363FA8" w:rsidRDefault="00987E32" w:rsidP="00987E32">
      <w:pPr>
        <w:tabs>
          <w:tab w:val="center" w:pos="5220"/>
          <w:tab w:val="right" w:pos="10800"/>
        </w:tabs>
        <w:jc w:val="center"/>
        <w:rPr>
          <w:rFonts w:ascii="Arial" w:hAnsi="Arial" w:cs="Arial"/>
          <w:szCs w:val="24"/>
          <w:lang w:val="fr-CA"/>
        </w:rPr>
      </w:pPr>
      <w:bookmarkStart w:id="13" w:name="1"/>
      <w:bookmarkStart w:id="14" w:name="QuickMark"/>
      <w:bookmarkEnd w:id="13"/>
      <w:bookmarkEnd w:id="14"/>
      <w:r w:rsidRPr="00363FA8">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363FA8"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363FA8" w:rsidRDefault="00987E32" w:rsidP="008E30C2">
            <w:pPr>
              <w:tabs>
                <w:tab w:val="center" w:pos="5220"/>
                <w:tab w:val="right" w:pos="10440"/>
              </w:tabs>
              <w:jc w:val="center"/>
              <w:rPr>
                <w:rFonts w:ascii="Arial" w:hAnsi="Arial" w:cs="Arial"/>
                <w:b/>
                <w:sz w:val="13"/>
                <w:szCs w:val="13"/>
                <w:lang w:val="fr-FR"/>
              </w:rPr>
            </w:pPr>
            <w:r w:rsidRPr="00363FA8">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363FA8"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363FA8" w:rsidRDefault="00987E32" w:rsidP="008E30C2">
            <w:pPr>
              <w:tabs>
                <w:tab w:val="center" w:pos="5220"/>
                <w:tab w:val="right" w:pos="10440"/>
              </w:tabs>
              <w:jc w:val="center"/>
              <w:rPr>
                <w:rFonts w:ascii="Arial" w:hAnsi="Arial" w:cs="Arial"/>
                <w:b/>
                <w:sz w:val="13"/>
                <w:szCs w:val="13"/>
                <w:lang w:val="fr-FR"/>
              </w:rPr>
            </w:pPr>
            <w:r w:rsidRPr="00363FA8">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363FA8"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363FA8" w:rsidRDefault="00987E32" w:rsidP="008E30C2">
            <w:pPr>
              <w:tabs>
                <w:tab w:val="center" w:pos="5220"/>
                <w:tab w:val="right" w:pos="10440"/>
              </w:tabs>
              <w:jc w:val="center"/>
              <w:rPr>
                <w:rFonts w:ascii="Arial" w:hAnsi="Arial" w:cs="Arial"/>
                <w:b/>
                <w:sz w:val="13"/>
                <w:szCs w:val="13"/>
                <w:lang w:val="fr-FR"/>
              </w:rPr>
            </w:pPr>
            <w:r w:rsidRPr="00363FA8">
              <w:rPr>
                <w:rFonts w:ascii="Arial" w:eastAsia="Arial" w:hAnsi="Arial"/>
                <w:b/>
                <w:color w:val="000000"/>
                <w:sz w:val="13"/>
              </w:rPr>
              <w:t>DECEMBER – DÉCEMBRE</w:t>
            </w:r>
          </w:p>
        </w:tc>
      </w:tr>
      <w:tr w:rsidR="00987E32" w:rsidRPr="00363FA8"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63FA8" w:rsidRDefault="00987E32" w:rsidP="008E30C2">
            <w:pPr>
              <w:jc w:val="center"/>
              <w:textAlignment w:val="baseline"/>
              <w:rPr>
                <w:rFonts w:ascii="Arial" w:eastAsia="Arial" w:hAnsi="Arial"/>
                <w:b/>
                <w:color w:val="000000"/>
                <w:sz w:val="13"/>
                <w:szCs w:val="13"/>
              </w:rPr>
            </w:pPr>
            <w:r w:rsidRPr="00363FA8">
              <w:rPr>
                <w:rFonts w:ascii="Arial" w:eastAsia="Arial" w:hAnsi="Arial"/>
                <w:b/>
                <w:color w:val="000000"/>
                <w:sz w:val="13"/>
                <w:szCs w:val="13"/>
              </w:rPr>
              <w:t>S</w:t>
            </w:r>
          </w:p>
          <w:p w:rsidR="00987E32" w:rsidRPr="00363FA8" w:rsidRDefault="00987E32" w:rsidP="008E30C2">
            <w:pPr>
              <w:jc w:val="center"/>
              <w:textAlignment w:val="baseline"/>
              <w:rPr>
                <w:rFonts w:ascii="Arial" w:eastAsia="Arial" w:hAnsi="Arial"/>
                <w:b/>
                <w:color w:val="000000"/>
                <w:sz w:val="13"/>
                <w:szCs w:val="13"/>
              </w:rPr>
            </w:pPr>
            <w:r w:rsidRPr="00363FA8">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63FA8" w:rsidRDefault="00987E32" w:rsidP="008E30C2">
            <w:pPr>
              <w:jc w:val="center"/>
              <w:textAlignment w:val="baseline"/>
              <w:rPr>
                <w:rFonts w:ascii="Arial" w:eastAsia="Arial" w:hAnsi="Arial"/>
                <w:b/>
                <w:color w:val="000000"/>
                <w:sz w:val="13"/>
                <w:szCs w:val="13"/>
              </w:rPr>
            </w:pPr>
            <w:r w:rsidRPr="00363FA8">
              <w:rPr>
                <w:rFonts w:ascii="Arial" w:eastAsia="Arial" w:hAnsi="Arial"/>
                <w:b/>
                <w:color w:val="000000"/>
                <w:sz w:val="13"/>
                <w:szCs w:val="13"/>
              </w:rPr>
              <w:t>M</w:t>
            </w:r>
          </w:p>
          <w:p w:rsidR="00987E32" w:rsidRPr="00363FA8" w:rsidRDefault="00987E32" w:rsidP="008E30C2">
            <w:pPr>
              <w:jc w:val="center"/>
              <w:textAlignment w:val="baseline"/>
              <w:rPr>
                <w:rFonts w:ascii="Arial" w:eastAsia="Arial" w:hAnsi="Arial"/>
                <w:b/>
                <w:color w:val="000000"/>
                <w:sz w:val="13"/>
                <w:szCs w:val="13"/>
              </w:rPr>
            </w:pPr>
            <w:r w:rsidRPr="00363FA8">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63FA8" w:rsidRDefault="00987E32" w:rsidP="008E30C2">
            <w:pPr>
              <w:jc w:val="center"/>
              <w:textAlignment w:val="baseline"/>
              <w:rPr>
                <w:rFonts w:ascii="Arial" w:eastAsia="Arial" w:hAnsi="Arial"/>
                <w:b/>
                <w:color w:val="000000"/>
                <w:sz w:val="13"/>
                <w:szCs w:val="13"/>
              </w:rPr>
            </w:pPr>
            <w:r w:rsidRPr="00363FA8">
              <w:rPr>
                <w:rFonts w:ascii="Arial" w:eastAsia="Arial" w:hAnsi="Arial"/>
                <w:b/>
                <w:color w:val="000000"/>
                <w:sz w:val="13"/>
                <w:szCs w:val="13"/>
              </w:rPr>
              <w:t>T</w:t>
            </w:r>
          </w:p>
          <w:p w:rsidR="00987E32" w:rsidRPr="00363FA8" w:rsidRDefault="00987E32" w:rsidP="008E30C2">
            <w:pPr>
              <w:jc w:val="center"/>
              <w:textAlignment w:val="baseline"/>
              <w:rPr>
                <w:rFonts w:ascii="Arial" w:eastAsia="Arial" w:hAnsi="Arial"/>
                <w:b/>
                <w:color w:val="000000"/>
                <w:sz w:val="13"/>
                <w:szCs w:val="13"/>
              </w:rPr>
            </w:pPr>
            <w:r w:rsidRPr="00363FA8">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63FA8" w:rsidRDefault="00987E32" w:rsidP="008E30C2">
            <w:pPr>
              <w:jc w:val="center"/>
              <w:textAlignment w:val="baseline"/>
              <w:rPr>
                <w:rFonts w:ascii="Arial" w:eastAsia="Arial" w:hAnsi="Arial"/>
                <w:b/>
                <w:color w:val="000000"/>
                <w:sz w:val="13"/>
                <w:szCs w:val="13"/>
              </w:rPr>
            </w:pPr>
            <w:r w:rsidRPr="00363FA8">
              <w:rPr>
                <w:rFonts w:ascii="Arial" w:eastAsia="Arial" w:hAnsi="Arial"/>
                <w:b/>
                <w:color w:val="000000"/>
                <w:sz w:val="13"/>
                <w:szCs w:val="13"/>
              </w:rPr>
              <w:t>W</w:t>
            </w:r>
          </w:p>
          <w:p w:rsidR="00987E32" w:rsidRPr="00363FA8" w:rsidRDefault="00987E32" w:rsidP="008E30C2">
            <w:pPr>
              <w:jc w:val="center"/>
              <w:textAlignment w:val="baseline"/>
              <w:rPr>
                <w:rFonts w:ascii="Arial" w:eastAsia="Arial" w:hAnsi="Arial"/>
                <w:b/>
                <w:color w:val="000000"/>
                <w:sz w:val="13"/>
                <w:szCs w:val="13"/>
              </w:rPr>
            </w:pPr>
            <w:r w:rsidRPr="00363FA8">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63FA8" w:rsidRDefault="00987E32" w:rsidP="008E30C2">
            <w:pPr>
              <w:jc w:val="center"/>
              <w:textAlignment w:val="baseline"/>
              <w:rPr>
                <w:rFonts w:ascii="Arial" w:eastAsia="Arial" w:hAnsi="Arial"/>
                <w:b/>
                <w:color w:val="000000"/>
                <w:sz w:val="13"/>
                <w:szCs w:val="13"/>
              </w:rPr>
            </w:pPr>
            <w:r w:rsidRPr="00363FA8">
              <w:rPr>
                <w:rFonts w:ascii="Arial" w:eastAsia="Arial" w:hAnsi="Arial"/>
                <w:b/>
                <w:color w:val="000000"/>
                <w:sz w:val="13"/>
                <w:szCs w:val="13"/>
              </w:rPr>
              <w:t>T</w:t>
            </w:r>
          </w:p>
          <w:p w:rsidR="00987E32" w:rsidRPr="00363FA8" w:rsidRDefault="00987E32" w:rsidP="008E30C2">
            <w:pPr>
              <w:jc w:val="center"/>
              <w:textAlignment w:val="baseline"/>
              <w:rPr>
                <w:rFonts w:ascii="Arial" w:eastAsia="Arial" w:hAnsi="Arial"/>
                <w:b/>
                <w:color w:val="000000"/>
                <w:sz w:val="13"/>
                <w:szCs w:val="13"/>
              </w:rPr>
            </w:pPr>
            <w:r w:rsidRPr="00363FA8">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63FA8" w:rsidRDefault="00987E32" w:rsidP="008E30C2">
            <w:pPr>
              <w:jc w:val="center"/>
              <w:textAlignment w:val="baseline"/>
              <w:rPr>
                <w:rFonts w:ascii="Arial" w:eastAsia="Arial" w:hAnsi="Arial"/>
                <w:b/>
                <w:color w:val="000000"/>
                <w:sz w:val="13"/>
                <w:szCs w:val="13"/>
              </w:rPr>
            </w:pPr>
            <w:r w:rsidRPr="00363FA8">
              <w:rPr>
                <w:rFonts w:ascii="Arial" w:eastAsia="Arial" w:hAnsi="Arial"/>
                <w:b/>
                <w:color w:val="000000"/>
                <w:sz w:val="13"/>
                <w:szCs w:val="13"/>
              </w:rPr>
              <w:t>F</w:t>
            </w:r>
          </w:p>
          <w:p w:rsidR="00987E32" w:rsidRPr="00363FA8" w:rsidRDefault="00987E32" w:rsidP="008E30C2">
            <w:pPr>
              <w:jc w:val="center"/>
              <w:textAlignment w:val="baseline"/>
              <w:rPr>
                <w:rFonts w:ascii="Arial" w:eastAsia="Arial" w:hAnsi="Arial"/>
                <w:b/>
                <w:color w:val="000000"/>
                <w:sz w:val="13"/>
                <w:szCs w:val="13"/>
              </w:rPr>
            </w:pPr>
            <w:r w:rsidRPr="00363FA8">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363FA8" w:rsidRDefault="00987E32" w:rsidP="008E30C2">
            <w:pPr>
              <w:jc w:val="center"/>
              <w:textAlignment w:val="baseline"/>
              <w:rPr>
                <w:rFonts w:ascii="Arial" w:eastAsia="Arial" w:hAnsi="Arial"/>
                <w:b/>
                <w:color w:val="000000"/>
                <w:sz w:val="13"/>
                <w:szCs w:val="13"/>
              </w:rPr>
            </w:pPr>
            <w:r w:rsidRPr="00363FA8">
              <w:rPr>
                <w:rFonts w:ascii="Arial" w:eastAsia="Arial" w:hAnsi="Arial"/>
                <w:b/>
                <w:color w:val="000000"/>
                <w:sz w:val="13"/>
                <w:szCs w:val="13"/>
              </w:rPr>
              <w:t>S</w:t>
            </w:r>
          </w:p>
          <w:p w:rsidR="00987E32" w:rsidRPr="00363FA8" w:rsidRDefault="00987E32" w:rsidP="008E30C2">
            <w:pPr>
              <w:jc w:val="center"/>
              <w:textAlignment w:val="baseline"/>
              <w:rPr>
                <w:rFonts w:ascii="Arial" w:eastAsia="Arial" w:hAnsi="Arial"/>
                <w:b/>
                <w:color w:val="000000"/>
                <w:sz w:val="13"/>
                <w:szCs w:val="13"/>
              </w:rPr>
            </w:pPr>
            <w:r w:rsidRPr="00363FA8">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363FA8"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S</w:t>
            </w:r>
          </w:p>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M</w:t>
            </w:r>
          </w:p>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T</w:t>
            </w:r>
          </w:p>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W</w:t>
            </w:r>
          </w:p>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T</w:t>
            </w:r>
          </w:p>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F</w:t>
            </w:r>
          </w:p>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S</w:t>
            </w:r>
          </w:p>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363FA8"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S</w:t>
            </w:r>
          </w:p>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M</w:t>
            </w:r>
          </w:p>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T</w:t>
            </w:r>
          </w:p>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W</w:t>
            </w:r>
          </w:p>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T</w:t>
            </w:r>
          </w:p>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F</w:t>
            </w:r>
          </w:p>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S</w:t>
            </w:r>
          </w:p>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S</w:t>
            </w:r>
          </w:p>
        </w:tc>
      </w:tr>
      <w:tr w:rsidR="00987E32" w:rsidRPr="00363FA8"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r w:rsidRPr="00363FA8">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r w:rsidRPr="00363FA8">
              <w:rPr>
                <w:rFonts w:ascii="Arial" w:hAnsi="Arial" w:cs="Arial"/>
                <w:sz w:val="13"/>
                <w:szCs w:val="13"/>
              </w:rPr>
              <w:t>2</w:t>
            </w:r>
          </w:p>
        </w:tc>
      </w:tr>
      <w:tr w:rsidR="00987E32" w:rsidRPr="00363FA8"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b/>
                <w:color w:val="000000"/>
                <w:sz w:val="13"/>
                <w:szCs w:val="13"/>
              </w:rPr>
            </w:pPr>
            <w:r w:rsidRPr="00363FA8">
              <w:rPr>
                <w:rFonts w:ascii="Arial" w:eastAsia="Arial" w:hAnsi="Arial" w:cs="Arial"/>
                <w:b/>
                <w:color w:val="000000"/>
                <w:sz w:val="13"/>
                <w:szCs w:val="13"/>
              </w:rPr>
              <w:t>H</w:t>
            </w:r>
          </w:p>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b/>
                <w:color w:val="000000"/>
                <w:sz w:val="13"/>
                <w:szCs w:val="13"/>
              </w:rPr>
            </w:pPr>
            <w:r w:rsidRPr="00363FA8">
              <w:rPr>
                <w:rFonts w:ascii="Arial" w:eastAsia="Arial" w:hAnsi="Arial" w:cs="Arial"/>
                <w:b/>
                <w:color w:val="000000"/>
                <w:sz w:val="13"/>
                <w:szCs w:val="13"/>
              </w:rPr>
              <w:t>CC</w:t>
            </w:r>
          </w:p>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b/>
                <w:color w:val="000000"/>
                <w:sz w:val="13"/>
                <w:szCs w:val="13"/>
              </w:rPr>
            </w:pPr>
            <w:r w:rsidRPr="00363FA8">
              <w:rPr>
                <w:rFonts w:ascii="Arial" w:eastAsia="Arial" w:hAnsi="Arial" w:cs="Arial"/>
                <w:b/>
                <w:color w:val="000000"/>
                <w:sz w:val="13"/>
                <w:szCs w:val="13"/>
              </w:rPr>
              <w:t>CC</w:t>
            </w:r>
          </w:p>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r w:rsidRPr="00363FA8">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b/>
                <w:color w:val="000000"/>
                <w:sz w:val="13"/>
                <w:szCs w:val="13"/>
              </w:rPr>
            </w:pPr>
            <w:r w:rsidRPr="00363FA8">
              <w:rPr>
                <w:rFonts w:ascii="Arial" w:eastAsia="Arial" w:hAnsi="Arial" w:cs="Arial"/>
                <w:b/>
                <w:color w:val="000000"/>
                <w:sz w:val="13"/>
                <w:szCs w:val="13"/>
              </w:rPr>
              <w:t>CC</w:t>
            </w:r>
          </w:p>
          <w:p w:rsidR="00987E32" w:rsidRPr="00363FA8" w:rsidRDefault="00987E32" w:rsidP="008E30C2">
            <w:pPr>
              <w:jc w:val="center"/>
              <w:rPr>
                <w:rFonts w:ascii="Arial" w:hAnsi="Arial" w:cs="Arial"/>
                <w:sz w:val="13"/>
                <w:szCs w:val="13"/>
              </w:rPr>
            </w:pPr>
            <w:r w:rsidRPr="00363FA8">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r w:rsidRPr="00363FA8">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r w:rsidRPr="00363FA8">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r w:rsidRPr="00363FA8">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r w:rsidRPr="00363FA8">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r w:rsidRPr="00363FA8">
              <w:rPr>
                <w:rFonts w:ascii="Arial" w:hAnsi="Arial" w:cs="Arial"/>
                <w:sz w:val="13"/>
                <w:szCs w:val="13"/>
              </w:rPr>
              <w:t>9</w:t>
            </w:r>
          </w:p>
        </w:tc>
      </w:tr>
      <w:tr w:rsidR="00987E32" w:rsidRPr="00363FA8"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b/>
                <w:color w:val="000000"/>
                <w:sz w:val="13"/>
              </w:rPr>
            </w:pPr>
            <w:r w:rsidRPr="00363FA8">
              <w:rPr>
                <w:rFonts w:ascii="Arial" w:eastAsia="Arial" w:hAnsi="Arial" w:cs="Arial"/>
                <w:b/>
                <w:color w:val="000000"/>
                <w:sz w:val="13"/>
              </w:rPr>
              <w:t>H</w:t>
            </w:r>
          </w:p>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r w:rsidRPr="00363FA8">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r w:rsidRPr="00363FA8">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r w:rsidRPr="00363FA8">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r w:rsidRPr="00363FA8">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r w:rsidRPr="00363FA8">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r w:rsidRPr="00363FA8">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r w:rsidRPr="00363FA8">
              <w:rPr>
                <w:rFonts w:ascii="Arial" w:hAnsi="Arial" w:cs="Arial"/>
                <w:sz w:val="13"/>
                <w:szCs w:val="13"/>
              </w:rPr>
              <w:t>16</w:t>
            </w:r>
          </w:p>
        </w:tc>
      </w:tr>
      <w:tr w:rsidR="00987E32" w:rsidRPr="00363FA8"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r w:rsidRPr="00363FA8">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r w:rsidRPr="00363FA8">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r w:rsidRPr="00363FA8">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r w:rsidRPr="00363FA8">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r w:rsidRPr="00363FA8">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r w:rsidRPr="00363FA8">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rPr>
                <w:rFonts w:ascii="Arial" w:hAnsi="Arial" w:cs="Arial"/>
                <w:sz w:val="13"/>
                <w:szCs w:val="13"/>
              </w:rPr>
            </w:pPr>
            <w:r w:rsidRPr="00363FA8">
              <w:rPr>
                <w:rFonts w:ascii="Arial" w:hAnsi="Arial" w:cs="Arial"/>
                <w:sz w:val="13"/>
                <w:szCs w:val="13"/>
              </w:rPr>
              <w:t>23</w:t>
            </w:r>
          </w:p>
        </w:tc>
      </w:tr>
      <w:tr w:rsidR="00987E32" w:rsidRPr="00363FA8"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rPr>
            </w:pPr>
            <w:r w:rsidRPr="00363FA8">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 xml:space="preserve">  24 /</w:t>
            </w:r>
          </w:p>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spacing w:before="91" w:line="148" w:lineRule="exact"/>
              <w:jc w:val="center"/>
              <w:textAlignment w:val="baseline"/>
              <w:rPr>
                <w:rFonts w:ascii="Arial" w:eastAsia="Arial" w:hAnsi="Arial" w:cs="Arial"/>
                <w:b/>
                <w:color w:val="000000"/>
                <w:sz w:val="13"/>
                <w:szCs w:val="13"/>
              </w:rPr>
            </w:pPr>
            <w:r w:rsidRPr="00363FA8">
              <w:rPr>
                <w:rFonts w:ascii="Arial" w:eastAsia="Arial" w:hAnsi="Arial" w:cs="Arial"/>
                <w:b/>
                <w:color w:val="000000"/>
                <w:sz w:val="13"/>
                <w:szCs w:val="13"/>
              </w:rPr>
              <w:t>H</w:t>
            </w:r>
          </w:p>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spacing w:before="91" w:line="148" w:lineRule="exact"/>
              <w:jc w:val="center"/>
              <w:textAlignment w:val="baseline"/>
              <w:rPr>
                <w:rFonts w:ascii="Arial" w:eastAsia="Arial" w:hAnsi="Arial" w:cs="Arial"/>
                <w:b/>
                <w:color w:val="000000"/>
                <w:sz w:val="13"/>
                <w:szCs w:val="13"/>
              </w:rPr>
            </w:pPr>
            <w:r w:rsidRPr="00363FA8">
              <w:rPr>
                <w:rFonts w:ascii="Arial" w:eastAsia="Arial" w:hAnsi="Arial" w:cs="Arial"/>
                <w:b/>
                <w:color w:val="000000"/>
                <w:sz w:val="13"/>
                <w:szCs w:val="13"/>
              </w:rPr>
              <w:t>H</w:t>
            </w:r>
          </w:p>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30</w:t>
            </w:r>
          </w:p>
        </w:tc>
      </w:tr>
    </w:tbl>
    <w:p w:rsidR="00987E32" w:rsidRPr="00363FA8" w:rsidRDefault="00987E32" w:rsidP="00987E32">
      <w:pPr>
        <w:tabs>
          <w:tab w:val="center" w:pos="5220"/>
          <w:tab w:val="right" w:pos="10440"/>
        </w:tabs>
        <w:spacing w:before="120"/>
        <w:jc w:val="center"/>
        <w:rPr>
          <w:rFonts w:ascii="Arial" w:hAnsi="Arial" w:cs="Arial"/>
          <w:szCs w:val="24"/>
        </w:rPr>
      </w:pPr>
      <w:r w:rsidRPr="00363FA8">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363FA8"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363FA8"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363FA8"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MARCH – MARS</w:t>
            </w:r>
          </w:p>
        </w:tc>
      </w:tr>
      <w:tr w:rsidR="00987E32" w:rsidRPr="00363FA8"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T</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W</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T</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F</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63FA8"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T</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W</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T</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F</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63FA8"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T</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W</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T</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F</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tc>
      </w:tr>
      <w:tr w:rsidR="00987E32" w:rsidRPr="00363FA8"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363FA8" w:rsidRDefault="00987E32" w:rsidP="008E30C2">
            <w:pPr>
              <w:spacing w:before="91" w:line="148" w:lineRule="exact"/>
              <w:jc w:val="center"/>
              <w:textAlignment w:val="baseline"/>
              <w:rPr>
                <w:rFonts w:ascii="Arial" w:eastAsia="Arial" w:hAnsi="Arial" w:cs="Arial"/>
                <w:b/>
                <w:color w:val="000000"/>
                <w:sz w:val="13"/>
                <w:szCs w:val="13"/>
              </w:rPr>
            </w:pPr>
            <w:r w:rsidRPr="00363FA8">
              <w:rPr>
                <w:rFonts w:ascii="Arial" w:eastAsia="Arial" w:hAnsi="Arial" w:cs="Arial"/>
                <w:b/>
                <w:color w:val="000000"/>
                <w:sz w:val="13"/>
                <w:szCs w:val="13"/>
              </w:rPr>
              <w:t>H</w:t>
            </w:r>
          </w:p>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363FA8"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363FA8"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w:t>
            </w:r>
          </w:p>
        </w:tc>
      </w:tr>
      <w:tr w:rsidR="00987E32" w:rsidRPr="00363FA8"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spacing w:before="241" w:after="34" w:line="147" w:lineRule="exact"/>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spacing w:before="2" w:after="34" w:line="147" w:lineRule="exact"/>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9</w:t>
            </w:r>
          </w:p>
        </w:tc>
      </w:tr>
      <w:tr w:rsidR="00987E32" w:rsidRPr="00363FA8"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spacing w:before="240" w:after="30" w:line="147" w:lineRule="exact"/>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spacing w:before="91" w:line="148" w:lineRule="exact"/>
              <w:jc w:val="center"/>
              <w:textAlignment w:val="baseline"/>
              <w:rPr>
                <w:rFonts w:ascii="Arial" w:eastAsia="Arial" w:hAnsi="Arial" w:cs="Arial"/>
                <w:b/>
                <w:color w:val="000000"/>
                <w:sz w:val="13"/>
                <w:szCs w:val="13"/>
              </w:rPr>
            </w:pPr>
            <w:r w:rsidRPr="00363FA8">
              <w:rPr>
                <w:rFonts w:ascii="Arial" w:eastAsia="Arial" w:hAnsi="Arial" w:cs="Arial"/>
                <w:b/>
                <w:color w:val="000000"/>
                <w:sz w:val="13"/>
                <w:szCs w:val="13"/>
              </w:rPr>
              <w:t>CC</w:t>
            </w:r>
          </w:p>
          <w:p w:rsidR="00987E32" w:rsidRPr="00363FA8" w:rsidRDefault="00987E32" w:rsidP="008E30C2">
            <w:pPr>
              <w:spacing w:before="1" w:after="30" w:line="147" w:lineRule="exact"/>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b/>
                <w:color w:val="000000"/>
                <w:sz w:val="13"/>
                <w:szCs w:val="13"/>
              </w:rPr>
            </w:pPr>
            <w:r w:rsidRPr="00363FA8">
              <w:rPr>
                <w:rFonts w:ascii="Arial" w:eastAsia="Arial" w:hAnsi="Arial" w:cs="Arial"/>
                <w:b/>
                <w:color w:val="000000"/>
                <w:sz w:val="13"/>
                <w:szCs w:val="13"/>
              </w:rPr>
              <w:t>CC</w:t>
            </w:r>
          </w:p>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16</w:t>
            </w:r>
          </w:p>
        </w:tc>
      </w:tr>
      <w:tr w:rsidR="00987E32" w:rsidRPr="00363FA8"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spacing w:before="212" w:after="30" w:line="147" w:lineRule="exact"/>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spacing w:before="212" w:after="30" w:line="147" w:lineRule="exact"/>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b/>
                <w:color w:val="000000"/>
                <w:sz w:val="13"/>
                <w:szCs w:val="13"/>
              </w:rPr>
            </w:pPr>
            <w:r w:rsidRPr="00363FA8">
              <w:rPr>
                <w:rFonts w:ascii="Arial" w:eastAsia="Arial" w:hAnsi="Arial" w:cs="Arial"/>
                <w:b/>
                <w:color w:val="000000"/>
                <w:sz w:val="13"/>
                <w:szCs w:val="13"/>
              </w:rPr>
              <w:t>CC</w:t>
            </w:r>
          </w:p>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b/>
                <w:color w:val="000000"/>
                <w:sz w:val="13"/>
                <w:szCs w:val="13"/>
              </w:rPr>
            </w:pPr>
            <w:r w:rsidRPr="00363FA8">
              <w:rPr>
                <w:rFonts w:ascii="Arial" w:eastAsia="Arial" w:hAnsi="Arial" w:cs="Arial"/>
                <w:b/>
                <w:color w:val="000000"/>
                <w:sz w:val="13"/>
                <w:szCs w:val="13"/>
              </w:rPr>
              <w:t>NR</w:t>
            </w:r>
          </w:p>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23</w:t>
            </w:r>
          </w:p>
        </w:tc>
      </w:tr>
      <w:tr w:rsidR="00987E32" w:rsidRPr="00363FA8"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spacing w:before="39" w:after="30" w:line="147" w:lineRule="exact"/>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spacing w:before="39" w:after="30" w:line="147" w:lineRule="exact"/>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 xml:space="preserve">  24 /</w:t>
            </w:r>
          </w:p>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363FA8" w:rsidRDefault="00987E32" w:rsidP="008E30C2">
            <w:pPr>
              <w:spacing w:before="91" w:line="148" w:lineRule="exact"/>
              <w:jc w:val="center"/>
              <w:textAlignment w:val="baseline"/>
              <w:rPr>
                <w:rFonts w:ascii="Arial" w:eastAsia="Arial" w:hAnsi="Arial" w:cs="Arial"/>
                <w:b/>
                <w:color w:val="000000"/>
                <w:sz w:val="13"/>
                <w:szCs w:val="13"/>
              </w:rPr>
            </w:pPr>
            <w:r w:rsidRPr="00363FA8">
              <w:rPr>
                <w:rFonts w:ascii="Arial" w:eastAsia="Arial" w:hAnsi="Arial" w:cs="Arial"/>
                <w:b/>
                <w:color w:val="000000"/>
                <w:sz w:val="13"/>
                <w:szCs w:val="13"/>
              </w:rPr>
              <w:t>H</w:t>
            </w:r>
          </w:p>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30</w:t>
            </w:r>
          </w:p>
        </w:tc>
      </w:tr>
      <w:tr w:rsidR="00987E32" w:rsidRPr="00363FA8"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363FA8"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363FA8"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JUNE – JUIN</w:t>
            </w:r>
          </w:p>
        </w:tc>
      </w:tr>
      <w:tr w:rsidR="00987E32" w:rsidRPr="00363FA8"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T</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W</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T</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F</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63FA8"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T</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W</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T</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F</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63FA8"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T</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W</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T</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F</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tc>
      </w:tr>
      <w:tr w:rsidR="00987E32" w:rsidRPr="00363FA8"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b/>
                <w:color w:val="000000"/>
                <w:sz w:val="13"/>
                <w:szCs w:val="13"/>
              </w:rPr>
            </w:pPr>
            <w:r w:rsidRPr="00363FA8">
              <w:rPr>
                <w:rFonts w:ascii="Arial" w:eastAsia="Arial" w:hAnsi="Arial" w:cs="Arial"/>
                <w:b/>
                <w:color w:val="000000"/>
                <w:sz w:val="13"/>
                <w:szCs w:val="13"/>
              </w:rPr>
              <w:t>H</w:t>
            </w:r>
          </w:p>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b/>
                <w:color w:val="000000"/>
                <w:sz w:val="13"/>
                <w:szCs w:val="13"/>
              </w:rPr>
            </w:pPr>
            <w:r w:rsidRPr="00363FA8">
              <w:rPr>
                <w:rFonts w:ascii="Arial" w:eastAsia="Arial" w:hAnsi="Arial" w:cs="Arial"/>
                <w:b/>
                <w:color w:val="000000"/>
                <w:sz w:val="13"/>
                <w:szCs w:val="13"/>
              </w:rPr>
              <w:t>OR</w:t>
            </w:r>
          </w:p>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olor w:val="000000"/>
                <w:sz w:val="13"/>
              </w:rPr>
            </w:pPr>
            <w:r w:rsidRPr="00363FA8">
              <w:rPr>
                <w:rFonts w:ascii="Arial" w:eastAsia="Arial" w:hAnsi="Arial"/>
                <w:color w:val="000000"/>
                <w:sz w:val="13"/>
              </w:rPr>
              <w:t>1</w:t>
            </w:r>
          </w:p>
        </w:tc>
      </w:tr>
      <w:tr w:rsidR="00987E32" w:rsidRPr="00363FA8"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b/>
                <w:color w:val="000000"/>
                <w:sz w:val="13"/>
                <w:szCs w:val="13"/>
              </w:rPr>
            </w:pPr>
            <w:r w:rsidRPr="00363FA8">
              <w:rPr>
                <w:rFonts w:ascii="Arial" w:eastAsia="Arial" w:hAnsi="Arial" w:cs="Arial"/>
                <w:b/>
                <w:color w:val="000000"/>
                <w:sz w:val="13"/>
                <w:szCs w:val="13"/>
              </w:rPr>
              <w:t>OR</w:t>
            </w:r>
          </w:p>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b/>
                <w:color w:val="000000"/>
                <w:sz w:val="13"/>
                <w:szCs w:val="13"/>
              </w:rPr>
            </w:pPr>
            <w:r w:rsidRPr="00363FA8">
              <w:rPr>
                <w:rFonts w:ascii="Arial" w:eastAsia="Arial" w:hAnsi="Arial" w:cs="Arial"/>
                <w:b/>
                <w:color w:val="000000"/>
                <w:sz w:val="13"/>
                <w:szCs w:val="13"/>
              </w:rPr>
              <w:t>OR</w:t>
            </w:r>
          </w:p>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olor w:val="000000"/>
                <w:sz w:val="13"/>
              </w:rPr>
            </w:pPr>
            <w:r w:rsidRPr="00363FA8">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olor w:val="000000"/>
                <w:sz w:val="13"/>
              </w:rPr>
            </w:pPr>
            <w:r w:rsidRPr="00363FA8">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olor w:val="000000"/>
                <w:sz w:val="13"/>
              </w:rPr>
            </w:pPr>
            <w:r w:rsidRPr="00363FA8">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olor w:val="000000"/>
                <w:sz w:val="13"/>
              </w:rPr>
            </w:pPr>
            <w:r w:rsidRPr="00363FA8">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olor w:val="000000"/>
                <w:sz w:val="13"/>
              </w:rPr>
            </w:pPr>
            <w:r w:rsidRPr="00363FA8">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olor w:val="000000"/>
                <w:sz w:val="13"/>
              </w:rPr>
            </w:pPr>
            <w:r w:rsidRPr="00363FA8">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olor w:val="000000"/>
                <w:sz w:val="13"/>
              </w:rPr>
            </w:pPr>
            <w:r w:rsidRPr="00363FA8">
              <w:rPr>
                <w:rFonts w:ascii="Arial" w:eastAsia="Arial" w:hAnsi="Arial"/>
                <w:color w:val="000000"/>
                <w:sz w:val="13"/>
              </w:rPr>
              <w:t>8</w:t>
            </w:r>
          </w:p>
        </w:tc>
      </w:tr>
      <w:tr w:rsidR="00987E32" w:rsidRPr="00363FA8"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b/>
                <w:color w:val="000000"/>
                <w:sz w:val="13"/>
                <w:szCs w:val="13"/>
              </w:rPr>
            </w:pPr>
            <w:r w:rsidRPr="00363FA8">
              <w:rPr>
                <w:rFonts w:ascii="Arial" w:eastAsia="Arial" w:hAnsi="Arial" w:cs="Arial"/>
                <w:b/>
                <w:color w:val="000000"/>
                <w:sz w:val="13"/>
                <w:szCs w:val="13"/>
              </w:rPr>
              <w:t>CC</w:t>
            </w:r>
          </w:p>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olor w:val="000000"/>
                <w:sz w:val="13"/>
              </w:rPr>
            </w:pPr>
            <w:r w:rsidRPr="00363FA8">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b/>
                <w:color w:val="000000"/>
                <w:sz w:val="13"/>
              </w:rPr>
            </w:pPr>
            <w:r w:rsidRPr="00363FA8">
              <w:rPr>
                <w:rFonts w:ascii="Arial" w:eastAsia="Arial" w:hAnsi="Arial"/>
                <w:b/>
                <w:color w:val="000000"/>
                <w:sz w:val="13"/>
              </w:rPr>
              <w:t>CC</w:t>
            </w:r>
          </w:p>
          <w:p w:rsidR="00987E32" w:rsidRPr="00363FA8" w:rsidRDefault="00987E32" w:rsidP="008E30C2">
            <w:pPr>
              <w:jc w:val="center"/>
              <w:textAlignment w:val="baseline"/>
              <w:rPr>
                <w:rFonts w:ascii="Arial" w:eastAsia="Arial" w:hAnsi="Arial"/>
                <w:color w:val="000000"/>
                <w:sz w:val="13"/>
              </w:rPr>
            </w:pPr>
            <w:r w:rsidRPr="00363FA8">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olor w:val="000000"/>
                <w:sz w:val="13"/>
              </w:rPr>
            </w:pPr>
            <w:r w:rsidRPr="00363FA8">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olor w:val="000000"/>
                <w:sz w:val="13"/>
              </w:rPr>
            </w:pPr>
            <w:r w:rsidRPr="00363FA8">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olor w:val="000000"/>
                <w:sz w:val="13"/>
              </w:rPr>
            </w:pPr>
            <w:r w:rsidRPr="00363FA8">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olor w:val="000000"/>
                <w:sz w:val="13"/>
              </w:rPr>
            </w:pPr>
            <w:r w:rsidRPr="00363FA8">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olor w:val="000000"/>
                <w:sz w:val="13"/>
              </w:rPr>
            </w:pPr>
            <w:r w:rsidRPr="00363FA8">
              <w:rPr>
                <w:rFonts w:ascii="Arial" w:eastAsia="Arial" w:hAnsi="Arial"/>
                <w:color w:val="000000"/>
                <w:sz w:val="13"/>
              </w:rPr>
              <w:t>15</w:t>
            </w:r>
          </w:p>
        </w:tc>
      </w:tr>
      <w:tr w:rsidR="00987E32" w:rsidRPr="00363FA8"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b/>
                <w:color w:val="000000"/>
                <w:sz w:val="13"/>
                <w:szCs w:val="13"/>
              </w:rPr>
            </w:pPr>
            <w:r w:rsidRPr="00363FA8">
              <w:rPr>
                <w:rFonts w:ascii="Arial" w:eastAsia="Arial" w:hAnsi="Arial" w:cs="Arial"/>
                <w:b/>
                <w:color w:val="000000"/>
                <w:sz w:val="13"/>
                <w:szCs w:val="13"/>
              </w:rPr>
              <w:t>RV</w:t>
            </w:r>
          </w:p>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b/>
                <w:color w:val="000000"/>
                <w:sz w:val="13"/>
                <w:szCs w:val="13"/>
              </w:rPr>
            </w:pPr>
            <w:r w:rsidRPr="00363FA8">
              <w:rPr>
                <w:rFonts w:ascii="Arial" w:eastAsia="Arial" w:hAnsi="Arial" w:cs="Arial"/>
                <w:b/>
                <w:color w:val="000000"/>
                <w:sz w:val="13"/>
                <w:szCs w:val="13"/>
              </w:rPr>
              <w:t>H</w:t>
            </w:r>
          </w:p>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olor w:val="000000"/>
                <w:sz w:val="13"/>
              </w:rPr>
            </w:pPr>
            <w:r w:rsidRPr="00363FA8">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olor w:val="000000"/>
                <w:sz w:val="13"/>
              </w:rPr>
            </w:pPr>
            <w:r w:rsidRPr="00363FA8">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olor w:val="000000"/>
                <w:sz w:val="13"/>
              </w:rPr>
            </w:pPr>
            <w:r w:rsidRPr="00363FA8">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olor w:val="000000"/>
                <w:sz w:val="13"/>
              </w:rPr>
            </w:pPr>
            <w:r w:rsidRPr="00363FA8">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olor w:val="000000"/>
                <w:sz w:val="13"/>
              </w:rPr>
            </w:pPr>
            <w:r w:rsidRPr="00363FA8">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olor w:val="000000"/>
                <w:sz w:val="13"/>
              </w:rPr>
            </w:pPr>
            <w:r w:rsidRPr="00363FA8">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olor w:val="000000"/>
                <w:sz w:val="13"/>
              </w:rPr>
            </w:pPr>
            <w:r w:rsidRPr="00363FA8">
              <w:rPr>
                <w:rFonts w:ascii="Arial" w:eastAsia="Arial" w:hAnsi="Arial"/>
                <w:color w:val="000000"/>
                <w:sz w:val="13"/>
              </w:rPr>
              <w:t>22</w:t>
            </w:r>
          </w:p>
        </w:tc>
      </w:tr>
      <w:tr w:rsidR="00987E32" w:rsidRPr="00363FA8"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 xml:space="preserve">  23 /</w:t>
            </w:r>
          </w:p>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29</w:t>
            </w:r>
          </w:p>
        </w:tc>
      </w:tr>
      <w:tr w:rsidR="00987E32" w:rsidRPr="00363FA8"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363FA8"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363FA8"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SEPTEMBER – SEPTEMBRE</w:t>
            </w:r>
          </w:p>
        </w:tc>
      </w:tr>
      <w:tr w:rsidR="00987E32" w:rsidRPr="00363FA8"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p w:rsidR="00987E32" w:rsidRPr="00363FA8" w:rsidRDefault="00987E32" w:rsidP="008E30C2">
            <w:pPr>
              <w:tabs>
                <w:tab w:val="center" w:pos="5220"/>
                <w:tab w:val="right" w:pos="10440"/>
              </w:tabs>
              <w:jc w:val="center"/>
              <w:rPr>
                <w:rFonts w:ascii="Arial" w:hAnsi="Arial" w:cs="Arial"/>
                <w:b/>
                <w:sz w:val="16"/>
                <w:szCs w:val="16"/>
              </w:rPr>
            </w:pPr>
            <w:r w:rsidRPr="00363FA8">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T</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W</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T</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F</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63FA8"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T</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W</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T</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F</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63FA8"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T</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W</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T</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F</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p w:rsidR="00987E32" w:rsidRPr="00363FA8" w:rsidRDefault="00987E32" w:rsidP="008E30C2">
            <w:pPr>
              <w:tabs>
                <w:tab w:val="center" w:pos="5220"/>
                <w:tab w:val="right" w:pos="10440"/>
              </w:tabs>
              <w:jc w:val="center"/>
              <w:rPr>
                <w:rFonts w:ascii="Arial" w:hAnsi="Arial" w:cs="Arial"/>
                <w:b/>
                <w:sz w:val="13"/>
                <w:szCs w:val="13"/>
              </w:rPr>
            </w:pPr>
            <w:r w:rsidRPr="00363FA8">
              <w:rPr>
                <w:rFonts w:ascii="Arial" w:hAnsi="Arial" w:cs="Arial"/>
                <w:b/>
                <w:sz w:val="13"/>
                <w:szCs w:val="13"/>
              </w:rPr>
              <w:t>S</w:t>
            </w:r>
          </w:p>
        </w:tc>
      </w:tr>
      <w:tr w:rsidR="00987E32" w:rsidRPr="00363FA8"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363FA8"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b/>
                <w:color w:val="000000"/>
                <w:sz w:val="13"/>
                <w:szCs w:val="13"/>
              </w:rPr>
            </w:pPr>
            <w:r w:rsidRPr="00363FA8">
              <w:rPr>
                <w:rFonts w:ascii="Arial" w:eastAsia="Arial" w:hAnsi="Arial" w:cs="Arial"/>
                <w:b/>
                <w:color w:val="000000"/>
                <w:sz w:val="13"/>
                <w:szCs w:val="13"/>
              </w:rPr>
              <w:t>H</w:t>
            </w:r>
          </w:p>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363FA8"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363FA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b/>
                <w:color w:val="000000"/>
                <w:sz w:val="13"/>
                <w:szCs w:val="13"/>
              </w:rPr>
            </w:pPr>
            <w:r w:rsidRPr="00363FA8">
              <w:rPr>
                <w:rFonts w:ascii="Arial" w:eastAsia="Arial" w:hAnsi="Arial" w:cs="Arial"/>
                <w:b/>
                <w:color w:val="000000"/>
                <w:sz w:val="13"/>
                <w:szCs w:val="13"/>
              </w:rPr>
              <w:t>H</w:t>
            </w:r>
          </w:p>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7</w:t>
            </w:r>
          </w:p>
        </w:tc>
      </w:tr>
      <w:tr w:rsidR="00987E32" w:rsidRPr="00363FA8"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b/>
                <w:color w:val="000000"/>
                <w:sz w:val="13"/>
                <w:szCs w:val="13"/>
              </w:rPr>
            </w:pPr>
            <w:r w:rsidRPr="00363FA8">
              <w:rPr>
                <w:rFonts w:ascii="Arial" w:eastAsia="Arial" w:hAnsi="Arial" w:cs="Arial"/>
                <w:b/>
                <w:color w:val="000000"/>
                <w:sz w:val="13"/>
                <w:szCs w:val="13"/>
              </w:rPr>
              <w:t>H</w:t>
            </w:r>
          </w:p>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14</w:t>
            </w:r>
          </w:p>
        </w:tc>
      </w:tr>
      <w:tr w:rsidR="00987E32" w:rsidRPr="00363FA8"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21</w:t>
            </w:r>
          </w:p>
        </w:tc>
      </w:tr>
      <w:tr w:rsidR="00987E32" w:rsidRPr="00363FA8"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28</w:t>
            </w:r>
          </w:p>
        </w:tc>
      </w:tr>
      <w:tr w:rsidR="00987E32" w:rsidRPr="00363FA8"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r w:rsidRPr="00363FA8">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63FA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b/>
                <w:color w:val="000000"/>
                <w:sz w:val="13"/>
                <w:szCs w:val="13"/>
              </w:rPr>
            </w:pPr>
            <w:r w:rsidRPr="00363FA8">
              <w:rPr>
                <w:rFonts w:ascii="Arial" w:eastAsia="Arial" w:hAnsi="Arial" w:cs="Arial"/>
                <w:b/>
                <w:color w:val="000000"/>
                <w:sz w:val="13"/>
                <w:szCs w:val="13"/>
              </w:rPr>
              <w:t>H</w:t>
            </w:r>
          </w:p>
          <w:p w:rsidR="00987E32" w:rsidRPr="00363FA8" w:rsidRDefault="00987E32" w:rsidP="008E30C2">
            <w:pPr>
              <w:jc w:val="center"/>
              <w:textAlignment w:val="baseline"/>
              <w:rPr>
                <w:rFonts w:ascii="Arial" w:eastAsia="Arial" w:hAnsi="Arial" w:cs="Arial"/>
                <w:color w:val="000000"/>
                <w:sz w:val="13"/>
                <w:szCs w:val="13"/>
              </w:rPr>
            </w:pPr>
            <w:r w:rsidRPr="00363FA8">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363FA8" w:rsidRDefault="00987E32" w:rsidP="008E30C2">
            <w:pPr>
              <w:jc w:val="center"/>
              <w:textAlignment w:val="baseline"/>
              <w:rPr>
                <w:rFonts w:ascii="Arial" w:eastAsia="Times New Roman" w:hAnsi="Arial" w:cs="Arial"/>
                <w:color w:val="000000"/>
                <w:sz w:val="13"/>
                <w:szCs w:val="13"/>
              </w:rPr>
            </w:pPr>
          </w:p>
        </w:tc>
      </w:tr>
      <w:tr w:rsidR="00987E32" w:rsidRPr="00363FA8"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363FA8" w:rsidRDefault="00987E32" w:rsidP="008E30C2">
            <w:pPr>
              <w:spacing w:before="40"/>
              <w:jc w:val="right"/>
              <w:rPr>
                <w:rFonts w:ascii="Arial" w:hAnsi="Arial" w:cs="Arial"/>
                <w:b/>
                <w:sz w:val="13"/>
                <w:szCs w:val="13"/>
              </w:rPr>
            </w:pPr>
            <w:r w:rsidRPr="00363FA8">
              <w:rPr>
                <w:rFonts w:ascii="Arial" w:hAnsi="Arial" w:cs="Arial"/>
                <w:b/>
                <w:sz w:val="13"/>
                <w:szCs w:val="13"/>
              </w:rPr>
              <w:t>Sitting of the Court /</w:t>
            </w:r>
          </w:p>
          <w:p w:rsidR="00987E32" w:rsidRPr="00363FA8" w:rsidRDefault="00987E32" w:rsidP="008E30C2">
            <w:pPr>
              <w:jc w:val="right"/>
              <w:rPr>
                <w:rFonts w:ascii="Arial" w:hAnsi="Arial" w:cs="Arial"/>
                <w:b/>
                <w:sz w:val="13"/>
                <w:szCs w:val="13"/>
              </w:rPr>
            </w:pPr>
            <w:r w:rsidRPr="00363FA8">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363FA8"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363FA8" w:rsidRDefault="00987E32" w:rsidP="008E30C2">
            <w:pPr>
              <w:tabs>
                <w:tab w:val="left" w:pos="203"/>
              </w:tabs>
              <w:spacing w:before="40" w:after="120"/>
              <w:rPr>
                <w:rFonts w:ascii="Arial" w:hAnsi="Arial" w:cs="Arial"/>
                <w:b/>
                <w:sz w:val="13"/>
                <w:szCs w:val="13"/>
                <w:lang w:val="fr-CA"/>
              </w:rPr>
            </w:pPr>
            <w:r w:rsidRPr="00363FA8">
              <w:rPr>
                <w:rFonts w:ascii="Arial" w:hAnsi="Arial" w:cs="Arial"/>
                <w:b/>
                <w:sz w:val="13"/>
                <w:szCs w:val="13"/>
                <w:lang w:val="fr-CA"/>
              </w:rPr>
              <w:t>18</w:t>
            </w:r>
            <w:r w:rsidRPr="00363FA8">
              <w:rPr>
                <w:rFonts w:ascii="Arial" w:hAnsi="Arial" w:cs="Arial"/>
                <w:b/>
                <w:sz w:val="13"/>
                <w:szCs w:val="13"/>
                <w:lang w:val="fr-CA"/>
              </w:rPr>
              <w:tab/>
              <w:t xml:space="preserve"> sitting weeks / semaines séances de la Cour</w:t>
            </w:r>
          </w:p>
          <w:p w:rsidR="00987E32" w:rsidRPr="00363FA8" w:rsidRDefault="00987E32" w:rsidP="008E30C2">
            <w:pPr>
              <w:tabs>
                <w:tab w:val="left" w:pos="203"/>
              </w:tabs>
              <w:rPr>
                <w:rFonts w:ascii="Arial" w:hAnsi="Arial" w:cs="Arial"/>
                <w:b/>
                <w:sz w:val="13"/>
                <w:szCs w:val="13"/>
                <w:lang w:val="fr-CA"/>
              </w:rPr>
            </w:pPr>
            <w:r w:rsidRPr="00363FA8">
              <w:rPr>
                <w:rFonts w:ascii="Arial" w:hAnsi="Arial" w:cs="Arial"/>
                <w:b/>
                <w:sz w:val="13"/>
                <w:szCs w:val="13"/>
                <w:lang w:val="fr-CA"/>
              </w:rPr>
              <w:t>87</w:t>
            </w:r>
            <w:r w:rsidRPr="00363FA8">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363FA8" w:rsidRDefault="00987E32" w:rsidP="008E30C2">
            <w:pPr>
              <w:spacing w:before="40" w:after="120"/>
              <w:jc w:val="right"/>
              <w:rPr>
                <w:rFonts w:ascii="Arial" w:hAnsi="Arial" w:cs="Arial"/>
                <w:b/>
                <w:sz w:val="13"/>
                <w:szCs w:val="13"/>
                <w:lang w:val="fr-FR"/>
              </w:rPr>
            </w:pPr>
            <w:r w:rsidRPr="00363FA8">
              <w:rPr>
                <w:rFonts w:ascii="Arial" w:hAnsi="Arial" w:cs="Arial"/>
                <w:b/>
                <w:sz w:val="13"/>
                <w:szCs w:val="13"/>
                <w:lang w:val="fr-FR"/>
              </w:rPr>
              <w:t>Rosh Hashanah / Nouvel An juif</w:t>
            </w:r>
          </w:p>
          <w:p w:rsidR="00987E32" w:rsidRPr="00363FA8" w:rsidRDefault="00987E32" w:rsidP="008E30C2">
            <w:pPr>
              <w:jc w:val="right"/>
              <w:rPr>
                <w:rFonts w:ascii="Arial" w:hAnsi="Arial" w:cs="Arial"/>
                <w:b/>
                <w:sz w:val="13"/>
                <w:szCs w:val="13"/>
                <w:lang w:val="fr-CA"/>
              </w:rPr>
            </w:pPr>
            <w:r w:rsidRPr="00363FA8">
              <w:rPr>
                <w:rFonts w:ascii="Arial" w:hAnsi="Arial" w:cs="Arial"/>
                <w:b/>
                <w:sz w:val="13"/>
                <w:szCs w:val="13"/>
                <w:lang w:val="fr-FR"/>
              </w:rPr>
              <w:t>Yom Kippur / Yom Kippour</w:t>
            </w:r>
          </w:p>
        </w:tc>
        <w:tc>
          <w:tcPr>
            <w:tcW w:w="205" w:type="pct"/>
            <w:hideMark/>
          </w:tcPr>
          <w:p w:rsidR="00987E32" w:rsidRPr="00363FA8" w:rsidRDefault="00987E32" w:rsidP="008E30C2">
            <w:pPr>
              <w:spacing w:before="40" w:after="120"/>
              <w:jc w:val="center"/>
              <w:rPr>
                <w:rFonts w:ascii="Arial" w:hAnsi="Arial" w:cs="Arial"/>
                <w:b/>
                <w:sz w:val="13"/>
                <w:szCs w:val="13"/>
                <w:lang w:val="fr-CA"/>
              </w:rPr>
            </w:pPr>
            <w:r w:rsidRPr="00363FA8">
              <w:rPr>
                <w:rFonts w:ascii="Arial" w:hAnsi="Arial" w:cs="Arial"/>
                <w:b/>
                <w:sz w:val="13"/>
                <w:szCs w:val="13"/>
                <w:lang w:val="fr-CA"/>
              </w:rPr>
              <w:t>RH</w:t>
            </w:r>
          </w:p>
          <w:p w:rsidR="00987E32" w:rsidRPr="00363FA8" w:rsidRDefault="00987E32" w:rsidP="008E30C2">
            <w:pPr>
              <w:jc w:val="center"/>
              <w:rPr>
                <w:rFonts w:ascii="Arial" w:hAnsi="Arial" w:cs="Arial"/>
                <w:b/>
                <w:sz w:val="13"/>
                <w:szCs w:val="13"/>
                <w:lang w:val="fr-CA"/>
              </w:rPr>
            </w:pPr>
            <w:r w:rsidRPr="00363FA8">
              <w:rPr>
                <w:rFonts w:ascii="Arial" w:hAnsi="Arial" w:cs="Arial"/>
                <w:b/>
                <w:sz w:val="13"/>
                <w:szCs w:val="13"/>
                <w:lang w:val="fr-CA"/>
              </w:rPr>
              <w:t>YK</w:t>
            </w:r>
          </w:p>
        </w:tc>
      </w:tr>
      <w:tr w:rsidR="00987E32" w:rsidRPr="00363FA8"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363FA8" w:rsidRDefault="00987E32" w:rsidP="008E30C2">
            <w:pPr>
              <w:jc w:val="right"/>
              <w:rPr>
                <w:rFonts w:ascii="Arial" w:hAnsi="Arial" w:cs="Arial"/>
                <w:b/>
                <w:sz w:val="13"/>
                <w:szCs w:val="13"/>
                <w:lang w:val="fr-CA"/>
              </w:rPr>
            </w:pPr>
            <w:r w:rsidRPr="00363FA8">
              <w:rPr>
                <w:rFonts w:ascii="Arial" w:hAnsi="Arial" w:cs="Arial"/>
                <w:b/>
                <w:sz w:val="13"/>
                <w:szCs w:val="13"/>
                <w:lang w:val="fr-CA"/>
              </w:rPr>
              <w:t>Court conference /</w:t>
            </w:r>
          </w:p>
          <w:p w:rsidR="00987E32" w:rsidRPr="00363FA8" w:rsidRDefault="00987E32" w:rsidP="008E30C2">
            <w:pPr>
              <w:jc w:val="right"/>
              <w:rPr>
                <w:rFonts w:ascii="Arial" w:hAnsi="Arial" w:cs="Arial"/>
                <w:b/>
                <w:sz w:val="13"/>
                <w:szCs w:val="13"/>
                <w:lang w:val="fr-CA"/>
              </w:rPr>
            </w:pPr>
            <w:r w:rsidRPr="00363FA8">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363FA8" w:rsidRDefault="00987E32" w:rsidP="008E30C2">
            <w:pPr>
              <w:jc w:val="center"/>
              <w:rPr>
                <w:rFonts w:ascii="Arial" w:hAnsi="Arial" w:cs="Arial"/>
                <w:b/>
                <w:sz w:val="13"/>
                <w:szCs w:val="13"/>
                <w:lang w:val="fr-FR"/>
              </w:rPr>
            </w:pPr>
            <w:r w:rsidRPr="00363FA8">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363FA8" w:rsidRDefault="00987E32" w:rsidP="008E30C2">
            <w:pPr>
              <w:tabs>
                <w:tab w:val="left" w:pos="203"/>
              </w:tabs>
              <w:rPr>
                <w:rFonts w:ascii="Arial" w:hAnsi="Arial" w:cs="Arial"/>
                <w:b/>
                <w:sz w:val="13"/>
                <w:szCs w:val="13"/>
                <w:lang w:val="fr-CA"/>
              </w:rPr>
            </w:pPr>
            <w:r w:rsidRPr="00363FA8">
              <w:rPr>
                <w:rFonts w:ascii="Arial" w:hAnsi="Arial" w:cs="Arial"/>
                <w:b/>
                <w:sz w:val="13"/>
                <w:szCs w:val="13"/>
                <w:lang w:val="fr-CA"/>
              </w:rPr>
              <w:t>9</w:t>
            </w:r>
            <w:r w:rsidRPr="00363FA8">
              <w:rPr>
                <w:rFonts w:ascii="Arial" w:hAnsi="Arial" w:cs="Arial"/>
                <w:b/>
                <w:sz w:val="13"/>
                <w:szCs w:val="13"/>
                <w:lang w:val="fr-CA"/>
              </w:rPr>
              <w:tab/>
              <w:t>Court conference days /</w:t>
            </w:r>
          </w:p>
          <w:p w:rsidR="00987E32" w:rsidRPr="00363FA8" w:rsidRDefault="00987E32" w:rsidP="008E30C2">
            <w:pPr>
              <w:tabs>
                <w:tab w:val="left" w:pos="203"/>
              </w:tabs>
              <w:rPr>
                <w:rFonts w:ascii="Arial" w:hAnsi="Arial" w:cs="Arial"/>
                <w:b/>
                <w:sz w:val="13"/>
                <w:szCs w:val="13"/>
                <w:lang w:val="fr-CA"/>
              </w:rPr>
            </w:pPr>
            <w:r w:rsidRPr="00363FA8">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363FA8" w:rsidRDefault="00987E32" w:rsidP="008E30C2">
            <w:pPr>
              <w:spacing w:before="40" w:after="120"/>
              <w:jc w:val="right"/>
              <w:rPr>
                <w:rFonts w:ascii="Arial" w:hAnsi="Arial" w:cs="Arial"/>
                <w:b/>
                <w:sz w:val="13"/>
                <w:szCs w:val="13"/>
                <w:lang w:val="en-US"/>
              </w:rPr>
            </w:pPr>
            <w:r w:rsidRPr="00363FA8">
              <w:rPr>
                <w:rFonts w:ascii="Arial" w:hAnsi="Arial" w:cs="Arial"/>
                <w:b/>
                <w:sz w:val="13"/>
                <w:szCs w:val="13"/>
                <w:lang w:val="en-US"/>
              </w:rPr>
              <w:t>Orthodox Easter / Pâques orthodoxe</w:t>
            </w:r>
          </w:p>
          <w:p w:rsidR="00987E32" w:rsidRPr="00363FA8" w:rsidRDefault="00987E32" w:rsidP="008E30C2">
            <w:pPr>
              <w:jc w:val="right"/>
              <w:rPr>
                <w:rFonts w:ascii="Arial" w:hAnsi="Arial" w:cs="Arial"/>
                <w:b/>
                <w:sz w:val="13"/>
                <w:szCs w:val="13"/>
                <w:lang w:val="en-US"/>
              </w:rPr>
            </w:pPr>
            <w:r w:rsidRPr="00363FA8">
              <w:rPr>
                <w:rFonts w:ascii="Arial" w:hAnsi="Arial" w:cs="Arial"/>
                <w:b/>
                <w:sz w:val="13"/>
                <w:szCs w:val="13"/>
                <w:lang w:val="en-US"/>
              </w:rPr>
              <w:t>Naw-Rúz</w:t>
            </w:r>
          </w:p>
        </w:tc>
        <w:tc>
          <w:tcPr>
            <w:tcW w:w="205" w:type="pct"/>
          </w:tcPr>
          <w:p w:rsidR="00987E32" w:rsidRPr="00363FA8" w:rsidRDefault="00987E32" w:rsidP="008E30C2">
            <w:pPr>
              <w:spacing w:before="40" w:after="120"/>
              <w:jc w:val="center"/>
              <w:rPr>
                <w:rFonts w:ascii="Arial" w:hAnsi="Arial" w:cs="Arial"/>
                <w:b/>
                <w:sz w:val="13"/>
                <w:szCs w:val="13"/>
                <w:lang w:val="fr-CA"/>
              </w:rPr>
            </w:pPr>
            <w:r w:rsidRPr="00363FA8">
              <w:rPr>
                <w:rFonts w:ascii="Arial" w:hAnsi="Arial" w:cs="Arial"/>
                <w:b/>
                <w:sz w:val="13"/>
                <w:szCs w:val="13"/>
                <w:lang w:val="fr-CA"/>
              </w:rPr>
              <w:t>OR</w:t>
            </w:r>
          </w:p>
          <w:p w:rsidR="00987E32" w:rsidRPr="00363FA8" w:rsidRDefault="00987E32" w:rsidP="008E30C2">
            <w:pPr>
              <w:jc w:val="center"/>
              <w:rPr>
                <w:rFonts w:ascii="Arial" w:hAnsi="Arial" w:cs="Arial"/>
                <w:b/>
                <w:sz w:val="13"/>
                <w:szCs w:val="13"/>
                <w:lang w:val="fr-CA"/>
              </w:rPr>
            </w:pPr>
            <w:r w:rsidRPr="00363FA8">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363FA8" w:rsidRDefault="00987E32" w:rsidP="008E30C2">
            <w:pPr>
              <w:jc w:val="right"/>
              <w:rPr>
                <w:rFonts w:ascii="Arial" w:hAnsi="Arial" w:cs="Arial"/>
                <w:b/>
                <w:sz w:val="13"/>
                <w:szCs w:val="13"/>
              </w:rPr>
            </w:pPr>
            <w:r w:rsidRPr="00363FA8">
              <w:rPr>
                <w:rFonts w:ascii="Arial" w:hAnsi="Arial" w:cs="Arial"/>
                <w:b/>
                <w:sz w:val="13"/>
                <w:szCs w:val="13"/>
              </w:rPr>
              <w:t xml:space="preserve">Holiday / </w:t>
            </w:r>
            <w:r w:rsidRPr="00363FA8">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363FA8" w:rsidRDefault="00987E32" w:rsidP="008E30C2">
            <w:pPr>
              <w:jc w:val="center"/>
              <w:rPr>
                <w:rFonts w:ascii="Arial" w:hAnsi="Arial" w:cs="Arial"/>
                <w:b/>
                <w:sz w:val="13"/>
                <w:szCs w:val="13"/>
              </w:rPr>
            </w:pPr>
            <w:r w:rsidRPr="00363FA8">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363FA8" w:rsidRDefault="00987E32" w:rsidP="008E30C2">
            <w:pPr>
              <w:tabs>
                <w:tab w:val="left" w:pos="203"/>
              </w:tabs>
              <w:rPr>
                <w:rFonts w:ascii="Arial" w:hAnsi="Arial" w:cs="Arial"/>
                <w:b/>
                <w:sz w:val="13"/>
                <w:szCs w:val="13"/>
              </w:rPr>
            </w:pPr>
            <w:r w:rsidRPr="00363FA8">
              <w:rPr>
                <w:rFonts w:ascii="Arial" w:hAnsi="Arial" w:cs="Arial"/>
                <w:b/>
                <w:sz w:val="13"/>
                <w:szCs w:val="13"/>
              </w:rPr>
              <w:t>3</w:t>
            </w:r>
            <w:r w:rsidRPr="00363FA8">
              <w:rPr>
                <w:rFonts w:ascii="Arial" w:hAnsi="Arial" w:cs="Arial"/>
                <w:b/>
                <w:sz w:val="13"/>
                <w:szCs w:val="13"/>
              </w:rPr>
              <w:tab/>
              <w:t xml:space="preserve">holidays during sitting days / </w:t>
            </w:r>
          </w:p>
          <w:p w:rsidR="00987E32" w:rsidRPr="00363FA8" w:rsidRDefault="00987E32" w:rsidP="008E30C2">
            <w:pPr>
              <w:tabs>
                <w:tab w:val="left" w:pos="203"/>
              </w:tabs>
              <w:rPr>
                <w:rFonts w:ascii="Arial" w:hAnsi="Arial" w:cs="Arial"/>
                <w:b/>
                <w:sz w:val="13"/>
                <w:szCs w:val="13"/>
                <w:lang w:val="fr-CA"/>
              </w:rPr>
            </w:pPr>
            <w:r w:rsidRPr="00363FA8">
              <w:rPr>
                <w:rFonts w:ascii="Arial" w:hAnsi="Arial" w:cs="Arial"/>
                <w:b/>
                <w:sz w:val="13"/>
                <w:szCs w:val="13"/>
              </w:rPr>
              <w:tab/>
            </w:r>
            <w:r w:rsidRPr="00363FA8">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363FA8" w:rsidRDefault="00987E32" w:rsidP="008E30C2">
            <w:pPr>
              <w:spacing w:before="40" w:after="120"/>
              <w:jc w:val="right"/>
              <w:rPr>
                <w:rFonts w:ascii="Arial" w:hAnsi="Arial" w:cs="Arial"/>
                <w:b/>
                <w:sz w:val="13"/>
                <w:szCs w:val="13"/>
                <w:lang w:val="fr-FR"/>
              </w:rPr>
            </w:pPr>
            <w:r w:rsidRPr="00363FA8">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363FA8">
              <w:rPr>
                <w:rFonts w:ascii="Arial" w:hAnsi="Arial" w:cs="Arial"/>
                <w:b/>
                <w:sz w:val="13"/>
                <w:szCs w:val="13"/>
                <w:lang w:val="fr-FR"/>
              </w:rPr>
              <w:t>RV</w:t>
            </w:r>
            <w:bookmarkStart w:id="15" w:name="_GoBack"/>
            <w:bookmarkEnd w:id="15"/>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47"/>
      <w:footerReference w:type="default" r:id="rId48"/>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43F" w:rsidRDefault="00E6743F" w:rsidP="00A87207">
      <w:r>
        <w:separator/>
      </w:r>
    </w:p>
  </w:endnote>
  <w:endnote w:type="continuationSeparator" w:id="0">
    <w:p w:rsidR="00E6743F" w:rsidRDefault="00E6743F"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3F" w:rsidRDefault="00E6743F" w:rsidP="00A87207">
    <w:pPr>
      <w:pStyle w:val="Footer"/>
    </w:pPr>
    <w:r>
      <w:pict>
        <v:rect id="_x0000_i1026" style="width:480.95pt;height:1pt" o:hralign="center" o:hrstd="t" o:hrnoshade="t" o:hr="t" fillcolor="black [3213]" stroked="f"/>
      </w:pict>
    </w:r>
  </w:p>
  <w:p w:rsidR="00E6743F" w:rsidRPr="00B7374B" w:rsidRDefault="00E6743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63FA8">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3F" w:rsidRDefault="00E67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6743F" w:rsidRDefault="00E67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9" style="width:480.95pt;height:1pt" o:hralign="center" o:hrstd="t" o:hrnoshade="t" o:hr="t" fillcolor="black [3213]" stroked="f"/>
      </w:pict>
    </w:r>
  </w:p>
  <w:p w:rsidR="00E6743F" w:rsidRDefault="00E6743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63FA8">
      <w:rPr>
        <w:noProof/>
        <w:szCs w:val="24"/>
      </w:rPr>
      <w:t>9</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3F" w:rsidRDefault="00E6743F" w:rsidP="00782AE4">
    <w:pPr>
      <w:tabs>
        <w:tab w:val="center" w:pos="4680"/>
      </w:tabs>
    </w:pPr>
    <w:r>
      <w:pict>
        <v:rect id="_x0000_i1050" style="width:480.95pt;height:1pt" o:hralign="center" o:hrstd="t" o:hrnoshade="t" o:hr="t" fillcolor="black [3213]" stroked="f"/>
      </w:pict>
    </w:r>
  </w:p>
  <w:p w:rsidR="00E6743F" w:rsidRDefault="00E6743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63FA8">
      <w:rPr>
        <w:noProof/>
        <w:szCs w:val="24"/>
      </w:rPr>
      <w:t>8</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3F" w:rsidRPr="00924065" w:rsidRDefault="00E6743F"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3F" w:rsidRDefault="00E6743F" w:rsidP="00755F22">
    <w:pPr>
      <w:tabs>
        <w:tab w:val="left" w:pos="-1440"/>
        <w:tab w:val="left" w:pos="-720"/>
      </w:tabs>
    </w:pPr>
    <w:r>
      <w:pict>
        <v:rect id="_x0000_i1027" style="width:480.95pt;height:1pt" o:hralign="center" o:hrstd="t" o:hrnoshade="t" o:hr="t" fillcolor="black [3213]" stroked="f"/>
      </w:pict>
    </w:r>
  </w:p>
  <w:p w:rsidR="00E6743F" w:rsidRPr="00954D22" w:rsidRDefault="00E6743F"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63FA8">
      <w:rPr>
        <w:noProof/>
        <w:szCs w:val="24"/>
      </w:rPr>
      <w:t>1</w:t>
    </w:r>
    <w:r>
      <w:rPr>
        <w:szCs w:val="24"/>
      </w:rPr>
      <w:fldChar w:fldCharType="end"/>
    </w:r>
    <w:r w:rsidRPr="00954D22">
      <w:rPr>
        <w:szCs w:val="24"/>
      </w:rPr>
      <w:t xml:space="preserve"> -</w:t>
    </w:r>
  </w:p>
  <w:p w:rsidR="00E6743F" w:rsidRDefault="00E674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3F" w:rsidRDefault="00E67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6743F" w:rsidRDefault="00E67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6743F" w:rsidRDefault="00E6743F">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3F" w:rsidRDefault="00E67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8" style="width:480.95pt;height:1pt" o:hralign="center" o:hrstd="t" o:hrnoshade="t" o:hr="t" fillcolor="black [3213]" stroked="f"/>
      </w:pict>
    </w:r>
  </w:p>
  <w:p w:rsidR="00E6743F" w:rsidRPr="0009648D" w:rsidRDefault="00E6743F" w:rsidP="00ED7E83">
    <w:pPr>
      <w:tabs>
        <w:tab w:val="center" w:pos="4680"/>
      </w:tabs>
    </w:pPr>
    <w:r>
      <w:tab/>
    </w:r>
    <w:r w:rsidRPr="0009648D">
      <w:t xml:space="preserve">- </w:t>
    </w:r>
    <w:r>
      <w:fldChar w:fldCharType="begin"/>
    </w:r>
    <w:r>
      <w:instrText xml:space="preserve"> PAGE   \* MERGEFORMAT </w:instrText>
    </w:r>
    <w:r>
      <w:fldChar w:fldCharType="separate"/>
    </w:r>
    <w:r w:rsidR="00363FA8">
      <w:rPr>
        <w:noProof/>
      </w:rPr>
      <w:t>4</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3F" w:rsidRDefault="00E6743F">
    <w:pPr>
      <w:pStyle w:val="Footer"/>
      <w:rPr>
        <w:lang w:val="fr-CA"/>
      </w:rPr>
    </w:pPr>
    <w:r>
      <w:rPr>
        <w:lang w:val="fr-CA"/>
      </w:rPr>
      <w:pict>
        <v:rect id="_x0000_i1039" style="width:480.95pt;height:1pt" o:hralign="center" o:hrstd="t" o:hrnoshade="t" o:hr="t" fillcolor="black [3213]" stroked="f"/>
      </w:pict>
    </w:r>
  </w:p>
  <w:p w:rsidR="00E6743F" w:rsidRDefault="00E6743F" w:rsidP="00245129">
    <w:pPr>
      <w:tabs>
        <w:tab w:val="center" w:pos="4680"/>
      </w:tabs>
    </w:pPr>
    <w:r>
      <w:tab/>
    </w:r>
    <w:r w:rsidRPr="0009648D">
      <w:t xml:space="preserve">- </w:t>
    </w:r>
    <w:r>
      <w:fldChar w:fldCharType="begin"/>
    </w:r>
    <w:r>
      <w:instrText xml:space="preserve"> PAGE   \* MERGEFORMAT </w:instrText>
    </w:r>
    <w:r>
      <w:fldChar w:fldCharType="separate"/>
    </w:r>
    <w:r w:rsidR="00363FA8">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3F" w:rsidRDefault="00E67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6743F" w:rsidRDefault="00E67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6743F" w:rsidRDefault="00E6743F">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3F" w:rsidRDefault="00E6743F" w:rsidP="00755F22">
    <w:pPr>
      <w:tabs>
        <w:tab w:val="left" w:pos="-1440"/>
        <w:tab w:val="left" w:pos="-720"/>
      </w:tabs>
    </w:pPr>
    <w:r>
      <w:pict>
        <v:rect id="_x0000_i1042" style="width:480.95pt;height:1pt" o:hralign="center" o:hrstd="t" o:hrnoshade="t" o:hr="t" fillcolor="black [3213]" stroked="f"/>
      </w:pict>
    </w:r>
  </w:p>
  <w:p w:rsidR="00E6743F" w:rsidRDefault="00E6743F" w:rsidP="00EB2B90">
    <w:pPr>
      <w:tabs>
        <w:tab w:val="center" w:pos="4680"/>
      </w:tabs>
    </w:pPr>
    <w:r>
      <w:tab/>
      <w:t xml:space="preserve">- </w:t>
    </w:r>
    <w:r>
      <w:fldChar w:fldCharType="begin"/>
    </w:r>
    <w:r>
      <w:instrText xml:space="preserve"> PAGE   \* MERGEFORMAT </w:instrText>
    </w:r>
    <w:r>
      <w:fldChar w:fldCharType="separate"/>
    </w:r>
    <w:r w:rsidR="00363FA8">
      <w:rPr>
        <w:noProof/>
      </w:rPr>
      <w:t>7</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3F" w:rsidRDefault="00E6743F" w:rsidP="00EB2B90">
    <w:pPr>
      <w:tabs>
        <w:tab w:val="center" w:pos="4680"/>
      </w:tabs>
    </w:pPr>
    <w:r>
      <w:pict>
        <v:rect id="_x0000_i1043" style="width:480.95pt;height:1pt" o:hralign="center" o:hrstd="t" o:hrnoshade="t" o:hr="t" fillcolor="black [3213]" stroked="f"/>
      </w:pict>
    </w:r>
  </w:p>
  <w:p w:rsidR="00E6743F" w:rsidRPr="0031432F" w:rsidRDefault="00E6743F" w:rsidP="00EB2B90">
    <w:pPr>
      <w:tabs>
        <w:tab w:val="center" w:pos="4680"/>
      </w:tabs>
    </w:pPr>
    <w:r>
      <w:tab/>
      <w:t xml:space="preserve">- </w:t>
    </w:r>
    <w:r>
      <w:fldChar w:fldCharType="begin"/>
    </w:r>
    <w:r>
      <w:instrText xml:space="preserve"> PAGE   \* MERGEFORMAT </w:instrText>
    </w:r>
    <w:r>
      <w:fldChar w:fldCharType="separate"/>
    </w:r>
    <w:r w:rsidR="00363FA8">
      <w:rPr>
        <w:noProof/>
      </w:rPr>
      <w:t>5</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3F" w:rsidRDefault="00E67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6743F" w:rsidRDefault="00E67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6743F" w:rsidRDefault="00E6743F">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43F" w:rsidRDefault="00E6743F" w:rsidP="00A87207">
      <w:r>
        <w:separator/>
      </w:r>
    </w:p>
  </w:footnote>
  <w:footnote w:type="continuationSeparator" w:id="0">
    <w:p w:rsidR="00E6743F" w:rsidRDefault="00E6743F"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6743F" w:rsidRPr="0044776A" w:rsidTr="00245129">
      <w:tc>
        <w:tcPr>
          <w:tcW w:w="4290" w:type="dxa"/>
          <w:tcMar>
            <w:left w:w="0" w:type="dxa"/>
            <w:right w:w="0" w:type="dxa"/>
          </w:tcMar>
        </w:tcPr>
        <w:p w:rsidR="00E6743F" w:rsidRPr="00D31809" w:rsidRDefault="00E6743F" w:rsidP="00D31809">
          <w:pPr>
            <w:keepNext/>
            <w:keepLines/>
            <w:rPr>
              <w:sz w:val="20"/>
              <w:szCs w:val="20"/>
              <w:lang w:val="en-US"/>
            </w:rPr>
          </w:pPr>
          <w:r w:rsidRPr="00D31809">
            <w:rPr>
              <w:sz w:val="20"/>
              <w:szCs w:val="20"/>
              <w:lang w:val="en-US"/>
            </w:rPr>
            <w:t>Applications for leave to appeal filed</w:t>
          </w:r>
        </w:p>
        <w:p w:rsidR="00E6743F" w:rsidRPr="00D31809" w:rsidRDefault="00E6743F" w:rsidP="00D31809">
          <w:pPr>
            <w:keepNext/>
            <w:keepLines/>
            <w:rPr>
              <w:sz w:val="20"/>
              <w:szCs w:val="20"/>
            </w:rPr>
          </w:pPr>
        </w:p>
      </w:tc>
      <w:tc>
        <w:tcPr>
          <w:tcW w:w="1200" w:type="dxa"/>
          <w:tcMar>
            <w:left w:w="0" w:type="dxa"/>
            <w:right w:w="0" w:type="dxa"/>
          </w:tcMar>
        </w:tcPr>
        <w:p w:rsidR="00E6743F" w:rsidRPr="00D31809" w:rsidRDefault="00E6743F" w:rsidP="002E2327">
          <w:pPr>
            <w:keepNext/>
            <w:keepLines/>
            <w:tabs>
              <w:tab w:val="left" w:pos="-1440"/>
              <w:tab w:val="left" w:pos="-720"/>
            </w:tabs>
            <w:jc w:val="center"/>
            <w:rPr>
              <w:sz w:val="20"/>
              <w:szCs w:val="20"/>
            </w:rPr>
          </w:pPr>
        </w:p>
      </w:tc>
      <w:tc>
        <w:tcPr>
          <w:tcW w:w="4320" w:type="dxa"/>
          <w:tcMar>
            <w:left w:w="0" w:type="dxa"/>
            <w:right w:w="0" w:type="dxa"/>
          </w:tcMar>
        </w:tcPr>
        <w:p w:rsidR="00E6743F" w:rsidRPr="00D31809" w:rsidRDefault="00E6743F" w:rsidP="002E2327">
          <w:pPr>
            <w:keepLines/>
            <w:rPr>
              <w:sz w:val="20"/>
              <w:szCs w:val="20"/>
              <w:lang w:val="fr-CA"/>
            </w:rPr>
          </w:pPr>
          <w:r w:rsidRPr="00D31809">
            <w:rPr>
              <w:sz w:val="20"/>
              <w:szCs w:val="20"/>
              <w:lang w:val="fr-CA"/>
            </w:rPr>
            <w:t>Demandes d’autorisation d’appel déposées</w:t>
          </w:r>
        </w:p>
      </w:tc>
    </w:tr>
  </w:tbl>
  <w:p w:rsidR="00E6743F" w:rsidRDefault="00E6743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6743F" w:rsidRPr="00782AE4" w:rsidTr="00245129">
      <w:tc>
        <w:tcPr>
          <w:tcW w:w="4230" w:type="dxa"/>
          <w:tcMar>
            <w:left w:w="0" w:type="dxa"/>
            <w:right w:w="0" w:type="dxa"/>
          </w:tcMar>
        </w:tcPr>
        <w:p w:rsidR="00E6743F" w:rsidRPr="00782AE4" w:rsidRDefault="00E6743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67602">
            <w:rPr>
              <w:lang w:val="fr-CA"/>
            </w:rPr>
            <w:t>Pronouncements of reserved</w:t>
          </w:r>
          <w:r>
            <w:rPr>
              <w:lang w:val="fr-CA"/>
            </w:rPr>
            <w:t xml:space="preserve"> appeals</w:t>
          </w:r>
        </w:p>
      </w:tc>
      <w:tc>
        <w:tcPr>
          <w:tcW w:w="1170" w:type="dxa"/>
          <w:tcMar>
            <w:left w:w="0" w:type="dxa"/>
            <w:right w:w="0" w:type="dxa"/>
          </w:tcMar>
        </w:tcPr>
        <w:p w:rsidR="00E6743F" w:rsidRDefault="00E6743F" w:rsidP="00102926">
          <w:pPr>
            <w:keepNext/>
            <w:keepLines/>
            <w:tabs>
              <w:tab w:val="left" w:pos="-1440"/>
              <w:tab w:val="left" w:pos="-720"/>
            </w:tabs>
            <w:jc w:val="center"/>
            <w:rPr>
              <w:sz w:val="20"/>
              <w:szCs w:val="20"/>
            </w:rPr>
          </w:pPr>
        </w:p>
        <w:p w:rsidR="00E6743F" w:rsidRDefault="00E6743F" w:rsidP="00102926">
          <w:pPr>
            <w:keepNext/>
            <w:keepLines/>
            <w:tabs>
              <w:tab w:val="left" w:pos="-1440"/>
              <w:tab w:val="left" w:pos="-720"/>
            </w:tabs>
            <w:jc w:val="center"/>
            <w:rPr>
              <w:sz w:val="20"/>
              <w:szCs w:val="20"/>
            </w:rPr>
          </w:pPr>
        </w:p>
        <w:p w:rsidR="00E6743F" w:rsidRPr="00782AE4" w:rsidRDefault="00E6743F" w:rsidP="00102926">
          <w:pPr>
            <w:keepNext/>
            <w:keepLines/>
            <w:tabs>
              <w:tab w:val="left" w:pos="-1440"/>
              <w:tab w:val="left" w:pos="-720"/>
            </w:tabs>
            <w:jc w:val="center"/>
            <w:rPr>
              <w:sz w:val="20"/>
              <w:szCs w:val="20"/>
            </w:rPr>
          </w:pPr>
        </w:p>
      </w:tc>
      <w:tc>
        <w:tcPr>
          <w:tcW w:w="4080" w:type="dxa"/>
          <w:tcMar>
            <w:left w:w="0" w:type="dxa"/>
            <w:right w:w="0" w:type="dxa"/>
          </w:tcMar>
        </w:tcPr>
        <w:p w:rsidR="00E6743F" w:rsidRPr="00782AE4" w:rsidRDefault="00E6743F" w:rsidP="00102926">
          <w:pPr>
            <w:keepLines/>
            <w:tabs>
              <w:tab w:val="left" w:pos="-1440"/>
              <w:tab w:val="left" w:pos="-720"/>
            </w:tabs>
            <w:rPr>
              <w:sz w:val="20"/>
              <w:szCs w:val="20"/>
            </w:rPr>
          </w:pPr>
          <w:r>
            <w:rPr>
              <w:lang w:val="fr-CA"/>
            </w:rPr>
            <w:t>J</w:t>
          </w:r>
          <w:r w:rsidRPr="00C1697B">
            <w:rPr>
              <w:lang w:val="fr-CA"/>
            </w:rPr>
            <w:t>ugements rendus sur les appels en délibéré</w:t>
          </w:r>
        </w:p>
      </w:tc>
    </w:tr>
  </w:tbl>
  <w:p w:rsidR="00E6743F" w:rsidRDefault="00E6743F"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3F" w:rsidRDefault="00E6743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3F" w:rsidRDefault="00E674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3F" w:rsidRDefault="00E674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6743F" w:rsidRPr="00D2683C">
      <w:tc>
        <w:tcPr>
          <w:tcW w:w="4200" w:type="dxa"/>
          <w:tcMar>
            <w:left w:w="0" w:type="dxa"/>
            <w:right w:w="0" w:type="dxa"/>
          </w:tcMar>
        </w:tcPr>
        <w:p w:rsidR="00E6743F" w:rsidRDefault="00E6743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6743F" w:rsidRDefault="00E6743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6743F" w:rsidRDefault="00E6743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6743F" w:rsidRPr="00FF6BA5" w:rsidRDefault="00E6743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6743F" w:rsidRPr="00FF6BA5" w:rsidRDefault="00E67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6743F" w:rsidRPr="00FF6BA5" w:rsidRDefault="00E67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6743F" w:rsidRPr="00FF6BA5" w:rsidRDefault="00E67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6743F" w:rsidRPr="00D2683C" w:rsidTr="00245129">
      <w:tc>
        <w:tcPr>
          <w:tcW w:w="4200" w:type="dxa"/>
          <w:tcMar>
            <w:left w:w="0" w:type="dxa"/>
            <w:right w:w="0" w:type="dxa"/>
          </w:tcMar>
        </w:tcPr>
        <w:p w:rsidR="00E6743F" w:rsidRPr="00634F42" w:rsidRDefault="00E6743F"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E6743F" w:rsidRPr="00755F22" w:rsidRDefault="00E6743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6743F" w:rsidRPr="00755F22" w:rsidRDefault="00E6743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6743F" w:rsidRPr="00755F22" w:rsidRDefault="00E6743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E6743F" w:rsidRPr="00FF6BA5" w:rsidRDefault="00E6743F"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3F" w:rsidRDefault="00E674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6743F">
      <w:tc>
        <w:tcPr>
          <w:tcW w:w="4230" w:type="dxa"/>
          <w:tcMar>
            <w:left w:w="0" w:type="dxa"/>
            <w:right w:w="0" w:type="dxa"/>
          </w:tcMar>
        </w:tcPr>
        <w:p w:rsidR="00E6743F" w:rsidRDefault="00E6743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6743F" w:rsidRDefault="00E6743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6743F" w:rsidRDefault="00E6743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6743F">
      <w:trPr>
        <w:gridAfter w:val="2"/>
        <w:wAfter w:w="5250" w:type="dxa"/>
      </w:trPr>
      <w:tc>
        <w:tcPr>
          <w:tcW w:w="4230" w:type="dxa"/>
          <w:tcMar>
            <w:left w:w="0" w:type="dxa"/>
            <w:right w:w="0" w:type="dxa"/>
          </w:tcMar>
        </w:tcPr>
        <w:p w:rsidR="00E6743F" w:rsidRDefault="00E67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6743F" w:rsidRDefault="00E67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6743F" w:rsidRPr="00755F22" w:rsidTr="00245129">
      <w:tc>
        <w:tcPr>
          <w:tcW w:w="4230" w:type="dxa"/>
          <w:tcMar>
            <w:left w:w="0" w:type="dxa"/>
            <w:right w:w="0" w:type="dxa"/>
          </w:tcMar>
        </w:tcPr>
        <w:p w:rsidR="00E6743F" w:rsidRPr="00755F22" w:rsidRDefault="00E6743F" w:rsidP="00831CA9">
          <w:pPr>
            <w:keepNext/>
            <w:keepLines/>
            <w:rPr>
              <w:sz w:val="20"/>
              <w:szCs w:val="20"/>
            </w:rPr>
          </w:pPr>
          <w:r w:rsidRPr="00755F22">
            <w:rPr>
              <w:sz w:val="20"/>
              <w:szCs w:val="20"/>
            </w:rPr>
            <w:t>Motions</w:t>
          </w:r>
        </w:p>
      </w:tc>
      <w:tc>
        <w:tcPr>
          <w:tcW w:w="1170" w:type="dxa"/>
          <w:tcMar>
            <w:left w:w="0" w:type="dxa"/>
            <w:right w:w="0" w:type="dxa"/>
          </w:tcMar>
        </w:tcPr>
        <w:p w:rsidR="00E6743F" w:rsidRPr="00755F22" w:rsidRDefault="00E6743F" w:rsidP="00831CA9">
          <w:pPr>
            <w:keepLines/>
            <w:jc w:val="center"/>
            <w:rPr>
              <w:sz w:val="20"/>
              <w:szCs w:val="20"/>
            </w:rPr>
          </w:pPr>
        </w:p>
        <w:p w:rsidR="00E6743F" w:rsidRPr="00755F22" w:rsidRDefault="00E6743F" w:rsidP="00831CA9">
          <w:pPr>
            <w:keepLines/>
            <w:tabs>
              <w:tab w:val="left" w:pos="-1440"/>
              <w:tab w:val="left" w:pos="-720"/>
            </w:tabs>
            <w:jc w:val="center"/>
            <w:rPr>
              <w:sz w:val="20"/>
              <w:szCs w:val="20"/>
            </w:rPr>
          </w:pPr>
        </w:p>
      </w:tc>
      <w:tc>
        <w:tcPr>
          <w:tcW w:w="4080" w:type="dxa"/>
          <w:tcMar>
            <w:left w:w="0" w:type="dxa"/>
            <w:right w:w="0" w:type="dxa"/>
          </w:tcMar>
        </w:tcPr>
        <w:p w:rsidR="00E6743F" w:rsidRPr="00BA6468" w:rsidRDefault="00E6743F" w:rsidP="00BA6468">
          <w:pPr>
            <w:keepLines/>
            <w:rPr>
              <w:sz w:val="20"/>
              <w:szCs w:val="20"/>
              <w:lang w:val="fr-CA"/>
            </w:rPr>
          </w:pPr>
          <w:r w:rsidRPr="00BA6468">
            <w:rPr>
              <w:sz w:val="20"/>
              <w:szCs w:val="20"/>
              <w:lang w:val="fr-CA"/>
            </w:rPr>
            <w:t>Requêtes</w:t>
          </w:r>
        </w:p>
      </w:tc>
    </w:tr>
  </w:tbl>
  <w:p w:rsidR="00E6743F" w:rsidRDefault="00E6743F"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3F" w:rsidRDefault="00E6743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6743F">
      <w:tc>
        <w:tcPr>
          <w:tcW w:w="4230" w:type="dxa"/>
          <w:tcMar>
            <w:left w:w="0" w:type="dxa"/>
            <w:right w:w="0" w:type="dxa"/>
          </w:tcMar>
        </w:tcPr>
        <w:p w:rsidR="00E6743F" w:rsidRDefault="00E6743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6743F" w:rsidRDefault="00E6743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6743F" w:rsidRDefault="00E6743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6743F" w:rsidRDefault="00E6743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6743F" w:rsidRDefault="00E6743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6743F" w:rsidRDefault="00E6743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6743F" w:rsidRDefault="00E67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6743F" w:rsidRDefault="00E67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25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53"/>
    <w:rsid w:val="00002704"/>
    <w:rsid w:val="00020DC3"/>
    <w:rsid w:val="0003223B"/>
    <w:rsid w:val="000327B2"/>
    <w:rsid w:val="00033A57"/>
    <w:rsid w:val="0004528B"/>
    <w:rsid w:val="00045DE3"/>
    <w:rsid w:val="00064FBA"/>
    <w:rsid w:val="00066AC9"/>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7572A"/>
    <w:rsid w:val="00180CBA"/>
    <w:rsid w:val="00183454"/>
    <w:rsid w:val="0019203D"/>
    <w:rsid w:val="00195F99"/>
    <w:rsid w:val="001B157C"/>
    <w:rsid w:val="001B1994"/>
    <w:rsid w:val="001B4006"/>
    <w:rsid w:val="001B5C23"/>
    <w:rsid w:val="001D0D5F"/>
    <w:rsid w:val="001D6B8C"/>
    <w:rsid w:val="001E768D"/>
    <w:rsid w:val="001F1F83"/>
    <w:rsid w:val="001F40DF"/>
    <w:rsid w:val="001F43F8"/>
    <w:rsid w:val="001F6B2D"/>
    <w:rsid w:val="001F6DE6"/>
    <w:rsid w:val="002021A9"/>
    <w:rsid w:val="002139A7"/>
    <w:rsid w:val="00215574"/>
    <w:rsid w:val="00215ADD"/>
    <w:rsid w:val="00215F7C"/>
    <w:rsid w:val="00221DEF"/>
    <w:rsid w:val="0022323B"/>
    <w:rsid w:val="00231772"/>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5645"/>
    <w:rsid w:val="0034657E"/>
    <w:rsid w:val="00351475"/>
    <w:rsid w:val="00355967"/>
    <w:rsid w:val="00363FA8"/>
    <w:rsid w:val="00367155"/>
    <w:rsid w:val="00382C47"/>
    <w:rsid w:val="00384384"/>
    <w:rsid w:val="003866AE"/>
    <w:rsid w:val="00393AB2"/>
    <w:rsid w:val="0039483F"/>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7644D"/>
    <w:rsid w:val="004A6F34"/>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B13"/>
    <w:rsid w:val="00571CA4"/>
    <w:rsid w:val="00573AF2"/>
    <w:rsid w:val="00582136"/>
    <w:rsid w:val="005967EF"/>
    <w:rsid w:val="00597250"/>
    <w:rsid w:val="005B2EA9"/>
    <w:rsid w:val="005B6826"/>
    <w:rsid w:val="005C6840"/>
    <w:rsid w:val="005F1ED8"/>
    <w:rsid w:val="005F263E"/>
    <w:rsid w:val="00600252"/>
    <w:rsid w:val="00601041"/>
    <w:rsid w:val="00612A40"/>
    <w:rsid w:val="00620D8E"/>
    <w:rsid w:val="0062714A"/>
    <w:rsid w:val="00634F42"/>
    <w:rsid w:val="00645947"/>
    <w:rsid w:val="006615F4"/>
    <w:rsid w:val="00673F66"/>
    <w:rsid w:val="00675479"/>
    <w:rsid w:val="00680709"/>
    <w:rsid w:val="00681F61"/>
    <w:rsid w:val="00684F23"/>
    <w:rsid w:val="00691D1D"/>
    <w:rsid w:val="00693C38"/>
    <w:rsid w:val="00696BF9"/>
    <w:rsid w:val="00697C62"/>
    <w:rsid w:val="006A329B"/>
    <w:rsid w:val="006A7EB8"/>
    <w:rsid w:val="006B6926"/>
    <w:rsid w:val="006C143F"/>
    <w:rsid w:val="006C221F"/>
    <w:rsid w:val="006C3F47"/>
    <w:rsid w:val="006C5F7A"/>
    <w:rsid w:val="006E06AF"/>
    <w:rsid w:val="006E17C2"/>
    <w:rsid w:val="006E1CB0"/>
    <w:rsid w:val="006F350F"/>
    <w:rsid w:val="006F5356"/>
    <w:rsid w:val="00717608"/>
    <w:rsid w:val="00727571"/>
    <w:rsid w:val="00732DB7"/>
    <w:rsid w:val="0074238B"/>
    <w:rsid w:val="00745EF7"/>
    <w:rsid w:val="00751643"/>
    <w:rsid w:val="00755F22"/>
    <w:rsid w:val="00766E4A"/>
    <w:rsid w:val="007820CE"/>
    <w:rsid w:val="00782AE4"/>
    <w:rsid w:val="0079724F"/>
    <w:rsid w:val="007A3EAE"/>
    <w:rsid w:val="007A4EB1"/>
    <w:rsid w:val="007B09D6"/>
    <w:rsid w:val="007B4DFF"/>
    <w:rsid w:val="007C04FC"/>
    <w:rsid w:val="007C3D5F"/>
    <w:rsid w:val="007C3DB0"/>
    <w:rsid w:val="007C47C2"/>
    <w:rsid w:val="007D3E0F"/>
    <w:rsid w:val="007E4282"/>
    <w:rsid w:val="007F387B"/>
    <w:rsid w:val="00802863"/>
    <w:rsid w:val="008112A9"/>
    <w:rsid w:val="00811451"/>
    <w:rsid w:val="0081473A"/>
    <w:rsid w:val="00815B3C"/>
    <w:rsid w:val="0081610A"/>
    <w:rsid w:val="008277C4"/>
    <w:rsid w:val="0082783A"/>
    <w:rsid w:val="00831CA9"/>
    <w:rsid w:val="00842B6B"/>
    <w:rsid w:val="00844E40"/>
    <w:rsid w:val="00845C2A"/>
    <w:rsid w:val="00850E1F"/>
    <w:rsid w:val="0085476B"/>
    <w:rsid w:val="00855D26"/>
    <w:rsid w:val="008571AA"/>
    <w:rsid w:val="0086340B"/>
    <w:rsid w:val="00872342"/>
    <w:rsid w:val="00873743"/>
    <w:rsid w:val="00873ED2"/>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0C2"/>
    <w:rsid w:val="00902E51"/>
    <w:rsid w:val="009058B9"/>
    <w:rsid w:val="0091241C"/>
    <w:rsid w:val="00924065"/>
    <w:rsid w:val="00930B8A"/>
    <w:rsid w:val="00930D68"/>
    <w:rsid w:val="00932DB4"/>
    <w:rsid w:val="00941A4B"/>
    <w:rsid w:val="00946242"/>
    <w:rsid w:val="0095096B"/>
    <w:rsid w:val="00955827"/>
    <w:rsid w:val="009562EF"/>
    <w:rsid w:val="00957556"/>
    <w:rsid w:val="009578FE"/>
    <w:rsid w:val="00961C83"/>
    <w:rsid w:val="00970CD3"/>
    <w:rsid w:val="009723FA"/>
    <w:rsid w:val="00984546"/>
    <w:rsid w:val="00987E32"/>
    <w:rsid w:val="009921E9"/>
    <w:rsid w:val="00996510"/>
    <w:rsid w:val="009A75CF"/>
    <w:rsid w:val="009B36BA"/>
    <w:rsid w:val="009C4E23"/>
    <w:rsid w:val="009D1F15"/>
    <w:rsid w:val="009D555E"/>
    <w:rsid w:val="009E5850"/>
    <w:rsid w:val="009F3024"/>
    <w:rsid w:val="009F39BA"/>
    <w:rsid w:val="00A0355E"/>
    <w:rsid w:val="00A067B5"/>
    <w:rsid w:val="00A234E1"/>
    <w:rsid w:val="00A242F4"/>
    <w:rsid w:val="00A314B0"/>
    <w:rsid w:val="00A375D1"/>
    <w:rsid w:val="00A41D2B"/>
    <w:rsid w:val="00A51D10"/>
    <w:rsid w:val="00A52A83"/>
    <w:rsid w:val="00A61252"/>
    <w:rsid w:val="00A6552C"/>
    <w:rsid w:val="00A744AF"/>
    <w:rsid w:val="00A760C7"/>
    <w:rsid w:val="00A81DCF"/>
    <w:rsid w:val="00A87207"/>
    <w:rsid w:val="00A935AA"/>
    <w:rsid w:val="00A956D3"/>
    <w:rsid w:val="00AB2201"/>
    <w:rsid w:val="00AB2F8C"/>
    <w:rsid w:val="00AC3CBD"/>
    <w:rsid w:val="00AD1D34"/>
    <w:rsid w:val="00AD3259"/>
    <w:rsid w:val="00AE043C"/>
    <w:rsid w:val="00AF1715"/>
    <w:rsid w:val="00AF3904"/>
    <w:rsid w:val="00B00A0B"/>
    <w:rsid w:val="00B010C0"/>
    <w:rsid w:val="00B133C1"/>
    <w:rsid w:val="00B15CBE"/>
    <w:rsid w:val="00B25CE6"/>
    <w:rsid w:val="00B407E8"/>
    <w:rsid w:val="00B40FD9"/>
    <w:rsid w:val="00B4618C"/>
    <w:rsid w:val="00B4740D"/>
    <w:rsid w:val="00B61629"/>
    <w:rsid w:val="00B635E0"/>
    <w:rsid w:val="00B642AC"/>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532C"/>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E5150"/>
    <w:rsid w:val="00CF08C8"/>
    <w:rsid w:val="00D004FC"/>
    <w:rsid w:val="00D04577"/>
    <w:rsid w:val="00D22BC0"/>
    <w:rsid w:val="00D2683C"/>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6743F"/>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E530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86535"/>
    <w:rsid w:val="00F9272D"/>
    <w:rsid w:val="00F94E53"/>
    <w:rsid w:val="00F9518C"/>
    <w:rsid w:val="00FA316E"/>
    <w:rsid w:val="00FA3373"/>
    <w:rsid w:val="00FA59EF"/>
    <w:rsid w:val="00FA7B17"/>
    <w:rsid w:val="00FB19A2"/>
    <w:rsid w:val="00FB1DB6"/>
    <w:rsid w:val="00FB4A2E"/>
    <w:rsid w:val="00FC50B4"/>
    <w:rsid w:val="00FC7090"/>
    <w:rsid w:val="00FD053D"/>
    <w:rsid w:val="00FF22BA"/>
    <w:rsid w:val="00FF32E4"/>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 w:type="paragraph" w:customStyle="1" w:styleId="SCCSsoc">
    <w:name w:val="SCC.Ssoc"/>
    <w:basedOn w:val="Normal"/>
    <w:next w:val="Normal"/>
    <w:link w:val="SCCSsocChar0"/>
    <w:rsid w:val="00B407E8"/>
    <w:rPr>
      <w:b/>
      <w:smallCaps/>
      <w:szCs w:val="24"/>
    </w:rPr>
  </w:style>
  <w:style w:type="character" w:customStyle="1" w:styleId="SCCSsocChar0">
    <w:name w:val="SCC.Ssoc Char"/>
    <w:basedOn w:val="DefaultParagraphFont"/>
    <w:link w:val="SCCSsoc"/>
    <w:rsid w:val="00B407E8"/>
    <w:rPr>
      <w:b/>
      <w:smallCaps/>
      <w:szCs w:val="24"/>
      <w:lang w:val="en-CA"/>
    </w:rPr>
  </w:style>
  <w:style w:type="paragraph" w:customStyle="1" w:styleId="scclsocparty1">
    <w:name w:val="scclsocparty1"/>
    <w:basedOn w:val="Normal"/>
    <w:rsid w:val="00620D8E"/>
    <w:pPr>
      <w:jc w:val="center"/>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cc-csc.ca/case-dossier/info/sum-som-eng.aspx?cas=40957" TargetMode="External"/><Relationship Id="rId26" Type="http://schemas.openxmlformats.org/officeDocument/2006/relationships/hyperlink" Target="https://www.scc-csc.ca/case-dossier/info/sum-som-fra.aspx?cas=40988" TargetMode="External"/><Relationship Id="rId39" Type="http://schemas.openxmlformats.org/officeDocument/2006/relationships/hyperlink" Target="https://decisions.scc-csc.ca/scc-csc/scc-csc/en/item/20398/index.do" TargetMode="External"/><Relationship Id="rId3" Type="http://schemas.openxmlformats.org/officeDocument/2006/relationships/styles" Target="styles.xml"/><Relationship Id="rId21" Type="http://schemas.openxmlformats.org/officeDocument/2006/relationships/hyperlink" Target="https://www.scc-csc.ca/case-dossier/info/sum-som-eng.aspx?cas=40988" TargetMode="External"/><Relationship Id="rId34" Type="http://schemas.openxmlformats.org/officeDocument/2006/relationships/header" Target="header7.xml"/><Relationship Id="rId42" Type="http://schemas.openxmlformats.org/officeDocument/2006/relationships/header" Target="header10.xml"/><Relationship Id="rId47" Type="http://schemas.openxmlformats.org/officeDocument/2006/relationships/header" Target="header1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921" TargetMode="External"/><Relationship Id="rId25" Type="http://schemas.openxmlformats.org/officeDocument/2006/relationships/hyperlink" Target="https://www.scc-csc.ca/case-dossier/info/sum-som-fra.aspx?cas=40970" TargetMode="External"/><Relationship Id="rId33" Type="http://schemas.openxmlformats.org/officeDocument/2006/relationships/header" Target="header6.xml"/><Relationship Id="rId38" Type="http://schemas.openxmlformats.org/officeDocument/2006/relationships/footer" Target="footer8.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scc-csc.ca/case-dossier/info/sum-som-eng.aspx?cas=40970" TargetMode="External"/><Relationship Id="rId29" Type="http://schemas.openxmlformats.org/officeDocument/2006/relationships/footer" Target="footer3.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 TargetMode="External"/><Relationship Id="rId24" Type="http://schemas.openxmlformats.org/officeDocument/2006/relationships/hyperlink" Target="https://www.scc-csc.ca/case-dossier/info/sum-som-fra.aspx?cas=41050" TargetMode="Externa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hyperlink" Target="https://decisions.scc-csc.ca/scc-csc/scc-csc/fr/item/20398/index.do" TargetMode="External"/><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scc-csc.ca/case-dossier/info/sum-som-fra.aspx?cas=40957" TargetMode="External"/><Relationship Id="rId28" Type="http://schemas.openxmlformats.org/officeDocument/2006/relationships/header" Target="header4.xml"/><Relationship Id="rId36" Type="http://schemas.openxmlformats.org/officeDocument/2006/relationships/footer" Target="footer7.xml"/><Relationship Id="rId49" Type="http://schemas.openxmlformats.org/officeDocument/2006/relationships/fontTable" Target="fontTable.xm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1050" TargetMode="External"/><Relationship Id="rId31" Type="http://schemas.openxmlformats.org/officeDocument/2006/relationships/header" Target="header5.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hyperlink" Target="https://www.scc-csc.ca/case-dossier/info/sum-som-fra.aspx?cas=40921"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footer" Target="footer6.xml"/><Relationship Id="rId43" Type="http://schemas.openxmlformats.org/officeDocument/2006/relationships/footer" Target="footer9.xml"/><Relationship Id="rId48" Type="http://schemas.openxmlformats.org/officeDocument/2006/relationships/footer" Target="footer12.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4BEBB-04C4-44A4-93D4-CBC4251A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12</Pages>
  <Words>3563</Words>
  <Characters>20311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2024-03-25T12:15:00Z</dcterms:created>
  <dcterms:modified xsi:type="dcterms:W3CDTF">2024-04-18T22:02:00Z</dcterms:modified>
</cp:coreProperties>
</file>