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E76439" w:rsidRDefault="003F43E6" w:rsidP="003F43E6">
      <w:pPr>
        <w:pStyle w:val="Header"/>
        <w:jc w:val="center"/>
        <w:rPr>
          <w:b/>
          <w:sz w:val="32"/>
        </w:rPr>
      </w:pPr>
      <w:bookmarkStart w:id="0" w:name="_GoBack"/>
      <w:bookmarkEnd w:id="0"/>
      <w:r w:rsidRPr="00E76439">
        <w:rPr>
          <w:b/>
          <w:sz w:val="32"/>
        </w:rPr>
        <w:t xml:space="preserve">Supreme Court of Canada / Cour </w:t>
      </w:r>
      <w:proofErr w:type="spellStart"/>
      <w:r w:rsidRPr="00E76439">
        <w:rPr>
          <w:b/>
          <w:sz w:val="32"/>
        </w:rPr>
        <w:t>supr</w:t>
      </w:r>
      <w:r w:rsidRPr="00D3344A">
        <w:rPr>
          <w:b/>
          <w:sz w:val="32"/>
        </w:rPr>
        <w:t>ê</w:t>
      </w:r>
      <w:r w:rsidRPr="00E76439">
        <w:rPr>
          <w:b/>
          <w:sz w:val="32"/>
        </w:rPr>
        <w:t>me</w:t>
      </w:r>
      <w:proofErr w:type="spellEnd"/>
      <w:r w:rsidRPr="00E76439">
        <w:rPr>
          <w:b/>
          <w:sz w:val="32"/>
        </w:rPr>
        <w:t xml:space="preserve"> du Canada</w:t>
      </w:r>
    </w:p>
    <w:p w:rsidR="003F43E6" w:rsidRDefault="003F43E6" w:rsidP="006F2579">
      <w:pPr>
        <w:widowControl w:val="0"/>
        <w:rPr>
          <w:i/>
        </w:rPr>
      </w:pPr>
    </w:p>
    <w:p w:rsidR="003F43E6" w:rsidRDefault="003F43E6" w:rsidP="006F2579">
      <w:pPr>
        <w:widowControl w:val="0"/>
        <w:rPr>
          <w:i/>
        </w:rPr>
      </w:pPr>
    </w:p>
    <w:p w:rsidR="006F2579" w:rsidRPr="006F2579" w:rsidRDefault="006F2579" w:rsidP="006F2579">
      <w:pPr>
        <w:widowControl w:val="0"/>
        <w:rPr>
          <w:i/>
        </w:rPr>
      </w:pPr>
      <w:r w:rsidRPr="0041251E">
        <w:rPr>
          <w:i/>
        </w:rPr>
        <w:t xml:space="preserve">(le </w:t>
      </w:r>
      <w:proofErr w:type="spellStart"/>
      <w:r w:rsidRPr="0041251E">
        <w:rPr>
          <w:i/>
        </w:rPr>
        <w:t>fran</w:t>
      </w:r>
      <w:r w:rsidRPr="006F2579">
        <w:rPr>
          <w:i/>
        </w:rPr>
        <w:t>çais</w:t>
      </w:r>
      <w:proofErr w:type="spellEnd"/>
      <w:r w:rsidRPr="006F2579">
        <w:rPr>
          <w:i/>
        </w:rPr>
        <w:t xml:space="preserve"> suit)</w:t>
      </w:r>
    </w:p>
    <w:p w:rsidR="006F2579" w:rsidRDefault="006F2579" w:rsidP="006F2579">
      <w:pPr>
        <w:widowControl w:val="0"/>
      </w:pPr>
    </w:p>
    <w:p w:rsidR="006F2579" w:rsidRDefault="00DE56A1" w:rsidP="006F2579">
      <w:pPr>
        <w:widowControl w:val="0"/>
        <w:jc w:val="center"/>
        <w:rPr>
          <w:b/>
        </w:rPr>
      </w:pPr>
      <w:r>
        <w:fldChar w:fldCharType="begin"/>
      </w:r>
      <w:r w:rsidR="006F2579">
        <w:instrText xml:space="preserve"> SEQ CHAPTER \h \r 1</w:instrText>
      </w:r>
      <w:r>
        <w:fldChar w:fldCharType="end"/>
      </w:r>
      <w:r w:rsidR="002767DF">
        <w:rPr>
          <w:b/>
        </w:rPr>
        <w:t xml:space="preserve">JUDGMENTS </w:t>
      </w:r>
      <w:r w:rsidR="004C4C26">
        <w:rPr>
          <w:b/>
        </w:rPr>
        <w:t>IN APPEAL AND LEAVE APPLICATION</w:t>
      </w:r>
      <w:r w:rsidR="00CC044F">
        <w:rPr>
          <w:b/>
        </w:rPr>
        <w:t>S</w:t>
      </w:r>
    </w:p>
    <w:p w:rsidR="006F2579" w:rsidRDefault="006F2579" w:rsidP="006F2579">
      <w:pPr>
        <w:widowControl w:val="0"/>
        <w:rPr>
          <w:b/>
        </w:rPr>
      </w:pPr>
    </w:p>
    <w:p w:rsidR="006F2579" w:rsidRPr="00497B5E" w:rsidRDefault="004B5A50" w:rsidP="006F2579">
      <w:pPr>
        <w:widowControl w:val="0"/>
        <w:rPr>
          <w:b/>
        </w:rPr>
      </w:pPr>
      <w:r>
        <w:rPr>
          <w:b/>
        </w:rPr>
        <w:t>Ju</w:t>
      </w:r>
      <w:r w:rsidR="000E3305">
        <w:rPr>
          <w:b/>
        </w:rPr>
        <w:t>ly 23</w:t>
      </w:r>
      <w:r w:rsidR="002E4682">
        <w:rPr>
          <w:b/>
        </w:rPr>
        <w:t>, 2015</w:t>
      </w:r>
    </w:p>
    <w:p w:rsidR="006F2579" w:rsidRPr="00497B5E" w:rsidRDefault="006F2579" w:rsidP="006F2579">
      <w:pPr>
        <w:widowControl w:val="0"/>
        <w:rPr>
          <w:b/>
        </w:rPr>
      </w:pPr>
      <w:r w:rsidRPr="00497B5E">
        <w:rPr>
          <w:b/>
        </w:rPr>
        <w:t>For immediate release</w:t>
      </w:r>
    </w:p>
    <w:p w:rsidR="006F2579" w:rsidRDefault="006F2579" w:rsidP="006F2579">
      <w:pPr>
        <w:widowControl w:val="0"/>
      </w:pPr>
    </w:p>
    <w:p w:rsidR="002767DF" w:rsidRDefault="002767DF" w:rsidP="002767DF">
      <w:pPr>
        <w:widowControl w:val="0"/>
      </w:pPr>
      <w:r w:rsidRPr="00497B5E">
        <w:rPr>
          <w:b/>
        </w:rPr>
        <w:t>OTTAWA</w:t>
      </w:r>
      <w:r w:rsidRPr="00497B5E">
        <w:t xml:space="preserve"> – </w:t>
      </w:r>
      <w:r>
        <w:t xml:space="preserve">The Supreme Court of Canada </w:t>
      </w:r>
      <w:r w:rsidRPr="009D2AD9">
        <w:t>has today deposited</w:t>
      </w:r>
      <w:r>
        <w:t xml:space="preserve"> with the Registrar judgment in the following appeal and application</w:t>
      </w:r>
      <w:r w:rsidR="00CC044F">
        <w:t>s</w:t>
      </w:r>
      <w:r>
        <w:t xml:space="preserve"> for leave to </w:t>
      </w:r>
      <w:r w:rsidRPr="009D2AD9">
        <w:t>appeal.</w:t>
      </w:r>
    </w:p>
    <w:p w:rsidR="006F2579" w:rsidRDefault="006F2579" w:rsidP="006F2579">
      <w:pPr>
        <w:widowControl w:val="0"/>
      </w:pPr>
    </w:p>
    <w:p w:rsidR="006F2579" w:rsidRDefault="006F2579" w:rsidP="006F2579">
      <w:pPr>
        <w:widowControl w:val="0"/>
      </w:pPr>
    </w:p>
    <w:p w:rsidR="002767DF" w:rsidRPr="00C342CA" w:rsidRDefault="002767DF" w:rsidP="002767DF">
      <w:pPr>
        <w:widowControl w:val="0"/>
        <w:jc w:val="center"/>
        <w:rPr>
          <w:lang w:val="fr-CA"/>
        </w:rPr>
      </w:pPr>
      <w:r w:rsidRPr="00E2187E">
        <w:rPr>
          <w:b/>
          <w:lang w:val="fr-CA"/>
        </w:rPr>
        <w:t>JUGEMENT</w:t>
      </w:r>
      <w:r w:rsidR="004C4C26">
        <w:rPr>
          <w:b/>
          <w:lang w:val="fr-CA"/>
        </w:rPr>
        <w:t>S SUR APPEL ET DEMANDE</w:t>
      </w:r>
      <w:r w:rsidR="00CC044F">
        <w:rPr>
          <w:b/>
          <w:lang w:val="fr-CA"/>
        </w:rPr>
        <w:t>S</w:t>
      </w:r>
      <w:r w:rsidRPr="00E2187E">
        <w:rPr>
          <w:b/>
          <w:lang w:val="fr-CA"/>
        </w:rPr>
        <w:t xml:space="preserve"> D’AUTORISATION</w:t>
      </w:r>
    </w:p>
    <w:p w:rsidR="006F2579" w:rsidRPr="00497B5E" w:rsidRDefault="006F2579" w:rsidP="006F2579">
      <w:pPr>
        <w:widowControl w:val="0"/>
        <w:rPr>
          <w:lang w:val="fr-CA"/>
        </w:rPr>
      </w:pPr>
    </w:p>
    <w:p w:rsidR="006F2579" w:rsidRPr="00497B5E" w:rsidRDefault="006F2579" w:rsidP="006F2579">
      <w:pPr>
        <w:widowControl w:val="0"/>
        <w:rPr>
          <w:b/>
          <w:lang w:val="fr-CA"/>
        </w:rPr>
      </w:pPr>
      <w:r w:rsidRPr="00497B5E">
        <w:rPr>
          <w:b/>
          <w:lang w:val="fr-CA"/>
        </w:rPr>
        <w:t>Le</w:t>
      </w:r>
      <w:r w:rsidR="008825DB">
        <w:rPr>
          <w:b/>
          <w:lang w:val="fr-CA"/>
        </w:rPr>
        <w:t xml:space="preserve"> </w:t>
      </w:r>
      <w:r w:rsidR="000E3305">
        <w:rPr>
          <w:b/>
          <w:lang w:val="fr-CA"/>
        </w:rPr>
        <w:t>23</w:t>
      </w:r>
      <w:r w:rsidR="004B5A50">
        <w:rPr>
          <w:b/>
          <w:lang w:val="fr-CA"/>
        </w:rPr>
        <w:t xml:space="preserve"> jui</w:t>
      </w:r>
      <w:r w:rsidR="00DD4E67">
        <w:rPr>
          <w:b/>
          <w:lang w:val="fr-CA"/>
        </w:rPr>
        <w:t>llet</w:t>
      </w:r>
      <w:r w:rsidR="002E4682">
        <w:rPr>
          <w:b/>
          <w:lang w:val="fr-CA"/>
        </w:rPr>
        <w:t xml:space="preserve"> </w:t>
      </w:r>
      <w:r w:rsidR="008825DB">
        <w:rPr>
          <w:b/>
          <w:lang w:val="fr-CA"/>
        </w:rPr>
        <w:t>201</w:t>
      </w:r>
      <w:r w:rsidR="00434871">
        <w:rPr>
          <w:b/>
          <w:lang w:val="fr-CA"/>
        </w:rPr>
        <w:t>5</w:t>
      </w:r>
    </w:p>
    <w:p w:rsidR="006F2579" w:rsidRDefault="006F2579" w:rsidP="006F2579">
      <w:pPr>
        <w:widowControl w:val="0"/>
        <w:rPr>
          <w:b/>
          <w:lang w:val="fr-CA"/>
        </w:rPr>
      </w:pPr>
      <w:r w:rsidRPr="00497B5E">
        <w:rPr>
          <w:b/>
          <w:lang w:val="fr-CA"/>
        </w:rPr>
        <w:t>Pour diffusion immédiate</w:t>
      </w:r>
    </w:p>
    <w:p w:rsidR="006F2579" w:rsidRDefault="006F2579" w:rsidP="006F2579">
      <w:pPr>
        <w:widowControl w:val="0"/>
        <w:rPr>
          <w:b/>
          <w:lang w:val="fr-CA"/>
        </w:rPr>
      </w:pPr>
    </w:p>
    <w:p w:rsidR="002767DF" w:rsidRDefault="002767DF" w:rsidP="002767DF">
      <w:pPr>
        <w:widowControl w:val="0"/>
        <w:rPr>
          <w:lang w:val="fr-CA"/>
        </w:rPr>
      </w:pPr>
      <w:r w:rsidRPr="00497B5E">
        <w:rPr>
          <w:b/>
          <w:lang w:val="fr-CA"/>
        </w:rPr>
        <w:t>OTTAWA</w:t>
      </w:r>
      <w:r>
        <w:rPr>
          <w:lang w:val="fr-CA"/>
        </w:rPr>
        <w:t xml:space="preserve"> – L</w:t>
      </w:r>
      <w:r w:rsidRPr="00E2187E">
        <w:rPr>
          <w:lang w:val="fr-CA"/>
        </w:rPr>
        <w:t xml:space="preserve">a </w:t>
      </w:r>
      <w:r>
        <w:rPr>
          <w:lang w:val="fr-CA"/>
        </w:rPr>
        <w:t>C</w:t>
      </w:r>
      <w:r w:rsidRPr="00E2187E">
        <w:rPr>
          <w:lang w:val="fr-CA"/>
        </w:rPr>
        <w:t xml:space="preserve">our suprême du </w:t>
      </w:r>
      <w:r>
        <w:rPr>
          <w:lang w:val="fr-CA"/>
        </w:rPr>
        <w:t>C</w:t>
      </w:r>
      <w:r w:rsidRPr="00E2187E">
        <w:rPr>
          <w:lang w:val="fr-CA"/>
        </w:rPr>
        <w:t xml:space="preserve">anada </w:t>
      </w:r>
      <w:r>
        <w:rPr>
          <w:lang w:val="fr-CA"/>
        </w:rPr>
        <w:t>a déposé aujourd’hui auprès du registraire les</w:t>
      </w:r>
      <w:r w:rsidRPr="00D41E15">
        <w:rPr>
          <w:lang w:val="fr-CA"/>
        </w:rPr>
        <w:t xml:space="preserve"> </w:t>
      </w:r>
      <w:r>
        <w:rPr>
          <w:lang w:val="fr-CA"/>
        </w:rPr>
        <w:t>jugements dans l’appel et</w:t>
      </w:r>
      <w:r w:rsidR="00CC044F">
        <w:rPr>
          <w:lang w:val="fr-CA"/>
        </w:rPr>
        <w:t xml:space="preserve"> les</w:t>
      </w:r>
      <w:r w:rsidR="008C7CD9">
        <w:rPr>
          <w:lang w:val="fr-CA"/>
        </w:rPr>
        <w:t xml:space="preserve"> </w:t>
      </w:r>
      <w:r w:rsidR="004C4C26">
        <w:rPr>
          <w:lang w:val="fr-CA"/>
        </w:rPr>
        <w:t>demande</w:t>
      </w:r>
      <w:r w:rsidR="00CC044F">
        <w:rPr>
          <w:lang w:val="fr-CA"/>
        </w:rPr>
        <w:t>s</w:t>
      </w:r>
      <w:r>
        <w:rPr>
          <w:lang w:val="fr-CA"/>
        </w:rPr>
        <w:t xml:space="preserve"> d’autorisation d’appel qui suivent</w:t>
      </w:r>
      <w:r w:rsidRPr="00D41E15">
        <w:rPr>
          <w:lang w:val="fr-CA"/>
        </w:rPr>
        <w:t>.</w:t>
      </w:r>
      <w:r>
        <w:rPr>
          <w:lang w:val="fr-CA"/>
        </w:rPr>
        <w:t xml:space="preserve"> </w:t>
      </w:r>
    </w:p>
    <w:p w:rsidR="002767DF" w:rsidRDefault="002767DF" w:rsidP="002767DF">
      <w:pPr>
        <w:widowControl w:val="0"/>
        <w:rPr>
          <w:lang w:val="fr-CA"/>
        </w:rPr>
      </w:pPr>
    </w:p>
    <w:p w:rsidR="002767DF" w:rsidRDefault="000418CC" w:rsidP="002767DF">
      <w:pPr>
        <w:widowControl w:val="0"/>
        <w:rPr>
          <w:sz w:val="20"/>
          <w:lang w:val="fr-CA"/>
        </w:rPr>
      </w:pPr>
      <w:r>
        <w:rPr>
          <w:noProof/>
          <w:sz w:val="20"/>
        </w:rPr>
        <w:pict>
          <v:shapetype id="_x0000_t32" coordsize="21600,21600" o:spt="32" o:oned="t" path="m,l21600,21600e" filled="f">
            <v:path arrowok="t" fillok="f" o:connecttype="none"/>
            <o:lock v:ext="edit" shapetype="t"/>
          </v:shapetype>
          <v:shape id="_x0000_s1037" type="#_x0000_t32" style="position:absolute;margin-left:0;margin-top:7.25pt;width:246.95pt;height:0;z-index:251657728;mso-position-horizontal:center;mso-position-horizontal-relative:margin" o:connectortype="straight">
            <w10:wrap anchorx="margin"/>
          </v:shape>
        </w:pict>
      </w:r>
    </w:p>
    <w:p w:rsidR="002767DF" w:rsidRDefault="002767DF" w:rsidP="002767DF">
      <w:pPr>
        <w:widowControl w:val="0"/>
        <w:jc w:val="both"/>
        <w:rPr>
          <w:sz w:val="20"/>
          <w:lang w:val="fr-CA"/>
        </w:rPr>
      </w:pPr>
    </w:p>
    <w:p w:rsidR="002767DF" w:rsidRPr="009D2AD9" w:rsidRDefault="002767DF" w:rsidP="002767DF">
      <w:pPr>
        <w:outlineLvl w:val="0"/>
        <w:rPr>
          <w:b/>
          <w:szCs w:val="24"/>
          <w:lang w:val="fr-CA"/>
        </w:rPr>
      </w:pPr>
      <w:r w:rsidRPr="009D2AD9">
        <w:rPr>
          <w:b/>
          <w:szCs w:val="24"/>
          <w:lang w:val="fr-CA"/>
        </w:rPr>
        <w:t>APPEAL / APPEL</w:t>
      </w:r>
    </w:p>
    <w:p w:rsidR="002767DF" w:rsidRPr="009D2AD9" w:rsidRDefault="002767DF" w:rsidP="002767DF">
      <w:pPr>
        <w:rPr>
          <w:b/>
          <w:szCs w:val="24"/>
          <w:lang w:val="fr-CA"/>
        </w:rPr>
      </w:pPr>
    </w:p>
    <w:p w:rsidR="002767DF" w:rsidRDefault="003413DF" w:rsidP="002767DF">
      <w:pPr>
        <w:tabs>
          <w:tab w:val="left" w:pos="720"/>
          <w:tab w:val="left" w:pos="1296"/>
          <w:tab w:val="left" w:pos="2160"/>
          <w:tab w:val="left" w:pos="2880"/>
          <w:tab w:val="left" w:pos="4320"/>
          <w:tab w:val="left" w:pos="10224"/>
          <w:tab w:val="left" w:pos="11376"/>
        </w:tabs>
        <w:jc w:val="both"/>
        <w:rPr>
          <w:lang w:val="fr-CA"/>
        </w:rPr>
      </w:pPr>
      <w:r>
        <w:rPr>
          <w:lang w:val="fr-CA"/>
        </w:rPr>
        <w:t>The</w:t>
      </w:r>
      <w:r w:rsidR="002767DF" w:rsidRPr="009D2AD9">
        <w:rPr>
          <w:lang w:val="fr-CA"/>
        </w:rPr>
        <w:t xml:space="preserve"> </w:t>
      </w:r>
      <w:proofErr w:type="spellStart"/>
      <w:r w:rsidR="002767DF" w:rsidRPr="009D2AD9">
        <w:rPr>
          <w:lang w:val="fr-CA"/>
        </w:rPr>
        <w:t>judgment</w:t>
      </w:r>
      <w:proofErr w:type="spellEnd"/>
      <w:r w:rsidR="002767DF" w:rsidRPr="009D2AD9">
        <w:rPr>
          <w:lang w:val="fr-CA"/>
        </w:rPr>
        <w:t xml:space="preserve"> </w:t>
      </w:r>
      <w:proofErr w:type="spellStart"/>
      <w:r w:rsidR="002767DF" w:rsidRPr="009D2AD9">
        <w:rPr>
          <w:lang w:val="fr-CA"/>
        </w:rPr>
        <w:t>will</w:t>
      </w:r>
      <w:proofErr w:type="spellEnd"/>
      <w:r w:rsidR="002767DF" w:rsidRPr="009D2AD9">
        <w:rPr>
          <w:lang w:val="fr-CA"/>
        </w:rPr>
        <w:t xml:space="preserve"> </w:t>
      </w:r>
      <w:proofErr w:type="spellStart"/>
      <w:r w:rsidR="002767DF" w:rsidRPr="009D2AD9">
        <w:rPr>
          <w:lang w:val="fr-CA"/>
        </w:rPr>
        <w:t>be</w:t>
      </w:r>
      <w:proofErr w:type="spellEnd"/>
      <w:r w:rsidR="002767DF" w:rsidRPr="009D2AD9">
        <w:rPr>
          <w:lang w:val="fr-CA"/>
        </w:rPr>
        <w:t xml:space="preserve"> </w:t>
      </w:r>
      <w:proofErr w:type="spellStart"/>
      <w:r w:rsidR="002767DF" w:rsidRPr="009D2AD9">
        <w:rPr>
          <w:lang w:val="fr-CA"/>
        </w:rPr>
        <w:t>available</w:t>
      </w:r>
      <w:proofErr w:type="spellEnd"/>
      <w:r w:rsidR="002767DF" w:rsidRPr="009D2AD9">
        <w:rPr>
          <w:lang w:val="fr-CA"/>
        </w:rPr>
        <w:t xml:space="preserve"> </w:t>
      </w:r>
      <w:proofErr w:type="spellStart"/>
      <w:r w:rsidR="002767DF" w:rsidRPr="009D2AD9">
        <w:rPr>
          <w:lang w:val="fr-CA"/>
        </w:rPr>
        <w:t>shortly</w:t>
      </w:r>
      <w:proofErr w:type="spellEnd"/>
      <w:r w:rsidR="002767DF" w:rsidRPr="009D2AD9">
        <w:rPr>
          <w:lang w:val="fr-CA"/>
        </w:rPr>
        <w:t xml:space="preserve"> at: / </w:t>
      </w:r>
      <w:r>
        <w:rPr>
          <w:lang w:val="fr-CA"/>
        </w:rPr>
        <w:t>Le</w:t>
      </w:r>
      <w:r w:rsidR="002767DF" w:rsidRPr="009D2AD9">
        <w:rPr>
          <w:lang w:val="fr-CA"/>
        </w:rPr>
        <w:t xml:space="preserve"> jugement </w:t>
      </w:r>
      <w:r>
        <w:rPr>
          <w:lang w:val="fr-CA"/>
        </w:rPr>
        <w:t>sera disponible</w:t>
      </w:r>
      <w:r w:rsidR="002767DF" w:rsidRPr="009D2AD9">
        <w:rPr>
          <w:lang w:val="fr-CA"/>
        </w:rPr>
        <w:t xml:space="preserve"> sous peu à: </w:t>
      </w:r>
    </w:p>
    <w:p w:rsidR="00B1256C" w:rsidRDefault="000418CC" w:rsidP="002767DF">
      <w:pPr>
        <w:tabs>
          <w:tab w:val="left" w:pos="720"/>
          <w:tab w:val="left" w:pos="1296"/>
          <w:tab w:val="left" w:pos="2160"/>
          <w:tab w:val="left" w:pos="2880"/>
          <w:tab w:val="left" w:pos="4320"/>
          <w:tab w:val="left" w:pos="10224"/>
          <w:tab w:val="left" w:pos="11376"/>
        </w:tabs>
        <w:jc w:val="both"/>
        <w:rPr>
          <w:lang w:val="fr-CA"/>
        </w:rPr>
      </w:pPr>
      <w:hyperlink r:id="rId7" w:history="1">
        <w:r w:rsidR="00B1256C" w:rsidRPr="00D438D5">
          <w:rPr>
            <w:rStyle w:val="Hyperlink"/>
            <w:lang w:val="fr-CA"/>
          </w:rPr>
          <w:t>http://scc-csc.lexum.com/scc-csc/en/nav.do</w:t>
        </w:r>
      </w:hyperlink>
    </w:p>
    <w:p w:rsidR="00B1256C" w:rsidRDefault="000418CC" w:rsidP="002767DF">
      <w:pPr>
        <w:tabs>
          <w:tab w:val="left" w:pos="720"/>
          <w:tab w:val="left" w:pos="1296"/>
          <w:tab w:val="left" w:pos="2160"/>
          <w:tab w:val="left" w:pos="2880"/>
          <w:tab w:val="left" w:pos="4320"/>
          <w:tab w:val="left" w:pos="10224"/>
          <w:tab w:val="left" w:pos="11376"/>
        </w:tabs>
        <w:jc w:val="both"/>
        <w:rPr>
          <w:lang w:val="fr-CA"/>
        </w:rPr>
      </w:pPr>
      <w:hyperlink r:id="rId8" w:history="1">
        <w:r w:rsidR="00B1256C" w:rsidRPr="00D438D5">
          <w:rPr>
            <w:rStyle w:val="Hyperlink"/>
            <w:lang w:val="fr-CA"/>
          </w:rPr>
          <w:t>http://scc-csc.lexum.com/scc-csc/fr/nav.do</w:t>
        </w:r>
      </w:hyperlink>
    </w:p>
    <w:p w:rsidR="002767DF" w:rsidRPr="00C34A25" w:rsidRDefault="002767DF" w:rsidP="002767DF">
      <w:pPr>
        <w:rPr>
          <w:rStyle w:val="Hyperlink"/>
          <w:color w:val="auto"/>
          <w:u w:val="none"/>
          <w:lang w:val="fr-CA"/>
        </w:rPr>
      </w:pPr>
    </w:p>
    <w:p w:rsidR="002767DF" w:rsidRDefault="002767DF" w:rsidP="002767DF">
      <w:pPr>
        <w:rPr>
          <w:rStyle w:val="Hyperlink"/>
          <w:color w:val="auto"/>
          <w:u w:val="none"/>
          <w:lang w:val="fr-CA"/>
        </w:rPr>
      </w:pPr>
    </w:p>
    <w:p w:rsidR="00EF7C06" w:rsidRPr="000E3305" w:rsidRDefault="00DE56A1" w:rsidP="00EF7C06">
      <w:pPr>
        <w:ind w:left="1440" w:hanging="1440"/>
        <w:jc w:val="both"/>
        <w:rPr>
          <w:rFonts w:eastAsia="Calibri"/>
          <w:sz w:val="20"/>
          <w:szCs w:val="22"/>
          <w:lang w:val="fr-CA"/>
        </w:rPr>
      </w:pPr>
      <w:r w:rsidRPr="00EF7C06">
        <w:rPr>
          <w:rFonts w:eastAsia="Calibri"/>
          <w:b/>
          <w:sz w:val="20"/>
          <w:szCs w:val="22"/>
          <w:lang w:val="en-CA"/>
        </w:rPr>
        <w:fldChar w:fldCharType="begin"/>
      </w:r>
      <w:r w:rsidR="00EF7C06" w:rsidRPr="000E3305">
        <w:rPr>
          <w:rFonts w:eastAsia="Calibri"/>
          <w:b/>
          <w:sz w:val="20"/>
          <w:szCs w:val="22"/>
          <w:lang w:val="fr-CA"/>
        </w:rPr>
        <w:instrText xml:space="preserve"> SEQ CHAPTER \h \r 1</w:instrText>
      </w:r>
      <w:r w:rsidRPr="00EF7C06">
        <w:rPr>
          <w:rFonts w:eastAsia="Calibri"/>
          <w:b/>
          <w:sz w:val="20"/>
          <w:szCs w:val="22"/>
          <w:lang w:val="en-CA"/>
        </w:rPr>
        <w:fldChar w:fldCharType="end"/>
      </w:r>
      <w:r w:rsidR="00EF7C06" w:rsidRPr="000E3305">
        <w:rPr>
          <w:rFonts w:eastAsia="Calibri"/>
          <w:b/>
          <w:sz w:val="20"/>
          <w:szCs w:val="22"/>
          <w:lang w:val="fr-CA"/>
        </w:rPr>
        <w:t>3</w:t>
      </w:r>
      <w:r w:rsidR="007C6C79" w:rsidRPr="000E3305">
        <w:rPr>
          <w:rFonts w:eastAsia="Calibri"/>
          <w:b/>
          <w:sz w:val="20"/>
          <w:szCs w:val="22"/>
          <w:lang w:val="fr-CA"/>
        </w:rPr>
        <w:t>5</w:t>
      </w:r>
      <w:r w:rsidR="000E3305" w:rsidRPr="000E3305">
        <w:rPr>
          <w:rFonts w:eastAsia="Calibri"/>
          <w:b/>
          <w:sz w:val="20"/>
          <w:szCs w:val="22"/>
          <w:lang w:val="fr-CA"/>
        </w:rPr>
        <w:t>625</w:t>
      </w:r>
      <w:r w:rsidR="00EF7C06" w:rsidRPr="000E3305">
        <w:rPr>
          <w:rFonts w:eastAsia="Calibri"/>
          <w:sz w:val="20"/>
          <w:szCs w:val="22"/>
          <w:lang w:val="fr-CA"/>
        </w:rPr>
        <w:tab/>
      </w:r>
      <w:r w:rsidR="000E3305" w:rsidRPr="000E3305">
        <w:rPr>
          <w:rFonts w:eastAsia="Calibri"/>
          <w:b/>
          <w:sz w:val="20"/>
          <w:szCs w:val="22"/>
          <w:u w:val="single"/>
          <w:lang w:val="fr-CA"/>
        </w:rPr>
        <w:t>Commission des droits de la personne et des droits de la jeunesse</w:t>
      </w:r>
      <w:r w:rsidR="000E3305">
        <w:rPr>
          <w:rFonts w:eastAsia="Calibri"/>
          <w:b/>
          <w:sz w:val="20"/>
          <w:szCs w:val="22"/>
          <w:u w:val="single"/>
          <w:lang w:val="fr-CA"/>
        </w:rPr>
        <w:t xml:space="preserve"> c</w:t>
      </w:r>
      <w:r w:rsidR="00C500FA" w:rsidRPr="000E3305">
        <w:rPr>
          <w:rFonts w:eastAsia="Calibri"/>
          <w:b/>
          <w:sz w:val="20"/>
          <w:szCs w:val="22"/>
          <w:u w:val="single"/>
          <w:lang w:val="fr-CA"/>
        </w:rPr>
        <w:t xml:space="preserve">. </w:t>
      </w:r>
      <w:r w:rsidR="000E3305" w:rsidRPr="000E3305">
        <w:rPr>
          <w:rFonts w:eastAsia="Calibri"/>
          <w:b/>
          <w:sz w:val="20"/>
          <w:szCs w:val="22"/>
          <w:u w:val="single"/>
          <w:lang w:val="fr-CA"/>
        </w:rPr>
        <w:t xml:space="preserve">Bombardier Inc. (Bombardier Aéronautique Centre de formation) et </w:t>
      </w:r>
      <w:proofErr w:type="spellStart"/>
      <w:r w:rsidR="000E3305" w:rsidRPr="000E3305">
        <w:rPr>
          <w:rFonts w:eastAsia="Calibri"/>
          <w:b/>
          <w:sz w:val="20"/>
          <w:szCs w:val="22"/>
          <w:u w:val="single"/>
          <w:lang w:val="fr-CA"/>
        </w:rPr>
        <w:t>Javed</w:t>
      </w:r>
      <w:proofErr w:type="spellEnd"/>
      <w:r w:rsidR="000E3305" w:rsidRPr="000E3305">
        <w:rPr>
          <w:rFonts w:eastAsia="Calibri"/>
          <w:b/>
          <w:sz w:val="20"/>
          <w:szCs w:val="22"/>
          <w:u w:val="single"/>
          <w:lang w:val="fr-CA"/>
        </w:rPr>
        <w:t xml:space="preserve"> </w:t>
      </w:r>
      <w:proofErr w:type="spellStart"/>
      <w:r w:rsidR="000E3305" w:rsidRPr="000E3305">
        <w:rPr>
          <w:rFonts w:eastAsia="Calibri"/>
          <w:b/>
          <w:sz w:val="20"/>
          <w:szCs w:val="22"/>
          <w:u w:val="single"/>
          <w:lang w:val="fr-CA"/>
        </w:rPr>
        <w:t>Latif</w:t>
      </w:r>
      <w:proofErr w:type="spellEnd"/>
      <w:r w:rsidR="000E3305">
        <w:rPr>
          <w:rFonts w:eastAsia="Calibri"/>
          <w:b/>
          <w:sz w:val="20"/>
          <w:szCs w:val="22"/>
          <w:u w:val="single"/>
          <w:lang w:val="fr-CA"/>
        </w:rPr>
        <w:t xml:space="preserve"> – ET ENTRE – </w:t>
      </w:r>
      <w:proofErr w:type="spellStart"/>
      <w:r w:rsidR="000E3305" w:rsidRPr="000E3305">
        <w:rPr>
          <w:rFonts w:eastAsia="Calibri"/>
          <w:b/>
          <w:sz w:val="20"/>
          <w:szCs w:val="22"/>
          <w:u w:val="single"/>
          <w:lang w:val="fr-CA"/>
        </w:rPr>
        <w:t>Javed</w:t>
      </w:r>
      <w:proofErr w:type="spellEnd"/>
      <w:r w:rsidR="000E3305" w:rsidRPr="000E3305">
        <w:rPr>
          <w:rFonts w:eastAsia="Calibri"/>
          <w:b/>
          <w:sz w:val="20"/>
          <w:szCs w:val="22"/>
          <w:u w:val="single"/>
          <w:lang w:val="fr-CA"/>
        </w:rPr>
        <w:t xml:space="preserve"> </w:t>
      </w:r>
      <w:proofErr w:type="spellStart"/>
      <w:r w:rsidR="000E3305" w:rsidRPr="000E3305">
        <w:rPr>
          <w:rFonts w:eastAsia="Calibri"/>
          <w:b/>
          <w:sz w:val="20"/>
          <w:szCs w:val="22"/>
          <w:u w:val="single"/>
          <w:lang w:val="fr-CA"/>
        </w:rPr>
        <w:t>Latif</w:t>
      </w:r>
      <w:proofErr w:type="spellEnd"/>
      <w:r w:rsidR="000E3305">
        <w:rPr>
          <w:rFonts w:eastAsia="Calibri"/>
          <w:b/>
          <w:sz w:val="20"/>
          <w:szCs w:val="22"/>
          <w:u w:val="single"/>
          <w:lang w:val="fr-CA"/>
        </w:rPr>
        <w:t xml:space="preserve"> c. </w:t>
      </w:r>
      <w:r w:rsidR="000E3305" w:rsidRPr="000E3305">
        <w:rPr>
          <w:rFonts w:eastAsia="Calibri"/>
          <w:b/>
          <w:sz w:val="20"/>
          <w:szCs w:val="22"/>
          <w:u w:val="single"/>
          <w:lang w:val="fr-CA"/>
        </w:rPr>
        <w:t>Bombardier Inc. (Bombardier Aéronautique Centre de formation) et Commission des droits de la personne et des droits de la jeunesse</w:t>
      </w:r>
      <w:r w:rsidR="000E3305">
        <w:rPr>
          <w:rFonts w:eastAsia="Calibri"/>
          <w:b/>
          <w:sz w:val="20"/>
          <w:szCs w:val="22"/>
          <w:u w:val="single"/>
          <w:lang w:val="fr-CA"/>
        </w:rPr>
        <w:t xml:space="preserve"> – et – </w:t>
      </w:r>
      <w:r w:rsidR="000E3305" w:rsidRPr="000E3305">
        <w:rPr>
          <w:rFonts w:eastAsia="Calibri"/>
          <w:b/>
          <w:sz w:val="20"/>
          <w:szCs w:val="22"/>
          <w:u w:val="single"/>
          <w:lang w:val="fr-CA"/>
        </w:rPr>
        <w:t xml:space="preserve">Association canadienne des libertés civiles, Commission canadienne des droits de la personne, Centre de recherche-action sur les relations raciales, Conseil national des musulmans canadiens, Association canadienne des avocats musulmans et South Asian </w:t>
      </w:r>
      <w:proofErr w:type="spellStart"/>
      <w:r w:rsidR="000E3305" w:rsidRPr="000E3305">
        <w:rPr>
          <w:rFonts w:eastAsia="Calibri"/>
          <w:b/>
          <w:sz w:val="20"/>
          <w:szCs w:val="22"/>
          <w:u w:val="single"/>
          <w:lang w:val="fr-CA"/>
        </w:rPr>
        <w:t>Legal</w:t>
      </w:r>
      <w:proofErr w:type="spellEnd"/>
      <w:r w:rsidR="000E3305" w:rsidRPr="000E3305">
        <w:rPr>
          <w:rFonts w:eastAsia="Calibri"/>
          <w:b/>
          <w:sz w:val="20"/>
          <w:szCs w:val="22"/>
          <w:u w:val="single"/>
          <w:lang w:val="fr-CA"/>
        </w:rPr>
        <w:t xml:space="preserve"> </w:t>
      </w:r>
      <w:proofErr w:type="spellStart"/>
      <w:r w:rsidR="000E3305" w:rsidRPr="000E3305">
        <w:rPr>
          <w:rFonts w:eastAsia="Calibri"/>
          <w:b/>
          <w:sz w:val="20"/>
          <w:szCs w:val="22"/>
          <w:u w:val="single"/>
          <w:lang w:val="fr-CA"/>
        </w:rPr>
        <w:t>Clinic</w:t>
      </w:r>
      <w:proofErr w:type="spellEnd"/>
      <w:r w:rsidR="000E3305" w:rsidRPr="000E3305">
        <w:rPr>
          <w:rFonts w:eastAsia="Calibri"/>
          <w:b/>
          <w:sz w:val="20"/>
          <w:szCs w:val="22"/>
          <w:u w:val="single"/>
          <w:lang w:val="fr-CA"/>
        </w:rPr>
        <w:t xml:space="preserve"> of Ontario</w:t>
      </w:r>
      <w:r w:rsidR="00EF7C06" w:rsidRPr="000E3305">
        <w:rPr>
          <w:rFonts w:eastAsia="Calibri"/>
          <w:b/>
          <w:sz w:val="20"/>
          <w:szCs w:val="22"/>
          <w:lang w:val="fr-CA"/>
        </w:rPr>
        <w:t xml:space="preserve"> </w:t>
      </w:r>
      <w:r w:rsidR="00EF7C06" w:rsidRPr="000E3305">
        <w:rPr>
          <w:rFonts w:eastAsia="Calibri"/>
          <w:iCs/>
          <w:sz w:val="20"/>
          <w:szCs w:val="22"/>
          <w:lang w:val="fr-CA"/>
        </w:rPr>
        <w:t>(</w:t>
      </w:r>
      <w:proofErr w:type="spellStart"/>
      <w:r w:rsidR="000E3305">
        <w:rPr>
          <w:rFonts w:eastAsia="Calibri"/>
          <w:iCs/>
          <w:sz w:val="20"/>
          <w:szCs w:val="22"/>
          <w:lang w:val="fr-CA"/>
        </w:rPr>
        <w:t>Qc</w:t>
      </w:r>
      <w:proofErr w:type="spellEnd"/>
      <w:r w:rsidR="00EF7C06" w:rsidRPr="000E3305">
        <w:rPr>
          <w:rFonts w:eastAsia="Calibri"/>
          <w:iCs/>
          <w:sz w:val="20"/>
          <w:szCs w:val="22"/>
          <w:lang w:val="fr-CA"/>
        </w:rPr>
        <w:t>)</w:t>
      </w:r>
    </w:p>
    <w:p w:rsidR="00EF7C06" w:rsidRPr="000E3305" w:rsidRDefault="00B84553" w:rsidP="00EF7C06">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szCs w:val="22"/>
          <w:lang w:val="fr-CA"/>
        </w:rPr>
      </w:pPr>
      <w:r w:rsidRPr="000E3305">
        <w:rPr>
          <w:rFonts w:eastAsia="Calibri"/>
          <w:b/>
          <w:sz w:val="20"/>
          <w:szCs w:val="22"/>
          <w:lang w:val="fr-CA"/>
        </w:rPr>
        <w:t>2015 SCC 3</w:t>
      </w:r>
      <w:r w:rsidR="000E3305" w:rsidRPr="000E3305">
        <w:rPr>
          <w:rFonts w:eastAsia="Calibri"/>
          <w:b/>
          <w:sz w:val="20"/>
          <w:szCs w:val="22"/>
          <w:lang w:val="fr-CA"/>
        </w:rPr>
        <w:t>9</w:t>
      </w:r>
      <w:r w:rsidR="00EF7C06" w:rsidRPr="000E3305">
        <w:rPr>
          <w:rFonts w:eastAsia="Calibri"/>
          <w:b/>
          <w:sz w:val="20"/>
          <w:szCs w:val="22"/>
          <w:lang w:val="fr-CA"/>
        </w:rPr>
        <w:t xml:space="preserve"> / 2015 CSC </w:t>
      </w:r>
      <w:r w:rsidRPr="000E3305">
        <w:rPr>
          <w:rFonts w:eastAsia="Calibri"/>
          <w:b/>
          <w:sz w:val="20"/>
          <w:szCs w:val="22"/>
          <w:lang w:val="fr-CA"/>
        </w:rPr>
        <w:t>3</w:t>
      </w:r>
      <w:r w:rsidR="000E3305" w:rsidRPr="000E3305">
        <w:rPr>
          <w:rFonts w:eastAsia="Calibri"/>
          <w:b/>
          <w:sz w:val="20"/>
          <w:szCs w:val="22"/>
          <w:lang w:val="fr-CA"/>
        </w:rPr>
        <w:t>9</w:t>
      </w:r>
    </w:p>
    <w:p w:rsidR="00EF7C06" w:rsidRPr="000E3305" w:rsidRDefault="00EF7C06" w:rsidP="00EF7C06">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szCs w:val="22"/>
          <w:lang w:val="fr-CA"/>
        </w:rPr>
      </w:pPr>
    </w:p>
    <w:p w:rsidR="00EF7C06" w:rsidRPr="000E3305" w:rsidRDefault="00EF7C06" w:rsidP="00EF7C06">
      <w:pPr>
        <w:ind w:left="1440" w:hanging="1440"/>
        <w:rPr>
          <w:rFonts w:eastAsia="Calibri"/>
          <w:sz w:val="20"/>
          <w:szCs w:val="22"/>
          <w:u w:val="single"/>
          <w:lang w:val="fr-CA"/>
        </w:rPr>
      </w:pPr>
      <w:r w:rsidRPr="000E3305">
        <w:rPr>
          <w:rFonts w:eastAsia="Calibri"/>
          <w:sz w:val="20"/>
          <w:szCs w:val="22"/>
          <w:lang w:val="fr-CA"/>
        </w:rPr>
        <w:t>Coram:</w:t>
      </w:r>
      <w:r w:rsidRPr="000E3305">
        <w:rPr>
          <w:rFonts w:eastAsia="Calibri"/>
          <w:sz w:val="20"/>
          <w:szCs w:val="22"/>
          <w:lang w:val="fr-CA"/>
        </w:rPr>
        <w:tab/>
      </w:r>
      <w:r w:rsidR="000E3305" w:rsidRPr="000E3305">
        <w:rPr>
          <w:rFonts w:eastAsia="Calibri"/>
          <w:sz w:val="20"/>
          <w:szCs w:val="22"/>
          <w:u w:val="single"/>
          <w:lang w:val="fr-CA"/>
        </w:rPr>
        <w:t xml:space="preserve">La juge en chef McLachlin et les juges Abella, </w:t>
      </w:r>
      <w:proofErr w:type="spellStart"/>
      <w:r w:rsidR="000E3305" w:rsidRPr="000E3305">
        <w:rPr>
          <w:rFonts w:eastAsia="Calibri"/>
          <w:sz w:val="20"/>
          <w:szCs w:val="22"/>
          <w:u w:val="single"/>
          <w:lang w:val="fr-CA"/>
        </w:rPr>
        <w:t>Rothstein</w:t>
      </w:r>
      <w:proofErr w:type="spellEnd"/>
      <w:r w:rsidR="000E3305" w:rsidRPr="000E3305">
        <w:rPr>
          <w:rFonts w:eastAsia="Calibri"/>
          <w:sz w:val="20"/>
          <w:szCs w:val="22"/>
          <w:u w:val="single"/>
          <w:lang w:val="fr-CA"/>
        </w:rPr>
        <w:t>, Cromwell, Karakatsanis, Wagner et Côté</w:t>
      </w:r>
    </w:p>
    <w:p w:rsidR="00EF7C06" w:rsidRPr="000E3305" w:rsidRDefault="00EF7C06" w:rsidP="00DD4E67">
      <w:pPr>
        <w:ind w:left="1440" w:hanging="1440"/>
        <w:jc w:val="both"/>
        <w:rPr>
          <w:rFonts w:eastAsia="Calibri"/>
          <w:sz w:val="20"/>
          <w:u w:val="single"/>
          <w:lang w:val="fr-CA"/>
        </w:rPr>
      </w:pPr>
    </w:p>
    <w:p w:rsidR="000E3305" w:rsidRPr="000E3305" w:rsidRDefault="000E3305" w:rsidP="000E3305">
      <w:pPr>
        <w:jc w:val="both"/>
        <w:rPr>
          <w:rFonts w:eastAsiaTheme="minorHAnsi" w:cstheme="minorBidi"/>
          <w:sz w:val="20"/>
          <w:lang w:val="fr-CA"/>
        </w:rPr>
      </w:pPr>
      <w:r w:rsidRPr="000E3305">
        <w:rPr>
          <w:rFonts w:eastAsiaTheme="minorHAnsi" w:cstheme="minorBidi"/>
          <w:sz w:val="20"/>
          <w:lang w:val="fr-CA"/>
        </w:rPr>
        <w:t xml:space="preserve">Les appels interjetés contre l’arrêt de la Cour d’appel du Québec (Montréal), numéro 500-09-021287-107, 2013 QCCA 1650, en date du 24 septembre 2013, entendus le 23 janvier 2015, sont rejetés avec dépens contre la Commission des droits de la personne et des droits de la jeunesse devant le Tribunal des droits de la personne et la Cour d’appel, et contre la Commission des droits de la personne et des droits de la jeunesse et </w:t>
      </w:r>
      <w:proofErr w:type="spellStart"/>
      <w:r w:rsidRPr="000E3305">
        <w:rPr>
          <w:rFonts w:eastAsiaTheme="minorHAnsi" w:cstheme="minorBidi"/>
          <w:sz w:val="20"/>
          <w:lang w:val="fr-CA"/>
        </w:rPr>
        <w:t>Javed</w:t>
      </w:r>
      <w:proofErr w:type="spellEnd"/>
      <w:r w:rsidRPr="000E3305">
        <w:rPr>
          <w:rFonts w:eastAsiaTheme="minorHAnsi" w:cstheme="minorBidi"/>
          <w:sz w:val="20"/>
          <w:lang w:val="fr-CA"/>
        </w:rPr>
        <w:t xml:space="preserve"> </w:t>
      </w:r>
      <w:proofErr w:type="spellStart"/>
      <w:r w:rsidRPr="000E3305">
        <w:rPr>
          <w:rFonts w:eastAsiaTheme="minorHAnsi" w:cstheme="minorBidi"/>
          <w:sz w:val="20"/>
          <w:lang w:val="fr-CA"/>
        </w:rPr>
        <w:t>Latif</w:t>
      </w:r>
      <w:proofErr w:type="spellEnd"/>
      <w:r w:rsidRPr="000E3305">
        <w:rPr>
          <w:rFonts w:eastAsiaTheme="minorHAnsi" w:cstheme="minorBidi"/>
          <w:sz w:val="20"/>
          <w:lang w:val="fr-CA"/>
        </w:rPr>
        <w:t>, solidairement, devant notre Cour.</w:t>
      </w:r>
    </w:p>
    <w:p w:rsidR="000E3305" w:rsidRPr="004E5450" w:rsidRDefault="000E3305" w:rsidP="000E3305">
      <w:pPr>
        <w:jc w:val="both"/>
        <w:rPr>
          <w:rFonts w:eastAsiaTheme="minorHAnsi" w:cstheme="minorBidi"/>
          <w:sz w:val="20"/>
          <w:lang w:val="fr-CA"/>
        </w:rPr>
      </w:pPr>
    </w:p>
    <w:p w:rsidR="000E3305" w:rsidRPr="000E3305" w:rsidRDefault="000E3305" w:rsidP="000E3305">
      <w:pPr>
        <w:jc w:val="both"/>
        <w:rPr>
          <w:rFonts w:eastAsiaTheme="minorHAnsi" w:cstheme="minorBidi"/>
          <w:sz w:val="20"/>
        </w:rPr>
      </w:pPr>
      <w:r w:rsidRPr="000E3305">
        <w:rPr>
          <w:rFonts w:eastAsiaTheme="minorHAnsi" w:cstheme="minorBidi"/>
          <w:sz w:val="20"/>
          <w:lang w:val="en-CA"/>
        </w:rPr>
        <w:t xml:space="preserve">The appeals from the judgment </w:t>
      </w:r>
      <w:bookmarkStart w:id="1" w:name="BM_1_"/>
      <w:bookmarkEnd w:id="1"/>
      <w:r w:rsidRPr="000E3305">
        <w:rPr>
          <w:rFonts w:eastAsiaTheme="minorHAnsi" w:cstheme="minorBidi"/>
          <w:sz w:val="20"/>
          <w:lang w:val="en-CA"/>
        </w:rPr>
        <w:t xml:space="preserve">of the </w:t>
      </w:r>
      <w:r w:rsidRPr="000E3305">
        <w:rPr>
          <w:rFonts w:eastAsiaTheme="minorHAnsi" w:cstheme="minorBidi"/>
          <w:sz w:val="20"/>
        </w:rPr>
        <w:t>Court of Appeal of Quebec (Montréal)</w:t>
      </w:r>
      <w:r w:rsidRPr="000E3305">
        <w:rPr>
          <w:rFonts w:eastAsiaTheme="minorHAnsi" w:cstheme="minorBidi"/>
          <w:sz w:val="20"/>
          <w:lang w:val="en-CA"/>
        </w:rPr>
        <w:t xml:space="preserve">, Number </w:t>
      </w:r>
      <w:r w:rsidRPr="000E3305">
        <w:rPr>
          <w:rFonts w:eastAsiaTheme="minorHAnsi" w:cstheme="minorBidi"/>
          <w:sz w:val="20"/>
        </w:rPr>
        <w:t>500-09-021287-107</w:t>
      </w:r>
      <w:r w:rsidRPr="000E3305">
        <w:rPr>
          <w:rFonts w:eastAsiaTheme="minorHAnsi" w:cstheme="minorBidi"/>
          <w:sz w:val="20"/>
          <w:lang w:val="en-CA"/>
        </w:rPr>
        <w:t xml:space="preserve">, </w:t>
      </w:r>
      <w:r w:rsidRPr="000E3305">
        <w:rPr>
          <w:rFonts w:eastAsiaTheme="minorHAnsi" w:cstheme="minorBidi"/>
          <w:sz w:val="20"/>
        </w:rPr>
        <w:t xml:space="preserve">2013 QCCA 1650, </w:t>
      </w:r>
      <w:r w:rsidRPr="000E3305">
        <w:rPr>
          <w:rFonts w:eastAsiaTheme="minorHAnsi" w:cstheme="minorBidi"/>
          <w:sz w:val="20"/>
          <w:lang w:val="en-CA"/>
        </w:rPr>
        <w:t xml:space="preserve">dated </w:t>
      </w:r>
      <w:r w:rsidRPr="000E3305">
        <w:rPr>
          <w:rFonts w:eastAsiaTheme="minorHAnsi" w:cstheme="minorBidi"/>
          <w:sz w:val="20"/>
        </w:rPr>
        <w:t>September 24, 2013</w:t>
      </w:r>
      <w:r w:rsidRPr="000E3305">
        <w:rPr>
          <w:rFonts w:eastAsiaTheme="minorHAnsi" w:cstheme="minorBidi"/>
          <w:sz w:val="20"/>
          <w:lang w:val="en-CA"/>
        </w:rPr>
        <w:t xml:space="preserve">, heard on </w:t>
      </w:r>
      <w:r w:rsidRPr="000E3305">
        <w:rPr>
          <w:rFonts w:eastAsiaTheme="minorHAnsi" w:cstheme="minorBidi"/>
          <w:sz w:val="20"/>
        </w:rPr>
        <w:t>January 23, 2015,</w:t>
      </w:r>
      <w:r w:rsidRPr="000E3305">
        <w:rPr>
          <w:rFonts w:eastAsiaTheme="minorHAnsi" w:cstheme="minorBidi"/>
          <w:sz w:val="20"/>
          <w:lang w:val="en-CA"/>
        </w:rPr>
        <w:t xml:space="preserve"> are dismissed with costs against the Commission des droits de la </w:t>
      </w:r>
      <w:proofErr w:type="spellStart"/>
      <w:r w:rsidRPr="000E3305">
        <w:rPr>
          <w:rFonts w:eastAsiaTheme="minorHAnsi" w:cstheme="minorBidi"/>
          <w:sz w:val="20"/>
          <w:lang w:val="en-CA"/>
        </w:rPr>
        <w:t>personne</w:t>
      </w:r>
      <w:proofErr w:type="spellEnd"/>
      <w:r w:rsidRPr="000E3305">
        <w:rPr>
          <w:rFonts w:eastAsiaTheme="minorHAnsi" w:cstheme="minorBidi"/>
          <w:sz w:val="20"/>
          <w:lang w:val="en-CA"/>
        </w:rPr>
        <w:t xml:space="preserve"> et des droits de la </w:t>
      </w:r>
      <w:proofErr w:type="spellStart"/>
      <w:r w:rsidRPr="000E3305">
        <w:rPr>
          <w:rFonts w:eastAsiaTheme="minorHAnsi" w:cstheme="minorBidi"/>
          <w:sz w:val="20"/>
          <w:lang w:val="en-CA"/>
        </w:rPr>
        <w:t>jeunesse</w:t>
      </w:r>
      <w:proofErr w:type="spellEnd"/>
      <w:r w:rsidRPr="000E3305">
        <w:rPr>
          <w:rFonts w:eastAsiaTheme="minorHAnsi" w:cstheme="minorBidi"/>
          <w:sz w:val="20"/>
          <w:lang w:val="en-CA"/>
        </w:rPr>
        <w:t xml:space="preserve"> in the Human Rights Tribunal and the Court of </w:t>
      </w:r>
      <w:r w:rsidRPr="000E3305">
        <w:rPr>
          <w:rFonts w:eastAsiaTheme="minorHAnsi" w:cstheme="minorBidi"/>
          <w:sz w:val="20"/>
          <w:lang w:val="en-CA"/>
        </w:rPr>
        <w:lastRenderedPageBreak/>
        <w:t xml:space="preserve">Appeal, and against the Commission des droits de la </w:t>
      </w:r>
      <w:proofErr w:type="spellStart"/>
      <w:r w:rsidRPr="000E3305">
        <w:rPr>
          <w:rFonts w:eastAsiaTheme="minorHAnsi" w:cstheme="minorBidi"/>
          <w:sz w:val="20"/>
          <w:lang w:val="en-CA"/>
        </w:rPr>
        <w:t>personne</w:t>
      </w:r>
      <w:proofErr w:type="spellEnd"/>
      <w:r w:rsidRPr="000E3305">
        <w:rPr>
          <w:rFonts w:eastAsiaTheme="minorHAnsi" w:cstheme="minorBidi"/>
          <w:sz w:val="20"/>
          <w:lang w:val="en-CA"/>
        </w:rPr>
        <w:t xml:space="preserve"> et des droits de la </w:t>
      </w:r>
      <w:proofErr w:type="spellStart"/>
      <w:r w:rsidRPr="000E3305">
        <w:rPr>
          <w:rFonts w:eastAsiaTheme="minorHAnsi" w:cstheme="minorBidi"/>
          <w:sz w:val="20"/>
          <w:lang w:val="en-CA"/>
        </w:rPr>
        <w:t>jeunesse</w:t>
      </w:r>
      <w:proofErr w:type="spellEnd"/>
      <w:r w:rsidRPr="000E3305">
        <w:rPr>
          <w:rFonts w:eastAsiaTheme="minorHAnsi" w:cstheme="minorBidi"/>
          <w:sz w:val="20"/>
          <w:lang w:val="en-CA"/>
        </w:rPr>
        <w:t xml:space="preserve"> and </w:t>
      </w:r>
      <w:proofErr w:type="spellStart"/>
      <w:r w:rsidRPr="000E3305">
        <w:rPr>
          <w:rFonts w:eastAsiaTheme="minorHAnsi" w:cstheme="minorBidi"/>
          <w:sz w:val="20"/>
          <w:lang w:val="en-CA"/>
        </w:rPr>
        <w:t>Javed</w:t>
      </w:r>
      <w:proofErr w:type="spellEnd"/>
      <w:r w:rsidRPr="000E3305">
        <w:rPr>
          <w:rFonts w:eastAsiaTheme="minorHAnsi" w:cstheme="minorBidi"/>
          <w:sz w:val="20"/>
          <w:lang w:val="en-CA"/>
        </w:rPr>
        <w:t xml:space="preserve"> Latif, on a solidary basis, in this Court.</w:t>
      </w:r>
    </w:p>
    <w:p w:rsidR="00B84553" w:rsidRPr="000E3305" w:rsidRDefault="00B84553" w:rsidP="00B84553">
      <w:pPr>
        <w:jc w:val="both"/>
        <w:rPr>
          <w:rFonts w:eastAsia="Calibri"/>
          <w:sz w:val="20"/>
        </w:rPr>
      </w:pPr>
    </w:p>
    <w:p w:rsidR="002E4682" w:rsidRPr="000E3305" w:rsidRDefault="002E4682" w:rsidP="00FC4ECC">
      <w:pPr>
        <w:ind w:left="1440" w:hanging="1440"/>
        <w:rPr>
          <w:sz w:val="20"/>
        </w:rPr>
      </w:pPr>
    </w:p>
    <w:p w:rsidR="00C6146D" w:rsidRPr="000E3305" w:rsidRDefault="00C6146D" w:rsidP="00FC4ECC">
      <w:pPr>
        <w:ind w:left="1440" w:hanging="1440"/>
        <w:rPr>
          <w:sz w:val="20"/>
        </w:rPr>
      </w:pPr>
    </w:p>
    <w:p w:rsidR="009D2AD9" w:rsidRPr="0044099A" w:rsidRDefault="00DE56A1" w:rsidP="009D2AD9">
      <w:pPr>
        <w:rPr>
          <w:lang w:val="fr-CA"/>
        </w:rPr>
      </w:pPr>
      <w:r w:rsidRPr="00D41E15">
        <w:rPr>
          <w:szCs w:val="24"/>
        </w:rPr>
        <w:fldChar w:fldCharType="begin"/>
      </w:r>
      <w:r w:rsidR="009D2AD9" w:rsidRPr="0044099A">
        <w:rPr>
          <w:szCs w:val="24"/>
          <w:lang w:val="fr-CA"/>
        </w:rPr>
        <w:instrText xml:space="preserve"> SEQ CHAPTER \h \r 1</w:instrText>
      </w:r>
      <w:r w:rsidRPr="00D41E15">
        <w:rPr>
          <w:szCs w:val="24"/>
        </w:rPr>
        <w:fldChar w:fldCharType="end"/>
      </w:r>
      <w:r w:rsidR="009D2AD9" w:rsidRPr="0044099A">
        <w:rPr>
          <w:b/>
          <w:bCs/>
          <w:szCs w:val="24"/>
          <w:lang w:val="fr-CA"/>
        </w:rPr>
        <w:t>APPLICATION</w:t>
      </w:r>
      <w:r w:rsidR="0044099A" w:rsidRPr="0044099A">
        <w:rPr>
          <w:b/>
          <w:bCs/>
          <w:szCs w:val="24"/>
          <w:lang w:val="fr-CA"/>
        </w:rPr>
        <w:t>S</w:t>
      </w:r>
      <w:r w:rsidR="009D2AD9" w:rsidRPr="0044099A">
        <w:rPr>
          <w:b/>
          <w:bCs/>
          <w:szCs w:val="24"/>
          <w:lang w:val="fr-CA"/>
        </w:rPr>
        <w:t xml:space="preserve"> FOR LEAVE / DEMANDE</w:t>
      </w:r>
      <w:r w:rsidR="0044099A" w:rsidRPr="0044099A">
        <w:rPr>
          <w:b/>
          <w:bCs/>
          <w:szCs w:val="24"/>
          <w:lang w:val="fr-CA"/>
        </w:rPr>
        <w:t>S</w:t>
      </w:r>
      <w:r w:rsidR="009D2AD9" w:rsidRPr="0044099A">
        <w:rPr>
          <w:b/>
          <w:bCs/>
          <w:szCs w:val="24"/>
          <w:lang w:val="fr-CA"/>
        </w:rPr>
        <w:t xml:space="preserve"> D’AUTORISATION :</w:t>
      </w:r>
    </w:p>
    <w:p w:rsidR="009D2AD9" w:rsidRPr="0044099A" w:rsidRDefault="009D2AD9" w:rsidP="000627A2">
      <w:pPr>
        <w:widowControl w:val="0"/>
        <w:jc w:val="both"/>
        <w:rPr>
          <w:sz w:val="20"/>
          <w:lang w:val="fr-CA"/>
        </w:rPr>
      </w:pPr>
    </w:p>
    <w:p w:rsidR="007E5C9C" w:rsidRDefault="007E5C9C" w:rsidP="007E5C9C">
      <w:pPr>
        <w:widowControl w:val="0"/>
        <w:rPr>
          <w:szCs w:val="24"/>
        </w:rPr>
      </w:pPr>
      <w:r>
        <w:rPr>
          <w:szCs w:val="24"/>
        </w:rPr>
        <w:t>S</w:t>
      </w:r>
      <w:r w:rsidRPr="001D0423">
        <w:rPr>
          <w:szCs w:val="24"/>
        </w:rPr>
        <w:t xml:space="preserve">ummaries of these cases are available at </w:t>
      </w:r>
      <w:hyperlink r:id="rId9" w:history="1">
        <w:r w:rsidR="000E3305" w:rsidRPr="00AF44C0">
          <w:rPr>
            <w:rStyle w:val="Hyperlink"/>
            <w:szCs w:val="24"/>
          </w:rPr>
          <w:t>http://scc-csc.lexum.com/scc-csc/news/en/item/4957/index.do</w:t>
        </w:r>
      </w:hyperlink>
      <w:r w:rsidR="00463D03">
        <w:rPr>
          <w:szCs w:val="24"/>
        </w:rPr>
        <w:t xml:space="preserve">. </w:t>
      </w:r>
    </w:p>
    <w:p w:rsidR="0025713A" w:rsidRDefault="0025713A" w:rsidP="000627A2">
      <w:pPr>
        <w:widowControl w:val="0"/>
        <w:jc w:val="both"/>
        <w:rPr>
          <w:sz w:val="20"/>
        </w:rPr>
      </w:pPr>
    </w:p>
    <w:p w:rsidR="0025713A" w:rsidRPr="0025713A" w:rsidRDefault="0025713A" w:rsidP="000627A2">
      <w:pPr>
        <w:widowControl w:val="0"/>
        <w:jc w:val="both"/>
        <w:rPr>
          <w:sz w:val="20"/>
        </w:rPr>
      </w:pPr>
    </w:p>
    <w:p w:rsidR="007E5C9C" w:rsidRDefault="007E5C9C" w:rsidP="007E5C9C">
      <w:pPr>
        <w:widowControl w:val="0"/>
        <w:rPr>
          <w:szCs w:val="24"/>
          <w:lang w:val="fr-CA"/>
        </w:rPr>
      </w:pPr>
      <w:r w:rsidRPr="00695005">
        <w:rPr>
          <w:lang w:val="fr-CA"/>
        </w:rPr>
        <w:t xml:space="preserve">Les sommaires des causes peuvent être consultés à l'adresse </w:t>
      </w:r>
      <w:r w:rsidRPr="001D0423">
        <w:rPr>
          <w:szCs w:val="24"/>
          <w:lang w:val="fr-CA"/>
        </w:rPr>
        <w:t>suivan</w:t>
      </w:r>
      <w:r w:rsidRPr="00463D03">
        <w:rPr>
          <w:szCs w:val="24"/>
          <w:lang w:val="fr-CA"/>
        </w:rPr>
        <w:t xml:space="preserve">te : </w:t>
      </w:r>
      <w:r w:rsidR="000418CC">
        <w:fldChar w:fldCharType="begin"/>
      </w:r>
      <w:r w:rsidR="000418CC" w:rsidRPr="000418CC">
        <w:rPr>
          <w:lang w:val="fr-CA"/>
        </w:rPr>
        <w:instrText xml:space="preserve"> HYPERLINK "http://scc-csc.lexum.com/scc-csc/news/fr/item/4957/index.do" </w:instrText>
      </w:r>
      <w:r w:rsidR="000418CC">
        <w:fldChar w:fldCharType="separate"/>
      </w:r>
      <w:r w:rsidR="000E3305" w:rsidRPr="00AF44C0">
        <w:rPr>
          <w:rStyle w:val="Hyperlink"/>
          <w:szCs w:val="24"/>
          <w:lang w:val="fr-CA"/>
        </w:rPr>
        <w:t>http://scc-csc.lexum.com/scc-csc/news/fr/item/4957/index.do</w:t>
      </w:r>
      <w:r w:rsidR="000418CC">
        <w:rPr>
          <w:rStyle w:val="Hyperlink"/>
          <w:szCs w:val="24"/>
          <w:lang w:val="fr-CA"/>
        </w:rPr>
        <w:fldChar w:fldCharType="end"/>
      </w:r>
      <w:r w:rsidR="00463D03">
        <w:rPr>
          <w:szCs w:val="24"/>
          <w:lang w:val="fr-CA"/>
        </w:rPr>
        <w:t xml:space="preserve"> </w:t>
      </w:r>
    </w:p>
    <w:p w:rsidR="008E30CD" w:rsidRDefault="008E30CD" w:rsidP="0027631F">
      <w:pPr>
        <w:jc w:val="both"/>
        <w:rPr>
          <w:sz w:val="20"/>
          <w:lang w:val="fr-CA"/>
        </w:rPr>
      </w:pPr>
    </w:p>
    <w:p w:rsidR="00494283" w:rsidRDefault="00494283" w:rsidP="0027631F">
      <w:pPr>
        <w:jc w:val="both"/>
        <w:rPr>
          <w:sz w:val="20"/>
          <w:lang w:val="fr-CA"/>
        </w:rPr>
      </w:pPr>
    </w:p>
    <w:p w:rsidR="009571E4" w:rsidRPr="000418CC" w:rsidRDefault="009571E4" w:rsidP="009571E4">
      <w:pPr>
        <w:jc w:val="both"/>
        <w:rPr>
          <w:b/>
        </w:rPr>
      </w:pPr>
      <w:r w:rsidRPr="000418CC">
        <w:rPr>
          <w:b/>
        </w:rPr>
        <w:t>DISMISSED / REJETÉE</w:t>
      </w:r>
    </w:p>
    <w:p w:rsidR="00FD23EE" w:rsidRPr="000418CC" w:rsidRDefault="00FD23EE" w:rsidP="00282EF5">
      <w:pPr>
        <w:jc w:val="both"/>
        <w:rPr>
          <w:sz w:val="20"/>
        </w:rPr>
      </w:pPr>
    </w:p>
    <w:p w:rsidR="00494283" w:rsidRPr="00494283" w:rsidRDefault="00494283" w:rsidP="00494283">
      <w:pPr>
        <w:jc w:val="both"/>
        <w:rPr>
          <w:sz w:val="20"/>
        </w:rPr>
      </w:pPr>
      <w:r w:rsidRPr="00494283">
        <w:rPr>
          <w:i/>
          <w:sz w:val="20"/>
        </w:rPr>
        <w:t xml:space="preserve">Erich </w:t>
      </w:r>
      <w:proofErr w:type="spellStart"/>
      <w:r w:rsidRPr="00494283">
        <w:rPr>
          <w:i/>
          <w:sz w:val="20"/>
        </w:rPr>
        <w:t>Chemama</w:t>
      </w:r>
      <w:proofErr w:type="spellEnd"/>
      <w:r w:rsidRPr="00494283">
        <w:rPr>
          <w:i/>
          <w:sz w:val="20"/>
        </w:rPr>
        <w:t xml:space="preserve"> v. Majesty the Queen </w:t>
      </w:r>
      <w:r w:rsidRPr="00494283">
        <w:rPr>
          <w:sz w:val="20"/>
        </w:rPr>
        <w:t>(Que.) (Criminal) (By Leave) (</w:t>
      </w:r>
      <w:hyperlink r:id="rId10" w:history="1">
        <w:r w:rsidRPr="00494283">
          <w:rPr>
            <w:rStyle w:val="Hyperlink"/>
            <w:sz w:val="20"/>
          </w:rPr>
          <w:t>36431</w:t>
        </w:r>
      </w:hyperlink>
      <w:r w:rsidRPr="00494283">
        <w:rPr>
          <w:sz w:val="20"/>
        </w:rPr>
        <w:t>)</w:t>
      </w:r>
    </w:p>
    <w:p w:rsidR="00494283" w:rsidRPr="00494283" w:rsidRDefault="00494283" w:rsidP="00494283">
      <w:pPr>
        <w:jc w:val="both"/>
        <w:rPr>
          <w:sz w:val="20"/>
        </w:rPr>
      </w:pPr>
      <w:r w:rsidRPr="00494283">
        <w:rPr>
          <w:sz w:val="20"/>
        </w:rPr>
        <w:t xml:space="preserve">(The motion to appoint counsel is dismissed. The application for leave to appeal is dismissed with no order as to costs. / </w:t>
      </w:r>
    </w:p>
    <w:p w:rsidR="00494283" w:rsidRPr="00494283" w:rsidRDefault="00494283" w:rsidP="00494283">
      <w:pPr>
        <w:jc w:val="both"/>
        <w:rPr>
          <w:sz w:val="20"/>
          <w:lang w:val="fr-CA"/>
        </w:rPr>
      </w:pPr>
      <w:r w:rsidRPr="00494283">
        <w:rPr>
          <w:sz w:val="20"/>
          <w:lang w:val="fr-CA"/>
        </w:rPr>
        <w:t>La requête en nomination d’un procureur est rejetée. La demande d’autorisation d’appel est rejetée sans ordonnance quant aux dépens.)</w:t>
      </w:r>
    </w:p>
    <w:p w:rsidR="00494283" w:rsidRPr="00494283" w:rsidRDefault="00494283" w:rsidP="00494283">
      <w:pPr>
        <w:jc w:val="both"/>
        <w:rPr>
          <w:sz w:val="20"/>
        </w:rPr>
      </w:pPr>
      <w:r w:rsidRPr="00494283">
        <w:rPr>
          <w:sz w:val="20"/>
        </w:rPr>
        <w:t xml:space="preserve">Coram: </w:t>
      </w:r>
      <w:proofErr w:type="spellStart"/>
      <w:r w:rsidRPr="00494283">
        <w:rPr>
          <w:sz w:val="20"/>
        </w:rPr>
        <w:t>Abella</w:t>
      </w:r>
      <w:proofErr w:type="spellEnd"/>
      <w:r w:rsidRPr="00494283">
        <w:rPr>
          <w:sz w:val="20"/>
        </w:rPr>
        <w:t xml:space="preserve"> / Karakatsanis / </w:t>
      </w:r>
      <w:proofErr w:type="spellStart"/>
      <w:r w:rsidRPr="00494283">
        <w:rPr>
          <w:sz w:val="20"/>
        </w:rPr>
        <w:t>Côté</w:t>
      </w:r>
      <w:proofErr w:type="spellEnd"/>
    </w:p>
    <w:p w:rsidR="00494283" w:rsidRPr="00494283" w:rsidRDefault="00494283" w:rsidP="00494283">
      <w:pPr>
        <w:jc w:val="both"/>
        <w:rPr>
          <w:sz w:val="20"/>
        </w:rPr>
      </w:pPr>
    </w:p>
    <w:p w:rsidR="00494283" w:rsidRPr="00494283" w:rsidRDefault="00494283" w:rsidP="00494283">
      <w:pPr>
        <w:jc w:val="both"/>
        <w:rPr>
          <w:sz w:val="20"/>
        </w:rPr>
      </w:pPr>
      <w:r w:rsidRPr="00494283">
        <w:rPr>
          <w:sz w:val="20"/>
        </w:rPr>
        <w:t>****</w:t>
      </w:r>
    </w:p>
    <w:p w:rsidR="00494283" w:rsidRPr="00494283" w:rsidRDefault="00494283" w:rsidP="00494283">
      <w:pPr>
        <w:jc w:val="both"/>
        <w:rPr>
          <w:sz w:val="20"/>
        </w:rPr>
      </w:pPr>
    </w:p>
    <w:p w:rsidR="009571E4" w:rsidRPr="00494283" w:rsidRDefault="009571E4" w:rsidP="009571E4">
      <w:pPr>
        <w:jc w:val="both"/>
        <w:rPr>
          <w:b/>
        </w:rPr>
      </w:pPr>
      <w:r w:rsidRPr="00494283">
        <w:rPr>
          <w:b/>
        </w:rPr>
        <w:t>DISMISSED WITH COSTS / REJETÉES AVEC DÉPENS</w:t>
      </w:r>
    </w:p>
    <w:p w:rsidR="004D422A" w:rsidRPr="00494283" w:rsidRDefault="004D422A" w:rsidP="00067929">
      <w:pPr>
        <w:jc w:val="both"/>
        <w:rPr>
          <w:sz w:val="20"/>
        </w:rPr>
      </w:pPr>
    </w:p>
    <w:p w:rsidR="00494283" w:rsidRPr="00494283" w:rsidRDefault="00494283" w:rsidP="00494283">
      <w:pPr>
        <w:jc w:val="both"/>
        <w:rPr>
          <w:sz w:val="20"/>
        </w:rPr>
      </w:pPr>
      <w:r w:rsidRPr="00494283">
        <w:rPr>
          <w:i/>
          <w:sz w:val="20"/>
        </w:rPr>
        <w:t xml:space="preserve">Peter Rowe v. Corporation of the Township of St. Joseph </w:t>
      </w:r>
      <w:r w:rsidRPr="00494283">
        <w:rPr>
          <w:sz w:val="20"/>
        </w:rPr>
        <w:t>(Ont.) (Civil) (By Leave) (</w:t>
      </w:r>
      <w:hyperlink r:id="rId11" w:history="1">
        <w:r w:rsidRPr="00494283">
          <w:rPr>
            <w:rStyle w:val="Hyperlink"/>
            <w:sz w:val="20"/>
          </w:rPr>
          <w:t>36411</w:t>
        </w:r>
      </w:hyperlink>
      <w:r w:rsidRPr="00494283">
        <w:rPr>
          <w:sz w:val="20"/>
        </w:rPr>
        <w:t>)</w:t>
      </w:r>
    </w:p>
    <w:p w:rsidR="00494283" w:rsidRPr="00494283" w:rsidRDefault="00494283" w:rsidP="00494283">
      <w:pPr>
        <w:jc w:val="both"/>
        <w:rPr>
          <w:sz w:val="20"/>
        </w:rPr>
      </w:pPr>
      <w:r w:rsidRPr="00494283">
        <w:rPr>
          <w:sz w:val="20"/>
        </w:rPr>
        <w:t xml:space="preserve">Coram: </w:t>
      </w:r>
      <w:proofErr w:type="spellStart"/>
      <w:r w:rsidRPr="00494283">
        <w:rPr>
          <w:sz w:val="20"/>
        </w:rPr>
        <w:t>Abella</w:t>
      </w:r>
      <w:proofErr w:type="spellEnd"/>
      <w:r w:rsidRPr="00494283">
        <w:rPr>
          <w:sz w:val="20"/>
        </w:rPr>
        <w:t xml:space="preserve"> / Karakatsanis / </w:t>
      </w:r>
      <w:proofErr w:type="spellStart"/>
      <w:r w:rsidRPr="00494283">
        <w:rPr>
          <w:sz w:val="20"/>
        </w:rPr>
        <w:t>Côté</w:t>
      </w:r>
      <w:proofErr w:type="spellEnd"/>
    </w:p>
    <w:p w:rsidR="00494283" w:rsidRPr="00494283" w:rsidRDefault="00494283" w:rsidP="00494283">
      <w:pPr>
        <w:jc w:val="both"/>
        <w:rPr>
          <w:sz w:val="20"/>
        </w:rPr>
      </w:pPr>
    </w:p>
    <w:p w:rsidR="00494283" w:rsidRPr="00494283" w:rsidRDefault="00494283" w:rsidP="00494283">
      <w:pPr>
        <w:jc w:val="both"/>
        <w:rPr>
          <w:sz w:val="20"/>
        </w:rPr>
      </w:pPr>
      <w:r w:rsidRPr="00494283">
        <w:rPr>
          <w:sz w:val="20"/>
        </w:rPr>
        <w:t>****</w:t>
      </w:r>
    </w:p>
    <w:p w:rsidR="00494283" w:rsidRPr="00494283" w:rsidRDefault="00494283" w:rsidP="00494283">
      <w:pPr>
        <w:jc w:val="both"/>
        <w:rPr>
          <w:sz w:val="20"/>
        </w:rPr>
      </w:pPr>
    </w:p>
    <w:p w:rsidR="00494283" w:rsidRPr="00494283" w:rsidRDefault="00494283" w:rsidP="00494283">
      <w:pPr>
        <w:jc w:val="both"/>
        <w:rPr>
          <w:sz w:val="20"/>
        </w:rPr>
      </w:pPr>
      <w:r w:rsidRPr="00494283">
        <w:rPr>
          <w:i/>
          <w:sz w:val="20"/>
        </w:rPr>
        <w:t xml:space="preserve">John H. Ho v. Alberta Association of Architects </w:t>
      </w:r>
      <w:r w:rsidRPr="00494283">
        <w:rPr>
          <w:sz w:val="20"/>
        </w:rPr>
        <w:t>(Alta.) (Civil) (By Leave) (</w:t>
      </w:r>
      <w:hyperlink r:id="rId12" w:history="1">
        <w:r w:rsidRPr="00494283">
          <w:rPr>
            <w:rStyle w:val="Hyperlink"/>
            <w:sz w:val="20"/>
          </w:rPr>
          <w:t>36395</w:t>
        </w:r>
      </w:hyperlink>
      <w:r w:rsidRPr="00494283">
        <w:rPr>
          <w:sz w:val="20"/>
        </w:rPr>
        <w:t>)</w:t>
      </w:r>
    </w:p>
    <w:p w:rsidR="00494283" w:rsidRPr="00494283" w:rsidRDefault="00494283" w:rsidP="00494283">
      <w:pPr>
        <w:jc w:val="both"/>
        <w:rPr>
          <w:sz w:val="20"/>
        </w:rPr>
      </w:pPr>
      <w:r w:rsidRPr="00494283">
        <w:rPr>
          <w:sz w:val="20"/>
        </w:rPr>
        <w:t xml:space="preserve">Coram: </w:t>
      </w:r>
      <w:proofErr w:type="spellStart"/>
      <w:r w:rsidRPr="00494283">
        <w:rPr>
          <w:sz w:val="20"/>
        </w:rPr>
        <w:t>Abella</w:t>
      </w:r>
      <w:proofErr w:type="spellEnd"/>
      <w:r w:rsidRPr="00494283">
        <w:rPr>
          <w:sz w:val="20"/>
        </w:rPr>
        <w:t xml:space="preserve"> / Karakatsanis / </w:t>
      </w:r>
      <w:proofErr w:type="spellStart"/>
      <w:r w:rsidRPr="00494283">
        <w:rPr>
          <w:sz w:val="20"/>
        </w:rPr>
        <w:t>Côté</w:t>
      </w:r>
      <w:proofErr w:type="spellEnd"/>
    </w:p>
    <w:p w:rsidR="00494283" w:rsidRPr="00494283" w:rsidRDefault="00494283" w:rsidP="00494283">
      <w:pPr>
        <w:jc w:val="both"/>
        <w:rPr>
          <w:sz w:val="20"/>
        </w:rPr>
      </w:pPr>
    </w:p>
    <w:p w:rsidR="00494283" w:rsidRPr="00494283" w:rsidRDefault="00494283" w:rsidP="00494283">
      <w:pPr>
        <w:jc w:val="both"/>
        <w:rPr>
          <w:sz w:val="20"/>
        </w:rPr>
      </w:pPr>
      <w:r w:rsidRPr="00494283">
        <w:rPr>
          <w:sz w:val="20"/>
        </w:rPr>
        <w:t>****</w:t>
      </w:r>
    </w:p>
    <w:p w:rsidR="00494283" w:rsidRPr="00494283" w:rsidRDefault="00494283" w:rsidP="00494283">
      <w:pPr>
        <w:jc w:val="both"/>
        <w:rPr>
          <w:sz w:val="20"/>
        </w:rPr>
      </w:pPr>
    </w:p>
    <w:p w:rsidR="00494283" w:rsidRPr="00494283" w:rsidRDefault="00494283" w:rsidP="00494283">
      <w:pPr>
        <w:jc w:val="both"/>
        <w:rPr>
          <w:sz w:val="20"/>
        </w:rPr>
      </w:pPr>
      <w:r w:rsidRPr="00494283">
        <w:rPr>
          <w:i/>
          <w:sz w:val="20"/>
        </w:rPr>
        <w:t xml:space="preserve">Canadian National Railway Company v. Corporation of the City of Kitchener et al. </w:t>
      </w:r>
      <w:r w:rsidRPr="00494283">
        <w:rPr>
          <w:sz w:val="20"/>
        </w:rPr>
        <w:t>(Ont.) (Civil) (By Leave) (</w:t>
      </w:r>
      <w:hyperlink r:id="rId13" w:history="1">
        <w:r w:rsidRPr="00494283">
          <w:rPr>
            <w:rStyle w:val="Hyperlink"/>
            <w:sz w:val="20"/>
          </w:rPr>
          <w:t>36398</w:t>
        </w:r>
      </w:hyperlink>
      <w:r w:rsidRPr="00494283">
        <w:rPr>
          <w:sz w:val="20"/>
        </w:rPr>
        <w:t>)</w:t>
      </w:r>
    </w:p>
    <w:p w:rsidR="00494283" w:rsidRPr="00494283" w:rsidRDefault="00494283" w:rsidP="00494283">
      <w:pPr>
        <w:jc w:val="both"/>
        <w:rPr>
          <w:sz w:val="20"/>
        </w:rPr>
      </w:pPr>
      <w:r w:rsidRPr="00494283">
        <w:rPr>
          <w:sz w:val="20"/>
        </w:rPr>
        <w:t xml:space="preserve">Coram: </w:t>
      </w:r>
      <w:proofErr w:type="spellStart"/>
      <w:r w:rsidRPr="00494283">
        <w:rPr>
          <w:sz w:val="20"/>
        </w:rPr>
        <w:t>Abella</w:t>
      </w:r>
      <w:proofErr w:type="spellEnd"/>
      <w:r w:rsidRPr="00494283">
        <w:rPr>
          <w:sz w:val="20"/>
        </w:rPr>
        <w:t xml:space="preserve"> / Karakatsanis / </w:t>
      </w:r>
      <w:proofErr w:type="spellStart"/>
      <w:r w:rsidRPr="00494283">
        <w:rPr>
          <w:sz w:val="20"/>
        </w:rPr>
        <w:t>Côté</w:t>
      </w:r>
      <w:proofErr w:type="spellEnd"/>
    </w:p>
    <w:p w:rsidR="00494283" w:rsidRPr="00494283" w:rsidRDefault="00494283" w:rsidP="00494283">
      <w:pPr>
        <w:jc w:val="both"/>
        <w:rPr>
          <w:sz w:val="20"/>
        </w:rPr>
      </w:pPr>
    </w:p>
    <w:p w:rsidR="00494283" w:rsidRPr="00494283" w:rsidRDefault="00494283" w:rsidP="00494283">
      <w:pPr>
        <w:jc w:val="both"/>
        <w:rPr>
          <w:sz w:val="20"/>
        </w:rPr>
      </w:pPr>
      <w:r w:rsidRPr="00494283">
        <w:rPr>
          <w:sz w:val="20"/>
        </w:rPr>
        <w:t>****</w:t>
      </w:r>
    </w:p>
    <w:p w:rsidR="00494283" w:rsidRPr="00494283" w:rsidRDefault="00494283" w:rsidP="00494283">
      <w:pPr>
        <w:jc w:val="both"/>
        <w:rPr>
          <w:sz w:val="20"/>
        </w:rPr>
      </w:pPr>
    </w:p>
    <w:p w:rsidR="00494283" w:rsidRPr="00494283" w:rsidRDefault="00494283" w:rsidP="00494283">
      <w:pPr>
        <w:jc w:val="both"/>
        <w:rPr>
          <w:sz w:val="20"/>
          <w:u w:val="single"/>
        </w:rPr>
      </w:pPr>
      <w:proofErr w:type="spellStart"/>
      <w:r w:rsidRPr="00494283">
        <w:rPr>
          <w:i/>
          <w:sz w:val="20"/>
        </w:rPr>
        <w:t>Romandale</w:t>
      </w:r>
      <w:proofErr w:type="spellEnd"/>
      <w:r w:rsidRPr="00494283">
        <w:rPr>
          <w:i/>
          <w:sz w:val="20"/>
        </w:rPr>
        <w:t xml:space="preserve"> Farms Limited et al. v. First Elgin Mills Developments Inc.</w:t>
      </w:r>
      <w:r w:rsidRPr="00494283">
        <w:rPr>
          <w:sz w:val="20"/>
        </w:rPr>
        <w:t xml:space="preserve"> (Ont.) (Civil) (By Leave) (</w:t>
      </w:r>
      <w:hyperlink r:id="rId14" w:history="1">
        <w:r w:rsidRPr="00494283">
          <w:rPr>
            <w:rStyle w:val="Hyperlink"/>
            <w:sz w:val="20"/>
          </w:rPr>
          <w:t>36115</w:t>
        </w:r>
      </w:hyperlink>
      <w:r w:rsidRPr="00494283">
        <w:rPr>
          <w:sz w:val="20"/>
        </w:rPr>
        <w:t>)</w:t>
      </w:r>
    </w:p>
    <w:p w:rsidR="00494283" w:rsidRPr="00494283" w:rsidRDefault="00494283" w:rsidP="00494283">
      <w:pPr>
        <w:jc w:val="both"/>
        <w:rPr>
          <w:sz w:val="20"/>
        </w:rPr>
      </w:pPr>
      <w:r w:rsidRPr="00494283">
        <w:rPr>
          <w:sz w:val="20"/>
        </w:rPr>
        <w:t>Coram: Rothstein / Cromwell / Moldaver</w:t>
      </w:r>
    </w:p>
    <w:p w:rsidR="00494283" w:rsidRPr="00494283" w:rsidRDefault="00494283" w:rsidP="00494283">
      <w:pPr>
        <w:jc w:val="both"/>
        <w:rPr>
          <w:sz w:val="20"/>
        </w:rPr>
      </w:pPr>
    </w:p>
    <w:p w:rsidR="00494283" w:rsidRPr="00494283" w:rsidRDefault="00494283" w:rsidP="00494283">
      <w:pPr>
        <w:jc w:val="both"/>
        <w:rPr>
          <w:sz w:val="20"/>
        </w:rPr>
      </w:pPr>
      <w:r w:rsidRPr="00494283">
        <w:rPr>
          <w:sz w:val="20"/>
        </w:rPr>
        <w:t>****</w:t>
      </w:r>
    </w:p>
    <w:p w:rsidR="00494283" w:rsidRPr="00494283" w:rsidRDefault="00494283" w:rsidP="00494283">
      <w:pPr>
        <w:jc w:val="both"/>
        <w:rPr>
          <w:sz w:val="20"/>
        </w:rPr>
      </w:pPr>
    </w:p>
    <w:p w:rsidR="00D852CC" w:rsidRPr="00494283" w:rsidRDefault="00D852CC" w:rsidP="003B434B">
      <w:pPr>
        <w:jc w:val="both"/>
        <w:rPr>
          <w:sz w:val="20"/>
        </w:rPr>
      </w:pPr>
    </w:p>
    <w:p w:rsidR="00494283" w:rsidRPr="00494283" w:rsidRDefault="00494283" w:rsidP="003B434B">
      <w:pPr>
        <w:jc w:val="both"/>
        <w:rPr>
          <w:sz w:val="20"/>
        </w:rPr>
      </w:pPr>
    </w:p>
    <w:p w:rsidR="002E4682" w:rsidRPr="00210652" w:rsidRDefault="002E4682" w:rsidP="002E4682">
      <w:pPr>
        <w:widowControl w:val="0"/>
        <w:outlineLvl w:val="0"/>
      </w:pPr>
      <w:r w:rsidRPr="00210652">
        <w:t xml:space="preserve">Supreme Court of Canada / Cour </w:t>
      </w:r>
      <w:proofErr w:type="spellStart"/>
      <w:r w:rsidRPr="00210652">
        <w:t>suprême</w:t>
      </w:r>
      <w:proofErr w:type="spellEnd"/>
      <w:r w:rsidRPr="00210652">
        <w:t xml:space="preserve"> du Canada : </w:t>
      </w:r>
    </w:p>
    <w:p w:rsidR="002E4682" w:rsidRPr="007C6C79" w:rsidRDefault="000418CC" w:rsidP="002E4682">
      <w:pPr>
        <w:widowControl w:val="0"/>
        <w:outlineLvl w:val="0"/>
        <w:rPr>
          <w:color w:val="0000FF"/>
          <w:u w:val="single"/>
        </w:rPr>
      </w:pPr>
      <w:hyperlink r:id="rId15" w:history="1">
        <w:r w:rsidR="002E4682" w:rsidRPr="007C6C79">
          <w:rPr>
            <w:rStyle w:val="Hyperlink"/>
          </w:rPr>
          <w:t>comments-commentaires@scc-csc.ca</w:t>
        </w:r>
      </w:hyperlink>
    </w:p>
    <w:p w:rsidR="002E4682" w:rsidRPr="007C6C79" w:rsidRDefault="002E4682" w:rsidP="002E4682">
      <w:pPr>
        <w:widowControl w:val="0"/>
        <w:outlineLvl w:val="0"/>
      </w:pPr>
      <w:r w:rsidRPr="007C6C79">
        <w:t>(613) 995-4330</w:t>
      </w:r>
    </w:p>
    <w:p w:rsidR="002E4682" w:rsidRPr="007C6C79" w:rsidRDefault="002E4682" w:rsidP="002E4682">
      <w:pPr>
        <w:widowControl w:val="0"/>
        <w:rPr>
          <w:sz w:val="20"/>
        </w:rPr>
      </w:pPr>
    </w:p>
    <w:p w:rsidR="002E4682" w:rsidRPr="007C6C79" w:rsidRDefault="002E4682" w:rsidP="002E4682">
      <w:pPr>
        <w:widowControl w:val="0"/>
        <w:rPr>
          <w:sz w:val="20"/>
        </w:rPr>
      </w:pPr>
    </w:p>
    <w:p w:rsidR="002E4682" w:rsidRPr="007C6C79" w:rsidRDefault="002E4682" w:rsidP="002E4682">
      <w:pPr>
        <w:pStyle w:val="Footer"/>
        <w:jc w:val="center"/>
      </w:pPr>
      <w:r w:rsidRPr="007C6C79">
        <w:t>- 30 -</w:t>
      </w:r>
    </w:p>
    <w:sectPr w:rsidR="002E4682" w:rsidRPr="007C6C79" w:rsidSect="007C3E99">
      <w:headerReference w:type="even" r:id="rId16"/>
      <w:headerReference w:type="default" r:id="rId17"/>
      <w:footerReference w:type="even" r:id="rId18"/>
      <w:footerReference w:type="default" r:id="rId19"/>
      <w:headerReference w:type="first" r:id="rId20"/>
      <w:footerReference w:type="first" r:id="rId21"/>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2"/>
  </w:num>
  <w:num w:numId="5">
    <w:abstractNumId w:val="15"/>
  </w:num>
  <w:num w:numId="6">
    <w:abstractNumId w:val="11"/>
  </w:num>
  <w:num w:numId="7">
    <w:abstractNumId w:val="17"/>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2"/>
  </w:num>
  <w:num w:numId="12">
    <w:abstractNumId w:val="13"/>
  </w:num>
  <w:num w:numId="13">
    <w:abstractNumId w:val="5"/>
  </w:num>
  <w:num w:numId="14">
    <w:abstractNumId w:val="3"/>
  </w:num>
  <w:num w:numId="15">
    <w:abstractNumId w:val="14"/>
  </w:num>
  <w:num w:numId="16">
    <w:abstractNumId w:val="8"/>
  </w:num>
  <w:num w:numId="17">
    <w:abstractNumId w:val="16"/>
  </w:num>
  <w:num w:numId="18">
    <w:abstractNumId w:val="9"/>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defaultTabStop w:val="720"/>
  <w:drawingGridHorizontalSpacing w:val="12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2A5C41"/>
    <w:rsid w:val="00001838"/>
    <w:rsid w:val="000018E3"/>
    <w:rsid w:val="000028E6"/>
    <w:rsid w:val="000029A3"/>
    <w:rsid w:val="000043C3"/>
    <w:rsid w:val="00006442"/>
    <w:rsid w:val="00006C46"/>
    <w:rsid w:val="0001169C"/>
    <w:rsid w:val="000128A2"/>
    <w:rsid w:val="00012EA7"/>
    <w:rsid w:val="000136CC"/>
    <w:rsid w:val="00014C19"/>
    <w:rsid w:val="00015464"/>
    <w:rsid w:val="00015743"/>
    <w:rsid w:val="000164DB"/>
    <w:rsid w:val="00016D65"/>
    <w:rsid w:val="00020797"/>
    <w:rsid w:val="00020816"/>
    <w:rsid w:val="0002267C"/>
    <w:rsid w:val="0002445D"/>
    <w:rsid w:val="00024962"/>
    <w:rsid w:val="000275D5"/>
    <w:rsid w:val="000276EE"/>
    <w:rsid w:val="00027EC2"/>
    <w:rsid w:val="00033257"/>
    <w:rsid w:val="00033B10"/>
    <w:rsid w:val="00033D1E"/>
    <w:rsid w:val="00033D28"/>
    <w:rsid w:val="00034A7F"/>
    <w:rsid w:val="00035790"/>
    <w:rsid w:val="000418CC"/>
    <w:rsid w:val="00041B58"/>
    <w:rsid w:val="00042069"/>
    <w:rsid w:val="00043FDE"/>
    <w:rsid w:val="00047CD6"/>
    <w:rsid w:val="0005131F"/>
    <w:rsid w:val="00051DE6"/>
    <w:rsid w:val="0005591B"/>
    <w:rsid w:val="000577D9"/>
    <w:rsid w:val="000603E0"/>
    <w:rsid w:val="000627A2"/>
    <w:rsid w:val="00064C3D"/>
    <w:rsid w:val="00065F8F"/>
    <w:rsid w:val="000660E6"/>
    <w:rsid w:val="00066B80"/>
    <w:rsid w:val="00067929"/>
    <w:rsid w:val="00067F50"/>
    <w:rsid w:val="00070830"/>
    <w:rsid w:val="000731E6"/>
    <w:rsid w:val="00077E16"/>
    <w:rsid w:val="00082037"/>
    <w:rsid w:val="00082444"/>
    <w:rsid w:val="000825A5"/>
    <w:rsid w:val="000843DB"/>
    <w:rsid w:val="00084856"/>
    <w:rsid w:val="00085D13"/>
    <w:rsid w:val="00086629"/>
    <w:rsid w:val="00087808"/>
    <w:rsid w:val="00095627"/>
    <w:rsid w:val="000A0444"/>
    <w:rsid w:val="000A245A"/>
    <w:rsid w:val="000A3622"/>
    <w:rsid w:val="000A4311"/>
    <w:rsid w:val="000A50F9"/>
    <w:rsid w:val="000A5A04"/>
    <w:rsid w:val="000B0C32"/>
    <w:rsid w:val="000B163F"/>
    <w:rsid w:val="000B1B04"/>
    <w:rsid w:val="000B7258"/>
    <w:rsid w:val="000C014A"/>
    <w:rsid w:val="000C0E20"/>
    <w:rsid w:val="000C182C"/>
    <w:rsid w:val="000C3667"/>
    <w:rsid w:val="000C67B8"/>
    <w:rsid w:val="000C78FC"/>
    <w:rsid w:val="000C7BA4"/>
    <w:rsid w:val="000D3129"/>
    <w:rsid w:val="000D5A59"/>
    <w:rsid w:val="000D6566"/>
    <w:rsid w:val="000E0BAB"/>
    <w:rsid w:val="000E1F2A"/>
    <w:rsid w:val="000E3305"/>
    <w:rsid w:val="000E35CD"/>
    <w:rsid w:val="000E50F2"/>
    <w:rsid w:val="000E5407"/>
    <w:rsid w:val="000F22D3"/>
    <w:rsid w:val="000F3B4D"/>
    <w:rsid w:val="000F525E"/>
    <w:rsid w:val="00100CEE"/>
    <w:rsid w:val="00101E4B"/>
    <w:rsid w:val="00102C52"/>
    <w:rsid w:val="00102F8F"/>
    <w:rsid w:val="001068F5"/>
    <w:rsid w:val="00107219"/>
    <w:rsid w:val="0011236E"/>
    <w:rsid w:val="00117AF3"/>
    <w:rsid w:val="0012101A"/>
    <w:rsid w:val="00121952"/>
    <w:rsid w:val="00123976"/>
    <w:rsid w:val="00124DEC"/>
    <w:rsid w:val="00127484"/>
    <w:rsid w:val="00132635"/>
    <w:rsid w:val="001354E7"/>
    <w:rsid w:val="00141200"/>
    <w:rsid w:val="0014243F"/>
    <w:rsid w:val="00142C72"/>
    <w:rsid w:val="00144111"/>
    <w:rsid w:val="00147BE4"/>
    <w:rsid w:val="00147DE3"/>
    <w:rsid w:val="00150453"/>
    <w:rsid w:val="00151336"/>
    <w:rsid w:val="0015605D"/>
    <w:rsid w:val="001560EC"/>
    <w:rsid w:val="00156618"/>
    <w:rsid w:val="00163365"/>
    <w:rsid w:val="00167B9C"/>
    <w:rsid w:val="001716F7"/>
    <w:rsid w:val="00173B3A"/>
    <w:rsid w:val="00174655"/>
    <w:rsid w:val="00176790"/>
    <w:rsid w:val="00176C45"/>
    <w:rsid w:val="001813C3"/>
    <w:rsid w:val="00183170"/>
    <w:rsid w:val="00185355"/>
    <w:rsid w:val="001866BF"/>
    <w:rsid w:val="00186884"/>
    <w:rsid w:val="0019030D"/>
    <w:rsid w:val="00190C7A"/>
    <w:rsid w:val="00190F7F"/>
    <w:rsid w:val="001947C1"/>
    <w:rsid w:val="00194F2A"/>
    <w:rsid w:val="001A06DE"/>
    <w:rsid w:val="001A1AE7"/>
    <w:rsid w:val="001A2314"/>
    <w:rsid w:val="001A4547"/>
    <w:rsid w:val="001A485B"/>
    <w:rsid w:val="001A48FB"/>
    <w:rsid w:val="001A562F"/>
    <w:rsid w:val="001B3248"/>
    <w:rsid w:val="001B3762"/>
    <w:rsid w:val="001B3EDD"/>
    <w:rsid w:val="001B4569"/>
    <w:rsid w:val="001B68D3"/>
    <w:rsid w:val="001B7265"/>
    <w:rsid w:val="001C0C39"/>
    <w:rsid w:val="001C0E0C"/>
    <w:rsid w:val="001C1383"/>
    <w:rsid w:val="001C2F21"/>
    <w:rsid w:val="001C5E6C"/>
    <w:rsid w:val="001C7F81"/>
    <w:rsid w:val="001D0423"/>
    <w:rsid w:val="001D14DD"/>
    <w:rsid w:val="001D235D"/>
    <w:rsid w:val="001D2555"/>
    <w:rsid w:val="001E165E"/>
    <w:rsid w:val="001E2870"/>
    <w:rsid w:val="001E3BCD"/>
    <w:rsid w:val="001E4329"/>
    <w:rsid w:val="001F1186"/>
    <w:rsid w:val="001F27B1"/>
    <w:rsid w:val="001F5B11"/>
    <w:rsid w:val="00200F31"/>
    <w:rsid w:val="0020221F"/>
    <w:rsid w:val="00203AEA"/>
    <w:rsid w:val="00203C42"/>
    <w:rsid w:val="00205051"/>
    <w:rsid w:val="00205D01"/>
    <w:rsid w:val="0020794A"/>
    <w:rsid w:val="00207C7F"/>
    <w:rsid w:val="00210652"/>
    <w:rsid w:val="00212962"/>
    <w:rsid w:val="00213F00"/>
    <w:rsid w:val="00216319"/>
    <w:rsid w:val="00217135"/>
    <w:rsid w:val="00220E8C"/>
    <w:rsid w:val="002210DD"/>
    <w:rsid w:val="0022132D"/>
    <w:rsid w:val="002216CC"/>
    <w:rsid w:val="00221D04"/>
    <w:rsid w:val="00222CAE"/>
    <w:rsid w:val="00223B83"/>
    <w:rsid w:val="00224B8B"/>
    <w:rsid w:val="00225A53"/>
    <w:rsid w:val="002264F4"/>
    <w:rsid w:val="00231427"/>
    <w:rsid w:val="00233057"/>
    <w:rsid w:val="00234A3D"/>
    <w:rsid w:val="002407C6"/>
    <w:rsid w:val="00243304"/>
    <w:rsid w:val="00244CDD"/>
    <w:rsid w:val="002450B0"/>
    <w:rsid w:val="00245D73"/>
    <w:rsid w:val="00245DAC"/>
    <w:rsid w:val="00247323"/>
    <w:rsid w:val="002514CA"/>
    <w:rsid w:val="00252FDB"/>
    <w:rsid w:val="002567CD"/>
    <w:rsid w:val="0025713A"/>
    <w:rsid w:val="002613AC"/>
    <w:rsid w:val="00261D3C"/>
    <w:rsid w:val="00262C42"/>
    <w:rsid w:val="0026349D"/>
    <w:rsid w:val="00265E51"/>
    <w:rsid w:val="00266E0E"/>
    <w:rsid w:val="002671CC"/>
    <w:rsid w:val="002709E7"/>
    <w:rsid w:val="0027631F"/>
    <w:rsid w:val="002767DF"/>
    <w:rsid w:val="00276C42"/>
    <w:rsid w:val="00277449"/>
    <w:rsid w:val="00280E55"/>
    <w:rsid w:val="00282EF5"/>
    <w:rsid w:val="002848CB"/>
    <w:rsid w:val="002858BA"/>
    <w:rsid w:val="0028686B"/>
    <w:rsid w:val="0029170D"/>
    <w:rsid w:val="00292338"/>
    <w:rsid w:val="00292574"/>
    <w:rsid w:val="00296766"/>
    <w:rsid w:val="002A08C0"/>
    <w:rsid w:val="002A10BE"/>
    <w:rsid w:val="002A4035"/>
    <w:rsid w:val="002A5245"/>
    <w:rsid w:val="002A55D1"/>
    <w:rsid w:val="002A5C41"/>
    <w:rsid w:val="002B5525"/>
    <w:rsid w:val="002B63EB"/>
    <w:rsid w:val="002C10D1"/>
    <w:rsid w:val="002C5B18"/>
    <w:rsid w:val="002C61DF"/>
    <w:rsid w:val="002C63CB"/>
    <w:rsid w:val="002D0C49"/>
    <w:rsid w:val="002D1371"/>
    <w:rsid w:val="002D2553"/>
    <w:rsid w:val="002D2B23"/>
    <w:rsid w:val="002D43A1"/>
    <w:rsid w:val="002D45D1"/>
    <w:rsid w:val="002D5CCE"/>
    <w:rsid w:val="002D6680"/>
    <w:rsid w:val="002E29C1"/>
    <w:rsid w:val="002E30C3"/>
    <w:rsid w:val="002E3911"/>
    <w:rsid w:val="002E3B68"/>
    <w:rsid w:val="002E4682"/>
    <w:rsid w:val="002F06D0"/>
    <w:rsid w:val="002F3830"/>
    <w:rsid w:val="002F455E"/>
    <w:rsid w:val="002F4929"/>
    <w:rsid w:val="002F6C90"/>
    <w:rsid w:val="002F7DDE"/>
    <w:rsid w:val="002F7E97"/>
    <w:rsid w:val="003012A2"/>
    <w:rsid w:val="00304091"/>
    <w:rsid w:val="00312D0B"/>
    <w:rsid w:val="00313652"/>
    <w:rsid w:val="003151B5"/>
    <w:rsid w:val="00316DFA"/>
    <w:rsid w:val="003205B7"/>
    <w:rsid w:val="003235CC"/>
    <w:rsid w:val="00325668"/>
    <w:rsid w:val="0033241A"/>
    <w:rsid w:val="00333C90"/>
    <w:rsid w:val="0033535C"/>
    <w:rsid w:val="00340D7B"/>
    <w:rsid w:val="003413DF"/>
    <w:rsid w:val="0034178A"/>
    <w:rsid w:val="003446AF"/>
    <w:rsid w:val="00344FD4"/>
    <w:rsid w:val="00347ED2"/>
    <w:rsid w:val="003509E6"/>
    <w:rsid w:val="00351946"/>
    <w:rsid w:val="00352802"/>
    <w:rsid w:val="003535EF"/>
    <w:rsid w:val="00360FCE"/>
    <w:rsid w:val="00362520"/>
    <w:rsid w:val="00362E82"/>
    <w:rsid w:val="00364001"/>
    <w:rsid w:val="0036541E"/>
    <w:rsid w:val="00366709"/>
    <w:rsid w:val="0037013D"/>
    <w:rsid w:val="003710CD"/>
    <w:rsid w:val="00372FD5"/>
    <w:rsid w:val="00376958"/>
    <w:rsid w:val="003770DF"/>
    <w:rsid w:val="00377868"/>
    <w:rsid w:val="00377C17"/>
    <w:rsid w:val="00383B64"/>
    <w:rsid w:val="0038431A"/>
    <w:rsid w:val="0038547C"/>
    <w:rsid w:val="00385A88"/>
    <w:rsid w:val="00387AF8"/>
    <w:rsid w:val="00390065"/>
    <w:rsid w:val="003925DD"/>
    <w:rsid w:val="00393660"/>
    <w:rsid w:val="003940A4"/>
    <w:rsid w:val="003958AE"/>
    <w:rsid w:val="0039709D"/>
    <w:rsid w:val="00397213"/>
    <w:rsid w:val="003A00C9"/>
    <w:rsid w:val="003A0258"/>
    <w:rsid w:val="003A11C4"/>
    <w:rsid w:val="003A1F69"/>
    <w:rsid w:val="003A58BA"/>
    <w:rsid w:val="003A6FF1"/>
    <w:rsid w:val="003B0718"/>
    <w:rsid w:val="003B1455"/>
    <w:rsid w:val="003B1955"/>
    <w:rsid w:val="003B2AC6"/>
    <w:rsid w:val="003B39D7"/>
    <w:rsid w:val="003B434B"/>
    <w:rsid w:val="003B43CE"/>
    <w:rsid w:val="003B5381"/>
    <w:rsid w:val="003B61F0"/>
    <w:rsid w:val="003B64B3"/>
    <w:rsid w:val="003B6E18"/>
    <w:rsid w:val="003C2E5C"/>
    <w:rsid w:val="003C5F5E"/>
    <w:rsid w:val="003C6BB7"/>
    <w:rsid w:val="003D0A88"/>
    <w:rsid w:val="003D27BD"/>
    <w:rsid w:val="003E3957"/>
    <w:rsid w:val="003E5769"/>
    <w:rsid w:val="003F1029"/>
    <w:rsid w:val="003F1E6F"/>
    <w:rsid w:val="003F3BC1"/>
    <w:rsid w:val="003F43E6"/>
    <w:rsid w:val="003F466B"/>
    <w:rsid w:val="004000BE"/>
    <w:rsid w:val="0040063B"/>
    <w:rsid w:val="0040101A"/>
    <w:rsid w:val="004026BA"/>
    <w:rsid w:val="00403038"/>
    <w:rsid w:val="00405AD7"/>
    <w:rsid w:val="0040709C"/>
    <w:rsid w:val="004116DA"/>
    <w:rsid w:val="004117D6"/>
    <w:rsid w:val="00411834"/>
    <w:rsid w:val="00413157"/>
    <w:rsid w:val="004149DA"/>
    <w:rsid w:val="0041524E"/>
    <w:rsid w:val="00416949"/>
    <w:rsid w:val="00417BA7"/>
    <w:rsid w:val="00420FC0"/>
    <w:rsid w:val="00426976"/>
    <w:rsid w:val="00427F4F"/>
    <w:rsid w:val="00433C3E"/>
    <w:rsid w:val="00434871"/>
    <w:rsid w:val="00434B35"/>
    <w:rsid w:val="0044099A"/>
    <w:rsid w:val="00444072"/>
    <w:rsid w:val="004511AB"/>
    <w:rsid w:val="00451AD0"/>
    <w:rsid w:val="0045235F"/>
    <w:rsid w:val="004533F1"/>
    <w:rsid w:val="00453400"/>
    <w:rsid w:val="00453ABE"/>
    <w:rsid w:val="004542A8"/>
    <w:rsid w:val="00455898"/>
    <w:rsid w:val="00460794"/>
    <w:rsid w:val="00463D03"/>
    <w:rsid w:val="00464F61"/>
    <w:rsid w:val="00464FEE"/>
    <w:rsid w:val="004672B7"/>
    <w:rsid w:val="00467391"/>
    <w:rsid w:val="00472190"/>
    <w:rsid w:val="00472396"/>
    <w:rsid w:val="00474D9B"/>
    <w:rsid w:val="0047577A"/>
    <w:rsid w:val="0047588F"/>
    <w:rsid w:val="00480EB5"/>
    <w:rsid w:val="00481888"/>
    <w:rsid w:val="00484C8D"/>
    <w:rsid w:val="00484F57"/>
    <w:rsid w:val="00490DDC"/>
    <w:rsid w:val="00491173"/>
    <w:rsid w:val="00491D60"/>
    <w:rsid w:val="00494283"/>
    <w:rsid w:val="00494CD1"/>
    <w:rsid w:val="004957BA"/>
    <w:rsid w:val="0049607D"/>
    <w:rsid w:val="004970C9"/>
    <w:rsid w:val="00497B5E"/>
    <w:rsid w:val="00497D57"/>
    <w:rsid w:val="004A1296"/>
    <w:rsid w:val="004A1699"/>
    <w:rsid w:val="004A224A"/>
    <w:rsid w:val="004A3074"/>
    <w:rsid w:val="004A3A12"/>
    <w:rsid w:val="004A7CEC"/>
    <w:rsid w:val="004B06E1"/>
    <w:rsid w:val="004B127F"/>
    <w:rsid w:val="004B35A2"/>
    <w:rsid w:val="004B4D25"/>
    <w:rsid w:val="004B5A50"/>
    <w:rsid w:val="004C0544"/>
    <w:rsid w:val="004C2585"/>
    <w:rsid w:val="004C281D"/>
    <w:rsid w:val="004C2E9D"/>
    <w:rsid w:val="004C4513"/>
    <w:rsid w:val="004C4C26"/>
    <w:rsid w:val="004C7FC6"/>
    <w:rsid w:val="004D422A"/>
    <w:rsid w:val="004E0B2F"/>
    <w:rsid w:val="004E1B3F"/>
    <w:rsid w:val="004E33C5"/>
    <w:rsid w:val="004E5450"/>
    <w:rsid w:val="004F0EC9"/>
    <w:rsid w:val="004F2287"/>
    <w:rsid w:val="004F27DD"/>
    <w:rsid w:val="004F40AB"/>
    <w:rsid w:val="004F66ED"/>
    <w:rsid w:val="004F7009"/>
    <w:rsid w:val="00502AA3"/>
    <w:rsid w:val="00502F3E"/>
    <w:rsid w:val="00503196"/>
    <w:rsid w:val="00504706"/>
    <w:rsid w:val="00511E62"/>
    <w:rsid w:val="00512BC5"/>
    <w:rsid w:val="005208AC"/>
    <w:rsid w:val="00521EFA"/>
    <w:rsid w:val="005229FF"/>
    <w:rsid w:val="00525B79"/>
    <w:rsid w:val="00532EB0"/>
    <w:rsid w:val="00532EEF"/>
    <w:rsid w:val="00535069"/>
    <w:rsid w:val="00535A60"/>
    <w:rsid w:val="00544481"/>
    <w:rsid w:val="00545F3F"/>
    <w:rsid w:val="00546DAD"/>
    <w:rsid w:val="00547C0E"/>
    <w:rsid w:val="00550A35"/>
    <w:rsid w:val="005542A1"/>
    <w:rsid w:val="00557DCC"/>
    <w:rsid w:val="005617DA"/>
    <w:rsid w:val="00561B18"/>
    <w:rsid w:val="00566C79"/>
    <w:rsid w:val="00570169"/>
    <w:rsid w:val="005812EF"/>
    <w:rsid w:val="00587914"/>
    <w:rsid w:val="005925EC"/>
    <w:rsid w:val="0059611F"/>
    <w:rsid w:val="00597224"/>
    <w:rsid w:val="0059795B"/>
    <w:rsid w:val="005A1B7D"/>
    <w:rsid w:val="005A3592"/>
    <w:rsid w:val="005A4082"/>
    <w:rsid w:val="005A7109"/>
    <w:rsid w:val="005B0AAB"/>
    <w:rsid w:val="005B0D9E"/>
    <w:rsid w:val="005B4EB8"/>
    <w:rsid w:val="005C0318"/>
    <w:rsid w:val="005C196C"/>
    <w:rsid w:val="005C2CA2"/>
    <w:rsid w:val="005C3064"/>
    <w:rsid w:val="005C413E"/>
    <w:rsid w:val="005C5C2F"/>
    <w:rsid w:val="005C7BBF"/>
    <w:rsid w:val="005D019B"/>
    <w:rsid w:val="005D0DE0"/>
    <w:rsid w:val="005D2C20"/>
    <w:rsid w:val="005D3069"/>
    <w:rsid w:val="005D3730"/>
    <w:rsid w:val="005E0EF2"/>
    <w:rsid w:val="005E2F89"/>
    <w:rsid w:val="005E45F2"/>
    <w:rsid w:val="005E73A1"/>
    <w:rsid w:val="005E7A89"/>
    <w:rsid w:val="005F27C0"/>
    <w:rsid w:val="005F4197"/>
    <w:rsid w:val="005F5163"/>
    <w:rsid w:val="0060159C"/>
    <w:rsid w:val="006017D8"/>
    <w:rsid w:val="0060301E"/>
    <w:rsid w:val="0060338A"/>
    <w:rsid w:val="006067DB"/>
    <w:rsid w:val="00610BC0"/>
    <w:rsid w:val="0061282A"/>
    <w:rsid w:val="006132AE"/>
    <w:rsid w:val="0061351E"/>
    <w:rsid w:val="006167B8"/>
    <w:rsid w:val="00620B86"/>
    <w:rsid w:val="00621F03"/>
    <w:rsid w:val="00625B63"/>
    <w:rsid w:val="006261D9"/>
    <w:rsid w:val="00632A4A"/>
    <w:rsid w:val="00634573"/>
    <w:rsid w:val="00635A24"/>
    <w:rsid w:val="00636ADD"/>
    <w:rsid w:val="006406E5"/>
    <w:rsid w:val="00640B24"/>
    <w:rsid w:val="006442C8"/>
    <w:rsid w:val="00647438"/>
    <w:rsid w:val="00650965"/>
    <w:rsid w:val="00655090"/>
    <w:rsid w:val="00660B99"/>
    <w:rsid w:val="00664E1D"/>
    <w:rsid w:val="00666BA1"/>
    <w:rsid w:val="00670844"/>
    <w:rsid w:val="006721DF"/>
    <w:rsid w:val="006725EA"/>
    <w:rsid w:val="0067270F"/>
    <w:rsid w:val="00672A20"/>
    <w:rsid w:val="00674808"/>
    <w:rsid w:val="00674CE6"/>
    <w:rsid w:val="0067545E"/>
    <w:rsid w:val="00677979"/>
    <w:rsid w:val="00683770"/>
    <w:rsid w:val="006841EF"/>
    <w:rsid w:val="006849D2"/>
    <w:rsid w:val="00685844"/>
    <w:rsid w:val="00686A7E"/>
    <w:rsid w:val="00690509"/>
    <w:rsid w:val="00690B95"/>
    <w:rsid w:val="00693751"/>
    <w:rsid w:val="00693795"/>
    <w:rsid w:val="00693CE6"/>
    <w:rsid w:val="006965DF"/>
    <w:rsid w:val="006A09A4"/>
    <w:rsid w:val="006A21CC"/>
    <w:rsid w:val="006A3856"/>
    <w:rsid w:val="006A503A"/>
    <w:rsid w:val="006B0BF3"/>
    <w:rsid w:val="006B1C34"/>
    <w:rsid w:val="006B293F"/>
    <w:rsid w:val="006B40C1"/>
    <w:rsid w:val="006B6A20"/>
    <w:rsid w:val="006B772F"/>
    <w:rsid w:val="006C1659"/>
    <w:rsid w:val="006C4010"/>
    <w:rsid w:val="006C477E"/>
    <w:rsid w:val="006C6301"/>
    <w:rsid w:val="006D0DD8"/>
    <w:rsid w:val="006D0F19"/>
    <w:rsid w:val="006D3FB0"/>
    <w:rsid w:val="006D443D"/>
    <w:rsid w:val="006D56E9"/>
    <w:rsid w:val="006D614A"/>
    <w:rsid w:val="006D6B5E"/>
    <w:rsid w:val="006D7DA7"/>
    <w:rsid w:val="006E27D1"/>
    <w:rsid w:val="006E4B08"/>
    <w:rsid w:val="006E4EB7"/>
    <w:rsid w:val="006E7F81"/>
    <w:rsid w:val="006F16DF"/>
    <w:rsid w:val="006F2579"/>
    <w:rsid w:val="006F2E4C"/>
    <w:rsid w:val="006F6638"/>
    <w:rsid w:val="00704CDE"/>
    <w:rsid w:val="0070582E"/>
    <w:rsid w:val="00706817"/>
    <w:rsid w:val="007129EA"/>
    <w:rsid w:val="00712D85"/>
    <w:rsid w:val="007140F8"/>
    <w:rsid w:val="00722455"/>
    <w:rsid w:val="007226F3"/>
    <w:rsid w:val="00723E7F"/>
    <w:rsid w:val="007240C3"/>
    <w:rsid w:val="007243CC"/>
    <w:rsid w:val="00726E9F"/>
    <w:rsid w:val="007301CB"/>
    <w:rsid w:val="00733EF3"/>
    <w:rsid w:val="007356BB"/>
    <w:rsid w:val="00735BED"/>
    <w:rsid w:val="0073666D"/>
    <w:rsid w:val="0073669E"/>
    <w:rsid w:val="0073707B"/>
    <w:rsid w:val="00737D1D"/>
    <w:rsid w:val="00737F76"/>
    <w:rsid w:val="00741002"/>
    <w:rsid w:val="00741637"/>
    <w:rsid w:val="0074197A"/>
    <w:rsid w:val="00744F24"/>
    <w:rsid w:val="007479FD"/>
    <w:rsid w:val="00747C5A"/>
    <w:rsid w:val="00751DE7"/>
    <w:rsid w:val="00755055"/>
    <w:rsid w:val="00766432"/>
    <w:rsid w:val="00766983"/>
    <w:rsid w:val="0077122D"/>
    <w:rsid w:val="007712C3"/>
    <w:rsid w:val="007716CD"/>
    <w:rsid w:val="007736D0"/>
    <w:rsid w:val="00775FEC"/>
    <w:rsid w:val="0077725B"/>
    <w:rsid w:val="007823D7"/>
    <w:rsid w:val="00782E96"/>
    <w:rsid w:val="007862ED"/>
    <w:rsid w:val="0078776F"/>
    <w:rsid w:val="00795FC0"/>
    <w:rsid w:val="007970F8"/>
    <w:rsid w:val="007975AC"/>
    <w:rsid w:val="007A10D6"/>
    <w:rsid w:val="007A14FC"/>
    <w:rsid w:val="007A5A11"/>
    <w:rsid w:val="007A6F16"/>
    <w:rsid w:val="007A7F7F"/>
    <w:rsid w:val="007A7FD6"/>
    <w:rsid w:val="007B09DF"/>
    <w:rsid w:val="007B0B4B"/>
    <w:rsid w:val="007B300E"/>
    <w:rsid w:val="007B446B"/>
    <w:rsid w:val="007B567F"/>
    <w:rsid w:val="007B57E8"/>
    <w:rsid w:val="007B5903"/>
    <w:rsid w:val="007B65D4"/>
    <w:rsid w:val="007C150A"/>
    <w:rsid w:val="007C3E99"/>
    <w:rsid w:val="007C5323"/>
    <w:rsid w:val="007C6187"/>
    <w:rsid w:val="007C67EE"/>
    <w:rsid w:val="007C6C79"/>
    <w:rsid w:val="007C7A8C"/>
    <w:rsid w:val="007D0805"/>
    <w:rsid w:val="007D0C0D"/>
    <w:rsid w:val="007D24AB"/>
    <w:rsid w:val="007D2643"/>
    <w:rsid w:val="007D2971"/>
    <w:rsid w:val="007D42D5"/>
    <w:rsid w:val="007D4BFC"/>
    <w:rsid w:val="007D5305"/>
    <w:rsid w:val="007D55CB"/>
    <w:rsid w:val="007D6193"/>
    <w:rsid w:val="007D6B1C"/>
    <w:rsid w:val="007E5C9C"/>
    <w:rsid w:val="007E6196"/>
    <w:rsid w:val="007E6535"/>
    <w:rsid w:val="007E6FE2"/>
    <w:rsid w:val="007E70BF"/>
    <w:rsid w:val="007E735A"/>
    <w:rsid w:val="007F0F01"/>
    <w:rsid w:val="007F22ED"/>
    <w:rsid w:val="007F4473"/>
    <w:rsid w:val="007F4F42"/>
    <w:rsid w:val="00800DF8"/>
    <w:rsid w:val="008010EA"/>
    <w:rsid w:val="008021FD"/>
    <w:rsid w:val="008036BE"/>
    <w:rsid w:val="00804FE6"/>
    <w:rsid w:val="00807EB6"/>
    <w:rsid w:val="008115B8"/>
    <w:rsid w:val="00812315"/>
    <w:rsid w:val="00814655"/>
    <w:rsid w:val="00815D1B"/>
    <w:rsid w:val="008167D5"/>
    <w:rsid w:val="00816C1F"/>
    <w:rsid w:val="0082143F"/>
    <w:rsid w:val="00823610"/>
    <w:rsid w:val="00831DF2"/>
    <w:rsid w:val="0083380F"/>
    <w:rsid w:val="00835FCE"/>
    <w:rsid w:val="0083686C"/>
    <w:rsid w:val="008368DE"/>
    <w:rsid w:val="0084161A"/>
    <w:rsid w:val="00841962"/>
    <w:rsid w:val="0085127E"/>
    <w:rsid w:val="00853C98"/>
    <w:rsid w:val="0085543E"/>
    <w:rsid w:val="00861CAB"/>
    <w:rsid w:val="00863AA5"/>
    <w:rsid w:val="00865274"/>
    <w:rsid w:val="00866A27"/>
    <w:rsid w:val="00867A56"/>
    <w:rsid w:val="0087081B"/>
    <w:rsid w:val="00871C02"/>
    <w:rsid w:val="00874308"/>
    <w:rsid w:val="008762F7"/>
    <w:rsid w:val="00877B13"/>
    <w:rsid w:val="008825DB"/>
    <w:rsid w:val="008836A7"/>
    <w:rsid w:val="00890762"/>
    <w:rsid w:val="0089414D"/>
    <w:rsid w:val="00897578"/>
    <w:rsid w:val="008A1084"/>
    <w:rsid w:val="008A3884"/>
    <w:rsid w:val="008A4ABF"/>
    <w:rsid w:val="008A6C13"/>
    <w:rsid w:val="008B0108"/>
    <w:rsid w:val="008B12FB"/>
    <w:rsid w:val="008B1DD8"/>
    <w:rsid w:val="008B3086"/>
    <w:rsid w:val="008B3670"/>
    <w:rsid w:val="008B3DD1"/>
    <w:rsid w:val="008B4157"/>
    <w:rsid w:val="008B4A24"/>
    <w:rsid w:val="008B5AFF"/>
    <w:rsid w:val="008B5E0B"/>
    <w:rsid w:val="008B7CD2"/>
    <w:rsid w:val="008C12F3"/>
    <w:rsid w:val="008C7CD9"/>
    <w:rsid w:val="008D3B18"/>
    <w:rsid w:val="008D68D4"/>
    <w:rsid w:val="008D7908"/>
    <w:rsid w:val="008D7F59"/>
    <w:rsid w:val="008E10A7"/>
    <w:rsid w:val="008E30CD"/>
    <w:rsid w:val="008E6D94"/>
    <w:rsid w:val="008E7C23"/>
    <w:rsid w:val="008E7F8D"/>
    <w:rsid w:val="008F06B7"/>
    <w:rsid w:val="008F2850"/>
    <w:rsid w:val="008F302C"/>
    <w:rsid w:val="008F5B18"/>
    <w:rsid w:val="009035A2"/>
    <w:rsid w:val="00907409"/>
    <w:rsid w:val="009074C8"/>
    <w:rsid w:val="00910442"/>
    <w:rsid w:val="00912BCC"/>
    <w:rsid w:val="00913D1E"/>
    <w:rsid w:val="009166C2"/>
    <w:rsid w:val="00920A81"/>
    <w:rsid w:val="00925C95"/>
    <w:rsid w:val="009340AB"/>
    <w:rsid w:val="00936192"/>
    <w:rsid w:val="00936642"/>
    <w:rsid w:val="009367AC"/>
    <w:rsid w:val="00942A08"/>
    <w:rsid w:val="00942CAD"/>
    <w:rsid w:val="00943363"/>
    <w:rsid w:val="009441A5"/>
    <w:rsid w:val="00952AFC"/>
    <w:rsid w:val="00956067"/>
    <w:rsid w:val="009571E4"/>
    <w:rsid w:val="009574CC"/>
    <w:rsid w:val="00957921"/>
    <w:rsid w:val="00957C00"/>
    <w:rsid w:val="009619CF"/>
    <w:rsid w:val="00964197"/>
    <w:rsid w:val="0097114B"/>
    <w:rsid w:val="00971F36"/>
    <w:rsid w:val="00972A4E"/>
    <w:rsid w:val="0097588C"/>
    <w:rsid w:val="00977C25"/>
    <w:rsid w:val="009807C9"/>
    <w:rsid w:val="0098122A"/>
    <w:rsid w:val="009833CB"/>
    <w:rsid w:val="009837A3"/>
    <w:rsid w:val="00983AFA"/>
    <w:rsid w:val="009861EE"/>
    <w:rsid w:val="0099130E"/>
    <w:rsid w:val="00995670"/>
    <w:rsid w:val="00996373"/>
    <w:rsid w:val="00997705"/>
    <w:rsid w:val="009A1215"/>
    <w:rsid w:val="009A20E4"/>
    <w:rsid w:val="009A2448"/>
    <w:rsid w:val="009A250A"/>
    <w:rsid w:val="009A6F9E"/>
    <w:rsid w:val="009B0602"/>
    <w:rsid w:val="009B0987"/>
    <w:rsid w:val="009B38BC"/>
    <w:rsid w:val="009B4EC5"/>
    <w:rsid w:val="009B50CC"/>
    <w:rsid w:val="009B67B3"/>
    <w:rsid w:val="009B739B"/>
    <w:rsid w:val="009B7C89"/>
    <w:rsid w:val="009C0F48"/>
    <w:rsid w:val="009C205F"/>
    <w:rsid w:val="009C3B2A"/>
    <w:rsid w:val="009C4D85"/>
    <w:rsid w:val="009C5124"/>
    <w:rsid w:val="009C5C89"/>
    <w:rsid w:val="009C5F2B"/>
    <w:rsid w:val="009C6454"/>
    <w:rsid w:val="009D2AD9"/>
    <w:rsid w:val="009D2D62"/>
    <w:rsid w:val="009D31CD"/>
    <w:rsid w:val="009D7121"/>
    <w:rsid w:val="009E2E0D"/>
    <w:rsid w:val="009E52A8"/>
    <w:rsid w:val="009E54B7"/>
    <w:rsid w:val="009E5BE0"/>
    <w:rsid w:val="009F0D41"/>
    <w:rsid w:val="009F161C"/>
    <w:rsid w:val="009F2F18"/>
    <w:rsid w:val="009F4EF8"/>
    <w:rsid w:val="009F4F1B"/>
    <w:rsid w:val="009F5783"/>
    <w:rsid w:val="009F5872"/>
    <w:rsid w:val="009F6F6E"/>
    <w:rsid w:val="00A00F88"/>
    <w:rsid w:val="00A01AAA"/>
    <w:rsid w:val="00A041C7"/>
    <w:rsid w:val="00A06B3C"/>
    <w:rsid w:val="00A12CC9"/>
    <w:rsid w:val="00A12DC8"/>
    <w:rsid w:val="00A138C3"/>
    <w:rsid w:val="00A2060D"/>
    <w:rsid w:val="00A216B7"/>
    <w:rsid w:val="00A242EA"/>
    <w:rsid w:val="00A2504D"/>
    <w:rsid w:val="00A25D73"/>
    <w:rsid w:val="00A31E95"/>
    <w:rsid w:val="00A352F9"/>
    <w:rsid w:val="00A36994"/>
    <w:rsid w:val="00A41AEF"/>
    <w:rsid w:val="00A41B5E"/>
    <w:rsid w:val="00A42042"/>
    <w:rsid w:val="00A4281A"/>
    <w:rsid w:val="00A4492D"/>
    <w:rsid w:val="00A45F29"/>
    <w:rsid w:val="00A466AC"/>
    <w:rsid w:val="00A50604"/>
    <w:rsid w:val="00A50E26"/>
    <w:rsid w:val="00A52186"/>
    <w:rsid w:val="00A54818"/>
    <w:rsid w:val="00A602C0"/>
    <w:rsid w:val="00A60CA4"/>
    <w:rsid w:val="00A62285"/>
    <w:rsid w:val="00A635D9"/>
    <w:rsid w:val="00A64BF1"/>
    <w:rsid w:val="00A70197"/>
    <w:rsid w:val="00A73387"/>
    <w:rsid w:val="00A8029C"/>
    <w:rsid w:val="00A8033D"/>
    <w:rsid w:val="00A80F5B"/>
    <w:rsid w:val="00A81963"/>
    <w:rsid w:val="00A8395A"/>
    <w:rsid w:val="00A83C7E"/>
    <w:rsid w:val="00A8418C"/>
    <w:rsid w:val="00A8486E"/>
    <w:rsid w:val="00A84DA1"/>
    <w:rsid w:val="00A86B78"/>
    <w:rsid w:val="00A960E9"/>
    <w:rsid w:val="00A97F93"/>
    <w:rsid w:val="00AA0E4D"/>
    <w:rsid w:val="00AA1E5C"/>
    <w:rsid w:val="00AB05C9"/>
    <w:rsid w:val="00AB09B6"/>
    <w:rsid w:val="00AB2AAE"/>
    <w:rsid w:val="00AB2C0F"/>
    <w:rsid w:val="00AC21C6"/>
    <w:rsid w:val="00AC3779"/>
    <w:rsid w:val="00AC5AEC"/>
    <w:rsid w:val="00AD0097"/>
    <w:rsid w:val="00AD020B"/>
    <w:rsid w:val="00AD52A6"/>
    <w:rsid w:val="00AD6AD0"/>
    <w:rsid w:val="00AE42F5"/>
    <w:rsid w:val="00AE4721"/>
    <w:rsid w:val="00AE62B2"/>
    <w:rsid w:val="00AE747B"/>
    <w:rsid w:val="00AF1653"/>
    <w:rsid w:val="00AF6DC0"/>
    <w:rsid w:val="00B02DE3"/>
    <w:rsid w:val="00B037AA"/>
    <w:rsid w:val="00B04B0F"/>
    <w:rsid w:val="00B066B1"/>
    <w:rsid w:val="00B10162"/>
    <w:rsid w:val="00B1256C"/>
    <w:rsid w:val="00B13787"/>
    <w:rsid w:val="00B1445B"/>
    <w:rsid w:val="00B1644E"/>
    <w:rsid w:val="00B16D65"/>
    <w:rsid w:val="00B245B8"/>
    <w:rsid w:val="00B24ABA"/>
    <w:rsid w:val="00B25939"/>
    <w:rsid w:val="00B25FB2"/>
    <w:rsid w:val="00B30861"/>
    <w:rsid w:val="00B3266D"/>
    <w:rsid w:val="00B33FC9"/>
    <w:rsid w:val="00B34DE6"/>
    <w:rsid w:val="00B34E1F"/>
    <w:rsid w:val="00B35194"/>
    <w:rsid w:val="00B35A95"/>
    <w:rsid w:val="00B36C97"/>
    <w:rsid w:val="00B37AAA"/>
    <w:rsid w:val="00B37C41"/>
    <w:rsid w:val="00B4078C"/>
    <w:rsid w:val="00B4191E"/>
    <w:rsid w:val="00B41E92"/>
    <w:rsid w:val="00B42C6D"/>
    <w:rsid w:val="00B4516E"/>
    <w:rsid w:val="00B45B27"/>
    <w:rsid w:val="00B50D48"/>
    <w:rsid w:val="00B5139A"/>
    <w:rsid w:val="00B6480A"/>
    <w:rsid w:val="00B6581A"/>
    <w:rsid w:val="00B6639E"/>
    <w:rsid w:val="00B70890"/>
    <w:rsid w:val="00B71369"/>
    <w:rsid w:val="00B74DA0"/>
    <w:rsid w:val="00B7733B"/>
    <w:rsid w:val="00B80F85"/>
    <w:rsid w:val="00B820C2"/>
    <w:rsid w:val="00B83D3B"/>
    <w:rsid w:val="00B83EBF"/>
    <w:rsid w:val="00B84490"/>
    <w:rsid w:val="00B84553"/>
    <w:rsid w:val="00B84F90"/>
    <w:rsid w:val="00B86E92"/>
    <w:rsid w:val="00B905DA"/>
    <w:rsid w:val="00B90F3B"/>
    <w:rsid w:val="00B9309E"/>
    <w:rsid w:val="00B9752D"/>
    <w:rsid w:val="00BA01C1"/>
    <w:rsid w:val="00BA06FA"/>
    <w:rsid w:val="00BA0A23"/>
    <w:rsid w:val="00BA2F33"/>
    <w:rsid w:val="00BA3460"/>
    <w:rsid w:val="00BA5F1E"/>
    <w:rsid w:val="00BA7782"/>
    <w:rsid w:val="00BB134D"/>
    <w:rsid w:val="00BB28E3"/>
    <w:rsid w:val="00BC0A42"/>
    <w:rsid w:val="00BC3EED"/>
    <w:rsid w:val="00BC45E1"/>
    <w:rsid w:val="00BC471A"/>
    <w:rsid w:val="00BC52D2"/>
    <w:rsid w:val="00BC6F58"/>
    <w:rsid w:val="00BC7230"/>
    <w:rsid w:val="00BD07C7"/>
    <w:rsid w:val="00BD14CE"/>
    <w:rsid w:val="00BD3E65"/>
    <w:rsid w:val="00BD4652"/>
    <w:rsid w:val="00BD55D8"/>
    <w:rsid w:val="00BD62A2"/>
    <w:rsid w:val="00BE037A"/>
    <w:rsid w:val="00BE17E6"/>
    <w:rsid w:val="00BE53C5"/>
    <w:rsid w:val="00BE540B"/>
    <w:rsid w:val="00BE6576"/>
    <w:rsid w:val="00BE77A0"/>
    <w:rsid w:val="00BF0413"/>
    <w:rsid w:val="00BF048F"/>
    <w:rsid w:val="00BF1FCA"/>
    <w:rsid w:val="00C00650"/>
    <w:rsid w:val="00C01CEF"/>
    <w:rsid w:val="00C021BB"/>
    <w:rsid w:val="00C03932"/>
    <w:rsid w:val="00C07C01"/>
    <w:rsid w:val="00C12264"/>
    <w:rsid w:val="00C1317E"/>
    <w:rsid w:val="00C15DB0"/>
    <w:rsid w:val="00C20393"/>
    <w:rsid w:val="00C23824"/>
    <w:rsid w:val="00C264D9"/>
    <w:rsid w:val="00C26F6A"/>
    <w:rsid w:val="00C31354"/>
    <w:rsid w:val="00C319FB"/>
    <w:rsid w:val="00C31C5A"/>
    <w:rsid w:val="00C3269C"/>
    <w:rsid w:val="00C342CA"/>
    <w:rsid w:val="00C34515"/>
    <w:rsid w:val="00C34A25"/>
    <w:rsid w:val="00C34D9A"/>
    <w:rsid w:val="00C36C08"/>
    <w:rsid w:val="00C36FF2"/>
    <w:rsid w:val="00C412AD"/>
    <w:rsid w:val="00C419F7"/>
    <w:rsid w:val="00C459AD"/>
    <w:rsid w:val="00C45F01"/>
    <w:rsid w:val="00C4698C"/>
    <w:rsid w:val="00C500FA"/>
    <w:rsid w:val="00C5207F"/>
    <w:rsid w:val="00C52D21"/>
    <w:rsid w:val="00C54E0E"/>
    <w:rsid w:val="00C573B1"/>
    <w:rsid w:val="00C5767F"/>
    <w:rsid w:val="00C6146D"/>
    <w:rsid w:val="00C64192"/>
    <w:rsid w:val="00C653FB"/>
    <w:rsid w:val="00C6540C"/>
    <w:rsid w:val="00C70EFD"/>
    <w:rsid w:val="00C717C9"/>
    <w:rsid w:val="00C7351D"/>
    <w:rsid w:val="00C75878"/>
    <w:rsid w:val="00C76BBB"/>
    <w:rsid w:val="00C779D4"/>
    <w:rsid w:val="00C77C0E"/>
    <w:rsid w:val="00C85915"/>
    <w:rsid w:val="00C935F6"/>
    <w:rsid w:val="00C95D6B"/>
    <w:rsid w:val="00C96CB2"/>
    <w:rsid w:val="00C9788C"/>
    <w:rsid w:val="00C97C59"/>
    <w:rsid w:val="00CA40AB"/>
    <w:rsid w:val="00CB1766"/>
    <w:rsid w:val="00CB1E90"/>
    <w:rsid w:val="00CB3B10"/>
    <w:rsid w:val="00CB4831"/>
    <w:rsid w:val="00CB5DBA"/>
    <w:rsid w:val="00CB5FBD"/>
    <w:rsid w:val="00CB6701"/>
    <w:rsid w:val="00CB7F2D"/>
    <w:rsid w:val="00CC044F"/>
    <w:rsid w:val="00CC759C"/>
    <w:rsid w:val="00CD0363"/>
    <w:rsid w:val="00CD171A"/>
    <w:rsid w:val="00CD1CCD"/>
    <w:rsid w:val="00CD4F9A"/>
    <w:rsid w:val="00CE113C"/>
    <w:rsid w:val="00CE3714"/>
    <w:rsid w:val="00CE4C48"/>
    <w:rsid w:val="00CE6C1C"/>
    <w:rsid w:val="00CE708F"/>
    <w:rsid w:val="00CE7B3F"/>
    <w:rsid w:val="00CF0EF2"/>
    <w:rsid w:val="00CF732A"/>
    <w:rsid w:val="00D01D61"/>
    <w:rsid w:val="00D0250E"/>
    <w:rsid w:val="00D0343C"/>
    <w:rsid w:val="00D03A35"/>
    <w:rsid w:val="00D07526"/>
    <w:rsid w:val="00D1308F"/>
    <w:rsid w:val="00D207B2"/>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7829"/>
    <w:rsid w:val="00D47927"/>
    <w:rsid w:val="00D542A9"/>
    <w:rsid w:val="00D5501F"/>
    <w:rsid w:val="00D55807"/>
    <w:rsid w:val="00D56538"/>
    <w:rsid w:val="00D645E0"/>
    <w:rsid w:val="00D6599A"/>
    <w:rsid w:val="00D6634C"/>
    <w:rsid w:val="00D669A4"/>
    <w:rsid w:val="00D7143F"/>
    <w:rsid w:val="00D7507B"/>
    <w:rsid w:val="00D7557F"/>
    <w:rsid w:val="00D75BC9"/>
    <w:rsid w:val="00D75EE3"/>
    <w:rsid w:val="00D77160"/>
    <w:rsid w:val="00D81BB1"/>
    <w:rsid w:val="00D81C9B"/>
    <w:rsid w:val="00D84F6A"/>
    <w:rsid w:val="00D852CC"/>
    <w:rsid w:val="00D90F27"/>
    <w:rsid w:val="00D90F8B"/>
    <w:rsid w:val="00D92F3E"/>
    <w:rsid w:val="00D95F43"/>
    <w:rsid w:val="00DA17B0"/>
    <w:rsid w:val="00DA2C00"/>
    <w:rsid w:val="00DA3CA7"/>
    <w:rsid w:val="00DA5E1F"/>
    <w:rsid w:val="00DA6D82"/>
    <w:rsid w:val="00DA6E7C"/>
    <w:rsid w:val="00DB0227"/>
    <w:rsid w:val="00DB169C"/>
    <w:rsid w:val="00DB180E"/>
    <w:rsid w:val="00DB27AF"/>
    <w:rsid w:val="00DB292F"/>
    <w:rsid w:val="00DB3966"/>
    <w:rsid w:val="00DB3F0F"/>
    <w:rsid w:val="00DB5A3F"/>
    <w:rsid w:val="00DB696C"/>
    <w:rsid w:val="00DB74BA"/>
    <w:rsid w:val="00DC0039"/>
    <w:rsid w:val="00DC25BA"/>
    <w:rsid w:val="00DC2AD7"/>
    <w:rsid w:val="00DC4B00"/>
    <w:rsid w:val="00DD1E71"/>
    <w:rsid w:val="00DD28EA"/>
    <w:rsid w:val="00DD4E67"/>
    <w:rsid w:val="00DD5423"/>
    <w:rsid w:val="00DD620A"/>
    <w:rsid w:val="00DE11D6"/>
    <w:rsid w:val="00DE56A1"/>
    <w:rsid w:val="00DF0B9B"/>
    <w:rsid w:val="00DF2C09"/>
    <w:rsid w:val="00DF3931"/>
    <w:rsid w:val="00DF631D"/>
    <w:rsid w:val="00DF6C2D"/>
    <w:rsid w:val="00E010DC"/>
    <w:rsid w:val="00E02459"/>
    <w:rsid w:val="00E02941"/>
    <w:rsid w:val="00E03081"/>
    <w:rsid w:val="00E05B90"/>
    <w:rsid w:val="00E06224"/>
    <w:rsid w:val="00E105BC"/>
    <w:rsid w:val="00E108C8"/>
    <w:rsid w:val="00E114D9"/>
    <w:rsid w:val="00E134A9"/>
    <w:rsid w:val="00E150E0"/>
    <w:rsid w:val="00E15791"/>
    <w:rsid w:val="00E2108D"/>
    <w:rsid w:val="00E21F9F"/>
    <w:rsid w:val="00E220EA"/>
    <w:rsid w:val="00E23054"/>
    <w:rsid w:val="00E236AB"/>
    <w:rsid w:val="00E237A8"/>
    <w:rsid w:val="00E25852"/>
    <w:rsid w:val="00E30066"/>
    <w:rsid w:val="00E31BA9"/>
    <w:rsid w:val="00E337E8"/>
    <w:rsid w:val="00E33F7B"/>
    <w:rsid w:val="00E34AA2"/>
    <w:rsid w:val="00E370F1"/>
    <w:rsid w:val="00E37552"/>
    <w:rsid w:val="00E37FAF"/>
    <w:rsid w:val="00E42B30"/>
    <w:rsid w:val="00E42DA2"/>
    <w:rsid w:val="00E45E6B"/>
    <w:rsid w:val="00E5097C"/>
    <w:rsid w:val="00E53109"/>
    <w:rsid w:val="00E5361B"/>
    <w:rsid w:val="00E546FD"/>
    <w:rsid w:val="00E54925"/>
    <w:rsid w:val="00E611B7"/>
    <w:rsid w:val="00E61C4E"/>
    <w:rsid w:val="00E65A41"/>
    <w:rsid w:val="00E706D8"/>
    <w:rsid w:val="00E710C9"/>
    <w:rsid w:val="00E724E4"/>
    <w:rsid w:val="00E73312"/>
    <w:rsid w:val="00E735D4"/>
    <w:rsid w:val="00E75928"/>
    <w:rsid w:val="00E76439"/>
    <w:rsid w:val="00E76BAC"/>
    <w:rsid w:val="00E80317"/>
    <w:rsid w:val="00E858D9"/>
    <w:rsid w:val="00E86052"/>
    <w:rsid w:val="00E862F4"/>
    <w:rsid w:val="00E87508"/>
    <w:rsid w:val="00E9032B"/>
    <w:rsid w:val="00E92DE1"/>
    <w:rsid w:val="00E96DCA"/>
    <w:rsid w:val="00EA10E2"/>
    <w:rsid w:val="00EA5C42"/>
    <w:rsid w:val="00EB0730"/>
    <w:rsid w:val="00EB4E77"/>
    <w:rsid w:val="00EB6058"/>
    <w:rsid w:val="00EC0E72"/>
    <w:rsid w:val="00EC2317"/>
    <w:rsid w:val="00EC2990"/>
    <w:rsid w:val="00EC2A4D"/>
    <w:rsid w:val="00EC4A6C"/>
    <w:rsid w:val="00EC4FBB"/>
    <w:rsid w:val="00EC52E0"/>
    <w:rsid w:val="00ED200B"/>
    <w:rsid w:val="00ED2E12"/>
    <w:rsid w:val="00ED4F03"/>
    <w:rsid w:val="00EE173D"/>
    <w:rsid w:val="00EE1CB9"/>
    <w:rsid w:val="00EE24D6"/>
    <w:rsid w:val="00EE59C6"/>
    <w:rsid w:val="00EF1864"/>
    <w:rsid w:val="00EF26B4"/>
    <w:rsid w:val="00EF3641"/>
    <w:rsid w:val="00EF7C06"/>
    <w:rsid w:val="00F02E36"/>
    <w:rsid w:val="00F0392F"/>
    <w:rsid w:val="00F04707"/>
    <w:rsid w:val="00F04ACD"/>
    <w:rsid w:val="00F06BBB"/>
    <w:rsid w:val="00F110F6"/>
    <w:rsid w:val="00F122E7"/>
    <w:rsid w:val="00F147DB"/>
    <w:rsid w:val="00F152B2"/>
    <w:rsid w:val="00F157B5"/>
    <w:rsid w:val="00F200E3"/>
    <w:rsid w:val="00F210BA"/>
    <w:rsid w:val="00F22AFE"/>
    <w:rsid w:val="00F265F6"/>
    <w:rsid w:val="00F27291"/>
    <w:rsid w:val="00F32569"/>
    <w:rsid w:val="00F33C90"/>
    <w:rsid w:val="00F35C22"/>
    <w:rsid w:val="00F41337"/>
    <w:rsid w:val="00F41940"/>
    <w:rsid w:val="00F44405"/>
    <w:rsid w:val="00F46255"/>
    <w:rsid w:val="00F53282"/>
    <w:rsid w:val="00F53B21"/>
    <w:rsid w:val="00F55369"/>
    <w:rsid w:val="00F5608F"/>
    <w:rsid w:val="00F60DAD"/>
    <w:rsid w:val="00F61F8E"/>
    <w:rsid w:val="00F63405"/>
    <w:rsid w:val="00F64156"/>
    <w:rsid w:val="00F64951"/>
    <w:rsid w:val="00F730FF"/>
    <w:rsid w:val="00F76A83"/>
    <w:rsid w:val="00F77DAE"/>
    <w:rsid w:val="00F802CE"/>
    <w:rsid w:val="00F83ED3"/>
    <w:rsid w:val="00F857B4"/>
    <w:rsid w:val="00F86C88"/>
    <w:rsid w:val="00F87535"/>
    <w:rsid w:val="00F87D2E"/>
    <w:rsid w:val="00F913BE"/>
    <w:rsid w:val="00F962B4"/>
    <w:rsid w:val="00FA0210"/>
    <w:rsid w:val="00FA3AA3"/>
    <w:rsid w:val="00FA5D62"/>
    <w:rsid w:val="00FB08CC"/>
    <w:rsid w:val="00FB3686"/>
    <w:rsid w:val="00FB4545"/>
    <w:rsid w:val="00FB578C"/>
    <w:rsid w:val="00FB7BC0"/>
    <w:rsid w:val="00FC1A5C"/>
    <w:rsid w:val="00FC39EA"/>
    <w:rsid w:val="00FC4ECC"/>
    <w:rsid w:val="00FD147A"/>
    <w:rsid w:val="00FD15AF"/>
    <w:rsid w:val="00FD23EE"/>
    <w:rsid w:val="00FD2F1A"/>
    <w:rsid w:val="00FD5F57"/>
    <w:rsid w:val="00FD7F01"/>
    <w:rsid w:val="00FE44CF"/>
    <w:rsid w:val="00FE4692"/>
    <w:rsid w:val="00FE4721"/>
    <w:rsid w:val="00FE4D2A"/>
    <w:rsid w:val="00FE4FD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rules v:ext="edit">
        <o:r id="V:Rule2"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fr/nav.do" TargetMode="External"/><Relationship Id="rId13" Type="http://schemas.openxmlformats.org/officeDocument/2006/relationships/hyperlink" Target="http://www.scc-csc.ca/case-dossier/info/sum-som-eng.aspx?cas=36398"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cc-csc.lexum.com/scc-csc/en/nav.do" TargetMode="External"/><Relationship Id="rId12" Type="http://schemas.openxmlformats.org/officeDocument/2006/relationships/hyperlink" Target="http://www.scc-csc.ca/case-dossier/info/sum-som-eng.aspx?cas=36395"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6411" TargetMode="External"/><Relationship Id="rId5" Type="http://schemas.openxmlformats.org/officeDocument/2006/relationships/footnotes" Target="footnotes.xml"/><Relationship Id="rId15" Type="http://schemas.openxmlformats.org/officeDocument/2006/relationships/hyperlink" Target="mailto:comments-commentaires@scc-csc.ca" TargetMode="External"/><Relationship Id="rId23" Type="http://schemas.openxmlformats.org/officeDocument/2006/relationships/theme" Target="theme/theme1.xml"/><Relationship Id="rId10" Type="http://schemas.openxmlformats.org/officeDocument/2006/relationships/hyperlink" Target="http://www.scc-csc.ca/case-dossier/info/sum-som-eng.aspx?cas=36431"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cc-csc.lexum.com/scc-csc/news/en/item/4957/index.do" TargetMode="External"/><Relationship Id="rId14" Type="http://schemas.openxmlformats.org/officeDocument/2006/relationships/hyperlink" Target="http://www.scc-csc.ca/case-dossier/info/sum-som-eng.aspx?cas=3611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4623</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2015-07-23T12:53:00Z</dcterms:created>
  <dcterms:modified xsi:type="dcterms:W3CDTF">2015-11-27T15:26:00Z</dcterms:modified>
</cp:coreProperties>
</file>