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A5B79" w:rsidRDefault="003F43E6" w:rsidP="003F43E6">
      <w:pPr>
        <w:pStyle w:val="Header"/>
        <w:jc w:val="center"/>
        <w:rPr>
          <w:b/>
          <w:sz w:val="32"/>
        </w:rPr>
      </w:pPr>
      <w:r w:rsidRPr="001A5B79">
        <w:rPr>
          <w:b/>
          <w:sz w:val="32"/>
        </w:rPr>
        <w:t xml:space="preserve">Supreme Court of Canada / Cour </w:t>
      </w:r>
      <w:proofErr w:type="spellStart"/>
      <w:r w:rsidRPr="001A5B79">
        <w:rPr>
          <w:b/>
          <w:sz w:val="32"/>
        </w:rPr>
        <w:t>suprême</w:t>
      </w:r>
      <w:proofErr w:type="spellEnd"/>
      <w:r w:rsidRPr="001A5B79">
        <w:rPr>
          <w:b/>
          <w:sz w:val="32"/>
        </w:rPr>
        <w:t xml:space="preserve"> du Canada</w:t>
      </w:r>
    </w:p>
    <w:p w:rsidR="003F43E6" w:rsidRPr="001A5B79" w:rsidRDefault="003F43E6" w:rsidP="006F2579">
      <w:pPr>
        <w:widowControl w:val="0"/>
        <w:rPr>
          <w:i/>
        </w:rPr>
      </w:pPr>
    </w:p>
    <w:p w:rsidR="003F43E6" w:rsidRPr="001A5B79" w:rsidRDefault="003F43E6" w:rsidP="006F2579">
      <w:pPr>
        <w:widowControl w:val="0"/>
        <w:rPr>
          <w:i/>
        </w:rPr>
      </w:pPr>
    </w:p>
    <w:p w:rsidR="006F2579" w:rsidRPr="001A5B79" w:rsidRDefault="006F2579" w:rsidP="006F2579">
      <w:pPr>
        <w:widowControl w:val="0"/>
        <w:rPr>
          <w:i/>
          <w:lang w:val="fr-CA"/>
        </w:rPr>
      </w:pPr>
      <w:r w:rsidRPr="001A5B79">
        <w:rPr>
          <w:i/>
          <w:lang w:val="fr-CA"/>
        </w:rPr>
        <w:t>(le français suit)</w:t>
      </w:r>
    </w:p>
    <w:p w:rsidR="006F2579" w:rsidRPr="001A5B79" w:rsidRDefault="006F2579" w:rsidP="006F2579">
      <w:pPr>
        <w:widowControl w:val="0"/>
        <w:rPr>
          <w:lang w:val="fr-CA"/>
        </w:rPr>
      </w:pPr>
    </w:p>
    <w:p w:rsidR="006F2579" w:rsidRPr="00455FC8" w:rsidRDefault="00C007C3" w:rsidP="006F2579">
      <w:pPr>
        <w:widowControl w:val="0"/>
        <w:jc w:val="center"/>
        <w:rPr>
          <w:b/>
          <w:lang w:val="fr-CA"/>
        </w:rPr>
      </w:pPr>
      <w:r w:rsidRPr="001A5B79">
        <w:fldChar w:fldCharType="begin"/>
      </w:r>
      <w:r w:rsidR="006F2579" w:rsidRPr="00455FC8">
        <w:rPr>
          <w:lang w:val="fr-CA"/>
        </w:rPr>
        <w:instrText xml:space="preserve"> SEQ CHAPTER \h \r 1</w:instrText>
      </w:r>
      <w:r w:rsidRPr="001A5B79">
        <w:fldChar w:fldCharType="end"/>
      </w:r>
      <w:r w:rsidR="002767DF" w:rsidRPr="00455FC8">
        <w:rPr>
          <w:b/>
          <w:lang w:val="fr-CA"/>
        </w:rPr>
        <w:t xml:space="preserve">JUDGMENTS </w:t>
      </w:r>
      <w:r w:rsidR="004C4C26" w:rsidRPr="00455FC8">
        <w:rPr>
          <w:b/>
          <w:lang w:val="fr-CA"/>
        </w:rPr>
        <w:t>IN LEAVE APPLICATION</w:t>
      </w:r>
      <w:r w:rsidR="00CC044F" w:rsidRPr="00455FC8">
        <w:rPr>
          <w:b/>
          <w:lang w:val="fr-CA"/>
        </w:rPr>
        <w:t>S</w:t>
      </w:r>
    </w:p>
    <w:p w:rsidR="006F2579" w:rsidRPr="00455FC8" w:rsidRDefault="006F2579" w:rsidP="006F2579">
      <w:pPr>
        <w:widowControl w:val="0"/>
        <w:rPr>
          <w:b/>
          <w:lang w:val="fr-CA"/>
        </w:rPr>
      </w:pPr>
    </w:p>
    <w:p w:rsidR="006F2579" w:rsidRPr="001A5B79" w:rsidRDefault="00455FC8" w:rsidP="006F2579">
      <w:pPr>
        <w:widowControl w:val="0"/>
        <w:rPr>
          <w:b/>
        </w:rPr>
      </w:pPr>
      <w:r>
        <w:rPr>
          <w:b/>
        </w:rPr>
        <w:t>November 5</w:t>
      </w:r>
      <w:r w:rsidR="008825DB" w:rsidRPr="001A5B79">
        <w:rPr>
          <w:b/>
        </w:rPr>
        <w:t>, 201</w:t>
      </w:r>
      <w:r w:rsidR="006415CA" w:rsidRPr="001A5B79">
        <w:rPr>
          <w:b/>
        </w:rPr>
        <w:t>5</w:t>
      </w:r>
    </w:p>
    <w:p w:rsidR="006F2579" w:rsidRPr="001A5B79" w:rsidRDefault="006F2579" w:rsidP="006F2579">
      <w:pPr>
        <w:widowControl w:val="0"/>
        <w:rPr>
          <w:b/>
        </w:rPr>
      </w:pPr>
      <w:r w:rsidRPr="001A5B79">
        <w:rPr>
          <w:b/>
        </w:rPr>
        <w:t>For immediate release</w:t>
      </w:r>
    </w:p>
    <w:p w:rsidR="006F2579" w:rsidRPr="001A5B79" w:rsidRDefault="006F2579" w:rsidP="006F2579">
      <w:pPr>
        <w:widowControl w:val="0"/>
      </w:pPr>
    </w:p>
    <w:p w:rsidR="002767DF" w:rsidRPr="001A5B79" w:rsidRDefault="002767DF" w:rsidP="002767DF">
      <w:pPr>
        <w:widowControl w:val="0"/>
      </w:pPr>
      <w:r w:rsidRPr="001A5B79">
        <w:rPr>
          <w:b/>
        </w:rPr>
        <w:t>OTTAWA</w:t>
      </w:r>
      <w:r w:rsidRPr="001A5B79">
        <w:t xml:space="preserve"> – The Supreme Court of Canada has today deposited with the Registrar judgment in the following application</w:t>
      </w:r>
      <w:r w:rsidR="00CC044F" w:rsidRPr="001A5B79">
        <w:t>s</w:t>
      </w:r>
      <w:r w:rsidRPr="001A5B79">
        <w:t xml:space="preserve"> for leave to appeal.</w:t>
      </w:r>
    </w:p>
    <w:p w:rsidR="00580C53" w:rsidRDefault="00580C53" w:rsidP="00580C53">
      <w:pPr>
        <w:widowControl w:val="0"/>
        <w:rPr>
          <w:szCs w:val="24"/>
        </w:rPr>
      </w:pPr>
    </w:p>
    <w:p w:rsidR="00580C53" w:rsidRPr="001A5B79" w:rsidRDefault="00580C53" w:rsidP="00580C53">
      <w:pPr>
        <w:widowControl w:val="0"/>
        <w:rPr>
          <w:szCs w:val="24"/>
        </w:rPr>
      </w:pPr>
      <w:r w:rsidRPr="001A5B79">
        <w:rPr>
          <w:szCs w:val="24"/>
        </w:rPr>
        <w:t xml:space="preserve">Summaries of these cases are available at </w:t>
      </w:r>
      <w:hyperlink r:id="rId7" w:history="1">
        <w:r w:rsidR="00455FC8" w:rsidRPr="00DB4536">
          <w:rPr>
            <w:rStyle w:val="Hyperlink"/>
            <w:szCs w:val="24"/>
          </w:rPr>
          <w:t>http://scc-csc.lexum.com/scc-csc/news/en/item/5073/index.do</w:t>
        </w:r>
      </w:hyperlink>
      <w:r w:rsidRPr="001A5B79">
        <w:rPr>
          <w:szCs w:val="24"/>
        </w:rPr>
        <w:t xml:space="preserve">. </w:t>
      </w:r>
    </w:p>
    <w:p w:rsidR="006F2579" w:rsidRPr="001A5B79" w:rsidRDefault="006F2579" w:rsidP="006F2579">
      <w:pPr>
        <w:widowControl w:val="0"/>
      </w:pPr>
    </w:p>
    <w:p w:rsidR="006F2579" w:rsidRPr="001A5B79" w:rsidRDefault="006F2579" w:rsidP="006F2579">
      <w:pPr>
        <w:widowControl w:val="0"/>
      </w:pPr>
    </w:p>
    <w:p w:rsidR="002767DF" w:rsidRPr="001A5B79" w:rsidRDefault="002767DF" w:rsidP="002767DF">
      <w:pPr>
        <w:widowControl w:val="0"/>
        <w:jc w:val="center"/>
        <w:rPr>
          <w:lang w:val="fr-CA"/>
        </w:rPr>
      </w:pPr>
      <w:r w:rsidRPr="001A5B79">
        <w:rPr>
          <w:b/>
          <w:lang w:val="fr-CA"/>
        </w:rPr>
        <w:t>JUGEMENT</w:t>
      </w:r>
      <w:r w:rsidR="004C4C26" w:rsidRPr="001A5B79">
        <w:rPr>
          <w:b/>
          <w:lang w:val="fr-CA"/>
        </w:rPr>
        <w:t>S SUR DEMANDE</w:t>
      </w:r>
      <w:r w:rsidR="00CC044F" w:rsidRPr="001A5B79">
        <w:rPr>
          <w:b/>
          <w:lang w:val="fr-CA"/>
        </w:rPr>
        <w:t>S</w:t>
      </w:r>
      <w:r w:rsidRPr="001A5B79">
        <w:rPr>
          <w:b/>
          <w:lang w:val="fr-CA"/>
        </w:rPr>
        <w:t xml:space="preserve"> D’AUTORISATION</w:t>
      </w:r>
    </w:p>
    <w:p w:rsidR="006F2579" w:rsidRPr="001A5B79" w:rsidRDefault="006F2579" w:rsidP="006F2579">
      <w:pPr>
        <w:widowControl w:val="0"/>
        <w:rPr>
          <w:lang w:val="fr-CA"/>
        </w:rPr>
      </w:pPr>
      <w:bookmarkStart w:id="0" w:name="_GoBack"/>
      <w:bookmarkEnd w:id="0"/>
    </w:p>
    <w:p w:rsidR="006F2579" w:rsidRPr="001A5B79" w:rsidRDefault="006F2579" w:rsidP="006F2579">
      <w:pPr>
        <w:widowControl w:val="0"/>
        <w:rPr>
          <w:b/>
          <w:lang w:val="fr-CA"/>
        </w:rPr>
      </w:pPr>
      <w:r w:rsidRPr="001A5B79">
        <w:rPr>
          <w:b/>
          <w:lang w:val="fr-CA"/>
        </w:rPr>
        <w:t>Le</w:t>
      </w:r>
      <w:r w:rsidR="008825DB" w:rsidRPr="001A5B79">
        <w:rPr>
          <w:b/>
          <w:lang w:val="fr-CA"/>
        </w:rPr>
        <w:t xml:space="preserve"> </w:t>
      </w:r>
      <w:r w:rsidR="00455FC8">
        <w:rPr>
          <w:b/>
          <w:lang w:val="fr-CA"/>
        </w:rPr>
        <w:t>5 novembre</w:t>
      </w:r>
      <w:r w:rsidR="002D404A" w:rsidRPr="001A5B79">
        <w:rPr>
          <w:b/>
          <w:lang w:val="fr-CA"/>
        </w:rPr>
        <w:t xml:space="preserve"> </w:t>
      </w:r>
      <w:r w:rsidR="008825DB" w:rsidRPr="001A5B79">
        <w:rPr>
          <w:b/>
          <w:lang w:val="fr-CA"/>
        </w:rPr>
        <w:t>201</w:t>
      </w:r>
      <w:r w:rsidR="00434871" w:rsidRPr="001A5B79">
        <w:rPr>
          <w:b/>
          <w:lang w:val="fr-CA"/>
        </w:rPr>
        <w:t>5</w:t>
      </w:r>
    </w:p>
    <w:p w:rsidR="006F2579" w:rsidRPr="001A5B79" w:rsidRDefault="006F2579" w:rsidP="006F2579">
      <w:pPr>
        <w:widowControl w:val="0"/>
        <w:rPr>
          <w:b/>
          <w:lang w:val="fr-CA"/>
        </w:rPr>
      </w:pPr>
      <w:r w:rsidRPr="001A5B79">
        <w:rPr>
          <w:b/>
          <w:lang w:val="fr-CA"/>
        </w:rPr>
        <w:t>Pour diffusion immédiate</w:t>
      </w:r>
    </w:p>
    <w:p w:rsidR="006F2579" w:rsidRPr="001A5B79" w:rsidRDefault="006F2579" w:rsidP="006F2579">
      <w:pPr>
        <w:widowControl w:val="0"/>
        <w:rPr>
          <w:b/>
          <w:lang w:val="fr-CA"/>
        </w:rPr>
      </w:pPr>
    </w:p>
    <w:p w:rsidR="002767DF" w:rsidRPr="001A5B79" w:rsidRDefault="002767DF" w:rsidP="002767DF">
      <w:pPr>
        <w:widowControl w:val="0"/>
        <w:rPr>
          <w:lang w:val="fr-CA"/>
        </w:rPr>
      </w:pPr>
      <w:r w:rsidRPr="001A5B79">
        <w:rPr>
          <w:b/>
          <w:lang w:val="fr-CA"/>
        </w:rPr>
        <w:t>OTTAWA</w:t>
      </w:r>
      <w:r w:rsidRPr="001A5B79">
        <w:rPr>
          <w:lang w:val="fr-CA"/>
        </w:rPr>
        <w:t xml:space="preserve"> – La Cour suprême du Canada a déposé aujourd’hui auprès du registraire les jugements dans </w:t>
      </w:r>
      <w:r w:rsidR="00CC044F" w:rsidRPr="001A5B79">
        <w:rPr>
          <w:lang w:val="fr-CA"/>
        </w:rPr>
        <w:t>les</w:t>
      </w:r>
      <w:r w:rsidR="008C7CD9" w:rsidRPr="001A5B79">
        <w:rPr>
          <w:lang w:val="fr-CA"/>
        </w:rPr>
        <w:t xml:space="preserve"> </w:t>
      </w:r>
      <w:r w:rsidR="004C4C26" w:rsidRPr="001A5B79">
        <w:rPr>
          <w:lang w:val="fr-CA"/>
        </w:rPr>
        <w:t>demande</w:t>
      </w:r>
      <w:r w:rsidR="00CC044F" w:rsidRPr="001A5B79">
        <w:rPr>
          <w:lang w:val="fr-CA"/>
        </w:rPr>
        <w:t>s</w:t>
      </w:r>
      <w:r w:rsidRPr="001A5B79">
        <w:rPr>
          <w:lang w:val="fr-CA"/>
        </w:rPr>
        <w:t xml:space="preserve"> d’autorisation d’appel qui suivent. </w:t>
      </w:r>
    </w:p>
    <w:p w:rsidR="002767DF" w:rsidRPr="001A5B79" w:rsidRDefault="002767DF" w:rsidP="002767DF">
      <w:pPr>
        <w:widowControl w:val="0"/>
        <w:rPr>
          <w:lang w:val="fr-CA"/>
        </w:rPr>
      </w:pPr>
    </w:p>
    <w:p w:rsidR="007E5C9C" w:rsidRPr="001A5B79" w:rsidRDefault="007E5C9C" w:rsidP="007E5C9C">
      <w:pPr>
        <w:widowControl w:val="0"/>
        <w:rPr>
          <w:szCs w:val="24"/>
          <w:lang w:val="fr-CA"/>
        </w:rPr>
      </w:pPr>
      <w:r w:rsidRPr="001A5B79">
        <w:rPr>
          <w:lang w:val="fr-CA"/>
        </w:rPr>
        <w:t xml:space="preserve">Les sommaires des causes peuvent être consultés à l'adresse </w:t>
      </w:r>
      <w:r w:rsidRPr="001A5B79">
        <w:rPr>
          <w:szCs w:val="24"/>
          <w:lang w:val="fr-CA"/>
        </w:rPr>
        <w:t xml:space="preserve">suivante : </w:t>
      </w:r>
      <w:hyperlink r:id="rId8" w:history="1">
        <w:r w:rsidR="00455FC8" w:rsidRPr="00DB4536">
          <w:rPr>
            <w:rStyle w:val="Hyperlink"/>
            <w:szCs w:val="24"/>
            <w:lang w:val="fr-CA"/>
          </w:rPr>
          <w:t>http://scc-csc.lexum.com/scc-csc/news/fr/item/5073/index.do</w:t>
        </w:r>
      </w:hyperlink>
      <w:r w:rsidR="00463D03" w:rsidRPr="001A5B79">
        <w:rPr>
          <w:szCs w:val="24"/>
          <w:lang w:val="fr-CA"/>
        </w:rPr>
        <w:t xml:space="preserve"> </w:t>
      </w:r>
    </w:p>
    <w:p w:rsidR="0025713A" w:rsidRPr="001A5B79" w:rsidRDefault="0025713A" w:rsidP="0025713A">
      <w:pPr>
        <w:widowControl w:val="0"/>
        <w:rPr>
          <w:i/>
          <w:sz w:val="20"/>
          <w:lang w:val="fr-CA"/>
        </w:rPr>
      </w:pPr>
    </w:p>
    <w:p w:rsidR="00A86C5B" w:rsidRDefault="00A86C5B" w:rsidP="00D96A34">
      <w:pPr>
        <w:jc w:val="both"/>
        <w:rPr>
          <w:i/>
          <w:sz w:val="20"/>
          <w:lang w:val="fr-CA"/>
        </w:rPr>
      </w:pPr>
    </w:p>
    <w:p w:rsidR="00580C53" w:rsidRPr="001A5B79" w:rsidRDefault="00580C53" w:rsidP="00D96A34">
      <w:pPr>
        <w:jc w:val="both"/>
        <w:rPr>
          <w:i/>
          <w:sz w:val="20"/>
          <w:lang w:val="fr-CA"/>
        </w:rPr>
      </w:pPr>
    </w:p>
    <w:p w:rsidR="006E11A2" w:rsidRPr="00586892" w:rsidRDefault="006E11A2" w:rsidP="006E11A2">
      <w:pPr>
        <w:jc w:val="both"/>
        <w:rPr>
          <w:b/>
        </w:rPr>
      </w:pPr>
      <w:r w:rsidRPr="00586892">
        <w:rPr>
          <w:b/>
        </w:rPr>
        <w:t>GRANTED WITH</w:t>
      </w:r>
      <w:r w:rsidR="000955EC">
        <w:rPr>
          <w:b/>
        </w:rPr>
        <w:t>OUT</w:t>
      </w:r>
      <w:r w:rsidRPr="00586892">
        <w:rPr>
          <w:b/>
        </w:rPr>
        <w:t xml:space="preserve"> COSTS / ACCORDÉE</w:t>
      </w:r>
      <w:r w:rsidR="00586892">
        <w:rPr>
          <w:b/>
        </w:rPr>
        <w:t>S</w:t>
      </w:r>
      <w:r w:rsidRPr="00586892">
        <w:rPr>
          <w:b/>
        </w:rPr>
        <w:t xml:space="preserve"> </w:t>
      </w:r>
      <w:r w:rsidR="000955EC">
        <w:rPr>
          <w:b/>
        </w:rPr>
        <w:t>SANS</w:t>
      </w:r>
      <w:r w:rsidRPr="00586892">
        <w:rPr>
          <w:b/>
        </w:rPr>
        <w:t xml:space="preserve"> DÉPENS</w:t>
      </w:r>
    </w:p>
    <w:p w:rsidR="00692F71" w:rsidRPr="007D13F3" w:rsidRDefault="00692F71" w:rsidP="007D13F3">
      <w:pPr>
        <w:jc w:val="both"/>
        <w:rPr>
          <w:sz w:val="20"/>
        </w:rPr>
      </w:pPr>
    </w:p>
    <w:p w:rsidR="000955EC" w:rsidRPr="007D13F3" w:rsidRDefault="000955EC" w:rsidP="007D13F3">
      <w:pPr>
        <w:jc w:val="both"/>
        <w:rPr>
          <w:sz w:val="20"/>
          <w:lang w:val="en-CA" w:eastAsia="en-CA"/>
        </w:rPr>
      </w:pPr>
      <w:r w:rsidRPr="007D13F3">
        <w:rPr>
          <w:i/>
          <w:sz w:val="20"/>
          <w:lang w:val="en-CA" w:eastAsia="en-CA"/>
        </w:rPr>
        <w:t>Dianna Louise Parsons et al. v. Her Majesty the Queen in Right of Ontario et al.</w:t>
      </w:r>
      <w:r w:rsidRPr="007D13F3">
        <w:rPr>
          <w:sz w:val="20"/>
          <w:lang w:val="en-CA" w:eastAsia="en-CA"/>
        </w:rPr>
        <w:t xml:space="preserve"> (Ont.) (Civil) (By Leave) (</w:t>
      </w:r>
      <w:hyperlink r:id="rId9" w:history="1">
        <w:r w:rsidRPr="007D13F3">
          <w:rPr>
            <w:rStyle w:val="Hyperlink"/>
            <w:sz w:val="20"/>
            <w:lang w:val="en-CA" w:eastAsia="en-CA"/>
          </w:rPr>
          <w:t>36456</w:t>
        </w:r>
      </w:hyperlink>
      <w:r w:rsidRPr="007D13F3">
        <w:rPr>
          <w:sz w:val="20"/>
          <w:lang w:val="en-CA" w:eastAsia="en-CA"/>
        </w:rPr>
        <w:t>)</w:t>
      </w:r>
    </w:p>
    <w:p w:rsidR="000955EC" w:rsidRPr="007D13F3" w:rsidRDefault="000955EC" w:rsidP="007D13F3">
      <w:pPr>
        <w:jc w:val="both"/>
        <w:rPr>
          <w:sz w:val="20"/>
        </w:rPr>
      </w:pPr>
      <w:r w:rsidRPr="007D13F3">
        <w:rPr>
          <w:sz w:val="20"/>
          <w:lang w:val="en-CA"/>
        </w:rPr>
        <w:t>(</w:t>
      </w:r>
      <w:r w:rsidRPr="007D13F3">
        <w:rPr>
          <w:sz w:val="20"/>
        </w:rPr>
        <w:t xml:space="preserve">The motion for extension of time to serve and file the application for leave to appeal is granted. The applications for leave to appeal and to cross-appeal are granted without costs. The appeal and the cross-appeal are to be heard with </w:t>
      </w:r>
      <w:r w:rsidRPr="007D13F3">
        <w:rPr>
          <w:i/>
          <w:sz w:val="20"/>
        </w:rPr>
        <w:t>Anita Endean, as representative plaintiff v. Her Majesty the Queen in Right of the Province of British Columbia et al</w:t>
      </w:r>
      <w:r w:rsidRPr="007D13F3">
        <w:rPr>
          <w:sz w:val="20"/>
        </w:rPr>
        <w:t xml:space="preserve">. (35843). The parties are invited to file, within fifteen (15) days of the granting of leave, written submissions of not more than ten (10) pages regarding the role and status of Fund Counsel for Ontario, and in particular whether it should be an appellant rather than a respondent. / </w:t>
      </w:r>
    </w:p>
    <w:p w:rsidR="000955EC" w:rsidRPr="007D13F3" w:rsidRDefault="000955EC" w:rsidP="007D13F3">
      <w:pPr>
        <w:jc w:val="both"/>
        <w:rPr>
          <w:sz w:val="20"/>
          <w:lang w:val="fr-CA"/>
        </w:rPr>
      </w:pPr>
      <w:r w:rsidRPr="007D13F3">
        <w:rPr>
          <w:sz w:val="20"/>
          <w:lang w:val="fr-CA"/>
        </w:rPr>
        <w:t xml:space="preserve">La requête en prorogation du délai de signification et de dépôt de la demande d’autorisation d’appel est accueillie. Les demandes d’autorisation d’appel et d’appel incident de l’arrêt de la Cour d’appel de l’Ontario, numéro C57131, 2015 ONCA 158, daté du 13 mars 2015, sont accueillies sans dépens. L’appel et l’appel incident seront entendus avec </w:t>
      </w:r>
      <w:r w:rsidRPr="007D13F3">
        <w:rPr>
          <w:i/>
          <w:sz w:val="20"/>
          <w:lang w:val="fr-CA"/>
        </w:rPr>
        <w:t xml:space="preserve">Anita </w:t>
      </w:r>
      <w:proofErr w:type="spellStart"/>
      <w:r w:rsidRPr="007D13F3">
        <w:rPr>
          <w:i/>
          <w:sz w:val="20"/>
          <w:lang w:val="fr-CA"/>
        </w:rPr>
        <w:t>Endean</w:t>
      </w:r>
      <w:proofErr w:type="spellEnd"/>
      <w:r w:rsidRPr="007D13F3">
        <w:rPr>
          <w:i/>
          <w:sz w:val="20"/>
          <w:lang w:val="fr-CA"/>
        </w:rPr>
        <w:t>, en sa qualité de représentante des demandeurs c. Sa Majesté la Reine du chef de la province de la Colombie-Britannique et autre</w:t>
      </w:r>
      <w:r w:rsidRPr="007D13F3">
        <w:rPr>
          <w:sz w:val="20"/>
          <w:lang w:val="fr-CA"/>
        </w:rPr>
        <w:t xml:space="preserve"> (35843). Les parties sont invitées à déposer dans les quinze (15) jours de l’autorisation d’appel des observations écrites d’au plus dix (10) pages quant au rôle et statut du </w:t>
      </w:r>
      <w:proofErr w:type="spellStart"/>
      <w:r w:rsidRPr="007D13F3">
        <w:rPr>
          <w:sz w:val="20"/>
          <w:lang w:val="fr-CA"/>
        </w:rPr>
        <w:t>Fund</w:t>
      </w:r>
      <w:proofErr w:type="spellEnd"/>
      <w:r w:rsidRPr="007D13F3">
        <w:rPr>
          <w:sz w:val="20"/>
          <w:lang w:val="fr-CA"/>
        </w:rPr>
        <w:t xml:space="preserve"> </w:t>
      </w:r>
      <w:proofErr w:type="spellStart"/>
      <w:r w:rsidRPr="007D13F3">
        <w:rPr>
          <w:sz w:val="20"/>
          <w:lang w:val="fr-CA"/>
        </w:rPr>
        <w:t>Counsel</w:t>
      </w:r>
      <w:proofErr w:type="spellEnd"/>
      <w:r w:rsidRPr="007D13F3">
        <w:rPr>
          <w:sz w:val="20"/>
          <w:lang w:val="fr-CA"/>
        </w:rPr>
        <w:t xml:space="preserve"> for Ontario, notamment quant à savoir si ce dernier devrait être appelant plutôt qu’intimé</w:t>
      </w:r>
      <w:r w:rsidRPr="00C96747">
        <w:rPr>
          <w:sz w:val="20"/>
          <w:lang w:val="fr-CA"/>
        </w:rPr>
        <w:t>.)</w:t>
      </w:r>
    </w:p>
    <w:p w:rsidR="006E11A2" w:rsidRPr="007D13F3" w:rsidRDefault="006E11A2" w:rsidP="007D13F3">
      <w:pPr>
        <w:jc w:val="both"/>
        <w:rPr>
          <w:sz w:val="20"/>
        </w:rPr>
      </w:pPr>
      <w:r w:rsidRPr="007D13F3">
        <w:rPr>
          <w:sz w:val="20"/>
        </w:rPr>
        <w:t xml:space="preserve">Coram: McLachlin / </w:t>
      </w:r>
      <w:r w:rsidR="00397CD7" w:rsidRPr="007D13F3">
        <w:rPr>
          <w:sz w:val="20"/>
        </w:rPr>
        <w:t xml:space="preserve">Moldaver </w:t>
      </w:r>
      <w:r w:rsidRPr="007D13F3">
        <w:rPr>
          <w:sz w:val="20"/>
        </w:rPr>
        <w:t xml:space="preserve">/ </w:t>
      </w:r>
      <w:proofErr w:type="spellStart"/>
      <w:r w:rsidRPr="007D13F3">
        <w:rPr>
          <w:sz w:val="20"/>
        </w:rPr>
        <w:t>Gascon</w:t>
      </w:r>
      <w:proofErr w:type="spellEnd"/>
    </w:p>
    <w:p w:rsidR="006E11A2" w:rsidRPr="007D13F3" w:rsidRDefault="006E11A2" w:rsidP="007D13F3">
      <w:pPr>
        <w:jc w:val="both"/>
        <w:rPr>
          <w:iCs/>
          <w:sz w:val="20"/>
        </w:rPr>
      </w:pPr>
    </w:p>
    <w:p w:rsidR="006E11A2" w:rsidRPr="007D13F3" w:rsidRDefault="006E11A2" w:rsidP="007D13F3">
      <w:pPr>
        <w:jc w:val="both"/>
        <w:rPr>
          <w:sz w:val="20"/>
        </w:rPr>
      </w:pPr>
      <w:r w:rsidRPr="007D13F3">
        <w:rPr>
          <w:sz w:val="20"/>
        </w:rPr>
        <w:t>****</w:t>
      </w:r>
    </w:p>
    <w:p w:rsidR="0011144F" w:rsidRPr="007D13F3" w:rsidRDefault="0011144F" w:rsidP="007D13F3">
      <w:pPr>
        <w:jc w:val="both"/>
        <w:rPr>
          <w:i/>
          <w:sz w:val="20"/>
          <w:lang w:val="en-CA" w:eastAsia="en-CA"/>
        </w:rPr>
      </w:pPr>
    </w:p>
    <w:p w:rsidR="000955EC" w:rsidRPr="007D13F3" w:rsidRDefault="000955EC" w:rsidP="007D13F3">
      <w:pPr>
        <w:jc w:val="both"/>
        <w:rPr>
          <w:rFonts w:eastAsiaTheme="minorEastAsia"/>
          <w:sz w:val="20"/>
          <w:lang w:val="en-CA" w:eastAsia="en-CA"/>
        </w:rPr>
      </w:pPr>
      <w:r w:rsidRPr="007D13F3">
        <w:rPr>
          <w:i/>
          <w:sz w:val="20"/>
          <w:lang w:val="en-CA" w:eastAsia="en-CA"/>
        </w:rPr>
        <w:lastRenderedPageBreak/>
        <w:t xml:space="preserve">Anita Endean, as representative plaintiff v. Her Majesty the Queen in Right of the Province of British Columbia et al. </w:t>
      </w:r>
      <w:r w:rsidRPr="007D13F3">
        <w:rPr>
          <w:sz w:val="20"/>
          <w:lang w:val="en-CA" w:eastAsia="en-CA"/>
        </w:rPr>
        <w:t>(B.C.) (Civil) (By Leave) (</w:t>
      </w:r>
      <w:hyperlink r:id="rId10" w:history="1">
        <w:r w:rsidRPr="007D13F3">
          <w:rPr>
            <w:rStyle w:val="Hyperlink"/>
            <w:sz w:val="20"/>
            <w:lang w:val="en-CA" w:eastAsia="en-CA"/>
          </w:rPr>
          <w:t>35843</w:t>
        </w:r>
      </w:hyperlink>
      <w:r w:rsidRPr="007D13F3">
        <w:rPr>
          <w:sz w:val="20"/>
          <w:lang w:val="en-CA" w:eastAsia="en-CA"/>
        </w:rPr>
        <w:t>)</w:t>
      </w:r>
    </w:p>
    <w:p w:rsidR="000955EC" w:rsidRPr="00785ED0" w:rsidRDefault="000955EC" w:rsidP="007D13F3">
      <w:pPr>
        <w:jc w:val="both"/>
        <w:rPr>
          <w:sz w:val="20"/>
          <w:lang w:val="fr-CA"/>
        </w:rPr>
      </w:pPr>
      <w:r w:rsidRPr="007D13F3">
        <w:rPr>
          <w:sz w:val="20"/>
          <w:lang w:val="en-CA"/>
        </w:rPr>
        <w:t>(</w:t>
      </w:r>
      <w:r w:rsidRPr="007D13F3">
        <w:rPr>
          <w:sz w:val="20"/>
        </w:rPr>
        <w:t xml:space="preserve">The motion for an extension of time to serve and file the response of the respondent Her Majesty the Queen in Right of the Province of British Columbia is granted.  The application for leave to appeal is granted without costs.  The appeal will be heard with </w:t>
      </w:r>
      <w:r w:rsidRPr="007D13F3">
        <w:rPr>
          <w:i/>
          <w:sz w:val="20"/>
        </w:rPr>
        <w:t xml:space="preserve">Dianna Louise Parsons et al. v. Her Majesty the Queen in Right of Ontario et al. </w:t>
      </w:r>
      <w:r w:rsidRPr="00785ED0">
        <w:rPr>
          <w:sz w:val="20"/>
          <w:lang w:val="fr-CA"/>
        </w:rPr>
        <w:t>(36456). /</w:t>
      </w:r>
    </w:p>
    <w:p w:rsidR="000955EC" w:rsidRPr="007D13F3" w:rsidRDefault="000955EC" w:rsidP="007D13F3">
      <w:pPr>
        <w:jc w:val="both"/>
        <w:rPr>
          <w:sz w:val="20"/>
          <w:lang w:val="fr-CA"/>
        </w:rPr>
      </w:pPr>
      <w:r w:rsidRPr="007D13F3">
        <w:rPr>
          <w:sz w:val="20"/>
          <w:lang w:val="fr-CA"/>
        </w:rPr>
        <w:t xml:space="preserve">La requête en prorogation du délai de signification et de dépôt de la réponse de l’intimée Sa Majesté la Reine du chef de la province de la Colombie-Britannique est accueillie.  La demande d’autorisation d’appel est accueillie sans dépens.  Cet appel sera entendu avec </w:t>
      </w:r>
      <w:proofErr w:type="spellStart"/>
      <w:r w:rsidRPr="007D13F3">
        <w:rPr>
          <w:i/>
          <w:sz w:val="20"/>
          <w:lang w:val="fr-FR"/>
        </w:rPr>
        <w:t>Dianna</w:t>
      </w:r>
      <w:proofErr w:type="spellEnd"/>
      <w:r w:rsidRPr="007D13F3">
        <w:rPr>
          <w:i/>
          <w:sz w:val="20"/>
          <w:lang w:val="fr-FR"/>
        </w:rPr>
        <w:t xml:space="preserve"> Louise Parsons et a</w:t>
      </w:r>
      <w:r w:rsidR="003D3540" w:rsidRPr="007D13F3">
        <w:rPr>
          <w:i/>
          <w:sz w:val="20"/>
          <w:lang w:val="fr-FR"/>
        </w:rPr>
        <w:t>utres</w:t>
      </w:r>
      <w:r w:rsidRPr="007D13F3">
        <w:rPr>
          <w:i/>
          <w:sz w:val="20"/>
          <w:lang w:val="fr-FR"/>
        </w:rPr>
        <w:t xml:space="preserve"> c. Sa Majesté la Reine du chef de l’Ontario et</w:t>
      </w:r>
      <w:r w:rsidR="003D3540" w:rsidRPr="007D13F3">
        <w:rPr>
          <w:i/>
          <w:sz w:val="20"/>
          <w:lang w:val="fr-FR"/>
        </w:rPr>
        <w:t xml:space="preserve"> autres</w:t>
      </w:r>
      <w:r w:rsidRPr="007D13F3">
        <w:rPr>
          <w:i/>
          <w:sz w:val="20"/>
          <w:lang w:val="fr-FR"/>
        </w:rPr>
        <w:t xml:space="preserve"> </w:t>
      </w:r>
      <w:r w:rsidRPr="007D13F3">
        <w:rPr>
          <w:sz w:val="20"/>
          <w:lang w:val="fr-FR"/>
        </w:rPr>
        <w:t>(</w:t>
      </w:r>
      <w:r w:rsidRPr="007D13F3">
        <w:rPr>
          <w:sz w:val="20"/>
          <w:lang w:val="fr-CA"/>
        </w:rPr>
        <w:t>36456)</w:t>
      </w:r>
      <w:r w:rsidR="003D3540" w:rsidRPr="007D13F3">
        <w:rPr>
          <w:sz w:val="20"/>
          <w:lang w:val="fr-CA"/>
        </w:rPr>
        <w:t>.</w:t>
      </w:r>
      <w:r w:rsidRPr="007D13F3">
        <w:rPr>
          <w:sz w:val="20"/>
          <w:lang w:val="fr-CA"/>
        </w:rPr>
        <w:t>)</w:t>
      </w:r>
    </w:p>
    <w:p w:rsidR="000955EC" w:rsidRPr="00785ED0" w:rsidRDefault="000955EC" w:rsidP="007D13F3">
      <w:pPr>
        <w:jc w:val="both"/>
        <w:rPr>
          <w:sz w:val="20"/>
        </w:rPr>
      </w:pPr>
      <w:r w:rsidRPr="00785ED0">
        <w:rPr>
          <w:sz w:val="20"/>
        </w:rPr>
        <w:t xml:space="preserve">Coram: McLachlin / Moldaver / </w:t>
      </w:r>
      <w:proofErr w:type="spellStart"/>
      <w:r w:rsidRPr="00785ED0">
        <w:rPr>
          <w:sz w:val="20"/>
        </w:rPr>
        <w:t>Gascon</w:t>
      </w:r>
      <w:proofErr w:type="spellEnd"/>
    </w:p>
    <w:p w:rsidR="000955EC" w:rsidRPr="00785ED0" w:rsidRDefault="000955EC" w:rsidP="007D13F3">
      <w:pPr>
        <w:jc w:val="both"/>
        <w:rPr>
          <w:iCs/>
          <w:sz w:val="20"/>
        </w:rPr>
      </w:pPr>
    </w:p>
    <w:p w:rsidR="000955EC" w:rsidRPr="00785ED0" w:rsidRDefault="000955EC" w:rsidP="007D13F3">
      <w:pPr>
        <w:jc w:val="both"/>
        <w:rPr>
          <w:sz w:val="20"/>
        </w:rPr>
      </w:pPr>
      <w:r w:rsidRPr="00785ED0">
        <w:rPr>
          <w:sz w:val="20"/>
        </w:rPr>
        <w:t>****</w:t>
      </w:r>
    </w:p>
    <w:p w:rsidR="0011144F" w:rsidRPr="00785ED0" w:rsidRDefault="0011144F" w:rsidP="00586892">
      <w:pPr>
        <w:jc w:val="both"/>
        <w:rPr>
          <w:sz w:val="20"/>
        </w:rPr>
      </w:pPr>
    </w:p>
    <w:p w:rsidR="00397CD7" w:rsidRPr="00785ED0" w:rsidRDefault="00397CD7" w:rsidP="00397CD7">
      <w:pPr>
        <w:jc w:val="both"/>
        <w:rPr>
          <w:b/>
        </w:rPr>
      </w:pPr>
      <w:r w:rsidRPr="00785ED0">
        <w:rPr>
          <w:b/>
        </w:rPr>
        <w:t xml:space="preserve">DISMISSED / REJETÉES </w:t>
      </w:r>
    </w:p>
    <w:p w:rsidR="00397CD7" w:rsidRPr="00785ED0" w:rsidRDefault="00397CD7" w:rsidP="007D13F3">
      <w:pPr>
        <w:jc w:val="both"/>
        <w:rPr>
          <w:sz w:val="20"/>
        </w:rPr>
      </w:pPr>
    </w:p>
    <w:p w:rsidR="00455FC8" w:rsidRPr="007D13F3" w:rsidRDefault="00455FC8" w:rsidP="007D13F3">
      <w:pPr>
        <w:pStyle w:val="NoSpacing"/>
        <w:jc w:val="both"/>
        <w:rPr>
          <w:sz w:val="20"/>
          <w:szCs w:val="20"/>
          <w:lang w:val="en-CA"/>
        </w:rPr>
      </w:pPr>
      <w:r w:rsidRPr="007D13F3">
        <w:rPr>
          <w:i/>
          <w:sz w:val="20"/>
          <w:szCs w:val="20"/>
          <w:lang w:val="en-CA"/>
        </w:rPr>
        <w:t>Allan Jeffery Harris v. Her Majesty the Queen</w:t>
      </w:r>
      <w:r w:rsidRPr="007D13F3">
        <w:rPr>
          <w:sz w:val="20"/>
          <w:szCs w:val="20"/>
          <w:lang w:val="en-CA"/>
        </w:rPr>
        <w:t xml:space="preserve"> (F.C.) (Civil) (By Leave) (</w:t>
      </w:r>
      <w:hyperlink r:id="rId11" w:history="1">
        <w:r w:rsidRPr="007D13F3">
          <w:rPr>
            <w:rStyle w:val="Hyperlink"/>
            <w:sz w:val="20"/>
            <w:szCs w:val="20"/>
            <w:lang w:val="en-CA"/>
          </w:rPr>
          <w:t>36481</w:t>
        </w:r>
      </w:hyperlink>
      <w:r w:rsidRPr="007D13F3">
        <w:rPr>
          <w:sz w:val="20"/>
          <w:szCs w:val="20"/>
          <w:lang w:val="en-CA"/>
        </w:rPr>
        <w:t>)</w:t>
      </w:r>
    </w:p>
    <w:p w:rsidR="00455FC8" w:rsidRPr="007D13F3" w:rsidRDefault="00455FC8" w:rsidP="007D13F3">
      <w:pPr>
        <w:jc w:val="both"/>
        <w:rPr>
          <w:sz w:val="20"/>
        </w:rPr>
      </w:pPr>
      <w:r w:rsidRPr="007D13F3">
        <w:rPr>
          <w:iCs/>
          <w:sz w:val="20"/>
        </w:rPr>
        <w:t>(</w:t>
      </w:r>
      <w:r w:rsidRPr="007D13F3">
        <w:rPr>
          <w:sz w:val="20"/>
        </w:rPr>
        <w:t xml:space="preserve">The motion for interim relief is dismissed. The application for leave to appeal is dismissed for want of jurisdiction. / </w:t>
      </w:r>
    </w:p>
    <w:p w:rsidR="00455FC8" w:rsidRPr="007D13F3" w:rsidRDefault="00455FC8" w:rsidP="007D13F3">
      <w:pPr>
        <w:jc w:val="both"/>
        <w:rPr>
          <w:sz w:val="20"/>
          <w:lang w:val="fr-CA"/>
        </w:rPr>
      </w:pPr>
      <w:r w:rsidRPr="007D13F3">
        <w:rPr>
          <w:sz w:val="20"/>
          <w:lang w:val="fr-CA"/>
        </w:rPr>
        <w:t>La requête pour mesure provisoire est rejetée. La demande d’autorisation d’appel est rejetée pour défaut de compétence.)</w:t>
      </w:r>
    </w:p>
    <w:p w:rsidR="00455FC8" w:rsidRPr="007D13F3" w:rsidRDefault="00455FC8" w:rsidP="007D13F3">
      <w:pPr>
        <w:jc w:val="both"/>
        <w:rPr>
          <w:sz w:val="20"/>
        </w:rPr>
      </w:pPr>
      <w:r w:rsidRPr="007D13F3">
        <w:rPr>
          <w:sz w:val="20"/>
        </w:rPr>
        <w:t xml:space="preserve">Coram: McLachlin / Moldaver / </w:t>
      </w:r>
      <w:proofErr w:type="spellStart"/>
      <w:r w:rsidRPr="007D13F3">
        <w:rPr>
          <w:sz w:val="20"/>
        </w:rPr>
        <w:t>Gascon</w:t>
      </w:r>
      <w:proofErr w:type="spellEnd"/>
    </w:p>
    <w:p w:rsidR="00455FC8" w:rsidRPr="007D13F3" w:rsidRDefault="00455FC8" w:rsidP="007D13F3">
      <w:pPr>
        <w:jc w:val="both"/>
        <w:rPr>
          <w:iCs/>
          <w:sz w:val="20"/>
        </w:rPr>
      </w:pPr>
    </w:p>
    <w:p w:rsidR="00455FC8" w:rsidRPr="007D13F3" w:rsidRDefault="00455FC8" w:rsidP="007D13F3">
      <w:pPr>
        <w:jc w:val="both"/>
        <w:rPr>
          <w:sz w:val="20"/>
        </w:rPr>
      </w:pPr>
      <w:r w:rsidRPr="007D13F3">
        <w:rPr>
          <w:sz w:val="20"/>
        </w:rPr>
        <w:t>****</w:t>
      </w:r>
    </w:p>
    <w:p w:rsidR="00455FC8" w:rsidRPr="007D13F3" w:rsidRDefault="00455FC8" w:rsidP="007D13F3">
      <w:pPr>
        <w:jc w:val="both"/>
        <w:rPr>
          <w:i/>
          <w:sz w:val="20"/>
          <w:lang w:val="en-CA" w:eastAsia="en-CA"/>
        </w:rPr>
      </w:pPr>
    </w:p>
    <w:p w:rsidR="00455FC8" w:rsidRPr="007D13F3" w:rsidRDefault="00455FC8" w:rsidP="007D13F3">
      <w:pPr>
        <w:pStyle w:val="NoSpacing"/>
        <w:jc w:val="both"/>
        <w:rPr>
          <w:sz w:val="20"/>
          <w:szCs w:val="20"/>
          <w:lang w:val="en-CA"/>
        </w:rPr>
      </w:pPr>
      <w:r w:rsidRPr="007D13F3">
        <w:rPr>
          <w:i/>
          <w:sz w:val="20"/>
          <w:szCs w:val="20"/>
          <w:lang w:val="en-CA"/>
        </w:rPr>
        <w:t>Colleen Margaret Abbott v. Her Majesty the Queen</w:t>
      </w:r>
      <w:r w:rsidRPr="007D13F3">
        <w:rPr>
          <w:sz w:val="20"/>
          <w:szCs w:val="20"/>
          <w:lang w:val="en-CA"/>
        </w:rPr>
        <w:t xml:space="preserve"> (F.C.) (Civil) (By Leave) (</w:t>
      </w:r>
      <w:hyperlink r:id="rId12" w:history="1">
        <w:r w:rsidRPr="007D13F3">
          <w:rPr>
            <w:rStyle w:val="Hyperlink"/>
            <w:sz w:val="20"/>
            <w:szCs w:val="20"/>
            <w:lang w:val="en-CA"/>
          </w:rPr>
          <w:t>36483</w:t>
        </w:r>
      </w:hyperlink>
      <w:r w:rsidRPr="007D13F3">
        <w:rPr>
          <w:sz w:val="20"/>
          <w:szCs w:val="20"/>
          <w:lang w:val="en-CA"/>
        </w:rPr>
        <w:t>)</w:t>
      </w:r>
    </w:p>
    <w:p w:rsidR="00455FC8" w:rsidRPr="007D13F3" w:rsidRDefault="00455FC8" w:rsidP="007D13F3">
      <w:pPr>
        <w:jc w:val="both"/>
        <w:rPr>
          <w:sz w:val="20"/>
        </w:rPr>
      </w:pPr>
      <w:r w:rsidRPr="007D13F3">
        <w:rPr>
          <w:sz w:val="20"/>
        </w:rPr>
        <w:t>(The motion for interim relief is dismissed. The application for leave to appeal is dismissed for want of jurisdiction. /</w:t>
      </w:r>
    </w:p>
    <w:p w:rsidR="00455FC8" w:rsidRPr="007D13F3" w:rsidRDefault="00455FC8" w:rsidP="007D13F3">
      <w:pPr>
        <w:jc w:val="both"/>
        <w:rPr>
          <w:sz w:val="20"/>
          <w:lang w:val="fr-CA"/>
        </w:rPr>
      </w:pPr>
      <w:r w:rsidRPr="007D13F3">
        <w:rPr>
          <w:sz w:val="20"/>
          <w:lang w:val="fr-CA"/>
        </w:rPr>
        <w:t>La requête pour mesure provisoire est rejetée. La demande d’autorisation d’appel est rejetée pour défaut de compétence.)</w:t>
      </w:r>
    </w:p>
    <w:p w:rsidR="00455FC8" w:rsidRPr="007D13F3" w:rsidRDefault="00455FC8" w:rsidP="007D13F3">
      <w:pPr>
        <w:jc w:val="both"/>
        <w:rPr>
          <w:sz w:val="20"/>
        </w:rPr>
      </w:pPr>
      <w:r w:rsidRPr="007D13F3">
        <w:rPr>
          <w:sz w:val="20"/>
        </w:rPr>
        <w:t xml:space="preserve">Coram: McLachlin / Moldaver / </w:t>
      </w:r>
      <w:proofErr w:type="spellStart"/>
      <w:r w:rsidRPr="007D13F3">
        <w:rPr>
          <w:sz w:val="20"/>
        </w:rPr>
        <w:t>Gascon</w:t>
      </w:r>
      <w:proofErr w:type="spellEnd"/>
    </w:p>
    <w:p w:rsidR="00455FC8" w:rsidRPr="007D13F3" w:rsidRDefault="00455FC8" w:rsidP="007D13F3">
      <w:pPr>
        <w:jc w:val="both"/>
        <w:rPr>
          <w:iCs/>
          <w:sz w:val="20"/>
        </w:rPr>
      </w:pPr>
    </w:p>
    <w:p w:rsidR="00455FC8" w:rsidRPr="007D13F3" w:rsidRDefault="00455FC8" w:rsidP="007D13F3">
      <w:pPr>
        <w:jc w:val="both"/>
        <w:rPr>
          <w:sz w:val="20"/>
        </w:rPr>
      </w:pPr>
      <w:r w:rsidRPr="007D13F3">
        <w:rPr>
          <w:sz w:val="20"/>
        </w:rPr>
        <w:t>****</w:t>
      </w:r>
    </w:p>
    <w:p w:rsidR="00455FC8" w:rsidRPr="007D13F3" w:rsidRDefault="00455FC8" w:rsidP="007D13F3">
      <w:pPr>
        <w:jc w:val="both"/>
        <w:rPr>
          <w:i/>
          <w:sz w:val="20"/>
          <w:lang w:val="en-CA" w:eastAsia="en-CA"/>
        </w:rPr>
      </w:pPr>
    </w:p>
    <w:p w:rsidR="00455FC8" w:rsidRPr="007D13F3" w:rsidRDefault="00455FC8" w:rsidP="007D13F3">
      <w:pPr>
        <w:pStyle w:val="NoSpacing"/>
        <w:jc w:val="both"/>
        <w:rPr>
          <w:sz w:val="20"/>
          <w:szCs w:val="20"/>
          <w:lang w:val="en-CA"/>
        </w:rPr>
      </w:pPr>
      <w:r w:rsidRPr="007D13F3">
        <w:rPr>
          <w:i/>
          <w:sz w:val="20"/>
          <w:szCs w:val="20"/>
          <w:lang w:val="en-CA"/>
        </w:rPr>
        <w:t xml:space="preserve">Arthur </w:t>
      </w:r>
      <w:proofErr w:type="spellStart"/>
      <w:r w:rsidRPr="007D13F3">
        <w:rPr>
          <w:i/>
          <w:sz w:val="20"/>
          <w:szCs w:val="20"/>
          <w:lang w:val="en-CA"/>
        </w:rPr>
        <w:t>Jackes</w:t>
      </w:r>
      <w:proofErr w:type="spellEnd"/>
      <w:r w:rsidRPr="007D13F3">
        <w:rPr>
          <w:i/>
          <w:sz w:val="20"/>
          <w:szCs w:val="20"/>
          <w:lang w:val="en-CA"/>
        </w:rPr>
        <w:t xml:space="preserve"> v. Her Majesty the Queen</w:t>
      </w:r>
      <w:r w:rsidRPr="007D13F3">
        <w:rPr>
          <w:sz w:val="20"/>
          <w:szCs w:val="20"/>
          <w:lang w:val="en-CA"/>
        </w:rPr>
        <w:t xml:space="preserve"> (F.C.) (Civil) (By Leave) (</w:t>
      </w:r>
      <w:hyperlink r:id="rId13" w:history="1">
        <w:r w:rsidRPr="007D13F3">
          <w:rPr>
            <w:rStyle w:val="Hyperlink"/>
            <w:sz w:val="20"/>
            <w:szCs w:val="20"/>
            <w:lang w:val="en-CA"/>
          </w:rPr>
          <w:t>36519</w:t>
        </w:r>
      </w:hyperlink>
      <w:r w:rsidRPr="007D13F3">
        <w:rPr>
          <w:sz w:val="20"/>
          <w:szCs w:val="20"/>
          <w:lang w:val="en-CA"/>
        </w:rPr>
        <w:t>)</w:t>
      </w:r>
    </w:p>
    <w:p w:rsidR="00455FC8" w:rsidRPr="007D13F3" w:rsidRDefault="00455FC8" w:rsidP="007D13F3">
      <w:pPr>
        <w:jc w:val="both"/>
        <w:rPr>
          <w:sz w:val="20"/>
        </w:rPr>
      </w:pPr>
      <w:r w:rsidRPr="007D13F3">
        <w:rPr>
          <w:sz w:val="20"/>
          <w:lang w:val="en-CA"/>
        </w:rPr>
        <w:t>(</w:t>
      </w:r>
      <w:r w:rsidRPr="007D13F3">
        <w:rPr>
          <w:sz w:val="20"/>
        </w:rPr>
        <w:t xml:space="preserve">The motion for an extension of time to serve and file the application for leave to appeal is granted.  The motion for interim relief is dismissed.  The application for leave to appeal is dismissed for want of jurisdiction. / </w:t>
      </w:r>
    </w:p>
    <w:p w:rsidR="00455FC8" w:rsidRPr="007D13F3" w:rsidRDefault="00455FC8" w:rsidP="007D13F3">
      <w:pPr>
        <w:jc w:val="both"/>
        <w:rPr>
          <w:sz w:val="20"/>
          <w:lang w:val="fr-CA"/>
        </w:rPr>
      </w:pPr>
      <w:r w:rsidRPr="007D13F3">
        <w:rPr>
          <w:sz w:val="20"/>
          <w:lang w:val="fr-CA"/>
        </w:rPr>
        <w:t>La requête en prorogation de signification et de dépôt de la demande d’autorisation d’appel est accueillie.  La requête pour mesure provisoire est rejetée.  La demande d’autorisation d’appel est rejetée pour défaut de compétence.)</w:t>
      </w:r>
    </w:p>
    <w:p w:rsidR="00455FC8" w:rsidRPr="007D13F3" w:rsidRDefault="00455FC8" w:rsidP="007D13F3">
      <w:pPr>
        <w:jc w:val="both"/>
        <w:rPr>
          <w:sz w:val="20"/>
        </w:rPr>
      </w:pPr>
      <w:r w:rsidRPr="007D13F3">
        <w:rPr>
          <w:sz w:val="20"/>
        </w:rPr>
        <w:t xml:space="preserve">Coram: McLachlin / Moldaver / </w:t>
      </w:r>
      <w:proofErr w:type="spellStart"/>
      <w:r w:rsidRPr="007D13F3">
        <w:rPr>
          <w:sz w:val="20"/>
        </w:rPr>
        <w:t>Gascon</w:t>
      </w:r>
      <w:proofErr w:type="spellEnd"/>
    </w:p>
    <w:p w:rsidR="00455FC8" w:rsidRPr="007D13F3" w:rsidRDefault="00455FC8" w:rsidP="007D13F3">
      <w:pPr>
        <w:jc w:val="both"/>
        <w:rPr>
          <w:iCs/>
          <w:sz w:val="20"/>
        </w:rPr>
      </w:pPr>
    </w:p>
    <w:p w:rsidR="00455FC8" w:rsidRPr="007D13F3" w:rsidRDefault="00455FC8" w:rsidP="007D13F3">
      <w:pPr>
        <w:jc w:val="both"/>
        <w:rPr>
          <w:sz w:val="20"/>
        </w:rPr>
      </w:pPr>
      <w:r w:rsidRPr="007D13F3">
        <w:rPr>
          <w:sz w:val="20"/>
        </w:rPr>
        <w:t>****</w:t>
      </w:r>
    </w:p>
    <w:p w:rsidR="00455FC8" w:rsidRPr="007D13F3" w:rsidRDefault="00455FC8" w:rsidP="007D13F3">
      <w:pPr>
        <w:jc w:val="both"/>
        <w:rPr>
          <w:i/>
          <w:sz w:val="20"/>
          <w:lang w:val="en-CA" w:eastAsia="en-CA"/>
        </w:rPr>
      </w:pPr>
    </w:p>
    <w:p w:rsidR="00455FC8" w:rsidRPr="007D13F3" w:rsidRDefault="00455FC8" w:rsidP="007D13F3">
      <w:pPr>
        <w:pStyle w:val="NoSpacing"/>
        <w:jc w:val="both"/>
        <w:rPr>
          <w:sz w:val="20"/>
          <w:szCs w:val="20"/>
          <w:lang w:val="en-CA"/>
        </w:rPr>
      </w:pPr>
      <w:proofErr w:type="spellStart"/>
      <w:r w:rsidRPr="007D13F3">
        <w:rPr>
          <w:i/>
          <w:sz w:val="20"/>
          <w:szCs w:val="20"/>
          <w:lang w:val="en-CA"/>
        </w:rPr>
        <w:t>Wojciech</w:t>
      </w:r>
      <w:proofErr w:type="spellEnd"/>
      <w:r w:rsidRPr="007D13F3">
        <w:rPr>
          <w:i/>
          <w:sz w:val="20"/>
          <w:szCs w:val="20"/>
          <w:lang w:val="en-CA"/>
        </w:rPr>
        <w:t xml:space="preserve"> Jerry </w:t>
      </w:r>
      <w:proofErr w:type="spellStart"/>
      <w:r w:rsidRPr="007D13F3">
        <w:rPr>
          <w:i/>
          <w:sz w:val="20"/>
          <w:szCs w:val="20"/>
          <w:lang w:val="en-CA"/>
        </w:rPr>
        <w:t>Krzyz</w:t>
      </w:r>
      <w:proofErr w:type="spellEnd"/>
      <w:r w:rsidRPr="007D13F3">
        <w:rPr>
          <w:i/>
          <w:sz w:val="20"/>
          <w:szCs w:val="20"/>
          <w:lang w:val="en-CA"/>
        </w:rPr>
        <w:t xml:space="preserve"> v. Her Majesty the Queen </w:t>
      </w:r>
      <w:r w:rsidRPr="007D13F3">
        <w:rPr>
          <w:sz w:val="20"/>
          <w:szCs w:val="20"/>
          <w:lang w:val="en-CA"/>
        </w:rPr>
        <w:t>(F.C.) (Civil) (By Leave) (</w:t>
      </w:r>
      <w:hyperlink r:id="rId14" w:history="1">
        <w:r w:rsidRPr="007D13F3">
          <w:rPr>
            <w:rStyle w:val="Hyperlink"/>
            <w:sz w:val="20"/>
            <w:szCs w:val="20"/>
            <w:lang w:val="en-CA"/>
          </w:rPr>
          <w:t>36560</w:t>
        </w:r>
      </w:hyperlink>
      <w:r w:rsidRPr="007D13F3">
        <w:rPr>
          <w:sz w:val="20"/>
          <w:szCs w:val="20"/>
          <w:lang w:val="en-CA"/>
        </w:rPr>
        <w:t>)</w:t>
      </w:r>
    </w:p>
    <w:p w:rsidR="00455FC8" w:rsidRPr="007D13F3" w:rsidRDefault="00455FC8" w:rsidP="007D13F3">
      <w:pPr>
        <w:jc w:val="both"/>
        <w:rPr>
          <w:sz w:val="20"/>
        </w:rPr>
      </w:pPr>
      <w:r w:rsidRPr="007D13F3">
        <w:rPr>
          <w:sz w:val="20"/>
          <w:lang w:val="en-CA"/>
        </w:rPr>
        <w:t>(T</w:t>
      </w:r>
      <w:r w:rsidRPr="007D13F3">
        <w:rPr>
          <w:sz w:val="20"/>
        </w:rPr>
        <w:t>he motion for an extension of time to serve and file the application for leave to appeal is granted.  The motion for interim relief is dismissed.  The application for leave to appeal is dismissed for want of jurisdiction. /</w:t>
      </w:r>
    </w:p>
    <w:p w:rsidR="00455FC8" w:rsidRPr="007D13F3" w:rsidRDefault="00455FC8" w:rsidP="007D13F3">
      <w:pPr>
        <w:jc w:val="both"/>
        <w:rPr>
          <w:sz w:val="20"/>
          <w:lang w:val="fr-CA"/>
        </w:rPr>
      </w:pPr>
      <w:r w:rsidRPr="007D13F3">
        <w:rPr>
          <w:sz w:val="20"/>
          <w:lang w:val="fr-CA"/>
        </w:rPr>
        <w:t>La requête en prorogation de signification et de dépôt de la demande d’autorisation d’appel est accueillie.  La requête pour mesure provisoire est rejetée.  La demande d’autorisation d’appel est rejetée pour défaut de compétence.)</w:t>
      </w:r>
    </w:p>
    <w:p w:rsidR="00455FC8" w:rsidRPr="007D13F3" w:rsidRDefault="00455FC8" w:rsidP="007D13F3">
      <w:pPr>
        <w:jc w:val="both"/>
        <w:rPr>
          <w:sz w:val="20"/>
        </w:rPr>
      </w:pPr>
      <w:r w:rsidRPr="007D13F3">
        <w:rPr>
          <w:sz w:val="20"/>
        </w:rPr>
        <w:t xml:space="preserve">Coram: McLachlin / Moldaver / </w:t>
      </w:r>
      <w:proofErr w:type="spellStart"/>
      <w:r w:rsidRPr="007D13F3">
        <w:rPr>
          <w:sz w:val="20"/>
        </w:rPr>
        <w:t>Gascon</w:t>
      </w:r>
      <w:proofErr w:type="spellEnd"/>
    </w:p>
    <w:p w:rsidR="00455FC8" w:rsidRPr="007D13F3" w:rsidRDefault="00455FC8" w:rsidP="007D13F3">
      <w:pPr>
        <w:jc w:val="both"/>
        <w:rPr>
          <w:iCs/>
          <w:sz w:val="20"/>
        </w:rPr>
      </w:pPr>
    </w:p>
    <w:p w:rsidR="00455FC8" w:rsidRPr="007D13F3" w:rsidRDefault="00455FC8" w:rsidP="007D13F3">
      <w:pPr>
        <w:jc w:val="both"/>
        <w:rPr>
          <w:sz w:val="20"/>
        </w:rPr>
      </w:pPr>
      <w:r w:rsidRPr="007D13F3">
        <w:rPr>
          <w:sz w:val="20"/>
        </w:rPr>
        <w:t>****</w:t>
      </w:r>
    </w:p>
    <w:p w:rsidR="00455FC8" w:rsidRPr="007D13F3" w:rsidRDefault="00455FC8" w:rsidP="007D13F3">
      <w:pPr>
        <w:jc w:val="both"/>
        <w:rPr>
          <w:i/>
          <w:sz w:val="20"/>
          <w:lang w:val="en-CA" w:eastAsia="en-CA"/>
        </w:rPr>
      </w:pPr>
    </w:p>
    <w:p w:rsidR="00455FC8" w:rsidRPr="007D13F3" w:rsidRDefault="00455FC8" w:rsidP="007D13F3">
      <w:pPr>
        <w:pStyle w:val="NoSpacing"/>
        <w:jc w:val="both"/>
        <w:rPr>
          <w:sz w:val="20"/>
          <w:szCs w:val="20"/>
          <w:lang w:val="en-CA"/>
        </w:rPr>
      </w:pPr>
      <w:proofErr w:type="spellStart"/>
      <w:r w:rsidRPr="007D13F3">
        <w:rPr>
          <w:i/>
          <w:sz w:val="20"/>
          <w:szCs w:val="20"/>
          <w:lang w:val="en-CA"/>
        </w:rPr>
        <w:t>Urszula</w:t>
      </w:r>
      <w:proofErr w:type="spellEnd"/>
      <w:r w:rsidRPr="007D13F3">
        <w:rPr>
          <w:i/>
          <w:sz w:val="20"/>
          <w:szCs w:val="20"/>
          <w:lang w:val="en-CA"/>
        </w:rPr>
        <w:t xml:space="preserve"> </w:t>
      </w:r>
      <w:proofErr w:type="spellStart"/>
      <w:r w:rsidRPr="007D13F3">
        <w:rPr>
          <w:i/>
          <w:sz w:val="20"/>
          <w:szCs w:val="20"/>
          <w:lang w:val="en-CA"/>
        </w:rPr>
        <w:t>Krzyz</w:t>
      </w:r>
      <w:proofErr w:type="spellEnd"/>
      <w:r w:rsidRPr="007D13F3">
        <w:rPr>
          <w:i/>
          <w:sz w:val="20"/>
          <w:szCs w:val="20"/>
          <w:lang w:val="en-CA"/>
        </w:rPr>
        <w:t xml:space="preserve"> v. Her Majesty the Queen </w:t>
      </w:r>
      <w:r w:rsidRPr="007D13F3">
        <w:rPr>
          <w:sz w:val="20"/>
          <w:szCs w:val="20"/>
          <w:lang w:val="en-CA"/>
        </w:rPr>
        <w:t>(F.C.) (Civil) (By Leave) (</w:t>
      </w:r>
      <w:hyperlink r:id="rId15" w:history="1">
        <w:r w:rsidRPr="007D13F3">
          <w:rPr>
            <w:rStyle w:val="Hyperlink"/>
            <w:sz w:val="20"/>
            <w:szCs w:val="20"/>
            <w:lang w:val="en-CA"/>
          </w:rPr>
          <w:t>36561</w:t>
        </w:r>
      </w:hyperlink>
      <w:r w:rsidRPr="007D13F3">
        <w:rPr>
          <w:sz w:val="20"/>
          <w:szCs w:val="20"/>
          <w:lang w:val="en-CA"/>
        </w:rPr>
        <w:t>)</w:t>
      </w:r>
    </w:p>
    <w:p w:rsidR="00455FC8" w:rsidRPr="007D13F3" w:rsidRDefault="00455FC8" w:rsidP="007D13F3">
      <w:pPr>
        <w:jc w:val="both"/>
        <w:rPr>
          <w:sz w:val="20"/>
        </w:rPr>
      </w:pPr>
      <w:r w:rsidRPr="007D13F3">
        <w:rPr>
          <w:iCs/>
          <w:sz w:val="20"/>
        </w:rPr>
        <w:lastRenderedPageBreak/>
        <w:t>(</w:t>
      </w:r>
      <w:r w:rsidRPr="007D13F3">
        <w:rPr>
          <w:sz w:val="20"/>
        </w:rPr>
        <w:t>The motion for an extension of time to serve and file the application for leave to appeal is granted.  The motion for interim relief is dismissed.  The application for leave to appeal is dismissed for want of jurisdiction.</w:t>
      </w:r>
    </w:p>
    <w:p w:rsidR="00455FC8" w:rsidRPr="007D13F3" w:rsidRDefault="00455FC8" w:rsidP="007D13F3">
      <w:pPr>
        <w:jc w:val="both"/>
        <w:rPr>
          <w:sz w:val="20"/>
          <w:lang w:val="fr-CA"/>
        </w:rPr>
      </w:pPr>
      <w:r w:rsidRPr="007D13F3">
        <w:rPr>
          <w:sz w:val="20"/>
          <w:lang w:val="fr-CA"/>
        </w:rPr>
        <w:t>La requête en prorogation de signification et de dépôt de la demande d’autorisation d’appel est accueillie.  La requête pour mesure provisoire est rejetée.  La demande d’autorisation d’appel est rejetée pour défaut de compétence.)</w:t>
      </w:r>
    </w:p>
    <w:p w:rsidR="00455FC8" w:rsidRPr="007D13F3" w:rsidRDefault="00455FC8" w:rsidP="007D13F3">
      <w:pPr>
        <w:jc w:val="both"/>
        <w:rPr>
          <w:sz w:val="20"/>
        </w:rPr>
      </w:pPr>
      <w:r w:rsidRPr="007D13F3">
        <w:rPr>
          <w:sz w:val="20"/>
        </w:rPr>
        <w:t xml:space="preserve">Coram: McLachlin / Moldaver / </w:t>
      </w:r>
      <w:proofErr w:type="spellStart"/>
      <w:r w:rsidRPr="007D13F3">
        <w:rPr>
          <w:sz w:val="20"/>
        </w:rPr>
        <w:t>Gascon</w:t>
      </w:r>
      <w:proofErr w:type="spellEnd"/>
    </w:p>
    <w:p w:rsidR="00455FC8" w:rsidRPr="007D13F3" w:rsidRDefault="00455FC8" w:rsidP="007D13F3">
      <w:pPr>
        <w:jc w:val="both"/>
        <w:rPr>
          <w:iCs/>
          <w:sz w:val="20"/>
        </w:rPr>
      </w:pPr>
    </w:p>
    <w:p w:rsidR="00455FC8" w:rsidRPr="007D13F3" w:rsidRDefault="00455FC8" w:rsidP="007D13F3">
      <w:pPr>
        <w:jc w:val="both"/>
        <w:rPr>
          <w:sz w:val="20"/>
        </w:rPr>
      </w:pPr>
      <w:r w:rsidRPr="007D13F3">
        <w:rPr>
          <w:sz w:val="20"/>
        </w:rPr>
        <w:t>****</w:t>
      </w:r>
    </w:p>
    <w:p w:rsidR="00455FC8" w:rsidRPr="007D13F3" w:rsidRDefault="00455FC8" w:rsidP="007D13F3">
      <w:pPr>
        <w:jc w:val="both"/>
        <w:rPr>
          <w:i/>
          <w:sz w:val="20"/>
          <w:lang w:val="en-CA" w:eastAsia="en-CA"/>
        </w:rPr>
      </w:pPr>
    </w:p>
    <w:p w:rsidR="00455FC8" w:rsidRPr="007D13F3" w:rsidRDefault="00455FC8" w:rsidP="007D13F3">
      <w:pPr>
        <w:jc w:val="both"/>
        <w:rPr>
          <w:sz w:val="20"/>
          <w:lang w:val="en-CA" w:eastAsia="en-CA"/>
        </w:rPr>
      </w:pPr>
      <w:r w:rsidRPr="007D13F3">
        <w:rPr>
          <w:i/>
          <w:sz w:val="20"/>
          <w:lang w:val="en-CA" w:eastAsia="en-CA"/>
        </w:rPr>
        <w:t>Michael Joseph Wilson v. Her Majesty the Queen</w:t>
      </w:r>
      <w:r w:rsidRPr="007D13F3">
        <w:rPr>
          <w:sz w:val="20"/>
          <w:lang w:val="en-CA" w:eastAsia="en-CA"/>
        </w:rPr>
        <w:t xml:space="preserve"> (B.C.) (Criminal) (By Leave) (</w:t>
      </w:r>
      <w:hyperlink r:id="rId16" w:history="1">
        <w:r w:rsidRPr="007D13F3">
          <w:rPr>
            <w:rStyle w:val="Hyperlink"/>
            <w:sz w:val="20"/>
            <w:lang w:val="en-CA" w:eastAsia="en-CA"/>
          </w:rPr>
          <w:t>36525</w:t>
        </w:r>
      </w:hyperlink>
      <w:r w:rsidRPr="007D13F3">
        <w:rPr>
          <w:sz w:val="20"/>
          <w:lang w:val="en-CA" w:eastAsia="en-CA"/>
        </w:rPr>
        <w:t>)</w:t>
      </w:r>
    </w:p>
    <w:p w:rsidR="00455FC8" w:rsidRPr="007D13F3" w:rsidRDefault="00455FC8" w:rsidP="007D13F3">
      <w:pPr>
        <w:jc w:val="both"/>
        <w:rPr>
          <w:sz w:val="20"/>
        </w:rPr>
      </w:pPr>
      <w:r w:rsidRPr="007D13F3">
        <w:rPr>
          <w:sz w:val="20"/>
        </w:rPr>
        <w:t xml:space="preserve">Coram: McLachlin / Moldaver / </w:t>
      </w:r>
      <w:proofErr w:type="spellStart"/>
      <w:r w:rsidRPr="007D13F3">
        <w:rPr>
          <w:sz w:val="20"/>
        </w:rPr>
        <w:t>Gascon</w:t>
      </w:r>
      <w:proofErr w:type="spellEnd"/>
    </w:p>
    <w:p w:rsidR="00455FC8" w:rsidRPr="007D13F3" w:rsidRDefault="00455FC8" w:rsidP="007D13F3">
      <w:pPr>
        <w:jc w:val="both"/>
        <w:rPr>
          <w:iCs/>
          <w:sz w:val="20"/>
        </w:rPr>
      </w:pPr>
    </w:p>
    <w:p w:rsidR="00455FC8" w:rsidRPr="007D13F3" w:rsidRDefault="00455FC8" w:rsidP="007D13F3">
      <w:pPr>
        <w:jc w:val="both"/>
        <w:rPr>
          <w:sz w:val="20"/>
        </w:rPr>
      </w:pPr>
      <w:r w:rsidRPr="007D13F3">
        <w:rPr>
          <w:sz w:val="20"/>
        </w:rPr>
        <w:t>****</w:t>
      </w:r>
    </w:p>
    <w:p w:rsidR="00455FC8" w:rsidRPr="007D13F3" w:rsidRDefault="00455FC8" w:rsidP="007D13F3">
      <w:pPr>
        <w:jc w:val="both"/>
        <w:rPr>
          <w:i/>
          <w:sz w:val="20"/>
          <w:lang w:val="en-CA" w:eastAsia="en-CA"/>
        </w:rPr>
      </w:pPr>
    </w:p>
    <w:p w:rsidR="003D3540" w:rsidRPr="007D13F3" w:rsidRDefault="003D3540" w:rsidP="007D13F3">
      <w:pPr>
        <w:jc w:val="both"/>
        <w:rPr>
          <w:rFonts w:eastAsia="Calibri"/>
          <w:sz w:val="20"/>
        </w:rPr>
      </w:pPr>
      <w:r w:rsidRPr="007D13F3">
        <w:rPr>
          <w:rFonts w:eastAsia="Calibri"/>
          <w:i/>
          <w:sz w:val="20"/>
        </w:rPr>
        <w:t xml:space="preserve">Michele </w:t>
      </w:r>
      <w:proofErr w:type="spellStart"/>
      <w:r w:rsidRPr="007D13F3">
        <w:rPr>
          <w:rFonts w:eastAsia="Calibri"/>
          <w:i/>
          <w:sz w:val="20"/>
        </w:rPr>
        <w:t>Fiorilli</w:t>
      </w:r>
      <w:proofErr w:type="spellEnd"/>
      <w:r w:rsidRPr="007D13F3">
        <w:rPr>
          <w:rFonts w:eastAsia="Calibri"/>
          <w:i/>
          <w:sz w:val="20"/>
        </w:rPr>
        <w:t xml:space="preserve"> v. Her Majesty the Queen</w:t>
      </w:r>
      <w:r w:rsidRPr="007D13F3">
        <w:rPr>
          <w:rFonts w:eastAsia="Calibri"/>
          <w:sz w:val="20"/>
        </w:rPr>
        <w:t xml:space="preserve"> (Ont.) (Criminal) (By Leave) (</w:t>
      </w:r>
      <w:hyperlink r:id="rId17" w:history="1">
        <w:r w:rsidRPr="007D13F3">
          <w:rPr>
            <w:rStyle w:val="Hyperlink"/>
            <w:rFonts w:eastAsia="Calibri"/>
            <w:sz w:val="20"/>
          </w:rPr>
          <w:t>36517</w:t>
        </w:r>
      </w:hyperlink>
      <w:r w:rsidRPr="007D13F3">
        <w:rPr>
          <w:rFonts w:eastAsia="Calibri"/>
          <w:sz w:val="20"/>
        </w:rPr>
        <w:t>)</w:t>
      </w:r>
    </w:p>
    <w:p w:rsidR="003D3540" w:rsidRPr="007D13F3" w:rsidRDefault="003D3540" w:rsidP="007D13F3">
      <w:pPr>
        <w:jc w:val="both"/>
        <w:rPr>
          <w:sz w:val="20"/>
        </w:rPr>
      </w:pPr>
      <w:r w:rsidRPr="007D13F3">
        <w:rPr>
          <w:sz w:val="20"/>
        </w:rPr>
        <w:t xml:space="preserve">Coram: </w:t>
      </w:r>
      <w:proofErr w:type="spellStart"/>
      <w:r w:rsidRPr="007D13F3">
        <w:rPr>
          <w:sz w:val="20"/>
        </w:rPr>
        <w:t>Abella</w:t>
      </w:r>
      <w:proofErr w:type="spellEnd"/>
      <w:r w:rsidRPr="007D13F3">
        <w:rPr>
          <w:sz w:val="20"/>
        </w:rPr>
        <w:t xml:space="preserve"> / Karakatsanis / Brown</w:t>
      </w:r>
    </w:p>
    <w:p w:rsidR="003D3540" w:rsidRPr="007D13F3" w:rsidRDefault="003D3540" w:rsidP="007D13F3">
      <w:pPr>
        <w:jc w:val="both"/>
        <w:rPr>
          <w:iCs/>
          <w:sz w:val="20"/>
        </w:rPr>
      </w:pPr>
    </w:p>
    <w:p w:rsidR="003D3540" w:rsidRPr="007D13F3" w:rsidRDefault="003D3540" w:rsidP="007D13F3">
      <w:pPr>
        <w:jc w:val="both"/>
        <w:rPr>
          <w:sz w:val="20"/>
        </w:rPr>
      </w:pPr>
      <w:r w:rsidRPr="007D13F3">
        <w:rPr>
          <w:sz w:val="20"/>
        </w:rPr>
        <w:t>****</w:t>
      </w:r>
    </w:p>
    <w:p w:rsidR="003D3540" w:rsidRPr="007D13F3" w:rsidRDefault="003D3540" w:rsidP="007D13F3">
      <w:pPr>
        <w:jc w:val="both"/>
        <w:rPr>
          <w:sz w:val="20"/>
        </w:rPr>
      </w:pPr>
    </w:p>
    <w:p w:rsidR="003D3540" w:rsidRPr="007D13F3" w:rsidRDefault="003D3540" w:rsidP="007D13F3">
      <w:pPr>
        <w:jc w:val="both"/>
        <w:rPr>
          <w:sz w:val="20"/>
        </w:rPr>
      </w:pPr>
      <w:r w:rsidRPr="007D13F3">
        <w:rPr>
          <w:bCs/>
          <w:i/>
          <w:iCs/>
          <w:sz w:val="20"/>
        </w:rPr>
        <w:t>Jason Steven Philip v. Her Majesty the Queen</w:t>
      </w:r>
      <w:r w:rsidRPr="007D13F3">
        <w:rPr>
          <w:sz w:val="20"/>
        </w:rPr>
        <w:t xml:space="preserve"> (Alta.) (Criminal) (By Leave) (</w:t>
      </w:r>
      <w:hyperlink r:id="rId18" w:history="1">
        <w:r w:rsidRPr="007D13F3">
          <w:rPr>
            <w:rStyle w:val="Hyperlink"/>
            <w:sz w:val="20"/>
          </w:rPr>
          <w:t>36512</w:t>
        </w:r>
      </w:hyperlink>
      <w:r w:rsidRPr="007D13F3">
        <w:rPr>
          <w:sz w:val="20"/>
        </w:rPr>
        <w:t>)</w:t>
      </w:r>
    </w:p>
    <w:p w:rsidR="003D3540" w:rsidRPr="00785ED0" w:rsidRDefault="003D3540" w:rsidP="007D13F3">
      <w:pPr>
        <w:jc w:val="both"/>
        <w:rPr>
          <w:sz w:val="20"/>
          <w:lang w:val="fr-CA"/>
        </w:rPr>
      </w:pPr>
      <w:r w:rsidRPr="007D13F3">
        <w:rPr>
          <w:sz w:val="20"/>
        </w:rPr>
        <w:t xml:space="preserve">(The motion for an extension of time to serve and file the application for leave to appeal is granted. </w:t>
      </w:r>
      <w:r w:rsidRPr="00785ED0">
        <w:rPr>
          <w:sz w:val="20"/>
          <w:lang w:val="fr-CA"/>
        </w:rPr>
        <w:t xml:space="preserve">The application for </w:t>
      </w:r>
      <w:proofErr w:type="spellStart"/>
      <w:r w:rsidRPr="00785ED0">
        <w:rPr>
          <w:sz w:val="20"/>
          <w:lang w:val="fr-CA"/>
        </w:rPr>
        <w:t>leave</w:t>
      </w:r>
      <w:proofErr w:type="spellEnd"/>
      <w:r w:rsidRPr="00785ED0">
        <w:rPr>
          <w:sz w:val="20"/>
          <w:lang w:val="fr-CA"/>
        </w:rPr>
        <w:t xml:space="preserve"> to </w:t>
      </w:r>
      <w:proofErr w:type="spellStart"/>
      <w:r w:rsidRPr="00785ED0">
        <w:rPr>
          <w:sz w:val="20"/>
          <w:lang w:val="fr-CA"/>
        </w:rPr>
        <w:t>appeal</w:t>
      </w:r>
      <w:proofErr w:type="spellEnd"/>
      <w:r w:rsidRPr="00785ED0">
        <w:rPr>
          <w:sz w:val="20"/>
          <w:lang w:val="fr-CA"/>
        </w:rPr>
        <w:t xml:space="preserve"> </w:t>
      </w:r>
      <w:proofErr w:type="spellStart"/>
      <w:r w:rsidRPr="00785ED0">
        <w:rPr>
          <w:sz w:val="20"/>
          <w:lang w:val="fr-CA"/>
        </w:rPr>
        <w:t>is</w:t>
      </w:r>
      <w:proofErr w:type="spellEnd"/>
      <w:r w:rsidRPr="00785ED0">
        <w:rPr>
          <w:sz w:val="20"/>
          <w:lang w:val="fr-CA"/>
        </w:rPr>
        <w:t xml:space="preserve"> </w:t>
      </w:r>
      <w:proofErr w:type="spellStart"/>
      <w:r w:rsidRPr="00785ED0">
        <w:rPr>
          <w:sz w:val="20"/>
          <w:lang w:val="fr-CA"/>
        </w:rPr>
        <w:t>dismissed</w:t>
      </w:r>
      <w:proofErr w:type="spellEnd"/>
      <w:r w:rsidRPr="00785ED0">
        <w:rPr>
          <w:sz w:val="20"/>
          <w:lang w:val="fr-CA"/>
        </w:rPr>
        <w:t>. /</w:t>
      </w:r>
    </w:p>
    <w:p w:rsidR="003D3540" w:rsidRPr="007D13F3" w:rsidRDefault="003D3540" w:rsidP="007D13F3">
      <w:pPr>
        <w:jc w:val="both"/>
        <w:rPr>
          <w:sz w:val="20"/>
          <w:lang w:val="fr-CA"/>
        </w:rPr>
      </w:pPr>
      <w:r w:rsidRPr="007D13F3">
        <w:rPr>
          <w:sz w:val="20"/>
          <w:lang w:val="fr-CA"/>
        </w:rPr>
        <w:t>La requête en prorogation du délai de signification et de dépôt de la demande d’autorisation d’appel est accueillie. La demande d’autorisation d’appel est rejetée.)</w:t>
      </w:r>
    </w:p>
    <w:p w:rsidR="003D3540" w:rsidRPr="007D13F3" w:rsidRDefault="003D3540" w:rsidP="007D13F3">
      <w:pPr>
        <w:jc w:val="both"/>
        <w:rPr>
          <w:sz w:val="20"/>
          <w:lang w:val="fr-CA"/>
        </w:rPr>
      </w:pPr>
      <w:r w:rsidRPr="007D13F3">
        <w:rPr>
          <w:sz w:val="20"/>
          <w:lang w:val="fr-CA"/>
        </w:rPr>
        <w:t>Coram: Abella / Karakatsanis / Brown</w:t>
      </w:r>
    </w:p>
    <w:p w:rsidR="003D3540" w:rsidRPr="007D13F3" w:rsidRDefault="003D3540" w:rsidP="007D13F3">
      <w:pPr>
        <w:jc w:val="both"/>
        <w:rPr>
          <w:iCs/>
          <w:sz w:val="20"/>
          <w:lang w:val="fr-CA"/>
        </w:rPr>
      </w:pPr>
    </w:p>
    <w:p w:rsidR="003D3540" w:rsidRPr="007D13F3" w:rsidRDefault="003D3540" w:rsidP="007D13F3">
      <w:pPr>
        <w:jc w:val="both"/>
        <w:rPr>
          <w:sz w:val="20"/>
          <w:lang w:val="fr-CA"/>
        </w:rPr>
      </w:pPr>
      <w:r w:rsidRPr="007D13F3">
        <w:rPr>
          <w:sz w:val="20"/>
          <w:lang w:val="fr-CA"/>
        </w:rPr>
        <w:t>****</w:t>
      </w:r>
    </w:p>
    <w:p w:rsidR="003D3540" w:rsidRPr="007D13F3" w:rsidRDefault="003D3540" w:rsidP="007D13F3">
      <w:pPr>
        <w:jc w:val="both"/>
        <w:rPr>
          <w:sz w:val="20"/>
          <w:lang w:val="fr-CA"/>
        </w:rPr>
      </w:pPr>
    </w:p>
    <w:p w:rsidR="003D3540" w:rsidRPr="007D13F3" w:rsidRDefault="003D3540" w:rsidP="007D13F3">
      <w:pPr>
        <w:jc w:val="both"/>
        <w:rPr>
          <w:sz w:val="20"/>
        </w:rPr>
      </w:pPr>
      <w:proofErr w:type="spellStart"/>
      <w:r w:rsidRPr="007D13F3">
        <w:rPr>
          <w:bCs/>
          <w:i/>
          <w:iCs/>
          <w:sz w:val="20"/>
        </w:rPr>
        <w:t>Wael</w:t>
      </w:r>
      <w:proofErr w:type="spellEnd"/>
      <w:r w:rsidRPr="007D13F3">
        <w:rPr>
          <w:bCs/>
          <w:i/>
          <w:iCs/>
          <w:sz w:val="20"/>
        </w:rPr>
        <w:t xml:space="preserve"> </w:t>
      </w:r>
      <w:proofErr w:type="spellStart"/>
      <w:r w:rsidRPr="007D13F3">
        <w:rPr>
          <w:bCs/>
          <w:i/>
          <w:iCs/>
          <w:sz w:val="20"/>
        </w:rPr>
        <w:t>Maged</w:t>
      </w:r>
      <w:proofErr w:type="spellEnd"/>
      <w:r w:rsidRPr="007D13F3">
        <w:rPr>
          <w:bCs/>
          <w:i/>
          <w:iCs/>
          <w:sz w:val="20"/>
        </w:rPr>
        <w:t xml:space="preserve"> </w:t>
      </w:r>
      <w:proofErr w:type="spellStart"/>
      <w:r w:rsidRPr="007D13F3">
        <w:rPr>
          <w:bCs/>
          <w:i/>
          <w:iCs/>
          <w:sz w:val="20"/>
        </w:rPr>
        <w:t>Badawy</w:t>
      </w:r>
      <w:proofErr w:type="spellEnd"/>
      <w:r w:rsidRPr="007D13F3">
        <w:rPr>
          <w:bCs/>
          <w:i/>
          <w:iCs/>
          <w:sz w:val="20"/>
        </w:rPr>
        <w:t xml:space="preserve"> v. </w:t>
      </w:r>
      <w:proofErr w:type="spellStart"/>
      <w:r w:rsidRPr="007D13F3">
        <w:rPr>
          <w:bCs/>
          <w:i/>
          <w:iCs/>
          <w:sz w:val="20"/>
        </w:rPr>
        <w:t>Ghada</w:t>
      </w:r>
      <w:proofErr w:type="spellEnd"/>
      <w:r w:rsidRPr="007D13F3">
        <w:rPr>
          <w:bCs/>
          <w:i/>
          <w:iCs/>
          <w:sz w:val="20"/>
        </w:rPr>
        <w:t xml:space="preserve"> </w:t>
      </w:r>
      <w:proofErr w:type="spellStart"/>
      <w:r w:rsidRPr="007D13F3">
        <w:rPr>
          <w:bCs/>
          <w:i/>
          <w:iCs/>
          <w:sz w:val="20"/>
        </w:rPr>
        <w:t>Hamdy</w:t>
      </w:r>
      <w:proofErr w:type="spellEnd"/>
      <w:r w:rsidRPr="007D13F3">
        <w:rPr>
          <w:bCs/>
          <w:i/>
          <w:iCs/>
          <w:sz w:val="20"/>
        </w:rPr>
        <w:t xml:space="preserve"> </w:t>
      </w:r>
      <w:proofErr w:type="spellStart"/>
      <w:r w:rsidRPr="007D13F3">
        <w:rPr>
          <w:bCs/>
          <w:i/>
          <w:iCs/>
          <w:sz w:val="20"/>
        </w:rPr>
        <w:t>Nafie</w:t>
      </w:r>
      <w:proofErr w:type="spellEnd"/>
      <w:r w:rsidRPr="007D13F3">
        <w:rPr>
          <w:sz w:val="20"/>
        </w:rPr>
        <w:t xml:space="preserve"> (Alta.) (Civil) (By Leave) (</w:t>
      </w:r>
      <w:hyperlink r:id="rId19" w:history="1">
        <w:r w:rsidRPr="007D13F3">
          <w:rPr>
            <w:rStyle w:val="Hyperlink"/>
            <w:sz w:val="20"/>
          </w:rPr>
          <w:t>36371</w:t>
        </w:r>
      </w:hyperlink>
      <w:r w:rsidRPr="007D13F3">
        <w:rPr>
          <w:sz w:val="20"/>
        </w:rPr>
        <w:t>)</w:t>
      </w:r>
    </w:p>
    <w:p w:rsidR="003D3540" w:rsidRPr="007D13F3" w:rsidRDefault="003D3540" w:rsidP="007D13F3">
      <w:pPr>
        <w:jc w:val="both"/>
        <w:rPr>
          <w:sz w:val="20"/>
        </w:rPr>
      </w:pPr>
      <w:r w:rsidRPr="007D13F3">
        <w:rPr>
          <w:sz w:val="20"/>
        </w:rPr>
        <w:t xml:space="preserve">Coram: </w:t>
      </w:r>
      <w:proofErr w:type="spellStart"/>
      <w:r w:rsidRPr="007D13F3">
        <w:rPr>
          <w:sz w:val="20"/>
        </w:rPr>
        <w:t>Abella</w:t>
      </w:r>
      <w:proofErr w:type="spellEnd"/>
      <w:r w:rsidRPr="007D13F3">
        <w:rPr>
          <w:sz w:val="20"/>
        </w:rPr>
        <w:t xml:space="preserve"> / Karakatsanis / Brown</w:t>
      </w:r>
    </w:p>
    <w:p w:rsidR="003D3540" w:rsidRPr="007D13F3" w:rsidRDefault="003D3540" w:rsidP="007D13F3">
      <w:pPr>
        <w:jc w:val="both"/>
        <w:rPr>
          <w:iCs/>
          <w:sz w:val="20"/>
        </w:rPr>
      </w:pPr>
    </w:p>
    <w:p w:rsidR="003D3540" w:rsidRPr="007D13F3" w:rsidRDefault="003D3540" w:rsidP="007D13F3">
      <w:pPr>
        <w:jc w:val="both"/>
        <w:rPr>
          <w:sz w:val="20"/>
        </w:rPr>
      </w:pPr>
      <w:r w:rsidRPr="007D13F3">
        <w:rPr>
          <w:sz w:val="20"/>
        </w:rPr>
        <w:t>****</w:t>
      </w:r>
    </w:p>
    <w:p w:rsidR="003D3540" w:rsidRPr="007D13F3" w:rsidRDefault="003D3540" w:rsidP="007D13F3">
      <w:pPr>
        <w:jc w:val="both"/>
        <w:rPr>
          <w:sz w:val="20"/>
        </w:rPr>
      </w:pPr>
    </w:p>
    <w:p w:rsidR="003D3540" w:rsidRPr="007D13F3" w:rsidRDefault="003D3540" w:rsidP="007D13F3">
      <w:pPr>
        <w:jc w:val="both"/>
        <w:rPr>
          <w:rFonts w:eastAsia="Calibri"/>
          <w:sz w:val="20"/>
          <w:lang w:val="en-CA"/>
        </w:rPr>
      </w:pPr>
      <w:r w:rsidRPr="007D13F3">
        <w:rPr>
          <w:rFonts w:eastAsia="Calibri"/>
          <w:bCs/>
          <w:i/>
          <w:iCs/>
          <w:sz w:val="20"/>
          <w:lang w:val="en-CA"/>
        </w:rPr>
        <w:t>Robbie Richard Erasmo v. Attorney General of Canada</w:t>
      </w:r>
      <w:r w:rsidRPr="007D13F3">
        <w:rPr>
          <w:rFonts w:eastAsia="Calibri"/>
          <w:sz w:val="20"/>
          <w:lang w:val="en-CA"/>
        </w:rPr>
        <w:t xml:space="preserve"> (F.C.) (Criminal) (By Leave) (</w:t>
      </w:r>
      <w:hyperlink r:id="rId20" w:history="1">
        <w:r w:rsidRPr="007D13F3">
          <w:rPr>
            <w:rStyle w:val="Hyperlink"/>
            <w:rFonts w:eastAsia="Calibri"/>
            <w:sz w:val="20"/>
            <w:lang w:val="en-CA"/>
          </w:rPr>
          <w:t>36510</w:t>
        </w:r>
      </w:hyperlink>
      <w:r w:rsidRPr="007D13F3">
        <w:rPr>
          <w:rFonts w:eastAsia="Calibri"/>
          <w:sz w:val="20"/>
          <w:lang w:val="en-CA"/>
        </w:rPr>
        <w:t>)</w:t>
      </w:r>
    </w:p>
    <w:p w:rsidR="003D3540" w:rsidRPr="007D13F3" w:rsidRDefault="003D3540" w:rsidP="007D13F3">
      <w:pPr>
        <w:jc w:val="both"/>
        <w:rPr>
          <w:sz w:val="20"/>
        </w:rPr>
      </w:pPr>
      <w:r w:rsidRPr="007D13F3">
        <w:rPr>
          <w:sz w:val="20"/>
        </w:rPr>
        <w:t xml:space="preserve">Coram: </w:t>
      </w:r>
      <w:proofErr w:type="spellStart"/>
      <w:r w:rsidRPr="007D13F3">
        <w:rPr>
          <w:sz w:val="20"/>
        </w:rPr>
        <w:t>Abella</w:t>
      </w:r>
      <w:proofErr w:type="spellEnd"/>
      <w:r w:rsidRPr="007D13F3">
        <w:rPr>
          <w:sz w:val="20"/>
        </w:rPr>
        <w:t xml:space="preserve"> / Karakatsanis / Brown</w:t>
      </w:r>
    </w:p>
    <w:p w:rsidR="003D3540" w:rsidRPr="007D13F3" w:rsidRDefault="003D3540" w:rsidP="007D13F3">
      <w:pPr>
        <w:jc w:val="both"/>
        <w:rPr>
          <w:iCs/>
          <w:sz w:val="20"/>
        </w:rPr>
      </w:pPr>
    </w:p>
    <w:p w:rsidR="003D3540" w:rsidRPr="007D13F3" w:rsidRDefault="003D3540" w:rsidP="007D13F3">
      <w:pPr>
        <w:jc w:val="both"/>
        <w:rPr>
          <w:sz w:val="20"/>
        </w:rPr>
      </w:pPr>
      <w:r w:rsidRPr="007D13F3">
        <w:rPr>
          <w:sz w:val="20"/>
        </w:rPr>
        <w:t>****</w:t>
      </w:r>
    </w:p>
    <w:p w:rsidR="00397CD7" w:rsidRPr="007D13F3" w:rsidRDefault="00397CD7" w:rsidP="006E11A2">
      <w:pPr>
        <w:jc w:val="both"/>
        <w:rPr>
          <w:sz w:val="20"/>
        </w:rPr>
      </w:pPr>
    </w:p>
    <w:p w:rsidR="000C7BA4" w:rsidRPr="006E11A2" w:rsidRDefault="00890762" w:rsidP="0089414D">
      <w:pPr>
        <w:jc w:val="both"/>
        <w:rPr>
          <w:b/>
        </w:rPr>
      </w:pPr>
      <w:r w:rsidRPr="006E11A2">
        <w:rPr>
          <w:b/>
        </w:rPr>
        <w:t>DISMISSED WITH COSTS / REJETÉE</w:t>
      </w:r>
      <w:r w:rsidR="00D96A34" w:rsidRPr="006E11A2">
        <w:rPr>
          <w:b/>
        </w:rPr>
        <w:t>S</w:t>
      </w:r>
      <w:r w:rsidRPr="006E11A2">
        <w:rPr>
          <w:b/>
        </w:rPr>
        <w:t xml:space="preserve"> AVEC DÉPENS</w:t>
      </w:r>
    </w:p>
    <w:p w:rsidR="00890762" w:rsidRDefault="00890762" w:rsidP="007D13F3">
      <w:pPr>
        <w:jc w:val="both"/>
        <w:rPr>
          <w:sz w:val="20"/>
        </w:rPr>
      </w:pPr>
    </w:p>
    <w:p w:rsidR="003D3540" w:rsidRPr="007D13F3" w:rsidRDefault="003D3540" w:rsidP="007D13F3">
      <w:pPr>
        <w:jc w:val="both"/>
        <w:rPr>
          <w:rFonts w:eastAsia="Calibri"/>
          <w:sz w:val="20"/>
        </w:rPr>
      </w:pPr>
      <w:r w:rsidRPr="007D13F3">
        <w:rPr>
          <w:rFonts w:eastAsia="Calibri"/>
          <w:i/>
          <w:sz w:val="20"/>
        </w:rPr>
        <w:t>AXA General Insurance v. Ian Tucker</w:t>
      </w:r>
      <w:r w:rsidRPr="007D13F3">
        <w:rPr>
          <w:rFonts w:eastAsia="Calibri"/>
          <w:sz w:val="20"/>
        </w:rPr>
        <w:t xml:space="preserve"> (N.L.) (Civil) (By Leave) (</w:t>
      </w:r>
      <w:hyperlink r:id="rId21" w:history="1">
        <w:r w:rsidRPr="007D13F3">
          <w:rPr>
            <w:rStyle w:val="Hyperlink"/>
            <w:rFonts w:eastAsia="Calibri"/>
            <w:sz w:val="20"/>
          </w:rPr>
          <w:t>36492</w:t>
        </w:r>
      </w:hyperlink>
      <w:r w:rsidRPr="007D13F3">
        <w:rPr>
          <w:rFonts w:eastAsia="Calibri"/>
          <w:sz w:val="20"/>
        </w:rPr>
        <w:t>)</w:t>
      </w:r>
    </w:p>
    <w:p w:rsidR="003D3540" w:rsidRPr="007D13F3" w:rsidRDefault="003D3540" w:rsidP="007D13F3">
      <w:pPr>
        <w:jc w:val="both"/>
        <w:rPr>
          <w:sz w:val="20"/>
        </w:rPr>
      </w:pPr>
      <w:r w:rsidRPr="007D13F3">
        <w:rPr>
          <w:sz w:val="20"/>
        </w:rPr>
        <w:t xml:space="preserve">Coram: </w:t>
      </w:r>
      <w:proofErr w:type="spellStart"/>
      <w:r w:rsidRPr="007D13F3">
        <w:rPr>
          <w:sz w:val="20"/>
        </w:rPr>
        <w:t>Abella</w:t>
      </w:r>
      <w:proofErr w:type="spellEnd"/>
      <w:r w:rsidRPr="007D13F3">
        <w:rPr>
          <w:sz w:val="20"/>
        </w:rPr>
        <w:t xml:space="preserve"> / Karakatsanis / Brown</w:t>
      </w:r>
    </w:p>
    <w:p w:rsidR="003D3540" w:rsidRPr="007D13F3" w:rsidRDefault="003D3540" w:rsidP="007D13F3">
      <w:pPr>
        <w:jc w:val="both"/>
        <w:rPr>
          <w:iCs/>
          <w:sz w:val="20"/>
        </w:rPr>
      </w:pPr>
    </w:p>
    <w:p w:rsidR="003D3540" w:rsidRPr="007D13F3" w:rsidRDefault="003D3540" w:rsidP="007D13F3">
      <w:pPr>
        <w:jc w:val="both"/>
        <w:rPr>
          <w:sz w:val="20"/>
          <w:lang w:val="fr-CA"/>
        </w:rPr>
      </w:pPr>
      <w:r w:rsidRPr="007D13F3">
        <w:rPr>
          <w:sz w:val="20"/>
          <w:lang w:val="fr-CA"/>
        </w:rPr>
        <w:t>****</w:t>
      </w:r>
    </w:p>
    <w:p w:rsidR="003D3540" w:rsidRPr="007D13F3" w:rsidRDefault="003D3540" w:rsidP="007D13F3">
      <w:pPr>
        <w:jc w:val="both"/>
        <w:rPr>
          <w:sz w:val="20"/>
          <w:lang w:val="fr-CA"/>
        </w:rPr>
      </w:pPr>
    </w:p>
    <w:p w:rsidR="003D3540" w:rsidRPr="007D13F3" w:rsidRDefault="003D3540" w:rsidP="007D13F3">
      <w:pPr>
        <w:jc w:val="both"/>
        <w:rPr>
          <w:rFonts w:eastAsia="Calibri"/>
          <w:sz w:val="20"/>
          <w:lang w:val="fr-FR"/>
        </w:rPr>
      </w:pPr>
      <w:r w:rsidRPr="007D13F3">
        <w:rPr>
          <w:rFonts w:eastAsia="Calibri"/>
          <w:bCs/>
          <w:i/>
          <w:iCs/>
          <w:sz w:val="20"/>
          <w:lang w:val="fr-FR"/>
        </w:rPr>
        <w:t xml:space="preserve">Oda </w:t>
      </w:r>
      <w:proofErr w:type="spellStart"/>
      <w:r w:rsidRPr="007D13F3">
        <w:rPr>
          <w:rFonts w:eastAsia="Calibri"/>
          <w:bCs/>
          <w:i/>
          <w:iCs/>
          <w:sz w:val="20"/>
          <w:lang w:val="fr-FR"/>
        </w:rPr>
        <w:t>Kagimbi</w:t>
      </w:r>
      <w:proofErr w:type="spellEnd"/>
      <w:r w:rsidRPr="007D13F3">
        <w:rPr>
          <w:rFonts w:eastAsia="Calibri"/>
          <w:bCs/>
          <w:i/>
          <w:iCs/>
          <w:sz w:val="20"/>
          <w:lang w:val="fr-FR"/>
        </w:rPr>
        <w:t xml:space="preserve"> c. Procureur Général du Canada</w:t>
      </w:r>
      <w:r w:rsidRPr="007D13F3">
        <w:rPr>
          <w:rFonts w:eastAsia="Calibri"/>
          <w:sz w:val="20"/>
          <w:lang w:val="fr-FR"/>
        </w:rPr>
        <w:t xml:space="preserve"> (C.F.) (Civile) (Autorisation) (</w:t>
      </w:r>
      <w:hyperlink r:id="rId22" w:history="1">
        <w:r w:rsidRPr="007D13F3">
          <w:rPr>
            <w:rStyle w:val="Hyperlink"/>
            <w:rFonts w:eastAsia="Calibri"/>
            <w:sz w:val="20"/>
            <w:lang w:val="fr-FR"/>
          </w:rPr>
          <w:t>36534</w:t>
        </w:r>
      </w:hyperlink>
      <w:r w:rsidRPr="007D13F3">
        <w:rPr>
          <w:rFonts w:eastAsia="Calibri"/>
          <w:sz w:val="20"/>
          <w:lang w:val="fr-FR"/>
        </w:rPr>
        <w:t>)</w:t>
      </w:r>
    </w:p>
    <w:p w:rsidR="003D3540" w:rsidRPr="00785ED0" w:rsidRDefault="003D3540" w:rsidP="007D13F3">
      <w:pPr>
        <w:jc w:val="both"/>
        <w:rPr>
          <w:sz w:val="20"/>
        </w:rPr>
      </w:pPr>
      <w:r w:rsidRPr="007D13F3">
        <w:rPr>
          <w:sz w:val="20"/>
          <w:lang w:val="fr-FR"/>
        </w:rPr>
        <w:t>(</w:t>
      </w:r>
      <w:r w:rsidRPr="007D13F3">
        <w:rPr>
          <w:sz w:val="20"/>
          <w:lang w:val="fr-CA"/>
        </w:rPr>
        <w:t xml:space="preserve">La requête en prorogation du délai de signification et de dépôt de la demande d’autorisation d’appel est accueillie. </w:t>
      </w:r>
      <w:r w:rsidRPr="00785ED0">
        <w:rPr>
          <w:sz w:val="20"/>
        </w:rPr>
        <w:t xml:space="preserve">La </w:t>
      </w:r>
      <w:proofErr w:type="spellStart"/>
      <w:r w:rsidRPr="00785ED0">
        <w:rPr>
          <w:sz w:val="20"/>
        </w:rPr>
        <w:t>demande</w:t>
      </w:r>
      <w:proofErr w:type="spellEnd"/>
      <w:r w:rsidRPr="00785ED0">
        <w:rPr>
          <w:sz w:val="20"/>
        </w:rPr>
        <w:t xml:space="preserve"> </w:t>
      </w:r>
      <w:proofErr w:type="spellStart"/>
      <w:r w:rsidRPr="00785ED0">
        <w:rPr>
          <w:sz w:val="20"/>
        </w:rPr>
        <w:t>d’autorisation</w:t>
      </w:r>
      <w:proofErr w:type="spellEnd"/>
      <w:r w:rsidRPr="00785ED0">
        <w:rPr>
          <w:sz w:val="20"/>
        </w:rPr>
        <w:t xml:space="preserve"> </w:t>
      </w:r>
      <w:proofErr w:type="spellStart"/>
      <w:r w:rsidRPr="00785ED0">
        <w:rPr>
          <w:sz w:val="20"/>
        </w:rPr>
        <w:t>d’appel</w:t>
      </w:r>
      <w:proofErr w:type="spellEnd"/>
      <w:r w:rsidRPr="00785ED0">
        <w:rPr>
          <w:sz w:val="20"/>
        </w:rPr>
        <w:t xml:space="preserve"> est </w:t>
      </w:r>
      <w:proofErr w:type="spellStart"/>
      <w:r w:rsidRPr="00785ED0">
        <w:rPr>
          <w:sz w:val="20"/>
        </w:rPr>
        <w:t>rejetée</w:t>
      </w:r>
      <w:proofErr w:type="spellEnd"/>
      <w:r w:rsidRPr="00785ED0">
        <w:rPr>
          <w:sz w:val="20"/>
        </w:rPr>
        <w:t xml:space="preserve"> avec </w:t>
      </w:r>
      <w:proofErr w:type="spellStart"/>
      <w:r w:rsidRPr="00785ED0">
        <w:rPr>
          <w:sz w:val="20"/>
        </w:rPr>
        <w:t>dépens</w:t>
      </w:r>
      <w:proofErr w:type="spellEnd"/>
      <w:r w:rsidRPr="00785ED0">
        <w:rPr>
          <w:sz w:val="20"/>
        </w:rPr>
        <w:t>. /</w:t>
      </w:r>
    </w:p>
    <w:p w:rsidR="003D3540" w:rsidRPr="007D13F3" w:rsidRDefault="003D3540" w:rsidP="007D13F3">
      <w:pPr>
        <w:jc w:val="both"/>
        <w:rPr>
          <w:sz w:val="20"/>
        </w:rPr>
      </w:pPr>
      <w:r w:rsidRPr="007D13F3">
        <w:rPr>
          <w:sz w:val="20"/>
          <w:lang w:val="en-CA"/>
        </w:rPr>
        <w:t>The motion for an extension of time to serve and file the application for leave to appeal is granted. The application for leave to appeal is dismissed with costs.)</w:t>
      </w:r>
    </w:p>
    <w:p w:rsidR="003D3540" w:rsidRPr="007D13F3" w:rsidRDefault="003D3540" w:rsidP="007D13F3">
      <w:pPr>
        <w:jc w:val="both"/>
        <w:rPr>
          <w:sz w:val="20"/>
        </w:rPr>
      </w:pPr>
      <w:r w:rsidRPr="007D13F3">
        <w:rPr>
          <w:sz w:val="20"/>
        </w:rPr>
        <w:lastRenderedPageBreak/>
        <w:t xml:space="preserve">Coram: </w:t>
      </w:r>
      <w:proofErr w:type="spellStart"/>
      <w:r w:rsidRPr="007D13F3">
        <w:rPr>
          <w:sz w:val="20"/>
        </w:rPr>
        <w:t>Abella</w:t>
      </w:r>
      <w:proofErr w:type="spellEnd"/>
      <w:r w:rsidRPr="007D13F3">
        <w:rPr>
          <w:sz w:val="20"/>
        </w:rPr>
        <w:t xml:space="preserve"> / Karakatsanis / Brown</w:t>
      </w:r>
    </w:p>
    <w:p w:rsidR="003D3540" w:rsidRPr="007D13F3" w:rsidRDefault="003D3540" w:rsidP="007D13F3">
      <w:pPr>
        <w:jc w:val="both"/>
        <w:rPr>
          <w:iCs/>
          <w:sz w:val="20"/>
        </w:rPr>
      </w:pPr>
    </w:p>
    <w:p w:rsidR="003D3540" w:rsidRPr="007D13F3" w:rsidRDefault="003D3540" w:rsidP="007D13F3">
      <w:pPr>
        <w:jc w:val="both"/>
        <w:rPr>
          <w:sz w:val="20"/>
        </w:rPr>
      </w:pPr>
      <w:r w:rsidRPr="007D13F3">
        <w:rPr>
          <w:sz w:val="20"/>
        </w:rPr>
        <w:t>****</w:t>
      </w:r>
    </w:p>
    <w:p w:rsidR="003D3540" w:rsidRPr="007D13F3" w:rsidRDefault="003D3540" w:rsidP="007D13F3">
      <w:pPr>
        <w:jc w:val="both"/>
        <w:rPr>
          <w:sz w:val="20"/>
        </w:rPr>
      </w:pPr>
    </w:p>
    <w:p w:rsidR="003D3540" w:rsidRPr="007D13F3" w:rsidRDefault="003D3540" w:rsidP="007D13F3">
      <w:pPr>
        <w:jc w:val="both"/>
        <w:rPr>
          <w:sz w:val="20"/>
        </w:rPr>
      </w:pPr>
      <w:r w:rsidRPr="007D13F3">
        <w:rPr>
          <w:i/>
          <w:sz w:val="20"/>
        </w:rPr>
        <w:t xml:space="preserve">Ariston Realty Corp. v. </w:t>
      </w:r>
      <w:proofErr w:type="spellStart"/>
      <w:r w:rsidRPr="007D13F3">
        <w:rPr>
          <w:i/>
          <w:sz w:val="20"/>
        </w:rPr>
        <w:t>Elcarim</w:t>
      </w:r>
      <w:proofErr w:type="spellEnd"/>
      <w:r w:rsidRPr="007D13F3">
        <w:rPr>
          <w:i/>
          <w:sz w:val="20"/>
        </w:rPr>
        <w:t xml:space="preserve"> Inc. et al. </w:t>
      </w:r>
      <w:r w:rsidRPr="007D13F3">
        <w:rPr>
          <w:sz w:val="20"/>
        </w:rPr>
        <w:t>(Ont.) (Civil) (By Leave) (</w:t>
      </w:r>
      <w:hyperlink r:id="rId23" w:history="1">
        <w:r w:rsidRPr="007D13F3">
          <w:rPr>
            <w:rStyle w:val="Hyperlink"/>
            <w:sz w:val="20"/>
          </w:rPr>
          <w:t>36325</w:t>
        </w:r>
      </w:hyperlink>
      <w:r w:rsidRPr="007D13F3">
        <w:rPr>
          <w:sz w:val="20"/>
        </w:rPr>
        <w:t>)</w:t>
      </w:r>
    </w:p>
    <w:p w:rsidR="003D3540" w:rsidRPr="007D13F3" w:rsidRDefault="007D13F3" w:rsidP="007D13F3">
      <w:pPr>
        <w:jc w:val="both"/>
        <w:rPr>
          <w:sz w:val="20"/>
        </w:rPr>
      </w:pPr>
      <w:r w:rsidRPr="007D13F3">
        <w:rPr>
          <w:sz w:val="20"/>
        </w:rPr>
        <w:t>(</w:t>
      </w:r>
      <w:r w:rsidR="003D3540" w:rsidRPr="007D13F3">
        <w:rPr>
          <w:sz w:val="20"/>
        </w:rPr>
        <w:t>The motion for an extension of time to serve and file the application for leave to appeal is granted. The application for leave to appeal is dismissed with costs.</w:t>
      </w:r>
      <w:r w:rsidRPr="007D13F3">
        <w:rPr>
          <w:sz w:val="20"/>
        </w:rPr>
        <w:t xml:space="preserve"> /</w:t>
      </w:r>
    </w:p>
    <w:p w:rsidR="003D3540" w:rsidRPr="007D13F3" w:rsidRDefault="003D3540" w:rsidP="007D13F3">
      <w:pPr>
        <w:jc w:val="both"/>
        <w:rPr>
          <w:sz w:val="20"/>
          <w:lang w:val="fr-CA"/>
        </w:rPr>
      </w:pPr>
      <w:r w:rsidRPr="007D13F3">
        <w:rPr>
          <w:sz w:val="20"/>
          <w:lang w:val="fr-CA"/>
        </w:rPr>
        <w:t xml:space="preserve">La requête en prorogation du délai de signification et de dépôt de la demande d’autorisation d’appel est accueillie. La demande d’autorisation d’appel est rejetée avec </w:t>
      </w:r>
      <w:r w:rsidR="007D13F3" w:rsidRPr="007D13F3">
        <w:rPr>
          <w:sz w:val="20"/>
          <w:lang w:val="fr-CA"/>
        </w:rPr>
        <w:t>dépens.)</w:t>
      </w:r>
    </w:p>
    <w:p w:rsidR="003D3540" w:rsidRPr="00785ED0" w:rsidRDefault="003D3540" w:rsidP="007D13F3">
      <w:pPr>
        <w:jc w:val="both"/>
        <w:rPr>
          <w:sz w:val="20"/>
          <w:lang w:val="fr-CA"/>
        </w:rPr>
      </w:pPr>
      <w:r w:rsidRPr="00785ED0">
        <w:rPr>
          <w:sz w:val="20"/>
          <w:lang w:val="fr-CA"/>
        </w:rPr>
        <w:t xml:space="preserve">Coram: </w:t>
      </w:r>
      <w:proofErr w:type="spellStart"/>
      <w:r w:rsidRPr="00785ED0">
        <w:rPr>
          <w:sz w:val="20"/>
          <w:lang w:val="fr-CA"/>
        </w:rPr>
        <w:t>Rothstein</w:t>
      </w:r>
      <w:proofErr w:type="spellEnd"/>
      <w:r w:rsidRPr="00785ED0">
        <w:rPr>
          <w:sz w:val="20"/>
          <w:lang w:val="fr-CA"/>
        </w:rPr>
        <w:t xml:space="preserve"> / Cromwell / Moldaver</w:t>
      </w:r>
    </w:p>
    <w:p w:rsidR="003D3540" w:rsidRPr="00785ED0" w:rsidRDefault="003D3540" w:rsidP="007D13F3">
      <w:pPr>
        <w:jc w:val="both"/>
        <w:rPr>
          <w:iCs/>
          <w:sz w:val="20"/>
          <w:lang w:val="fr-CA"/>
        </w:rPr>
      </w:pPr>
    </w:p>
    <w:p w:rsidR="003D3540" w:rsidRPr="00785ED0" w:rsidRDefault="003D3540" w:rsidP="007D13F3">
      <w:pPr>
        <w:jc w:val="both"/>
        <w:rPr>
          <w:sz w:val="20"/>
          <w:lang w:val="fr-CA"/>
        </w:rPr>
      </w:pPr>
      <w:r w:rsidRPr="00785ED0">
        <w:rPr>
          <w:sz w:val="20"/>
          <w:lang w:val="fr-CA"/>
        </w:rPr>
        <w:t>****</w:t>
      </w:r>
    </w:p>
    <w:p w:rsidR="00586892" w:rsidRPr="00785ED0" w:rsidRDefault="00586892" w:rsidP="00586892">
      <w:pPr>
        <w:jc w:val="both"/>
        <w:rPr>
          <w:sz w:val="20"/>
          <w:lang w:val="fr-CA"/>
        </w:rPr>
      </w:pPr>
    </w:p>
    <w:p w:rsidR="00692F71" w:rsidRPr="00785ED0" w:rsidRDefault="00692F71" w:rsidP="00692F71">
      <w:pPr>
        <w:jc w:val="both"/>
        <w:rPr>
          <w:b/>
          <w:lang w:val="fr-CA"/>
        </w:rPr>
      </w:pPr>
      <w:r w:rsidRPr="00785ED0">
        <w:rPr>
          <w:b/>
          <w:lang w:val="fr-CA"/>
        </w:rPr>
        <w:t>DISMISSED WITHOUT COSTS / REJETÉE SANS DÉPENS</w:t>
      </w:r>
    </w:p>
    <w:p w:rsidR="00692F71" w:rsidRPr="00785ED0" w:rsidRDefault="00692F71" w:rsidP="00586892">
      <w:pPr>
        <w:jc w:val="both"/>
        <w:rPr>
          <w:iCs/>
          <w:sz w:val="20"/>
          <w:lang w:val="fr-CA"/>
        </w:rPr>
      </w:pPr>
    </w:p>
    <w:p w:rsidR="003D3540" w:rsidRPr="007D13F3" w:rsidRDefault="003D3540" w:rsidP="007D13F3">
      <w:pPr>
        <w:jc w:val="both"/>
        <w:rPr>
          <w:rFonts w:eastAsia="Calibri"/>
          <w:sz w:val="20"/>
          <w:lang w:val="fr-CA"/>
        </w:rPr>
      </w:pPr>
      <w:proofErr w:type="spellStart"/>
      <w:r w:rsidRPr="007D13F3">
        <w:rPr>
          <w:rFonts w:eastAsia="Calibri"/>
          <w:i/>
          <w:sz w:val="20"/>
          <w:lang w:val="fr-CA"/>
        </w:rPr>
        <w:t>Dragoljub</w:t>
      </w:r>
      <w:proofErr w:type="spellEnd"/>
      <w:r w:rsidRPr="007D13F3">
        <w:rPr>
          <w:rFonts w:eastAsia="Calibri"/>
          <w:i/>
          <w:sz w:val="20"/>
          <w:lang w:val="fr-CA"/>
        </w:rPr>
        <w:t xml:space="preserve"> </w:t>
      </w:r>
      <w:proofErr w:type="spellStart"/>
      <w:r w:rsidRPr="007D13F3">
        <w:rPr>
          <w:rFonts w:eastAsia="Calibri"/>
          <w:i/>
          <w:sz w:val="20"/>
          <w:lang w:val="fr-CA"/>
        </w:rPr>
        <w:t>Milunovic</w:t>
      </w:r>
      <w:proofErr w:type="spellEnd"/>
      <w:r w:rsidRPr="007D13F3">
        <w:rPr>
          <w:rFonts w:eastAsia="Calibri"/>
          <w:i/>
          <w:sz w:val="20"/>
          <w:lang w:val="fr-CA"/>
        </w:rPr>
        <w:t xml:space="preserve"> c. Yves Bélanger et autre</w:t>
      </w:r>
      <w:r w:rsidRPr="007D13F3">
        <w:rPr>
          <w:rFonts w:eastAsia="Calibri"/>
          <w:sz w:val="20"/>
          <w:lang w:val="fr-CA"/>
        </w:rPr>
        <w:t xml:space="preserve"> (</w:t>
      </w:r>
      <w:proofErr w:type="spellStart"/>
      <w:r w:rsidRPr="007D13F3">
        <w:rPr>
          <w:rFonts w:eastAsia="Calibri"/>
          <w:sz w:val="20"/>
          <w:lang w:val="fr-CA"/>
        </w:rPr>
        <w:t>Qc</w:t>
      </w:r>
      <w:proofErr w:type="spellEnd"/>
      <w:r w:rsidRPr="007D13F3">
        <w:rPr>
          <w:rFonts w:eastAsia="Calibri"/>
          <w:sz w:val="20"/>
          <w:lang w:val="fr-CA"/>
        </w:rPr>
        <w:t>) (Civile) (Autorisation) (</w:t>
      </w:r>
      <w:hyperlink r:id="rId24" w:history="1">
        <w:r w:rsidRPr="007D13F3">
          <w:rPr>
            <w:rStyle w:val="Hyperlink"/>
            <w:rFonts w:eastAsia="Calibri"/>
            <w:sz w:val="20"/>
            <w:lang w:val="fr-CA"/>
          </w:rPr>
          <w:t>36553</w:t>
        </w:r>
      </w:hyperlink>
      <w:r w:rsidRPr="007D13F3">
        <w:rPr>
          <w:rFonts w:eastAsia="Calibri"/>
          <w:sz w:val="20"/>
          <w:lang w:val="fr-CA"/>
        </w:rPr>
        <w:t>)</w:t>
      </w:r>
    </w:p>
    <w:p w:rsidR="003D3540" w:rsidRPr="007D13F3" w:rsidRDefault="003D3540" w:rsidP="007D13F3">
      <w:pPr>
        <w:jc w:val="both"/>
        <w:rPr>
          <w:sz w:val="20"/>
        </w:rPr>
      </w:pPr>
      <w:r w:rsidRPr="007D13F3">
        <w:rPr>
          <w:sz w:val="20"/>
        </w:rPr>
        <w:t xml:space="preserve">Coram: </w:t>
      </w:r>
      <w:proofErr w:type="spellStart"/>
      <w:r w:rsidRPr="007D13F3">
        <w:rPr>
          <w:sz w:val="20"/>
        </w:rPr>
        <w:t>Abella</w:t>
      </w:r>
      <w:proofErr w:type="spellEnd"/>
      <w:r w:rsidRPr="007D13F3">
        <w:rPr>
          <w:sz w:val="20"/>
        </w:rPr>
        <w:t xml:space="preserve"> / Karakatsanis / Brown</w:t>
      </w:r>
    </w:p>
    <w:p w:rsidR="003D3540" w:rsidRPr="007D13F3" w:rsidRDefault="003D3540" w:rsidP="003D3540">
      <w:pPr>
        <w:jc w:val="both"/>
        <w:rPr>
          <w:iCs/>
          <w:sz w:val="20"/>
        </w:rPr>
      </w:pPr>
    </w:p>
    <w:p w:rsidR="003D3540" w:rsidRPr="00785ED0" w:rsidRDefault="003D3540" w:rsidP="003D3540">
      <w:pPr>
        <w:jc w:val="both"/>
        <w:rPr>
          <w:sz w:val="20"/>
        </w:rPr>
      </w:pPr>
      <w:r w:rsidRPr="00785ED0">
        <w:rPr>
          <w:sz w:val="20"/>
        </w:rPr>
        <w:t>****</w:t>
      </w:r>
    </w:p>
    <w:p w:rsidR="003D3540" w:rsidRPr="00785ED0" w:rsidRDefault="003D3540" w:rsidP="003D3540">
      <w:pPr>
        <w:jc w:val="both"/>
        <w:rPr>
          <w:sz w:val="20"/>
        </w:rPr>
      </w:pPr>
    </w:p>
    <w:p w:rsidR="006E11A2" w:rsidRPr="00785ED0" w:rsidRDefault="006E11A2" w:rsidP="000B0B3F">
      <w:pPr>
        <w:jc w:val="both"/>
        <w:rPr>
          <w:sz w:val="20"/>
        </w:rPr>
      </w:pPr>
    </w:p>
    <w:p w:rsidR="00520AD0" w:rsidRPr="00785ED0" w:rsidRDefault="00520AD0" w:rsidP="008B12FB">
      <w:pPr>
        <w:jc w:val="both"/>
        <w:rPr>
          <w:sz w:val="20"/>
        </w:rPr>
      </w:pPr>
    </w:p>
    <w:p w:rsidR="00D3344A" w:rsidRPr="001A5B79" w:rsidRDefault="00D3344A" w:rsidP="00D3344A">
      <w:pPr>
        <w:widowControl w:val="0"/>
        <w:outlineLvl w:val="0"/>
      </w:pPr>
      <w:r w:rsidRPr="001A5B79">
        <w:t xml:space="preserve">Supreme Court of Canada / Cour </w:t>
      </w:r>
      <w:proofErr w:type="spellStart"/>
      <w:r w:rsidRPr="001A5B79">
        <w:t>suprême</w:t>
      </w:r>
      <w:proofErr w:type="spellEnd"/>
      <w:r w:rsidRPr="001A5B79">
        <w:t xml:space="preserve"> du Canada : </w:t>
      </w:r>
    </w:p>
    <w:p w:rsidR="00D3344A" w:rsidRPr="001A5B79" w:rsidRDefault="00560A73" w:rsidP="00D3344A">
      <w:pPr>
        <w:widowControl w:val="0"/>
        <w:outlineLvl w:val="0"/>
        <w:rPr>
          <w:color w:val="0000FF"/>
          <w:u w:val="single"/>
        </w:rPr>
      </w:pPr>
      <w:hyperlink r:id="rId25" w:history="1">
        <w:r w:rsidR="00D3344A" w:rsidRPr="001A5B79">
          <w:rPr>
            <w:rStyle w:val="Hyperlink"/>
          </w:rPr>
          <w:t>comments-commentaires@scc-csc.ca</w:t>
        </w:r>
      </w:hyperlink>
    </w:p>
    <w:p w:rsidR="00D3344A" w:rsidRPr="001A5B79" w:rsidRDefault="00D3344A" w:rsidP="00D3344A">
      <w:pPr>
        <w:widowControl w:val="0"/>
        <w:outlineLvl w:val="0"/>
      </w:pPr>
      <w:r w:rsidRPr="001A5B79">
        <w:t>(613) 995-4330</w:t>
      </w:r>
    </w:p>
    <w:p w:rsidR="00497B5E" w:rsidRPr="001A5B79" w:rsidRDefault="00497B5E" w:rsidP="00497B5E">
      <w:pPr>
        <w:widowControl w:val="0"/>
        <w:rPr>
          <w:sz w:val="20"/>
        </w:rPr>
      </w:pPr>
    </w:p>
    <w:p w:rsidR="003F43E6" w:rsidRPr="001A5B79" w:rsidRDefault="003F43E6" w:rsidP="00497B5E">
      <w:pPr>
        <w:widowControl w:val="0"/>
        <w:rPr>
          <w:sz w:val="20"/>
        </w:rPr>
      </w:pPr>
    </w:p>
    <w:p w:rsidR="00DE0F77" w:rsidRPr="001A5B79" w:rsidRDefault="003F43E6" w:rsidP="00DE0F77">
      <w:pPr>
        <w:pStyle w:val="Footer"/>
        <w:jc w:val="center"/>
      </w:pPr>
      <w:r w:rsidRPr="001A5B79">
        <w:t>- 30 -</w:t>
      </w:r>
    </w:p>
    <w:sectPr w:rsidR="00DE0F77" w:rsidRPr="001A5B79" w:rsidSect="007C3E99">
      <w:footerReference w:type="default" r:id="rId2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2"/>
  </w:num>
  <w:num w:numId="5">
    <w:abstractNumId w:val="17"/>
  </w:num>
  <w:num w:numId="6">
    <w:abstractNumId w:val="14"/>
  </w:num>
  <w:num w:numId="7">
    <w:abstractNumId w:val="2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6"/>
  </w:num>
  <w:num w:numId="13">
    <w:abstractNumId w:val="5"/>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8"/>
  </w:num>
  <w:num w:numId="18">
    <w:abstractNumId w:val="19"/>
  </w:num>
  <w:num w:numId="19">
    <w:abstractNumId w:val="10"/>
  </w:num>
  <w:num w:numId="20">
    <w:abstractNumId w:val="6"/>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55EC"/>
    <w:rsid w:val="00095627"/>
    <w:rsid w:val="000A0444"/>
    <w:rsid w:val="000A245A"/>
    <w:rsid w:val="000A4311"/>
    <w:rsid w:val="000A50F9"/>
    <w:rsid w:val="000A5A04"/>
    <w:rsid w:val="000A6534"/>
    <w:rsid w:val="000B0B3F"/>
    <w:rsid w:val="000B0C32"/>
    <w:rsid w:val="000B163F"/>
    <w:rsid w:val="000B7258"/>
    <w:rsid w:val="000C014A"/>
    <w:rsid w:val="000C0E20"/>
    <w:rsid w:val="000C182C"/>
    <w:rsid w:val="000C3667"/>
    <w:rsid w:val="000C55EE"/>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144F"/>
    <w:rsid w:val="0011236E"/>
    <w:rsid w:val="001123E0"/>
    <w:rsid w:val="00117AF3"/>
    <w:rsid w:val="0012101A"/>
    <w:rsid w:val="00123976"/>
    <w:rsid w:val="00124DEC"/>
    <w:rsid w:val="00127484"/>
    <w:rsid w:val="00132635"/>
    <w:rsid w:val="001354E7"/>
    <w:rsid w:val="00141200"/>
    <w:rsid w:val="0014243F"/>
    <w:rsid w:val="00142C72"/>
    <w:rsid w:val="00144111"/>
    <w:rsid w:val="00147BE4"/>
    <w:rsid w:val="00147DE3"/>
    <w:rsid w:val="00150453"/>
    <w:rsid w:val="00151336"/>
    <w:rsid w:val="0015605D"/>
    <w:rsid w:val="001560EC"/>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B3EDD"/>
    <w:rsid w:val="001B4569"/>
    <w:rsid w:val="001B68D3"/>
    <w:rsid w:val="001C0C39"/>
    <w:rsid w:val="001C0E0C"/>
    <w:rsid w:val="001C2F21"/>
    <w:rsid w:val="001C5E6C"/>
    <w:rsid w:val="001C76BF"/>
    <w:rsid w:val="001C7F81"/>
    <w:rsid w:val="001D0423"/>
    <w:rsid w:val="001D14DD"/>
    <w:rsid w:val="001D235D"/>
    <w:rsid w:val="001D2555"/>
    <w:rsid w:val="001D44F2"/>
    <w:rsid w:val="001E165E"/>
    <w:rsid w:val="001E2870"/>
    <w:rsid w:val="001E3BCD"/>
    <w:rsid w:val="001F1186"/>
    <w:rsid w:val="001F27B1"/>
    <w:rsid w:val="001F5B11"/>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8F"/>
    <w:rsid w:val="00225A53"/>
    <w:rsid w:val="002264F4"/>
    <w:rsid w:val="00231427"/>
    <w:rsid w:val="00232922"/>
    <w:rsid w:val="00233057"/>
    <w:rsid w:val="00234A3D"/>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48CB"/>
    <w:rsid w:val="002858BA"/>
    <w:rsid w:val="0028686B"/>
    <w:rsid w:val="0029170D"/>
    <w:rsid w:val="00292338"/>
    <w:rsid w:val="00292574"/>
    <w:rsid w:val="00296766"/>
    <w:rsid w:val="002A08C0"/>
    <w:rsid w:val="002A5245"/>
    <w:rsid w:val="002A55D1"/>
    <w:rsid w:val="002A5C41"/>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21D"/>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B64"/>
    <w:rsid w:val="0038431A"/>
    <w:rsid w:val="0038547C"/>
    <w:rsid w:val="00385A88"/>
    <w:rsid w:val="00387AF8"/>
    <w:rsid w:val="00390065"/>
    <w:rsid w:val="003925DD"/>
    <w:rsid w:val="00393660"/>
    <w:rsid w:val="003940A4"/>
    <w:rsid w:val="003958AE"/>
    <w:rsid w:val="0039709D"/>
    <w:rsid w:val="00397213"/>
    <w:rsid w:val="00397CD7"/>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D3540"/>
    <w:rsid w:val="003E3957"/>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4072"/>
    <w:rsid w:val="00444490"/>
    <w:rsid w:val="004511AB"/>
    <w:rsid w:val="00451AD0"/>
    <w:rsid w:val="0045235F"/>
    <w:rsid w:val="004533F1"/>
    <w:rsid w:val="00453ABE"/>
    <w:rsid w:val="004542A8"/>
    <w:rsid w:val="00455898"/>
    <w:rsid w:val="00455FC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66CF"/>
    <w:rsid w:val="004970C9"/>
    <w:rsid w:val="00497375"/>
    <w:rsid w:val="00497B5E"/>
    <w:rsid w:val="00497D57"/>
    <w:rsid w:val="004A1296"/>
    <w:rsid w:val="004A224A"/>
    <w:rsid w:val="004A3074"/>
    <w:rsid w:val="004A3A12"/>
    <w:rsid w:val="004A7CEC"/>
    <w:rsid w:val="004B06E1"/>
    <w:rsid w:val="004B0CC4"/>
    <w:rsid w:val="004B127F"/>
    <w:rsid w:val="004C0544"/>
    <w:rsid w:val="004C2585"/>
    <w:rsid w:val="004C281D"/>
    <w:rsid w:val="004C2E9D"/>
    <w:rsid w:val="004C363A"/>
    <w:rsid w:val="004C4513"/>
    <w:rsid w:val="004C4C26"/>
    <w:rsid w:val="004C7FC6"/>
    <w:rsid w:val="004E0B2F"/>
    <w:rsid w:val="004E1B3F"/>
    <w:rsid w:val="004E33C5"/>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0AD0"/>
    <w:rsid w:val="00521EFA"/>
    <w:rsid w:val="00525B79"/>
    <w:rsid w:val="00532EB0"/>
    <w:rsid w:val="00532EEF"/>
    <w:rsid w:val="00535069"/>
    <w:rsid w:val="00535A60"/>
    <w:rsid w:val="005378E5"/>
    <w:rsid w:val="00544481"/>
    <w:rsid w:val="00545F3F"/>
    <w:rsid w:val="00546DAD"/>
    <w:rsid w:val="00547C0E"/>
    <w:rsid w:val="00550A35"/>
    <w:rsid w:val="005537AF"/>
    <w:rsid w:val="005542A1"/>
    <w:rsid w:val="00557DCC"/>
    <w:rsid w:val="00560A73"/>
    <w:rsid w:val="005617DA"/>
    <w:rsid w:val="00561B18"/>
    <w:rsid w:val="00564141"/>
    <w:rsid w:val="00566C79"/>
    <w:rsid w:val="00570169"/>
    <w:rsid w:val="00580C53"/>
    <w:rsid w:val="005812EF"/>
    <w:rsid w:val="00586892"/>
    <w:rsid w:val="00587914"/>
    <w:rsid w:val="005925EC"/>
    <w:rsid w:val="0059611F"/>
    <w:rsid w:val="00597224"/>
    <w:rsid w:val="0059795B"/>
    <w:rsid w:val="005A1B7D"/>
    <w:rsid w:val="005A3592"/>
    <w:rsid w:val="005A4082"/>
    <w:rsid w:val="005B0AAB"/>
    <w:rsid w:val="005B0D9E"/>
    <w:rsid w:val="005B4EB8"/>
    <w:rsid w:val="005C196C"/>
    <w:rsid w:val="005C1C0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5090"/>
    <w:rsid w:val="006601F6"/>
    <w:rsid w:val="00660B99"/>
    <w:rsid w:val="00664E1D"/>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2F71"/>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11A2"/>
    <w:rsid w:val="006E27D1"/>
    <w:rsid w:val="006E4B08"/>
    <w:rsid w:val="006E4EB7"/>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55758"/>
    <w:rsid w:val="00762162"/>
    <w:rsid w:val="00766432"/>
    <w:rsid w:val="00766983"/>
    <w:rsid w:val="0077122D"/>
    <w:rsid w:val="007712C3"/>
    <w:rsid w:val="007716CD"/>
    <w:rsid w:val="007736D0"/>
    <w:rsid w:val="00775FEC"/>
    <w:rsid w:val="0077725B"/>
    <w:rsid w:val="007823D7"/>
    <w:rsid w:val="00782E96"/>
    <w:rsid w:val="00785ED0"/>
    <w:rsid w:val="007862ED"/>
    <w:rsid w:val="0078776F"/>
    <w:rsid w:val="00790792"/>
    <w:rsid w:val="00794B01"/>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13F3"/>
    <w:rsid w:val="007D24AB"/>
    <w:rsid w:val="007D2643"/>
    <w:rsid w:val="007D2971"/>
    <w:rsid w:val="007D42D5"/>
    <w:rsid w:val="007D4BFC"/>
    <w:rsid w:val="007D5305"/>
    <w:rsid w:val="007D6193"/>
    <w:rsid w:val="007D6B1C"/>
    <w:rsid w:val="007E06F1"/>
    <w:rsid w:val="007E43BF"/>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421A"/>
    <w:rsid w:val="00835FCE"/>
    <w:rsid w:val="0083686C"/>
    <w:rsid w:val="008368DE"/>
    <w:rsid w:val="0084161A"/>
    <w:rsid w:val="00841962"/>
    <w:rsid w:val="0085127E"/>
    <w:rsid w:val="008515FA"/>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8733D"/>
    <w:rsid w:val="00890762"/>
    <w:rsid w:val="00893DAB"/>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67F6"/>
    <w:rsid w:val="008C7CD9"/>
    <w:rsid w:val="008D3B18"/>
    <w:rsid w:val="008D68D4"/>
    <w:rsid w:val="008D7F59"/>
    <w:rsid w:val="008E10A7"/>
    <w:rsid w:val="008E6D94"/>
    <w:rsid w:val="008E6FD2"/>
    <w:rsid w:val="008E7C23"/>
    <w:rsid w:val="008E7F8D"/>
    <w:rsid w:val="008F06B7"/>
    <w:rsid w:val="008F2850"/>
    <w:rsid w:val="008F302C"/>
    <w:rsid w:val="008F5B18"/>
    <w:rsid w:val="009035A2"/>
    <w:rsid w:val="00907409"/>
    <w:rsid w:val="009074C8"/>
    <w:rsid w:val="00910442"/>
    <w:rsid w:val="00913D1E"/>
    <w:rsid w:val="009166C2"/>
    <w:rsid w:val="00925C95"/>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874AA"/>
    <w:rsid w:val="0099130E"/>
    <w:rsid w:val="00992FF8"/>
    <w:rsid w:val="00995670"/>
    <w:rsid w:val="00996373"/>
    <w:rsid w:val="00997705"/>
    <w:rsid w:val="009A1215"/>
    <w:rsid w:val="009A1901"/>
    <w:rsid w:val="009A20E4"/>
    <w:rsid w:val="009A2448"/>
    <w:rsid w:val="009A250A"/>
    <w:rsid w:val="009A4DAB"/>
    <w:rsid w:val="009A5EB6"/>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C89"/>
    <w:rsid w:val="009C5F2B"/>
    <w:rsid w:val="009C6454"/>
    <w:rsid w:val="009C7F09"/>
    <w:rsid w:val="009D2AD9"/>
    <w:rsid w:val="009D2D62"/>
    <w:rsid w:val="009D31CD"/>
    <w:rsid w:val="009D7121"/>
    <w:rsid w:val="009E2E0D"/>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41C7"/>
    <w:rsid w:val="00A06B3C"/>
    <w:rsid w:val="00A12CC9"/>
    <w:rsid w:val="00A138C3"/>
    <w:rsid w:val="00A13B59"/>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86C5B"/>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264"/>
    <w:rsid w:val="00B066B1"/>
    <w:rsid w:val="00B10162"/>
    <w:rsid w:val="00B1256C"/>
    <w:rsid w:val="00B13787"/>
    <w:rsid w:val="00B1445B"/>
    <w:rsid w:val="00B1644E"/>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77366"/>
    <w:rsid w:val="00B80F85"/>
    <w:rsid w:val="00B820C2"/>
    <w:rsid w:val="00B83D3B"/>
    <w:rsid w:val="00B83EBF"/>
    <w:rsid w:val="00B84490"/>
    <w:rsid w:val="00B84F90"/>
    <w:rsid w:val="00B86E92"/>
    <w:rsid w:val="00B905DA"/>
    <w:rsid w:val="00B90F3B"/>
    <w:rsid w:val="00B9309E"/>
    <w:rsid w:val="00B9752D"/>
    <w:rsid w:val="00BA01C1"/>
    <w:rsid w:val="00BA0516"/>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C00650"/>
    <w:rsid w:val="00C007C3"/>
    <w:rsid w:val="00C0085C"/>
    <w:rsid w:val="00C01CEF"/>
    <w:rsid w:val="00C021BB"/>
    <w:rsid w:val="00C03932"/>
    <w:rsid w:val="00C07C01"/>
    <w:rsid w:val="00C12264"/>
    <w:rsid w:val="00C1477B"/>
    <w:rsid w:val="00C15DB0"/>
    <w:rsid w:val="00C20393"/>
    <w:rsid w:val="00C23824"/>
    <w:rsid w:val="00C23EE0"/>
    <w:rsid w:val="00C264D9"/>
    <w:rsid w:val="00C26F6A"/>
    <w:rsid w:val="00C31354"/>
    <w:rsid w:val="00C319FB"/>
    <w:rsid w:val="00C31C5A"/>
    <w:rsid w:val="00C3269C"/>
    <w:rsid w:val="00C342CA"/>
    <w:rsid w:val="00C34515"/>
    <w:rsid w:val="00C34D9A"/>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747"/>
    <w:rsid w:val="00C96CB2"/>
    <w:rsid w:val="00C9788C"/>
    <w:rsid w:val="00C97C59"/>
    <w:rsid w:val="00CA40AB"/>
    <w:rsid w:val="00CB1766"/>
    <w:rsid w:val="00CB1E90"/>
    <w:rsid w:val="00CB3B10"/>
    <w:rsid w:val="00CB4831"/>
    <w:rsid w:val="00CB5DBA"/>
    <w:rsid w:val="00CB5FBD"/>
    <w:rsid w:val="00CB6701"/>
    <w:rsid w:val="00CB7F2D"/>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5695E"/>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D8C"/>
    <w:rsid w:val="00D84F6A"/>
    <w:rsid w:val="00D90F27"/>
    <w:rsid w:val="00D90F8B"/>
    <w:rsid w:val="00D92F3E"/>
    <w:rsid w:val="00D95F43"/>
    <w:rsid w:val="00D96A34"/>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0079"/>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611B7"/>
    <w:rsid w:val="00E61C4E"/>
    <w:rsid w:val="00E65A41"/>
    <w:rsid w:val="00E710C9"/>
    <w:rsid w:val="00E724E4"/>
    <w:rsid w:val="00E73312"/>
    <w:rsid w:val="00E735D4"/>
    <w:rsid w:val="00E75928"/>
    <w:rsid w:val="00E76439"/>
    <w:rsid w:val="00E76BAC"/>
    <w:rsid w:val="00E80317"/>
    <w:rsid w:val="00E8127E"/>
    <w:rsid w:val="00E82696"/>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2317"/>
    <w:rsid w:val="00EC2990"/>
    <w:rsid w:val="00EC2A4D"/>
    <w:rsid w:val="00EC4FBB"/>
    <w:rsid w:val="00EC52E0"/>
    <w:rsid w:val="00EC7AB1"/>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F8E"/>
    <w:rsid w:val="00F63405"/>
    <w:rsid w:val="00F64156"/>
    <w:rsid w:val="00F64951"/>
    <w:rsid w:val="00F730FF"/>
    <w:rsid w:val="00F76A83"/>
    <w:rsid w:val="00F77105"/>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073/index.do" TargetMode="External"/><Relationship Id="rId13" Type="http://schemas.openxmlformats.org/officeDocument/2006/relationships/hyperlink" Target="http://www.scc-csc.ca/case-dossier/info/sum-som-eng.aspx?cas=36519" TargetMode="External"/><Relationship Id="rId18" Type="http://schemas.openxmlformats.org/officeDocument/2006/relationships/hyperlink" Target="http://www.scc-csc.ca/case-dossier/info/sum-som-eng.aspx?cas=3651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c-csc.ca/case-dossier/info/sum-som-eng.aspx?cas=36492" TargetMode="External"/><Relationship Id="rId7" Type="http://schemas.openxmlformats.org/officeDocument/2006/relationships/hyperlink" Target="http://scc-csc.lexum.com/scc-csc/news/en/item/5073/index.do" TargetMode="External"/><Relationship Id="rId12" Type="http://schemas.openxmlformats.org/officeDocument/2006/relationships/hyperlink" Target="http://www.scc-csc.ca/case-dossier/info/sum-som-eng.aspx?cas=36483" TargetMode="External"/><Relationship Id="rId17" Type="http://schemas.openxmlformats.org/officeDocument/2006/relationships/hyperlink" Target="http://www.scc-csc.ca/case-dossier/info/sum-som-eng.aspx?cas=36517" TargetMode="External"/><Relationship Id="rId25" Type="http://schemas.openxmlformats.org/officeDocument/2006/relationships/hyperlink" Target="mailto:comments-commentaires@scc-csc.ca" TargetMode="External"/><Relationship Id="rId2" Type="http://schemas.openxmlformats.org/officeDocument/2006/relationships/styles" Target="styles.xml"/><Relationship Id="rId16" Type="http://schemas.openxmlformats.org/officeDocument/2006/relationships/hyperlink" Target="http://www.scc-csc.ca/case-dossier/info/sum-som-eng.aspx?cas=36525" TargetMode="External"/><Relationship Id="rId20" Type="http://schemas.openxmlformats.org/officeDocument/2006/relationships/hyperlink" Target="http://www.scc-csc.ca/case-dossier/info/sum-som-eng.aspx?cas=365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481" TargetMode="External"/><Relationship Id="rId24" Type="http://schemas.openxmlformats.org/officeDocument/2006/relationships/hyperlink" Target="http://www.scc-csc.ca/case-dossier/info/sum-som-fra.aspx?cas=36553" TargetMode="External"/><Relationship Id="rId5" Type="http://schemas.openxmlformats.org/officeDocument/2006/relationships/footnotes" Target="footnotes.xml"/><Relationship Id="rId15" Type="http://schemas.openxmlformats.org/officeDocument/2006/relationships/hyperlink" Target="http://www.scc-csc.ca/case-dossier/info/sum-som-eng.aspx?cas=36561" TargetMode="External"/><Relationship Id="rId23" Type="http://schemas.openxmlformats.org/officeDocument/2006/relationships/hyperlink" Target="http://www.scc-csc.ca/case-dossier/info/sum-som-eng.aspx?cas=36325" TargetMode="External"/><Relationship Id="rId28" Type="http://schemas.openxmlformats.org/officeDocument/2006/relationships/theme" Target="theme/theme1.xml"/><Relationship Id="rId10" Type="http://schemas.openxmlformats.org/officeDocument/2006/relationships/hyperlink" Target="http://www.scc-csc.ca/case-dossier/info/sum-som-eng.aspx?cas=35843" TargetMode="External"/><Relationship Id="rId19" Type="http://schemas.openxmlformats.org/officeDocument/2006/relationships/hyperlink" Target="http://www.scc-csc.ca/case-dossier/info/sum-som-eng.aspx?cas=36371"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6456" TargetMode="External"/><Relationship Id="rId14" Type="http://schemas.openxmlformats.org/officeDocument/2006/relationships/hyperlink" Target="http://www.scc-csc.ca/case-dossier/info/sum-som-eng.aspx?cas=36560" TargetMode="External"/><Relationship Id="rId22" Type="http://schemas.openxmlformats.org/officeDocument/2006/relationships/hyperlink" Target="http://www.scc-csc.ca/case-dossier/info/sum-som-eng.aspx?cas=3653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9642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2015-11-05T14:14:00Z</dcterms:created>
  <dcterms:modified xsi:type="dcterms:W3CDTF">2015-11-26T20:21:00Z</dcterms:modified>
</cp:coreProperties>
</file>