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A5B79" w:rsidRDefault="003F43E6" w:rsidP="003F43E6">
      <w:pPr>
        <w:pStyle w:val="Header"/>
        <w:jc w:val="center"/>
        <w:rPr>
          <w:b/>
          <w:sz w:val="32"/>
        </w:rPr>
      </w:pPr>
      <w:r w:rsidRPr="001A5B79">
        <w:rPr>
          <w:b/>
          <w:sz w:val="32"/>
        </w:rPr>
        <w:t xml:space="preserve">Supreme Court of Canada / </w:t>
      </w:r>
      <w:proofErr w:type="spellStart"/>
      <w:r w:rsidRPr="001A5B79">
        <w:rPr>
          <w:b/>
          <w:sz w:val="32"/>
        </w:rPr>
        <w:t>Cour</w:t>
      </w:r>
      <w:proofErr w:type="spellEnd"/>
      <w:r w:rsidRPr="001A5B79">
        <w:rPr>
          <w:b/>
          <w:sz w:val="32"/>
        </w:rPr>
        <w:t xml:space="preserve"> </w:t>
      </w:r>
      <w:proofErr w:type="spellStart"/>
      <w:r w:rsidRPr="001A5B79">
        <w:rPr>
          <w:b/>
          <w:sz w:val="32"/>
        </w:rPr>
        <w:t>suprême</w:t>
      </w:r>
      <w:proofErr w:type="spellEnd"/>
      <w:r w:rsidRPr="001A5B79">
        <w:rPr>
          <w:b/>
          <w:sz w:val="32"/>
        </w:rPr>
        <w:t xml:space="preserve"> du Canada</w:t>
      </w:r>
    </w:p>
    <w:p w:rsidR="003F43E6" w:rsidRPr="001A5B79" w:rsidRDefault="003F43E6" w:rsidP="006F2579">
      <w:pPr>
        <w:widowControl w:val="0"/>
        <w:rPr>
          <w:i/>
        </w:rPr>
      </w:pPr>
    </w:p>
    <w:p w:rsidR="003F43E6" w:rsidRPr="001A5B79" w:rsidRDefault="003F43E6" w:rsidP="006F2579">
      <w:pPr>
        <w:widowControl w:val="0"/>
        <w:rPr>
          <w:i/>
        </w:rPr>
      </w:pPr>
    </w:p>
    <w:p w:rsidR="006F2579" w:rsidRPr="001A5B79" w:rsidRDefault="006F2579" w:rsidP="006F2579">
      <w:pPr>
        <w:widowControl w:val="0"/>
        <w:rPr>
          <w:i/>
          <w:lang w:val="fr-CA"/>
        </w:rPr>
      </w:pPr>
      <w:r w:rsidRPr="001A5B79">
        <w:rPr>
          <w:i/>
          <w:lang w:val="fr-CA"/>
        </w:rPr>
        <w:t>(le français suit)</w:t>
      </w:r>
    </w:p>
    <w:p w:rsidR="006F2579" w:rsidRPr="001A5B79" w:rsidRDefault="006F2579" w:rsidP="006F2579">
      <w:pPr>
        <w:widowControl w:val="0"/>
        <w:rPr>
          <w:lang w:val="fr-CA"/>
        </w:rPr>
      </w:pPr>
    </w:p>
    <w:p w:rsidR="006F2579" w:rsidRPr="001670D6" w:rsidRDefault="00C007C3" w:rsidP="006F2579">
      <w:pPr>
        <w:widowControl w:val="0"/>
        <w:jc w:val="center"/>
        <w:rPr>
          <w:b/>
          <w:lang w:val="en-CA"/>
        </w:rPr>
      </w:pPr>
      <w:r w:rsidRPr="001A5B79">
        <w:fldChar w:fldCharType="begin"/>
      </w:r>
      <w:r w:rsidR="006F2579" w:rsidRPr="001670D6">
        <w:rPr>
          <w:lang w:val="en-CA"/>
        </w:rPr>
        <w:instrText xml:space="preserve"> SEQ CHAPTER \h \r 1</w:instrText>
      </w:r>
      <w:r w:rsidRPr="001A5B79">
        <w:fldChar w:fldCharType="end"/>
      </w:r>
      <w:r w:rsidR="002767DF" w:rsidRPr="001670D6">
        <w:rPr>
          <w:b/>
          <w:lang w:val="en-CA"/>
        </w:rPr>
        <w:t xml:space="preserve">JUDGMENTS </w:t>
      </w:r>
      <w:r w:rsidR="004C4C26" w:rsidRPr="001670D6">
        <w:rPr>
          <w:b/>
          <w:lang w:val="en-CA"/>
        </w:rPr>
        <w:t>IN LEAVE APPLICATION</w:t>
      </w:r>
      <w:r w:rsidR="00CC044F" w:rsidRPr="001670D6">
        <w:rPr>
          <w:b/>
          <w:lang w:val="en-CA"/>
        </w:rPr>
        <w:t>S</w:t>
      </w:r>
    </w:p>
    <w:p w:rsidR="006F2579" w:rsidRPr="001670D6" w:rsidRDefault="006F2579" w:rsidP="006F2579">
      <w:pPr>
        <w:widowControl w:val="0"/>
        <w:rPr>
          <w:b/>
          <w:lang w:val="en-CA"/>
        </w:rPr>
      </w:pPr>
    </w:p>
    <w:p w:rsidR="006F2579" w:rsidRPr="001A5B79" w:rsidRDefault="00911202" w:rsidP="006F2579">
      <w:pPr>
        <w:widowControl w:val="0"/>
        <w:rPr>
          <w:b/>
        </w:rPr>
      </w:pPr>
      <w:r>
        <w:rPr>
          <w:b/>
        </w:rPr>
        <w:t xml:space="preserve">March </w:t>
      </w:r>
      <w:r w:rsidR="002F7599">
        <w:rPr>
          <w:b/>
        </w:rPr>
        <w:t>17</w:t>
      </w:r>
      <w:r w:rsidR="008825DB" w:rsidRPr="001A5B79">
        <w:rPr>
          <w:b/>
        </w:rPr>
        <w:t>, 201</w:t>
      </w:r>
      <w:r w:rsidR="004E4B02">
        <w:rPr>
          <w:b/>
        </w:rPr>
        <w:t>6</w:t>
      </w:r>
    </w:p>
    <w:p w:rsidR="006F2579" w:rsidRPr="001A5B79" w:rsidRDefault="006F2579" w:rsidP="006F2579">
      <w:pPr>
        <w:widowControl w:val="0"/>
        <w:rPr>
          <w:b/>
        </w:rPr>
      </w:pPr>
      <w:r w:rsidRPr="001A5B79">
        <w:rPr>
          <w:b/>
        </w:rPr>
        <w:t>For immediate release</w:t>
      </w:r>
    </w:p>
    <w:p w:rsidR="006F2579" w:rsidRPr="001A5B79" w:rsidRDefault="006F2579" w:rsidP="006F2579">
      <w:pPr>
        <w:widowControl w:val="0"/>
      </w:pPr>
    </w:p>
    <w:p w:rsidR="002767DF" w:rsidRPr="001A5B79" w:rsidRDefault="002767DF" w:rsidP="002767DF">
      <w:pPr>
        <w:widowControl w:val="0"/>
      </w:pPr>
      <w:r w:rsidRPr="001A5B79">
        <w:rPr>
          <w:b/>
        </w:rPr>
        <w:t>OTTAWA</w:t>
      </w:r>
      <w:r w:rsidRPr="001A5B79">
        <w:t xml:space="preserve"> – The Supreme Court of Canada has today deposited with the Registrar judgment in the following application</w:t>
      </w:r>
      <w:r w:rsidR="00CC044F" w:rsidRPr="001A5B79">
        <w:t>s</w:t>
      </w:r>
      <w:r w:rsidRPr="001A5B79">
        <w:t xml:space="preserve"> for leave to appeal.</w:t>
      </w:r>
    </w:p>
    <w:p w:rsidR="00580C53" w:rsidRDefault="00580C53" w:rsidP="00580C53">
      <w:pPr>
        <w:widowControl w:val="0"/>
        <w:rPr>
          <w:szCs w:val="24"/>
        </w:rPr>
      </w:pPr>
    </w:p>
    <w:p w:rsidR="00580C53" w:rsidRPr="001A5B79" w:rsidRDefault="00580C53" w:rsidP="00580C53">
      <w:pPr>
        <w:widowControl w:val="0"/>
        <w:rPr>
          <w:szCs w:val="24"/>
        </w:rPr>
      </w:pPr>
      <w:r w:rsidRPr="001A5B79">
        <w:rPr>
          <w:szCs w:val="24"/>
        </w:rPr>
        <w:t xml:space="preserve">Summaries of these cases are available at </w:t>
      </w:r>
      <w:hyperlink r:id="rId8" w:history="1">
        <w:r w:rsidR="002F7599" w:rsidRPr="00911885">
          <w:rPr>
            <w:rStyle w:val="Hyperlink"/>
            <w:szCs w:val="24"/>
          </w:rPr>
          <w:t>http://scc-csc.lexum.com/scc-csc/news/en/item/5179/index.do</w:t>
        </w:r>
      </w:hyperlink>
      <w:r w:rsidR="00DC06E8">
        <w:rPr>
          <w:szCs w:val="24"/>
        </w:rPr>
        <w:t>.</w:t>
      </w:r>
    </w:p>
    <w:p w:rsidR="006F2579" w:rsidRPr="001A5B79" w:rsidRDefault="006F2579" w:rsidP="006F2579">
      <w:pPr>
        <w:widowControl w:val="0"/>
      </w:pPr>
    </w:p>
    <w:p w:rsidR="006F2579" w:rsidRPr="001A5B79" w:rsidRDefault="006F2579" w:rsidP="006F2579">
      <w:pPr>
        <w:widowControl w:val="0"/>
      </w:pPr>
    </w:p>
    <w:p w:rsidR="002767DF" w:rsidRPr="001A5B79" w:rsidRDefault="002767DF" w:rsidP="002767DF">
      <w:pPr>
        <w:widowControl w:val="0"/>
        <w:jc w:val="center"/>
        <w:rPr>
          <w:lang w:val="fr-CA"/>
        </w:rPr>
      </w:pPr>
      <w:r w:rsidRPr="001A5B79">
        <w:rPr>
          <w:b/>
          <w:lang w:val="fr-CA"/>
        </w:rPr>
        <w:t>JUGEMENT</w:t>
      </w:r>
      <w:r w:rsidR="004C4C26" w:rsidRPr="001A5B79">
        <w:rPr>
          <w:b/>
          <w:lang w:val="fr-CA"/>
        </w:rPr>
        <w:t>S SUR DEMANDE</w:t>
      </w:r>
      <w:r w:rsidR="00CC044F" w:rsidRPr="001A5B79">
        <w:rPr>
          <w:b/>
          <w:lang w:val="fr-CA"/>
        </w:rPr>
        <w:t>S</w:t>
      </w:r>
      <w:r w:rsidRPr="001A5B79">
        <w:rPr>
          <w:b/>
          <w:lang w:val="fr-CA"/>
        </w:rPr>
        <w:t xml:space="preserve"> D’AUTORISATION</w:t>
      </w:r>
    </w:p>
    <w:p w:rsidR="006F2579" w:rsidRPr="001A5B79" w:rsidRDefault="006F2579" w:rsidP="006F2579">
      <w:pPr>
        <w:widowControl w:val="0"/>
        <w:rPr>
          <w:lang w:val="fr-CA"/>
        </w:rPr>
      </w:pPr>
    </w:p>
    <w:p w:rsidR="006F2579" w:rsidRPr="001A5B79" w:rsidRDefault="006F2579" w:rsidP="006F2579">
      <w:pPr>
        <w:widowControl w:val="0"/>
        <w:rPr>
          <w:b/>
          <w:lang w:val="fr-CA"/>
        </w:rPr>
      </w:pPr>
      <w:r w:rsidRPr="001A5B79">
        <w:rPr>
          <w:b/>
          <w:lang w:val="fr-CA"/>
        </w:rPr>
        <w:t>Le</w:t>
      </w:r>
      <w:r w:rsidR="008825DB" w:rsidRPr="001A5B79">
        <w:rPr>
          <w:b/>
          <w:lang w:val="fr-CA"/>
        </w:rPr>
        <w:t xml:space="preserve"> </w:t>
      </w:r>
      <w:r w:rsidR="002F7599">
        <w:rPr>
          <w:b/>
          <w:lang w:val="fr-CA"/>
        </w:rPr>
        <w:t>17</w:t>
      </w:r>
      <w:r w:rsidR="00911202">
        <w:rPr>
          <w:b/>
          <w:lang w:val="fr-CA"/>
        </w:rPr>
        <w:t xml:space="preserve"> mars</w:t>
      </w:r>
      <w:r w:rsidR="004E4B02">
        <w:rPr>
          <w:b/>
          <w:lang w:val="fr-CA"/>
        </w:rPr>
        <w:t xml:space="preserve"> </w:t>
      </w:r>
      <w:r w:rsidR="008825DB" w:rsidRPr="001A5B79">
        <w:rPr>
          <w:b/>
          <w:lang w:val="fr-CA"/>
        </w:rPr>
        <w:t>201</w:t>
      </w:r>
      <w:r w:rsidR="004E4B02">
        <w:rPr>
          <w:b/>
          <w:lang w:val="fr-CA"/>
        </w:rPr>
        <w:t>6</w:t>
      </w:r>
    </w:p>
    <w:p w:rsidR="006F2579" w:rsidRPr="001A5B79" w:rsidRDefault="006F2579" w:rsidP="006F2579">
      <w:pPr>
        <w:widowControl w:val="0"/>
        <w:rPr>
          <w:b/>
          <w:lang w:val="fr-CA"/>
        </w:rPr>
      </w:pPr>
      <w:r w:rsidRPr="001A5B79">
        <w:rPr>
          <w:b/>
          <w:lang w:val="fr-CA"/>
        </w:rPr>
        <w:t>Pour diffusion immédiate</w:t>
      </w:r>
    </w:p>
    <w:p w:rsidR="006F2579" w:rsidRPr="001A5B79" w:rsidRDefault="006F2579" w:rsidP="006F2579">
      <w:pPr>
        <w:widowControl w:val="0"/>
        <w:rPr>
          <w:b/>
          <w:lang w:val="fr-CA"/>
        </w:rPr>
      </w:pPr>
    </w:p>
    <w:p w:rsidR="002767DF" w:rsidRPr="001A5B79" w:rsidRDefault="002767DF" w:rsidP="002767DF">
      <w:pPr>
        <w:widowControl w:val="0"/>
        <w:rPr>
          <w:lang w:val="fr-CA"/>
        </w:rPr>
      </w:pPr>
      <w:r w:rsidRPr="001A5B79">
        <w:rPr>
          <w:b/>
          <w:lang w:val="fr-CA"/>
        </w:rPr>
        <w:t>OTTAWA</w:t>
      </w:r>
      <w:r w:rsidRPr="001A5B79">
        <w:rPr>
          <w:lang w:val="fr-CA"/>
        </w:rPr>
        <w:t xml:space="preserve"> – La Cour suprême du Canada a déposé aujourd’hui auprès du registraire les jugements dans </w:t>
      </w:r>
      <w:r w:rsidR="00CC044F" w:rsidRPr="001A5B79">
        <w:rPr>
          <w:lang w:val="fr-CA"/>
        </w:rPr>
        <w:t>les</w:t>
      </w:r>
      <w:r w:rsidR="008C7CD9" w:rsidRPr="001A5B79">
        <w:rPr>
          <w:lang w:val="fr-CA"/>
        </w:rPr>
        <w:t xml:space="preserve"> </w:t>
      </w:r>
      <w:r w:rsidR="004C4C26" w:rsidRPr="001A5B79">
        <w:rPr>
          <w:lang w:val="fr-CA"/>
        </w:rPr>
        <w:t>demande</w:t>
      </w:r>
      <w:r w:rsidR="00CC044F" w:rsidRPr="001A5B79">
        <w:rPr>
          <w:lang w:val="fr-CA"/>
        </w:rPr>
        <w:t>s</w:t>
      </w:r>
      <w:r w:rsidRPr="001A5B79">
        <w:rPr>
          <w:lang w:val="fr-CA"/>
        </w:rPr>
        <w:t xml:space="preserve"> d’autorisation d’appel qui suivent. </w:t>
      </w:r>
    </w:p>
    <w:p w:rsidR="002767DF" w:rsidRPr="001A5B79" w:rsidRDefault="002767DF" w:rsidP="002767DF">
      <w:pPr>
        <w:widowControl w:val="0"/>
        <w:rPr>
          <w:lang w:val="fr-CA"/>
        </w:rPr>
      </w:pPr>
    </w:p>
    <w:p w:rsidR="007E5C9C" w:rsidRPr="001A5B79" w:rsidRDefault="007E5C9C" w:rsidP="007E5C9C">
      <w:pPr>
        <w:widowControl w:val="0"/>
        <w:rPr>
          <w:szCs w:val="24"/>
          <w:lang w:val="fr-CA"/>
        </w:rPr>
      </w:pPr>
      <w:r w:rsidRPr="001A5B79">
        <w:rPr>
          <w:lang w:val="fr-CA"/>
        </w:rPr>
        <w:t xml:space="preserve">Les sommaires des causes peuvent être consultés à l'adresse </w:t>
      </w:r>
      <w:r w:rsidRPr="001A5B79">
        <w:rPr>
          <w:szCs w:val="24"/>
          <w:lang w:val="fr-CA"/>
        </w:rPr>
        <w:t xml:space="preserve">suivante : </w:t>
      </w:r>
      <w:hyperlink r:id="rId9" w:history="1">
        <w:r w:rsidR="002F7599" w:rsidRPr="00911885">
          <w:rPr>
            <w:rStyle w:val="Hyperlink"/>
            <w:szCs w:val="24"/>
            <w:lang w:val="fr-CA"/>
          </w:rPr>
          <w:t>http://scc-csc.lexum.com/scc-csc/news/fr/item/5179/index.do</w:t>
        </w:r>
      </w:hyperlink>
      <w:r w:rsidR="004C3B86">
        <w:rPr>
          <w:szCs w:val="24"/>
          <w:lang w:val="fr-CA"/>
        </w:rPr>
        <w:t>.</w:t>
      </w:r>
    </w:p>
    <w:p w:rsidR="00C037CA" w:rsidRPr="00F779B3" w:rsidRDefault="00C037CA" w:rsidP="000B5274">
      <w:pPr>
        <w:jc w:val="both"/>
        <w:rPr>
          <w:lang w:val="fr-CA"/>
        </w:rPr>
      </w:pPr>
    </w:p>
    <w:p w:rsidR="007B229B" w:rsidRPr="00F779B3" w:rsidRDefault="007B229B" w:rsidP="000B5274">
      <w:pPr>
        <w:jc w:val="both"/>
        <w:rPr>
          <w:lang w:val="fr-CA"/>
        </w:rPr>
      </w:pPr>
    </w:p>
    <w:p w:rsidR="00850BE7" w:rsidRPr="00925BAD" w:rsidRDefault="00925BAD" w:rsidP="00F779B3">
      <w:pPr>
        <w:jc w:val="both"/>
        <w:rPr>
          <w:b/>
        </w:rPr>
      </w:pPr>
      <w:r>
        <w:rPr>
          <w:b/>
        </w:rPr>
        <w:t>GRANTED</w:t>
      </w:r>
      <w:r w:rsidRPr="007E4D53">
        <w:rPr>
          <w:b/>
        </w:rPr>
        <w:t xml:space="preserve"> / </w:t>
      </w:r>
      <w:r>
        <w:rPr>
          <w:b/>
        </w:rPr>
        <w:t>ACCORD</w:t>
      </w:r>
      <w:r w:rsidRPr="007E4D53">
        <w:rPr>
          <w:b/>
        </w:rPr>
        <w:t xml:space="preserve">ÉES </w:t>
      </w:r>
    </w:p>
    <w:p w:rsidR="00925BAD" w:rsidRPr="00237CAA" w:rsidRDefault="00925BAD" w:rsidP="00237CAA">
      <w:pPr>
        <w:jc w:val="both"/>
        <w:rPr>
          <w:sz w:val="20"/>
          <w:lang w:val="en-CA"/>
        </w:rPr>
      </w:pPr>
    </w:p>
    <w:p w:rsidR="00E84593" w:rsidRPr="00237CAA" w:rsidRDefault="00E84593" w:rsidP="00237CAA">
      <w:pPr>
        <w:jc w:val="both"/>
        <w:rPr>
          <w:sz w:val="20"/>
          <w:lang w:val="fr-FR" w:eastAsia="en-CA"/>
        </w:rPr>
      </w:pPr>
      <w:r w:rsidRPr="00237CAA">
        <w:rPr>
          <w:i/>
          <w:sz w:val="20"/>
          <w:lang w:val="fr-FR" w:eastAsia="en-CA"/>
        </w:rPr>
        <w:t xml:space="preserve">Directeur des poursuites criminelles et pénales c. Robert </w:t>
      </w:r>
      <w:proofErr w:type="spellStart"/>
      <w:r w:rsidRPr="00237CAA">
        <w:rPr>
          <w:i/>
          <w:sz w:val="20"/>
          <w:lang w:val="fr-FR" w:eastAsia="en-CA"/>
        </w:rPr>
        <w:t>Jodoin</w:t>
      </w:r>
      <w:proofErr w:type="spellEnd"/>
      <w:r w:rsidRPr="00237CAA">
        <w:rPr>
          <w:sz w:val="20"/>
          <w:lang w:val="fr-FR" w:eastAsia="en-CA"/>
        </w:rPr>
        <w:t xml:space="preserve"> (</w:t>
      </w:r>
      <w:proofErr w:type="spellStart"/>
      <w:r w:rsidRPr="00237CAA">
        <w:rPr>
          <w:sz w:val="20"/>
          <w:lang w:val="fr-FR" w:eastAsia="en-CA"/>
        </w:rPr>
        <w:t>Qc</w:t>
      </w:r>
      <w:proofErr w:type="spellEnd"/>
      <w:r w:rsidRPr="00237CAA">
        <w:rPr>
          <w:sz w:val="20"/>
          <w:lang w:val="fr-FR" w:eastAsia="en-CA"/>
        </w:rPr>
        <w:t>) (Criminelle) (Autorisation) (</w:t>
      </w:r>
      <w:hyperlink r:id="rId10" w:history="1">
        <w:r w:rsidRPr="00237CAA">
          <w:rPr>
            <w:rStyle w:val="Hyperlink"/>
            <w:sz w:val="20"/>
            <w:lang w:val="fr-FR" w:eastAsia="en-CA"/>
          </w:rPr>
          <w:t>36539</w:t>
        </w:r>
      </w:hyperlink>
      <w:r w:rsidRPr="00237CAA">
        <w:rPr>
          <w:sz w:val="20"/>
          <w:lang w:val="fr-FR" w:eastAsia="en-CA"/>
        </w:rPr>
        <w:t>)</w:t>
      </w:r>
    </w:p>
    <w:p w:rsidR="00E84593" w:rsidRPr="00237CAA" w:rsidRDefault="00E84593" w:rsidP="00237CAA">
      <w:pPr>
        <w:jc w:val="both"/>
        <w:rPr>
          <w:sz w:val="20"/>
          <w:lang w:val="fr-CA"/>
        </w:rPr>
      </w:pPr>
      <w:r w:rsidRPr="00237CAA">
        <w:rPr>
          <w:sz w:val="20"/>
          <w:lang w:val="fr-CA"/>
        </w:rPr>
        <w:t>(</w:t>
      </w:r>
      <w:r w:rsidRPr="00237CAA">
        <w:rPr>
          <w:sz w:val="20"/>
          <w:lang w:val="fr-CA"/>
        </w:rPr>
        <w:t>La requête en prorogation de délai pour la signification et le dépôt de la réponse à la demande d’autorisation d’appel est accueille. La demande d’autorisation d’appel est accueillie.</w:t>
      </w:r>
      <w:r w:rsidRPr="00237CAA">
        <w:rPr>
          <w:sz w:val="20"/>
          <w:lang w:val="fr-CA"/>
        </w:rPr>
        <w:t xml:space="preserve"> /</w:t>
      </w:r>
    </w:p>
    <w:p w:rsidR="00E84593" w:rsidRPr="00237CAA" w:rsidRDefault="00E84593" w:rsidP="00237CAA">
      <w:pPr>
        <w:jc w:val="both"/>
        <w:rPr>
          <w:sz w:val="20"/>
        </w:rPr>
      </w:pPr>
      <w:r w:rsidRPr="00237CAA">
        <w:rPr>
          <w:sz w:val="20"/>
          <w:lang w:val="en-CA"/>
        </w:rPr>
        <w:t>The motion for an extension of time to serve and file the response to the application for leave to appeal is granted.  The application for leave to appeal is granted.</w:t>
      </w:r>
      <w:r w:rsidRPr="00237CAA">
        <w:rPr>
          <w:sz w:val="20"/>
          <w:lang w:val="en-CA"/>
        </w:rPr>
        <w:t>)</w:t>
      </w:r>
    </w:p>
    <w:p w:rsidR="00925BAD" w:rsidRPr="00237CAA" w:rsidRDefault="00925BAD" w:rsidP="00237CAA">
      <w:pPr>
        <w:jc w:val="both"/>
        <w:rPr>
          <w:sz w:val="20"/>
          <w:lang w:val="en-CA"/>
        </w:rPr>
      </w:pPr>
      <w:r w:rsidRPr="00237CAA">
        <w:rPr>
          <w:rFonts w:eastAsia="Calibri"/>
          <w:sz w:val="20"/>
          <w:lang w:val="en-CA"/>
        </w:rPr>
        <w:t xml:space="preserve">Coram: </w:t>
      </w:r>
      <w:proofErr w:type="spellStart"/>
      <w:r w:rsidRPr="00237CAA">
        <w:rPr>
          <w:rFonts w:eastAsia="Calibri"/>
          <w:sz w:val="20"/>
          <w:lang w:val="en-CA"/>
        </w:rPr>
        <w:t>McLachlin</w:t>
      </w:r>
      <w:proofErr w:type="spellEnd"/>
      <w:r w:rsidRPr="00237CAA">
        <w:rPr>
          <w:rFonts w:eastAsia="Calibri"/>
          <w:sz w:val="20"/>
          <w:lang w:val="en-CA"/>
        </w:rPr>
        <w:t xml:space="preserve"> / </w:t>
      </w:r>
      <w:r w:rsidR="00E84593" w:rsidRPr="00237CAA">
        <w:rPr>
          <w:rFonts w:eastAsia="Calibri"/>
          <w:sz w:val="20"/>
          <w:lang w:val="en-CA"/>
        </w:rPr>
        <w:t xml:space="preserve">Cromwell </w:t>
      </w:r>
      <w:r w:rsidR="00E84593" w:rsidRPr="00237CAA">
        <w:rPr>
          <w:rFonts w:eastAsia="Calibri"/>
          <w:sz w:val="20"/>
        </w:rPr>
        <w:t xml:space="preserve">/ </w:t>
      </w:r>
      <w:proofErr w:type="spellStart"/>
      <w:r w:rsidR="00E84593" w:rsidRPr="00237CAA">
        <w:rPr>
          <w:rFonts w:eastAsia="Calibri"/>
          <w:sz w:val="20"/>
          <w:lang w:val="en-CA"/>
        </w:rPr>
        <w:t>Côté</w:t>
      </w:r>
      <w:proofErr w:type="spellEnd"/>
      <w:r w:rsidR="00656A0C" w:rsidRPr="00237CAA">
        <w:rPr>
          <w:rFonts w:eastAsia="Calibri"/>
          <w:sz w:val="20"/>
          <w:lang w:val="en-CA"/>
        </w:rPr>
        <w:t xml:space="preserve"> </w:t>
      </w:r>
    </w:p>
    <w:p w:rsidR="00925BAD" w:rsidRPr="00237CAA" w:rsidRDefault="00925BAD" w:rsidP="00237CAA">
      <w:pPr>
        <w:jc w:val="both"/>
        <w:rPr>
          <w:iCs/>
          <w:sz w:val="20"/>
          <w:lang w:val="en-CA"/>
        </w:rPr>
      </w:pPr>
    </w:p>
    <w:p w:rsidR="00925BAD" w:rsidRPr="00237CAA" w:rsidRDefault="00925BAD" w:rsidP="00237CAA">
      <w:pPr>
        <w:jc w:val="both"/>
        <w:rPr>
          <w:sz w:val="20"/>
          <w:lang w:val="en-CA"/>
        </w:rPr>
      </w:pPr>
      <w:r w:rsidRPr="00237CAA">
        <w:rPr>
          <w:sz w:val="20"/>
          <w:lang w:val="en-CA"/>
        </w:rPr>
        <w:t>****</w:t>
      </w:r>
    </w:p>
    <w:p w:rsidR="00E84593" w:rsidRPr="00237CAA" w:rsidRDefault="00E84593" w:rsidP="00237CAA">
      <w:pPr>
        <w:jc w:val="both"/>
        <w:rPr>
          <w:sz w:val="20"/>
          <w:lang w:val="en-CA"/>
        </w:rPr>
      </w:pPr>
    </w:p>
    <w:p w:rsidR="00E84593" w:rsidRPr="00237CAA" w:rsidRDefault="00E84593" w:rsidP="00237CAA">
      <w:pPr>
        <w:jc w:val="both"/>
        <w:rPr>
          <w:sz w:val="20"/>
          <w:lang w:val="en-CA" w:eastAsia="en-CA"/>
        </w:rPr>
      </w:pPr>
      <w:r w:rsidRPr="00237CAA">
        <w:rPr>
          <w:i/>
          <w:sz w:val="20"/>
          <w:lang w:val="en-CA" w:eastAsia="en-CA"/>
        </w:rPr>
        <w:t>Dion Henry Alex v. Her Majesty the Queen</w:t>
      </w:r>
      <w:r w:rsidRPr="00237CAA">
        <w:rPr>
          <w:sz w:val="20"/>
          <w:lang w:val="en-CA" w:eastAsia="en-CA"/>
        </w:rPr>
        <w:t xml:space="preserve"> (B.C.) (Criminal) (By Leave) (</w:t>
      </w:r>
      <w:hyperlink r:id="rId11" w:history="1">
        <w:r w:rsidRPr="00237CAA">
          <w:rPr>
            <w:rStyle w:val="Hyperlink"/>
            <w:sz w:val="20"/>
            <w:lang w:val="en-CA" w:eastAsia="en-CA"/>
          </w:rPr>
          <w:t>36771</w:t>
        </w:r>
      </w:hyperlink>
      <w:r w:rsidRPr="00237CAA">
        <w:rPr>
          <w:sz w:val="20"/>
          <w:lang w:val="en-CA" w:eastAsia="en-CA"/>
        </w:rPr>
        <w:t>)</w:t>
      </w:r>
    </w:p>
    <w:p w:rsidR="00E84593" w:rsidRPr="00237CAA" w:rsidRDefault="00E84593" w:rsidP="00237CAA">
      <w:pPr>
        <w:jc w:val="both"/>
        <w:rPr>
          <w:sz w:val="20"/>
          <w:lang w:val="en-CA"/>
        </w:rPr>
      </w:pPr>
      <w:r w:rsidRPr="00237CAA">
        <w:rPr>
          <w:rFonts w:eastAsia="Calibri"/>
          <w:sz w:val="20"/>
          <w:lang w:val="en-CA"/>
        </w:rPr>
        <w:t xml:space="preserve">Coram: </w:t>
      </w:r>
      <w:proofErr w:type="spellStart"/>
      <w:r w:rsidRPr="00237CAA">
        <w:rPr>
          <w:rFonts w:eastAsia="Calibri"/>
          <w:sz w:val="20"/>
          <w:lang w:val="en-CA"/>
        </w:rPr>
        <w:t>McLachlin</w:t>
      </w:r>
      <w:proofErr w:type="spellEnd"/>
      <w:r w:rsidRPr="00237CAA">
        <w:rPr>
          <w:rFonts w:eastAsia="Calibri"/>
          <w:sz w:val="20"/>
          <w:lang w:val="en-CA"/>
        </w:rPr>
        <w:t xml:space="preserve"> / </w:t>
      </w:r>
      <w:proofErr w:type="spellStart"/>
      <w:r w:rsidRPr="00237CAA">
        <w:rPr>
          <w:rFonts w:eastAsia="Calibri"/>
          <w:sz w:val="20"/>
          <w:lang w:val="en-CA"/>
        </w:rPr>
        <w:t>Moldaver</w:t>
      </w:r>
      <w:proofErr w:type="spellEnd"/>
      <w:r w:rsidRPr="00237CAA">
        <w:rPr>
          <w:rFonts w:eastAsia="Calibri"/>
          <w:sz w:val="20"/>
          <w:lang w:val="en-CA"/>
        </w:rPr>
        <w:t xml:space="preserve"> </w:t>
      </w:r>
      <w:r w:rsidRPr="00237CAA">
        <w:rPr>
          <w:rFonts w:eastAsia="Calibri"/>
          <w:sz w:val="20"/>
        </w:rPr>
        <w:t xml:space="preserve">/ </w:t>
      </w:r>
      <w:proofErr w:type="spellStart"/>
      <w:r w:rsidRPr="00237CAA">
        <w:rPr>
          <w:rFonts w:eastAsia="Calibri"/>
          <w:sz w:val="20"/>
          <w:lang w:val="en-CA"/>
        </w:rPr>
        <w:t>Gascon</w:t>
      </w:r>
      <w:proofErr w:type="spellEnd"/>
      <w:r w:rsidRPr="00237CAA">
        <w:rPr>
          <w:rFonts w:eastAsia="Calibri"/>
          <w:sz w:val="20"/>
          <w:lang w:val="en-CA"/>
        </w:rPr>
        <w:t xml:space="preserve"> </w:t>
      </w:r>
    </w:p>
    <w:p w:rsidR="00E84593" w:rsidRPr="00237CAA" w:rsidRDefault="00E84593" w:rsidP="00237CAA">
      <w:pPr>
        <w:jc w:val="both"/>
        <w:rPr>
          <w:iCs/>
          <w:sz w:val="20"/>
          <w:lang w:val="en-CA"/>
        </w:rPr>
      </w:pPr>
    </w:p>
    <w:p w:rsidR="00E84593" w:rsidRPr="00237CAA" w:rsidRDefault="00E84593" w:rsidP="00237CAA">
      <w:pPr>
        <w:jc w:val="both"/>
        <w:rPr>
          <w:sz w:val="20"/>
          <w:lang w:val="en-CA"/>
        </w:rPr>
      </w:pPr>
      <w:r w:rsidRPr="00237CAA">
        <w:rPr>
          <w:sz w:val="20"/>
          <w:lang w:val="en-CA"/>
        </w:rPr>
        <w:t>****</w:t>
      </w:r>
    </w:p>
    <w:p w:rsidR="00E84593" w:rsidRPr="00237CAA" w:rsidRDefault="00E84593" w:rsidP="00237CAA">
      <w:pPr>
        <w:jc w:val="both"/>
        <w:rPr>
          <w:sz w:val="20"/>
          <w:lang w:val="en-CA"/>
        </w:rPr>
      </w:pPr>
    </w:p>
    <w:p w:rsidR="00564734" w:rsidRPr="00237CAA" w:rsidRDefault="00564734" w:rsidP="00237CAA">
      <w:pPr>
        <w:jc w:val="both"/>
        <w:rPr>
          <w:sz w:val="20"/>
          <w:u w:val="single"/>
          <w:lang w:val="fr-FR"/>
        </w:rPr>
      </w:pPr>
      <w:r w:rsidRPr="00237CAA">
        <w:rPr>
          <w:bCs/>
          <w:i/>
          <w:iCs/>
          <w:sz w:val="20"/>
          <w:lang w:val="fr-CA"/>
        </w:rPr>
        <w:t>Commission des normes, de l’équité, de la santé et de la sécurité au travail (anciennement connue sous le nom de Commission de la santé et de la sécurité du travail) c. Alain Caron</w:t>
      </w:r>
      <w:r w:rsidRPr="00237CAA">
        <w:rPr>
          <w:sz w:val="20"/>
          <w:lang w:val="fr-CA"/>
        </w:rPr>
        <w:t xml:space="preserve"> (</w:t>
      </w:r>
      <w:proofErr w:type="spellStart"/>
      <w:r w:rsidRPr="00237CAA">
        <w:rPr>
          <w:sz w:val="20"/>
          <w:lang w:val="fr-CA"/>
        </w:rPr>
        <w:t>Qc</w:t>
      </w:r>
      <w:proofErr w:type="spellEnd"/>
      <w:r w:rsidRPr="00237CAA">
        <w:rPr>
          <w:sz w:val="20"/>
          <w:lang w:val="fr-CA"/>
        </w:rPr>
        <w:t>) (Civile) (Autorisation) (</w:t>
      </w:r>
      <w:hyperlink r:id="rId12" w:history="1">
        <w:r w:rsidRPr="00237CAA">
          <w:rPr>
            <w:rStyle w:val="Hyperlink"/>
            <w:sz w:val="20"/>
            <w:lang w:val="fr-CA"/>
          </w:rPr>
          <w:t>36605</w:t>
        </w:r>
      </w:hyperlink>
      <w:r w:rsidRPr="00237CAA">
        <w:rPr>
          <w:sz w:val="20"/>
          <w:lang w:val="fr-CA"/>
        </w:rPr>
        <w:t>)</w:t>
      </w:r>
    </w:p>
    <w:p w:rsidR="00564734" w:rsidRPr="00237CAA" w:rsidRDefault="00564734" w:rsidP="00237CAA">
      <w:pPr>
        <w:jc w:val="both"/>
        <w:rPr>
          <w:sz w:val="20"/>
          <w:lang w:val="fr-CA"/>
        </w:rPr>
      </w:pPr>
      <w:r w:rsidRPr="00237CAA">
        <w:rPr>
          <w:sz w:val="20"/>
          <w:lang w:val="fr-FR"/>
        </w:rPr>
        <w:t>(</w:t>
      </w:r>
      <w:r w:rsidRPr="00237CAA">
        <w:rPr>
          <w:sz w:val="20"/>
          <w:lang w:val="fr-CA"/>
        </w:rPr>
        <w:t xml:space="preserve">La requête pour permission d’intervenir par la requérante, la procureure générale du Québec, est rejetée sous réserve de son droit de demander l’autorisation d’intervenir dans l’appel.  La demande d’autorisation d’appel est accueillie. </w:t>
      </w:r>
      <w:r w:rsidRPr="00237CAA">
        <w:rPr>
          <w:sz w:val="20"/>
          <w:lang w:val="fr-CA"/>
        </w:rPr>
        <w:t>/</w:t>
      </w:r>
    </w:p>
    <w:p w:rsidR="00564734" w:rsidRPr="00237CAA" w:rsidRDefault="00564734" w:rsidP="00237CAA">
      <w:pPr>
        <w:jc w:val="both"/>
        <w:rPr>
          <w:sz w:val="20"/>
        </w:rPr>
      </w:pPr>
      <w:r w:rsidRPr="00237CAA">
        <w:rPr>
          <w:sz w:val="20"/>
        </w:rPr>
        <w:t xml:space="preserve">The motion of the Attorney General of Quebec for leave to intervene is dismissed, without prejudice to her right to apply for leave to intervene in the appeal. </w:t>
      </w:r>
      <w:r w:rsidRPr="00237CAA">
        <w:rPr>
          <w:sz w:val="20"/>
          <w:lang w:val="en-CA"/>
        </w:rPr>
        <w:t xml:space="preserve"> The application for leave to appeal </w:t>
      </w:r>
      <w:r w:rsidRPr="00237CAA">
        <w:rPr>
          <w:sz w:val="20"/>
          <w:lang w:val="en-CA"/>
        </w:rPr>
        <w:t>is granted.)</w:t>
      </w:r>
    </w:p>
    <w:p w:rsidR="00564734" w:rsidRPr="00237CAA" w:rsidRDefault="00564734" w:rsidP="00237CAA">
      <w:pPr>
        <w:jc w:val="both"/>
        <w:rPr>
          <w:sz w:val="20"/>
          <w:lang w:val="en-CA"/>
        </w:rPr>
      </w:pPr>
      <w:r w:rsidRPr="00237CAA">
        <w:rPr>
          <w:rFonts w:eastAsia="Calibri"/>
          <w:sz w:val="20"/>
          <w:lang w:val="en-CA"/>
        </w:rPr>
        <w:t xml:space="preserve">Coram: </w:t>
      </w:r>
      <w:proofErr w:type="spellStart"/>
      <w:r w:rsidRPr="00237CAA">
        <w:rPr>
          <w:rFonts w:eastAsia="Calibri"/>
          <w:sz w:val="20"/>
          <w:lang w:val="en-CA"/>
        </w:rPr>
        <w:t>Abella</w:t>
      </w:r>
      <w:proofErr w:type="spellEnd"/>
      <w:r w:rsidRPr="00237CAA">
        <w:rPr>
          <w:rFonts w:eastAsia="Calibri"/>
          <w:sz w:val="20"/>
          <w:lang w:val="en-CA"/>
        </w:rPr>
        <w:t xml:space="preserve"> / </w:t>
      </w:r>
      <w:proofErr w:type="spellStart"/>
      <w:r w:rsidRPr="00237CAA">
        <w:rPr>
          <w:rFonts w:eastAsia="Calibri"/>
          <w:sz w:val="20"/>
          <w:lang w:val="en-CA"/>
        </w:rPr>
        <w:t>Karakatsanis</w:t>
      </w:r>
      <w:proofErr w:type="spellEnd"/>
      <w:r w:rsidRPr="00237CAA">
        <w:rPr>
          <w:rFonts w:eastAsia="Calibri"/>
          <w:sz w:val="20"/>
          <w:lang w:val="en-CA"/>
        </w:rPr>
        <w:t xml:space="preserve"> / Brown</w:t>
      </w:r>
    </w:p>
    <w:p w:rsidR="00564734" w:rsidRPr="00237CAA" w:rsidRDefault="00564734" w:rsidP="00237CAA">
      <w:pPr>
        <w:jc w:val="both"/>
        <w:rPr>
          <w:iCs/>
          <w:sz w:val="20"/>
          <w:lang w:val="en-CA"/>
        </w:rPr>
      </w:pPr>
    </w:p>
    <w:p w:rsidR="00564734" w:rsidRPr="00237CAA" w:rsidRDefault="00564734" w:rsidP="00237CAA">
      <w:pPr>
        <w:jc w:val="both"/>
        <w:rPr>
          <w:sz w:val="20"/>
          <w:lang w:val="fr-CA"/>
        </w:rPr>
      </w:pPr>
      <w:r w:rsidRPr="00237CAA">
        <w:rPr>
          <w:sz w:val="20"/>
          <w:lang w:val="fr-CA"/>
        </w:rPr>
        <w:lastRenderedPageBreak/>
        <w:t>****</w:t>
      </w:r>
    </w:p>
    <w:p w:rsidR="00564734" w:rsidRPr="002F7599" w:rsidRDefault="00564734" w:rsidP="00564734">
      <w:pPr>
        <w:jc w:val="both"/>
        <w:rPr>
          <w:sz w:val="20"/>
          <w:lang w:val="fr-CA"/>
        </w:rPr>
      </w:pPr>
    </w:p>
    <w:p w:rsidR="00E84593" w:rsidRPr="00925BAD" w:rsidRDefault="00E84593" w:rsidP="00E84593">
      <w:pPr>
        <w:jc w:val="both"/>
        <w:rPr>
          <w:b/>
        </w:rPr>
      </w:pPr>
      <w:r>
        <w:rPr>
          <w:b/>
        </w:rPr>
        <w:t>GRANTED</w:t>
      </w:r>
      <w:r w:rsidRPr="007E4D53">
        <w:rPr>
          <w:b/>
        </w:rPr>
        <w:t xml:space="preserve"> WITH COSTS / </w:t>
      </w:r>
      <w:r>
        <w:rPr>
          <w:b/>
        </w:rPr>
        <w:t>ACCORD</w:t>
      </w:r>
      <w:r w:rsidRPr="007E4D53">
        <w:rPr>
          <w:b/>
        </w:rPr>
        <w:t xml:space="preserve">ÉES </w:t>
      </w:r>
      <w:r>
        <w:rPr>
          <w:b/>
        </w:rPr>
        <w:t xml:space="preserve">AVEC </w:t>
      </w:r>
      <w:r w:rsidRPr="007E4D53">
        <w:rPr>
          <w:b/>
        </w:rPr>
        <w:t>DÉPENS</w:t>
      </w:r>
    </w:p>
    <w:p w:rsidR="00925BAD" w:rsidRPr="00E84593" w:rsidRDefault="00925BAD" w:rsidP="00666485">
      <w:pPr>
        <w:jc w:val="both"/>
        <w:rPr>
          <w:sz w:val="20"/>
          <w:lang w:val="fr-CA"/>
        </w:rPr>
      </w:pPr>
    </w:p>
    <w:p w:rsidR="00E84593" w:rsidRPr="00237CAA" w:rsidRDefault="00E84593" w:rsidP="00237CAA">
      <w:pPr>
        <w:jc w:val="both"/>
        <w:rPr>
          <w:sz w:val="20"/>
          <w:lang w:val="en-CA" w:eastAsia="en-CA"/>
        </w:rPr>
      </w:pPr>
      <w:r w:rsidRPr="00237CAA">
        <w:rPr>
          <w:i/>
          <w:sz w:val="20"/>
          <w:lang w:val="en-CA" w:eastAsia="en-CA"/>
        </w:rPr>
        <w:t xml:space="preserve">Ktunaxa Nation Council and Kathryn </w:t>
      </w:r>
      <w:proofErr w:type="spellStart"/>
      <w:r w:rsidRPr="00237CAA">
        <w:rPr>
          <w:i/>
          <w:sz w:val="20"/>
          <w:lang w:val="en-CA" w:eastAsia="en-CA"/>
        </w:rPr>
        <w:t>Teneese</w:t>
      </w:r>
      <w:proofErr w:type="spellEnd"/>
      <w:r w:rsidRPr="00237CAA">
        <w:rPr>
          <w:i/>
          <w:sz w:val="20"/>
          <w:lang w:val="en-CA" w:eastAsia="en-CA"/>
        </w:rPr>
        <w:t>, on their own behalf and on behalf of all citizens of the Ktunaxa Nation v. Minister of Forests, Lands and Natural Resource Operations et al.</w:t>
      </w:r>
      <w:r w:rsidRPr="00237CAA">
        <w:rPr>
          <w:sz w:val="20"/>
          <w:lang w:val="en-CA" w:eastAsia="en-CA"/>
        </w:rPr>
        <w:t xml:space="preserve"> (B.C.) (Civil) (By Leave) (</w:t>
      </w:r>
      <w:hyperlink r:id="rId13" w:history="1">
        <w:r w:rsidRPr="00237CAA">
          <w:rPr>
            <w:rStyle w:val="Hyperlink"/>
            <w:sz w:val="20"/>
            <w:lang w:val="en-CA" w:eastAsia="en-CA"/>
          </w:rPr>
          <w:t>36664</w:t>
        </w:r>
      </w:hyperlink>
      <w:r w:rsidRPr="00237CAA">
        <w:rPr>
          <w:sz w:val="20"/>
          <w:lang w:val="en-CA" w:eastAsia="en-CA"/>
        </w:rPr>
        <w:t>)</w:t>
      </w:r>
    </w:p>
    <w:p w:rsidR="00E84593" w:rsidRPr="00237CAA" w:rsidRDefault="00E84593" w:rsidP="00237CAA">
      <w:pPr>
        <w:jc w:val="both"/>
        <w:rPr>
          <w:sz w:val="20"/>
        </w:rPr>
      </w:pPr>
      <w:r w:rsidRPr="00237CAA">
        <w:rPr>
          <w:sz w:val="20"/>
          <w:lang w:val="en-CA"/>
        </w:rPr>
        <w:t>(</w:t>
      </w:r>
      <w:r w:rsidRPr="00237CAA">
        <w:rPr>
          <w:sz w:val="20"/>
        </w:rPr>
        <w:t>The application for leave to appeal is granted with costs in the cause.</w:t>
      </w:r>
      <w:r w:rsidRPr="00237CAA">
        <w:rPr>
          <w:sz w:val="20"/>
        </w:rPr>
        <w:t xml:space="preserve"> /</w:t>
      </w:r>
    </w:p>
    <w:p w:rsidR="00E84593" w:rsidRPr="00237CAA" w:rsidRDefault="00E84593" w:rsidP="00237CAA">
      <w:pPr>
        <w:jc w:val="both"/>
        <w:rPr>
          <w:sz w:val="20"/>
          <w:lang w:val="fr-CA"/>
        </w:rPr>
      </w:pPr>
      <w:r w:rsidRPr="00237CAA">
        <w:rPr>
          <w:sz w:val="20"/>
          <w:lang w:val="fr-CA"/>
        </w:rPr>
        <w:t>La demande d’autorisation d’appel est accueillie avec dépens selon l’issue de la cause.</w:t>
      </w:r>
      <w:r w:rsidRPr="00237CAA">
        <w:rPr>
          <w:sz w:val="20"/>
          <w:lang w:val="fr-CA"/>
        </w:rPr>
        <w:t>)</w:t>
      </w:r>
    </w:p>
    <w:p w:rsidR="00E84593" w:rsidRPr="00237CAA" w:rsidRDefault="00E84593" w:rsidP="00237CAA">
      <w:pPr>
        <w:jc w:val="both"/>
        <w:rPr>
          <w:sz w:val="20"/>
          <w:lang w:val="fr-CA"/>
        </w:rPr>
      </w:pPr>
      <w:r w:rsidRPr="00237CAA">
        <w:rPr>
          <w:rFonts w:eastAsia="Calibri"/>
          <w:sz w:val="20"/>
          <w:lang w:val="fr-CA"/>
        </w:rPr>
        <w:t xml:space="preserve">Coram: </w:t>
      </w:r>
      <w:proofErr w:type="spellStart"/>
      <w:r w:rsidRPr="00237CAA">
        <w:rPr>
          <w:rFonts w:eastAsia="Calibri"/>
          <w:sz w:val="20"/>
          <w:lang w:val="fr-CA"/>
        </w:rPr>
        <w:t>McLachlin</w:t>
      </w:r>
      <w:proofErr w:type="spellEnd"/>
      <w:r w:rsidRPr="00237CAA">
        <w:rPr>
          <w:rFonts w:eastAsia="Calibri"/>
          <w:sz w:val="20"/>
          <w:lang w:val="fr-CA"/>
        </w:rPr>
        <w:t xml:space="preserve"> / </w:t>
      </w:r>
      <w:proofErr w:type="spellStart"/>
      <w:r w:rsidRPr="00237CAA">
        <w:rPr>
          <w:rFonts w:eastAsia="Calibri"/>
          <w:sz w:val="20"/>
          <w:lang w:val="fr-CA"/>
        </w:rPr>
        <w:t>Moldaver</w:t>
      </w:r>
      <w:proofErr w:type="spellEnd"/>
      <w:r w:rsidRPr="00237CAA">
        <w:rPr>
          <w:rFonts w:eastAsia="Calibri"/>
          <w:sz w:val="20"/>
          <w:lang w:val="fr-CA"/>
        </w:rPr>
        <w:t xml:space="preserve"> / Gascon </w:t>
      </w:r>
    </w:p>
    <w:p w:rsidR="00E84593" w:rsidRPr="00237CAA" w:rsidRDefault="00E84593" w:rsidP="00237CAA">
      <w:pPr>
        <w:jc w:val="both"/>
        <w:rPr>
          <w:iCs/>
          <w:sz w:val="20"/>
          <w:lang w:val="fr-CA"/>
        </w:rPr>
      </w:pPr>
    </w:p>
    <w:p w:rsidR="00E84593" w:rsidRPr="00237CAA" w:rsidRDefault="00E84593" w:rsidP="00237CAA">
      <w:pPr>
        <w:jc w:val="both"/>
        <w:rPr>
          <w:sz w:val="20"/>
          <w:lang w:val="fr-CA"/>
        </w:rPr>
      </w:pPr>
      <w:r w:rsidRPr="00237CAA">
        <w:rPr>
          <w:sz w:val="20"/>
          <w:lang w:val="fr-CA"/>
        </w:rPr>
        <w:t>****</w:t>
      </w:r>
    </w:p>
    <w:p w:rsidR="00E84593" w:rsidRPr="00237CAA" w:rsidRDefault="00E84593" w:rsidP="00237CAA">
      <w:pPr>
        <w:jc w:val="both"/>
        <w:rPr>
          <w:sz w:val="20"/>
          <w:lang w:val="fr-CA"/>
        </w:rPr>
      </w:pPr>
    </w:p>
    <w:p w:rsidR="00346006" w:rsidRPr="00237CAA" w:rsidRDefault="00346006" w:rsidP="00237CAA">
      <w:pPr>
        <w:jc w:val="both"/>
        <w:rPr>
          <w:sz w:val="20"/>
          <w:lang w:val="fr-CA"/>
        </w:rPr>
      </w:pPr>
      <w:r w:rsidRPr="00237CAA">
        <w:rPr>
          <w:i/>
          <w:sz w:val="20"/>
          <w:lang w:val="fr-CA"/>
        </w:rPr>
        <w:t xml:space="preserve">Alain </w:t>
      </w:r>
      <w:proofErr w:type="spellStart"/>
      <w:r w:rsidRPr="00237CAA">
        <w:rPr>
          <w:i/>
          <w:sz w:val="20"/>
          <w:lang w:val="fr-CA"/>
        </w:rPr>
        <w:t>Ostiguy</w:t>
      </w:r>
      <w:proofErr w:type="spellEnd"/>
      <w:r w:rsidRPr="00237CAA">
        <w:rPr>
          <w:i/>
          <w:sz w:val="20"/>
          <w:lang w:val="fr-CA"/>
        </w:rPr>
        <w:t xml:space="preserve"> et autre c. Hélène Allie</w:t>
      </w:r>
      <w:r w:rsidRPr="00237CAA">
        <w:rPr>
          <w:sz w:val="20"/>
          <w:lang w:val="fr-CA"/>
        </w:rPr>
        <w:t xml:space="preserve"> (</w:t>
      </w:r>
      <w:proofErr w:type="spellStart"/>
      <w:r w:rsidRPr="00237CAA">
        <w:rPr>
          <w:sz w:val="20"/>
          <w:lang w:val="fr-CA"/>
        </w:rPr>
        <w:t>Qc</w:t>
      </w:r>
      <w:proofErr w:type="spellEnd"/>
      <w:r w:rsidRPr="00237CAA">
        <w:rPr>
          <w:sz w:val="20"/>
          <w:lang w:val="fr-CA"/>
        </w:rPr>
        <w:t>) (Civile) (Autorisation) (</w:t>
      </w:r>
      <w:hyperlink r:id="rId14" w:history="1">
        <w:r w:rsidRPr="00237CAA">
          <w:rPr>
            <w:rStyle w:val="Hyperlink"/>
            <w:sz w:val="20"/>
            <w:lang w:val="fr-CA"/>
          </w:rPr>
          <w:t>36694</w:t>
        </w:r>
      </w:hyperlink>
      <w:r w:rsidRPr="00237CAA">
        <w:rPr>
          <w:sz w:val="20"/>
          <w:lang w:val="fr-CA"/>
        </w:rPr>
        <w:t>)</w:t>
      </w:r>
    </w:p>
    <w:p w:rsidR="004D37F2" w:rsidRDefault="00346006" w:rsidP="00237CAA">
      <w:pPr>
        <w:jc w:val="both"/>
        <w:rPr>
          <w:sz w:val="20"/>
          <w:lang w:val="fr-CA"/>
        </w:rPr>
      </w:pPr>
      <w:r w:rsidRPr="004D37F2">
        <w:rPr>
          <w:sz w:val="20"/>
          <w:lang w:val="fr-CA"/>
        </w:rPr>
        <w:t>(</w:t>
      </w:r>
      <w:r w:rsidRPr="00237CAA">
        <w:rPr>
          <w:sz w:val="20"/>
          <w:lang w:val="fr-CA"/>
        </w:rPr>
        <w:t>La demande d’autorisation d’appel est accueillie avec dépens selon l’issue de la cause.</w:t>
      </w:r>
      <w:r w:rsidR="004D37F2">
        <w:rPr>
          <w:sz w:val="20"/>
          <w:lang w:val="fr-CA"/>
        </w:rPr>
        <w:t xml:space="preserve"> /</w:t>
      </w:r>
    </w:p>
    <w:p w:rsidR="00346006" w:rsidRPr="004D37F2" w:rsidRDefault="004D37F2" w:rsidP="00237CAA">
      <w:pPr>
        <w:jc w:val="both"/>
        <w:rPr>
          <w:sz w:val="20"/>
        </w:rPr>
      </w:pPr>
      <w:r w:rsidRPr="00237CAA">
        <w:rPr>
          <w:sz w:val="20"/>
        </w:rPr>
        <w:t>The application for leave to appeal is granted with costs in the cause.</w:t>
      </w:r>
      <w:r w:rsidR="00346006" w:rsidRPr="004D37F2">
        <w:rPr>
          <w:sz w:val="20"/>
          <w:lang w:val="en-CA"/>
        </w:rPr>
        <w:t>)</w:t>
      </w:r>
    </w:p>
    <w:p w:rsidR="00346006" w:rsidRPr="00237CAA" w:rsidRDefault="00346006" w:rsidP="00237CAA">
      <w:pPr>
        <w:jc w:val="both"/>
        <w:rPr>
          <w:sz w:val="20"/>
          <w:lang w:val="en-CA"/>
        </w:rPr>
      </w:pPr>
      <w:r w:rsidRPr="00237CAA">
        <w:rPr>
          <w:rFonts w:eastAsia="Calibri"/>
          <w:sz w:val="20"/>
          <w:lang w:val="en-CA"/>
        </w:rPr>
        <w:t xml:space="preserve">Coram: Cromwell / Wagner / </w:t>
      </w:r>
      <w:proofErr w:type="spellStart"/>
      <w:r w:rsidRPr="00237CAA">
        <w:rPr>
          <w:rFonts w:eastAsia="Calibri"/>
          <w:sz w:val="20"/>
          <w:lang w:val="en-CA"/>
        </w:rPr>
        <w:t>Côté</w:t>
      </w:r>
      <w:proofErr w:type="spellEnd"/>
      <w:r w:rsidRPr="00237CAA">
        <w:rPr>
          <w:rFonts w:eastAsia="Calibri"/>
          <w:sz w:val="20"/>
          <w:lang w:val="en-CA"/>
        </w:rPr>
        <w:t xml:space="preserve"> </w:t>
      </w:r>
    </w:p>
    <w:p w:rsidR="00346006" w:rsidRPr="00237CAA" w:rsidRDefault="00346006" w:rsidP="00237CAA">
      <w:pPr>
        <w:jc w:val="both"/>
        <w:rPr>
          <w:iCs/>
          <w:sz w:val="20"/>
          <w:lang w:val="en-CA"/>
        </w:rPr>
      </w:pPr>
    </w:p>
    <w:p w:rsidR="00346006" w:rsidRPr="00237CAA" w:rsidRDefault="00346006" w:rsidP="00237CAA">
      <w:pPr>
        <w:jc w:val="both"/>
        <w:rPr>
          <w:sz w:val="20"/>
          <w:lang w:val="en-CA"/>
        </w:rPr>
      </w:pPr>
      <w:r w:rsidRPr="00237CAA">
        <w:rPr>
          <w:sz w:val="20"/>
          <w:lang w:val="en-CA"/>
        </w:rPr>
        <w:t>****</w:t>
      </w:r>
    </w:p>
    <w:p w:rsidR="00346006" w:rsidRPr="00237CAA" w:rsidRDefault="00346006" w:rsidP="00237CAA">
      <w:pPr>
        <w:jc w:val="both"/>
        <w:rPr>
          <w:sz w:val="20"/>
          <w:lang w:val="en-CA"/>
        </w:rPr>
      </w:pPr>
    </w:p>
    <w:p w:rsidR="00346006" w:rsidRPr="00237CAA" w:rsidRDefault="00346006" w:rsidP="00237CAA">
      <w:pPr>
        <w:pStyle w:val="NoSpacing"/>
        <w:jc w:val="both"/>
        <w:rPr>
          <w:sz w:val="20"/>
          <w:szCs w:val="20"/>
        </w:rPr>
      </w:pPr>
      <w:r w:rsidRPr="00237CAA">
        <w:rPr>
          <w:i/>
          <w:sz w:val="20"/>
          <w:szCs w:val="20"/>
        </w:rPr>
        <w:t xml:space="preserve">Brent </w:t>
      </w:r>
      <w:proofErr w:type="spellStart"/>
      <w:r w:rsidRPr="00237CAA">
        <w:rPr>
          <w:i/>
          <w:sz w:val="20"/>
          <w:szCs w:val="20"/>
        </w:rPr>
        <w:t>Bish</w:t>
      </w:r>
      <w:proofErr w:type="spellEnd"/>
      <w:r w:rsidRPr="00237CAA">
        <w:rPr>
          <w:i/>
          <w:sz w:val="20"/>
          <w:szCs w:val="20"/>
        </w:rPr>
        <w:t xml:space="preserve"> on behalf of Ian Stewart v. Elk Valley Coal Corporation et al.</w:t>
      </w:r>
      <w:r w:rsidRPr="00237CAA">
        <w:rPr>
          <w:sz w:val="20"/>
          <w:szCs w:val="20"/>
        </w:rPr>
        <w:t xml:space="preserve"> (Alta.) (Civil) (By Leave) (</w:t>
      </w:r>
      <w:hyperlink r:id="rId15" w:history="1">
        <w:r w:rsidRPr="00237CAA">
          <w:rPr>
            <w:rStyle w:val="Hyperlink"/>
            <w:sz w:val="20"/>
            <w:szCs w:val="20"/>
          </w:rPr>
          <w:t>36636</w:t>
        </w:r>
      </w:hyperlink>
      <w:r w:rsidRPr="00237CAA">
        <w:rPr>
          <w:sz w:val="20"/>
          <w:szCs w:val="20"/>
        </w:rPr>
        <w:t>)</w:t>
      </w:r>
    </w:p>
    <w:p w:rsidR="00346006" w:rsidRPr="00237CAA" w:rsidRDefault="00346006" w:rsidP="00237CAA">
      <w:pPr>
        <w:jc w:val="both"/>
        <w:rPr>
          <w:sz w:val="20"/>
        </w:rPr>
      </w:pPr>
      <w:r w:rsidRPr="00237CAA">
        <w:rPr>
          <w:sz w:val="20"/>
          <w:lang w:val="en-CA"/>
        </w:rPr>
        <w:t>(</w:t>
      </w:r>
      <w:r w:rsidRPr="00237CAA">
        <w:rPr>
          <w:sz w:val="20"/>
        </w:rPr>
        <w:t>The application for leave to appeal is granted with costs in the cause. /</w:t>
      </w:r>
    </w:p>
    <w:p w:rsidR="00346006" w:rsidRPr="00237CAA" w:rsidRDefault="00346006" w:rsidP="00237CAA">
      <w:pPr>
        <w:jc w:val="both"/>
        <w:rPr>
          <w:sz w:val="20"/>
          <w:lang w:val="fr-CA"/>
        </w:rPr>
      </w:pPr>
      <w:r w:rsidRPr="00237CAA">
        <w:rPr>
          <w:sz w:val="20"/>
          <w:lang w:val="fr-CA"/>
        </w:rPr>
        <w:t>La demande d’autorisation d’appel est accueillie avec dépens selon l’issue de la cause.)</w:t>
      </w:r>
    </w:p>
    <w:p w:rsidR="00346006" w:rsidRPr="00237CAA" w:rsidRDefault="00346006" w:rsidP="00237CAA">
      <w:pPr>
        <w:jc w:val="both"/>
        <w:rPr>
          <w:sz w:val="20"/>
          <w:lang w:val="en-CA"/>
        </w:rPr>
      </w:pPr>
      <w:r w:rsidRPr="00237CAA">
        <w:rPr>
          <w:rFonts w:eastAsia="Calibri"/>
          <w:sz w:val="20"/>
          <w:lang w:val="en-CA"/>
        </w:rPr>
        <w:t xml:space="preserve">Coram: Cromwell / Wagner / </w:t>
      </w:r>
      <w:proofErr w:type="spellStart"/>
      <w:r w:rsidRPr="00237CAA">
        <w:rPr>
          <w:rFonts w:eastAsia="Calibri"/>
          <w:sz w:val="20"/>
          <w:lang w:val="en-CA"/>
        </w:rPr>
        <w:t>Côté</w:t>
      </w:r>
      <w:proofErr w:type="spellEnd"/>
      <w:r w:rsidRPr="00237CAA">
        <w:rPr>
          <w:rFonts w:eastAsia="Calibri"/>
          <w:sz w:val="20"/>
          <w:lang w:val="en-CA"/>
        </w:rPr>
        <w:t xml:space="preserve"> </w:t>
      </w:r>
    </w:p>
    <w:p w:rsidR="00346006" w:rsidRPr="00237CAA" w:rsidRDefault="00346006" w:rsidP="00237CAA">
      <w:pPr>
        <w:jc w:val="both"/>
        <w:rPr>
          <w:iCs/>
          <w:sz w:val="20"/>
          <w:lang w:val="en-CA"/>
        </w:rPr>
      </w:pPr>
    </w:p>
    <w:p w:rsidR="00346006" w:rsidRPr="00237CAA" w:rsidRDefault="00346006" w:rsidP="00237CAA">
      <w:pPr>
        <w:jc w:val="both"/>
        <w:rPr>
          <w:sz w:val="20"/>
          <w:lang w:val="en-CA"/>
        </w:rPr>
      </w:pPr>
      <w:r w:rsidRPr="00237CAA">
        <w:rPr>
          <w:sz w:val="20"/>
          <w:lang w:val="en-CA"/>
        </w:rPr>
        <w:t>****</w:t>
      </w:r>
    </w:p>
    <w:p w:rsidR="00346006" w:rsidRPr="00237CAA" w:rsidRDefault="00346006" w:rsidP="00237CAA">
      <w:pPr>
        <w:jc w:val="both"/>
        <w:rPr>
          <w:sz w:val="20"/>
          <w:lang w:val="en-CA"/>
        </w:rPr>
      </w:pPr>
    </w:p>
    <w:p w:rsidR="00925BAD" w:rsidRPr="002F7599" w:rsidRDefault="00925BAD" w:rsidP="00925BAD">
      <w:pPr>
        <w:jc w:val="both"/>
        <w:rPr>
          <w:b/>
          <w:lang w:val="en-CA"/>
        </w:rPr>
      </w:pPr>
      <w:r w:rsidRPr="002F7599">
        <w:rPr>
          <w:b/>
          <w:lang w:val="en-CA"/>
        </w:rPr>
        <w:t>DISMISSED / REJETÉE</w:t>
      </w:r>
      <w:r w:rsidR="006922AB" w:rsidRPr="002F7599">
        <w:rPr>
          <w:b/>
          <w:lang w:val="en-CA"/>
        </w:rPr>
        <w:t>S</w:t>
      </w:r>
    </w:p>
    <w:p w:rsidR="00925BAD" w:rsidRDefault="00925BAD" w:rsidP="00666485">
      <w:pPr>
        <w:jc w:val="both"/>
        <w:rPr>
          <w:sz w:val="20"/>
          <w:lang w:val="en-CA"/>
        </w:rPr>
      </w:pPr>
    </w:p>
    <w:p w:rsidR="00E84593" w:rsidRPr="00237CAA" w:rsidRDefault="00E84593" w:rsidP="00237CAA">
      <w:pPr>
        <w:pStyle w:val="NoSpacing"/>
        <w:jc w:val="both"/>
        <w:rPr>
          <w:sz w:val="20"/>
          <w:szCs w:val="20"/>
          <w:lang w:val="en-CA"/>
        </w:rPr>
      </w:pPr>
      <w:proofErr w:type="spellStart"/>
      <w:r w:rsidRPr="00237CAA">
        <w:rPr>
          <w:i/>
          <w:sz w:val="20"/>
          <w:szCs w:val="20"/>
          <w:lang w:val="en-CA"/>
        </w:rPr>
        <w:t>Dellen</w:t>
      </w:r>
      <w:proofErr w:type="spellEnd"/>
      <w:r w:rsidRPr="00237CAA">
        <w:rPr>
          <w:i/>
          <w:sz w:val="20"/>
          <w:szCs w:val="20"/>
          <w:lang w:val="en-CA"/>
        </w:rPr>
        <w:t xml:space="preserve"> Millard v. Her Majesty the Queen</w:t>
      </w:r>
      <w:r w:rsidRPr="00237CAA">
        <w:rPr>
          <w:sz w:val="20"/>
          <w:szCs w:val="20"/>
          <w:lang w:val="en-CA"/>
        </w:rPr>
        <w:t xml:space="preserve"> (Ont.) (Criminal) (By Leave) (</w:t>
      </w:r>
      <w:hyperlink r:id="rId16" w:history="1">
        <w:r w:rsidRPr="00237CAA">
          <w:rPr>
            <w:rStyle w:val="Hyperlink"/>
            <w:sz w:val="20"/>
            <w:szCs w:val="20"/>
            <w:lang w:val="en-CA"/>
          </w:rPr>
          <w:t>36766</w:t>
        </w:r>
      </w:hyperlink>
      <w:r w:rsidRPr="00237CAA">
        <w:rPr>
          <w:sz w:val="20"/>
          <w:szCs w:val="20"/>
          <w:lang w:val="en-CA"/>
        </w:rPr>
        <w:t>)</w:t>
      </w:r>
    </w:p>
    <w:p w:rsidR="00E84593" w:rsidRPr="00237CAA" w:rsidRDefault="00E84593" w:rsidP="00237CAA">
      <w:pPr>
        <w:jc w:val="both"/>
        <w:rPr>
          <w:sz w:val="20"/>
        </w:rPr>
      </w:pPr>
      <w:r w:rsidRPr="00237CAA">
        <w:rPr>
          <w:sz w:val="20"/>
          <w:lang w:val="en-CA"/>
        </w:rPr>
        <w:t>(</w:t>
      </w:r>
      <w:r w:rsidRPr="00237CAA">
        <w:rPr>
          <w:sz w:val="20"/>
        </w:rPr>
        <w:t>The respondent’s motion to expedite the application for leave to appeal is granted. The applicant’s motions to join the two applications for leave to appeal and to extend the time to serve and file the first application for leave to appeal are granted. The applications for leave to appeal are dismissed.</w:t>
      </w:r>
      <w:r w:rsidRPr="00237CAA">
        <w:rPr>
          <w:sz w:val="20"/>
        </w:rPr>
        <w:t xml:space="preserve"> /</w:t>
      </w:r>
    </w:p>
    <w:p w:rsidR="00E84593" w:rsidRPr="00237CAA" w:rsidRDefault="00E84593" w:rsidP="00237CAA">
      <w:pPr>
        <w:jc w:val="both"/>
        <w:rPr>
          <w:sz w:val="20"/>
          <w:lang w:val="fr-CA"/>
        </w:rPr>
      </w:pPr>
      <w:r w:rsidRPr="00237CAA">
        <w:rPr>
          <w:sz w:val="20"/>
          <w:lang w:val="fr-CA"/>
        </w:rPr>
        <w:t xml:space="preserve">La requête de l’intimée visant le traitement accéléré de la demande d’autorisation d’appel est accueillie.  Les requêtes du demandeur </w:t>
      </w:r>
      <w:r w:rsidRPr="00237CAA">
        <w:rPr>
          <w:rFonts w:eastAsiaTheme="minorEastAsia"/>
          <w:sz w:val="20"/>
          <w:lang w:val="fr-CA" w:eastAsia="en-CA"/>
        </w:rPr>
        <w:t xml:space="preserve">pour joindre les deux demandes d’autorisation d’appel et </w:t>
      </w:r>
      <w:r w:rsidRPr="00237CAA">
        <w:rPr>
          <w:sz w:val="20"/>
          <w:lang w:val="fr-CA"/>
        </w:rPr>
        <w:t xml:space="preserve">en prorogation du délai de signification et de dépôt de la première demande d’autorisation d’appel </w:t>
      </w:r>
      <w:r w:rsidRPr="00237CAA">
        <w:rPr>
          <w:rFonts w:eastAsiaTheme="minorEastAsia"/>
          <w:sz w:val="20"/>
          <w:lang w:val="fr-CA" w:eastAsia="en-CA"/>
        </w:rPr>
        <w:t xml:space="preserve">sont accueillies. </w:t>
      </w:r>
      <w:r w:rsidRPr="00237CAA">
        <w:rPr>
          <w:sz w:val="20"/>
          <w:lang w:val="fr-CA"/>
        </w:rPr>
        <w:t xml:space="preserve">Les demandes d’autorisation d’appel </w:t>
      </w:r>
      <w:r w:rsidRPr="00237CAA">
        <w:rPr>
          <w:sz w:val="20"/>
          <w:lang w:val="fr-CA"/>
        </w:rPr>
        <w:t>s</w:t>
      </w:r>
      <w:r w:rsidRPr="00237CAA">
        <w:rPr>
          <w:sz w:val="20"/>
          <w:lang w:val="fr-CA"/>
        </w:rPr>
        <w:t>ont rejeté</w:t>
      </w:r>
      <w:r w:rsidRPr="00237CAA">
        <w:rPr>
          <w:sz w:val="20"/>
          <w:lang w:val="fr-CA"/>
        </w:rPr>
        <w:t>es.)</w:t>
      </w:r>
    </w:p>
    <w:p w:rsidR="00E84593" w:rsidRPr="00237CAA" w:rsidRDefault="00E84593" w:rsidP="00237CAA">
      <w:pPr>
        <w:jc w:val="both"/>
        <w:rPr>
          <w:sz w:val="20"/>
          <w:lang w:val="en-CA"/>
        </w:rPr>
      </w:pPr>
      <w:r w:rsidRPr="00237CAA">
        <w:rPr>
          <w:rFonts w:eastAsia="Calibri"/>
          <w:sz w:val="20"/>
          <w:lang w:val="en-CA"/>
        </w:rPr>
        <w:t xml:space="preserve">Coram: </w:t>
      </w:r>
      <w:proofErr w:type="spellStart"/>
      <w:r w:rsidRPr="00237CAA">
        <w:rPr>
          <w:rFonts w:eastAsia="Calibri"/>
          <w:sz w:val="20"/>
          <w:lang w:val="en-CA"/>
        </w:rPr>
        <w:t>McLachlin</w:t>
      </w:r>
      <w:proofErr w:type="spellEnd"/>
      <w:r w:rsidRPr="00237CAA">
        <w:rPr>
          <w:rFonts w:eastAsia="Calibri"/>
          <w:sz w:val="20"/>
          <w:lang w:val="en-CA"/>
        </w:rPr>
        <w:t xml:space="preserve"> / </w:t>
      </w:r>
      <w:proofErr w:type="spellStart"/>
      <w:r w:rsidRPr="00237CAA">
        <w:rPr>
          <w:rFonts w:eastAsia="Calibri"/>
          <w:sz w:val="20"/>
          <w:lang w:val="en-CA"/>
        </w:rPr>
        <w:t>Moldaver</w:t>
      </w:r>
      <w:proofErr w:type="spellEnd"/>
      <w:r w:rsidRPr="00237CAA">
        <w:rPr>
          <w:rFonts w:eastAsia="Calibri"/>
          <w:sz w:val="20"/>
          <w:lang w:val="en-CA"/>
        </w:rPr>
        <w:t xml:space="preserve"> </w:t>
      </w:r>
      <w:r w:rsidRPr="00237CAA">
        <w:rPr>
          <w:rFonts w:eastAsia="Calibri"/>
          <w:sz w:val="20"/>
        </w:rPr>
        <w:t xml:space="preserve">/ </w:t>
      </w:r>
      <w:proofErr w:type="spellStart"/>
      <w:r w:rsidRPr="00237CAA">
        <w:rPr>
          <w:rFonts w:eastAsia="Calibri"/>
          <w:sz w:val="20"/>
          <w:lang w:val="en-CA"/>
        </w:rPr>
        <w:t>Gascon</w:t>
      </w:r>
      <w:proofErr w:type="spellEnd"/>
      <w:r w:rsidRPr="00237CAA">
        <w:rPr>
          <w:rFonts w:eastAsia="Calibri"/>
          <w:sz w:val="20"/>
          <w:lang w:val="en-CA"/>
        </w:rPr>
        <w:t xml:space="preserve"> </w:t>
      </w:r>
    </w:p>
    <w:p w:rsidR="00E84593" w:rsidRPr="00237CAA" w:rsidRDefault="00E84593" w:rsidP="00237CAA">
      <w:pPr>
        <w:jc w:val="both"/>
        <w:rPr>
          <w:iCs/>
          <w:sz w:val="20"/>
          <w:lang w:val="en-CA"/>
        </w:rPr>
      </w:pPr>
    </w:p>
    <w:p w:rsidR="00E84593" w:rsidRPr="00237CAA" w:rsidRDefault="00E84593" w:rsidP="00237CAA">
      <w:pPr>
        <w:jc w:val="both"/>
        <w:rPr>
          <w:sz w:val="20"/>
          <w:lang w:val="en-CA"/>
        </w:rPr>
      </w:pPr>
      <w:r w:rsidRPr="00237CAA">
        <w:rPr>
          <w:sz w:val="20"/>
          <w:lang w:val="en-CA"/>
        </w:rPr>
        <w:t>****</w:t>
      </w:r>
    </w:p>
    <w:p w:rsidR="00E84593" w:rsidRPr="00237CAA" w:rsidRDefault="00E84593" w:rsidP="00237CAA">
      <w:pPr>
        <w:jc w:val="both"/>
        <w:rPr>
          <w:sz w:val="20"/>
          <w:lang w:val="en-CA"/>
        </w:rPr>
      </w:pPr>
    </w:p>
    <w:p w:rsidR="00E84593" w:rsidRPr="00237CAA" w:rsidRDefault="00E84593" w:rsidP="00237CAA">
      <w:pPr>
        <w:pStyle w:val="NoSpacing"/>
        <w:jc w:val="both"/>
        <w:rPr>
          <w:sz w:val="20"/>
          <w:szCs w:val="20"/>
          <w:lang w:val="en-CA"/>
        </w:rPr>
      </w:pPr>
      <w:proofErr w:type="spellStart"/>
      <w:r w:rsidRPr="00237CAA">
        <w:rPr>
          <w:i/>
          <w:sz w:val="20"/>
          <w:szCs w:val="20"/>
          <w:lang w:val="en-CA"/>
        </w:rPr>
        <w:t>Amjad</w:t>
      </w:r>
      <w:proofErr w:type="spellEnd"/>
      <w:r w:rsidRPr="00237CAA">
        <w:rPr>
          <w:i/>
          <w:sz w:val="20"/>
          <w:szCs w:val="20"/>
          <w:lang w:val="en-CA"/>
        </w:rPr>
        <w:t xml:space="preserve"> Khan v. Her Majesty the Queen</w:t>
      </w:r>
      <w:r w:rsidRPr="00237CAA">
        <w:rPr>
          <w:sz w:val="20"/>
          <w:szCs w:val="20"/>
          <w:lang w:val="en-CA"/>
        </w:rPr>
        <w:t xml:space="preserve"> (B.C.) (Criminal) (By Leave) (</w:t>
      </w:r>
      <w:hyperlink r:id="rId17" w:history="1">
        <w:r w:rsidRPr="00237CAA">
          <w:rPr>
            <w:rStyle w:val="Hyperlink"/>
            <w:sz w:val="20"/>
            <w:szCs w:val="20"/>
            <w:lang w:val="en-CA"/>
          </w:rPr>
          <w:t>36623</w:t>
        </w:r>
      </w:hyperlink>
      <w:r w:rsidRPr="00237CAA">
        <w:rPr>
          <w:sz w:val="20"/>
          <w:szCs w:val="20"/>
          <w:lang w:val="en-CA"/>
        </w:rPr>
        <w:t>)</w:t>
      </w:r>
    </w:p>
    <w:p w:rsidR="00E84593" w:rsidRPr="00237CAA" w:rsidRDefault="00E84593" w:rsidP="00237CAA">
      <w:pPr>
        <w:jc w:val="both"/>
        <w:rPr>
          <w:sz w:val="20"/>
          <w:lang w:val="en-CA"/>
        </w:rPr>
      </w:pPr>
      <w:r w:rsidRPr="00237CAA">
        <w:rPr>
          <w:rFonts w:eastAsia="Calibri"/>
          <w:sz w:val="20"/>
          <w:lang w:val="en-CA"/>
        </w:rPr>
        <w:t xml:space="preserve">Coram: </w:t>
      </w:r>
      <w:proofErr w:type="spellStart"/>
      <w:r w:rsidRPr="00237CAA">
        <w:rPr>
          <w:rFonts w:eastAsia="Calibri"/>
          <w:sz w:val="20"/>
          <w:lang w:val="en-CA"/>
        </w:rPr>
        <w:t>McLachlin</w:t>
      </w:r>
      <w:proofErr w:type="spellEnd"/>
      <w:r w:rsidRPr="00237CAA">
        <w:rPr>
          <w:rFonts w:eastAsia="Calibri"/>
          <w:sz w:val="20"/>
          <w:lang w:val="en-CA"/>
        </w:rPr>
        <w:t xml:space="preserve"> / </w:t>
      </w:r>
      <w:proofErr w:type="spellStart"/>
      <w:r w:rsidRPr="00237CAA">
        <w:rPr>
          <w:rFonts w:eastAsia="Calibri"/>
          <w:sz w:val="20"/>
          <w:lang w:val="en-CA"/>
        </w:rPr>
        <w:t>Moldaver</w:t>
      </w:r>
      <w:proofErr w:type="spellEnd"/>
      <w:r w:rsidRPr="00237CAA">
        <w:rPr>
          <w:rFonts w:eastAsia="Calibri"/>
          <w:sz w:val="20"/>
          <w:lang w:val="en-CA"/>
        </w:rPr>
        <w:t xml:space="preserve"> </w:t>
      </w:r>
      <w:r w:rsidRPr="00237CAA">
        <w:rPr>
          <w:rFonts w:eastAsia="Calibri"/>
          <w:sz w:val="20"/>
        </w:rPr>
        <w:t xml:space="preserve">/ </w:t>
      </w:r>
      <w:proofErr w:type="spellStart"/>
      <w:r w:rsidRPr="00237CAA">
        <w:rPr>
          <w:rFonts w:eastAsia="Calibri"/>
          <w:sz w:val="20"/>
          <w:lang w:val="en-CA"/>
        </w:rPr>
        <w:t>Gascon</w:t>
      </w:r>
      <w:proofErr w:type="spellEnd"/>
      <w:r w:rsidRPr="00237CAA">
        <w:rPr>
          <w:rFonts w:eastAsia="Calibri"/>
          <w:sz w:val="20"/>
          <w:lang w:val="en-CA"/>
        </w:rPr>
        <w:t xml:space="preserve"> </w:t>
      </w:r>
    </w:p>
    <w:p w:rsidR="00E84593" w:rsidRPr="00237CAA" w:rsidRDefault="00E84593" w:rsidP="00237CAA">
      <w:pPr>
        <w:jc w:val="both"/>
        <w:rPr>
          <w:iCs/>
          <w:sz w:val="20"/>
          <w:lang w:val="en-CA"/>
        </w:rPr>
      </w:pPr>
    </w:p>
    <w:p w:rsidR="00E84593" w:rsidRPr="00237CAA" w:rsidRDefault="00E84593" w:rsidP="00237CAA">
      <w:pPr>
        <w:jc w:val="both"/>
        <w:rPr>
          <w:sz w:val="20"/>
          <w:lang w:val="en-CA"/>
        </w:rPr>
      </w:pPr>
      <w:r w:rsidRPr="00237CAA">
        <w:rPr>
          <w:sz w:val="20"/>
          <w:lang w:val="en-CA"/>
        </w:rPr>
        <w:t>****</w:t>
      </w:r>
    </w:p>
    <w:p w:rsidR="00E84593" w:rsidRPr="00237CAA" w:rsidRDefault="00E84593" w:rsidP="00237CAA">
      <w:pPr>
        <w:jc w:val="both"/>
        <w:rPr>
          <w:sz w:val="20"/>
          <w:lang w:val="en-CA"/>
        </w:rPr>
      </w:pPr>
    </w:p>
    <w:p w:rsidR="00E84593" w:rsidRPr="00237CAA" w:rsidRDefault="00E84593" w:rsidP="00237CAA">
      <w:pPr>
        <w:pStyle w:val="NoSpacing"/>
        <w:jc w:val="both"/>
        <w:rPr>
          <w:sz w:val="20"/>
          <w:szCs w:val="20"/>
          <w:lang w:val="en-CA"/>
        </w:rPr>
      </w:pPr>
      <w:r w:rsidRPr="00237CAA">
        <w:rPr>
          <w:i/>
          <w:sz w:val="20"/>
          <w:szCs w:val="20"/>
          <w:lang w:val="en-CA"/>
        </w:rPr>
        <w:t xml:space="preserve">Jesse Peter </w:t>
      </w:r>
      <w:proofErr w:type="spellStart"/>
      <w:r w:rsidRPr="00237CAA">
        <w:rPr>
          <w:i/>
          <w:sz w:val="20"/>
          <w:szCs w:val="20"/>
          <w:lang w:val="en-CA"/>
        </w:rPr>
        <w:t>Toews</w:t>
      </w:r>
      <w:proofErr w:type="spellEnd"/>
      <w:r w:rsidRPr="00237CAA">
        <w:rPr>
          <w:i/>
          <w:sz w:val="20"/>
          <w:szCs w:val="20"/>
          <w:lang w:val="en-CA"/>
        </w:rPr>
        <w:t xml:space="preserve"> v. Her Majesty the Queen</w:t>
      </w:r>
      <w:r w:rsidRPr="00237CAA">
        <w:rPr>
          <w:sz w:val="20"/>
          <w:szCs w:val="20"/>
          <w:lang w:val="en-CA"/>
        </w:rPr>
        <w:t xml:space="preserve"> (Alta.) (Criminal) (By Leave) (</w:t>
      </w:r>
      <w:hyperlink r:id="rId18" w:history="1">
        <w:r w:rsidRPr="00237CAA">
          <w:rPr>
            <w:rStyle w:val="Hyperlink"/>
            <w:sz w:val="20"/>
            <w:szCs w:val="20"/>
            <w:lang w:val="en-CA"/>
          </w:rPr>
          <w:t>36757</w:t>
        </w:r>
      </w:hyperlink>
      <w:r w:rsidRPr="00237CAA">
        <w:rPr>
          <w:sz w:val="20"/>
          <w:szCs w:val="20"/>
          <w:lang w:val="en-CA"/>
        </w:rPr>
        <w:t>)</w:t>
      </w:r>
    </w:p>
    <w:p w:rsidR="00E84593" w:rsidRPr="00237CAA" w:rsidRDefault="00E84593" w:rsidP="00237CAA">
      <w:pPr>
        <w:jc w:val="both"/>
        <w:rPr>
          <w:sz w:val="20"/>
        </w:rPr>
      </w:pPr>
      <w:r w:rsidRPr="00237CAA">
        <w:rPr>
          <w:sz w:val="20"/>
        </w:rPr>
        <w:t>(</w:t>
      </w:r>
      <w:r w:rsidRPr="00237CAA">
        <w:rPr>
          <w:sz w:val="20"/>
        </w:rPr>
        <w:t>The motion for an extension of time to serve and file the application for leave to appeal is granted.  The application for leave to appeal is dismissed.</w:t>
      </w:r>
      <w:r w:rsidRPr="00237CAA">
        <w:rPr>
          <w:sz w:val="20"/>
        </w:rPr>
        <w:t xml:space="preserve"> /</w:t>
      </w:r>
    </w:p>
    <w:p w:rsidR="00E84593" w:rsidRPr="00237CAA" w:rsidRDefault="00E84593" w:rsidP="00237CAA">
      <w:pPr>
        <w:jc w:val="both"/>
        <w:rPr>
          <w:sz w:val="20"/>
          <w:lang w:val="fr-CA"/>
        </w:rPr>
      </w:pPr>
      <w:r w:rsidRPr="00237CAA">
        <w:rPr>
          <w:sz w:val="20"/>
          <w:lang w:val="fr-CA"/>
        </w:rPr>
        <w:t>La requête en prorogation du délai de signification et de dépôt de la demande d’autorisation d’appel est accueillie. La demande d’autorisation d’appel est rejetée.</w:t>
      </w:r>
      <w:r w:rsidRPr="00237CAA">
        <w:rPr>
          <w:sz w:val="20"/>
          <w:lang w:val="fr-CA"/>
        </w:rPr>
        <w:t>)</w:t>
      </w:r>
    </w:p>
    <w:p w:rsidR="00E84593" w:rsidRPr="00237CAA" w:rsidRDefault="00E84593" w:rsidP="00237CAA">
      <w:pPr>
        <w:jc w:val="both"/>
        <w:rPr>
          <w:sz w:val="20"/>
          <w:lang w:val="fr-CA"/>
        </w:rPr>
      </w:pPr>
      <w:r w:rsidRPr="00237CAA">
        <w:rPr>
          <w:rFonts w:eastAsia="Calibri"/>
          <w:sz w:val="20"/>
          <w:lang w:val="fr-CA"/>
        </w:rPr>
        <w:t xml:space="preserve">Coram: </w:t>
      </w:r>
      <w:proofErr w:type="spellStart"/>
      <w:r w:rsidRPr="00237CAA">
        <w:rPr>
          <w:rFonts w:eastAsia="Calibri"/>
          <w:sz w:val="20"/>
          <w:lang w:val="fr-CA"/>
        </w:rPr>
        <w:t>McLachlin</w:t>
      </w:r>
      <w:proofErr w:type="spellEnd"/>
      <w:r w:rsidRPr="00237CAA">
        <w:rPr>
          <w:rFonts w:eastAsia="Calibri"/>
          <w:sz w:val="20"/>
          <w:lang w:val="fr-CA"/>
        </w:rPr>
        <w:t xml:space="preserve"> / </w:t>
      </w:r>
      <w:proofErr w:type="spellStart"/>
      <w:r w:rsidRPr="00237CAA">
        <w:rPr>
          <w:rFonts w:eastAsia="Calibri"/>
          <w:sz w:val="20"/>
          <w:lang w:val="fr-CA"/>
        </w:rPr>
        <w:t>Moldaver</w:t>
      </w:r>
      <w:proofErr w:type="spellEnd"/>
      <w:r w:rsidRPr="00237CAA">
        <w:rPr>
          <w:rFonts w:eastAsia="Calibri"/>
          <w:sz w:val="20"/>
          <w:lang w:val="fr-CA"/>
        </w:rPr>
        <w:t xml:space="preserve"> / Gascon </w:t>
      </w:r>
    </w:p>
    <w:p w:rsidR="00E84593" w:rsidRPr="00237CAA" w:rsidRDefault="00E84593" w:rsidP="00237CAA">
      <w:pPr>
        <w:jc w:val="both"/>
        <w:rPr>
          <w:iCs/>
          <w:sz w:val="20"/>
          <w:lang w:val="fr-CA"/>
        </w:rPr>
      </w:pPr>
    </w:p>
    <w:p w:rsidR="00E84593" w:rsidRPr="00237CAA" w:rsidRDefault="00E84593" w:rsidP="00237CAA">
      <w:pPr>
        <w:jc w:val="both"/>
        <w:rPr>
          <w:sz w:val="20"/>
          <w:lang w:val="fr-CA"/>
        </w:rPr>
      </w:pPr>
      <w:r w:rsidRPr="00237CAA">
        <w:rPr>
          <w:sz w:val="20"/>
          <w:lang w:val="fr-CA"/>
        </w:rPr>
        <w:t>****</w:t>
      </w:r>
    </w:p>
    <w:p w:rsidR="00E84593" w:rsidRPr="00237CAA" w:rsidRDefault="00E84593" w:rsidP="00237CAA">
      <w:pPr>
        <w:jc w:val="both"/>
        <w:rPr>
          <w:sz w:val="20"/>
          <w:lang w:val="fr-CA"/>
        </w:rPr>
      </w:pPr>
    </w:p>
    <w:p w:rsidR="00E84593" w:rsidRPr="00237CAA" w:rsidRDefault="00E84593" w:rsidP="00237CAA">
      <w:pPr>
        <w:jc w:val="both"/>
        <w:rPr>
          <w:sz w:val="20"/>
          <w:lang w:val="en-CA" w:eastAsia="en-CA"/>
        </w:rPr>
      </w:pPr>
      <w:r w:rsidRPr="00237CAA">
        <w:rPr>
          <w:i/>
          <w:sz w:val="20"/>
          <w:lang w:val="en-CA" w:eastAsia="en-CA"/>
        </w:rPr>
        <w:t xml:space="preserve">Gregory L. </w:t>
      </w:r>
      <w:proofErr w:type="spellStart"/>
      <w:r w:rsidRPr="00237CAA">
        <w:rPr>
          <w:i/>
          <w:sz w:val="20"/>
          <w:lang w:val="en-CA" w:eastAsia="en-CA"/>
        </w:rPr>
        <w:t>Candido</w:t>
      </w:r>
      <w:proofErr w:type="spellEnd"/>
      <w:r w:rsidRPr="00237CAA">
        <w:rPr>
          <w:i/>
          <w:sz w:val="20"/>
          <w:lang w:val="en-CA" w:eastAsia="en-CA"/>
        </w:rPr>
        <w:t xml:space="preserve"> v. Her Majesty the Queen</w:t>
      </w:r>
      <w:r w:rsidRPr="00237CAA">
        <w:rPr>
          <w:sz w:val="20"/>
          <w:lang w:val="en-CA" w:eastAsia="en-CA"/>
        </w:rPr>
        <w:t xml:space="preserve"> (Sask.) (Criminal) (By Leave) (</w:t>
      </w:r>
      <w:hyperlink r:id="rId19" w:history="1">
        <w:r w:rsidRPr="00237CAA">
          <w:rPr>
            <w:rStyle w:val="Hyperlink"/>
            <w:sz w:val="20"/>
            <w:lang w:val="en-CA" w:eastAsia="en-CA"/>
          </w:rPr>
          <w:t>36751</w:t>
        </w:r>
      </w:hyperlink>
      <w:r w:rsidRPr="00237CAA">
        <w:rPr>
          <w:sz w:val="20"/>
          <w:lang w:val="en-CA" w:eastAsia="en-CA"/>
        </w:rPr>
        <w:t>)</w:t>
      </w:r>
    </w:p>
    <w:p w:rsidR="00E84593" w:rsidRPr="00237CAA" w:rsidRDefault="00E84593" w:rsidP="00237CAA">
      <w:pPr>
        <w:jc w:val="both"/>
        <w:rPr>
          <w:sz w:val="20"/>
          <w:lang w:val="en-CA"/>
        </w:rPr>
      </w:pPr>
      <w:r w:rsidRPr="00237CAA">
        <w:rPr>
          <w:rFonts w:eastAsia="Calibri"/>
          <w:sz w:val="20"/>
          <w:lang w:val="en-CA"/>
        </w:rPr>
        <w:t xml:space="preserve">Coram: </w:t>
      </w:r>
      <w:proofErr w:type="spellStart"/>
      <w:r w:rsidRPr="00237CAA">
        <w:rPr>
          <w:rFonts w:eastAsia="Calibri"/>
          <w:sz w:val="20"/>
          <w:lang w:val="en-CA"/>
        </w:rPr>
        <w:t>McLachlin</w:t>
      </w:r>
      <w:proofErr w:type="spellEnd"/>
      <w:r w:rsidRPr="00237CAA">
        <w:rPr>
          <w:rFonts w:eastAsia="Calibri"/>
          <w:sz w:val="20"/>
          <w:lang w:val="en-CA"/>
        </w:rPr>
        <w:t xml:space="preserve"> / </w:t>
      </w:r>
      <w:proofErr w:type="spellStart"/>
      <w:r w:rsidRPr="00237CAA">
        <w:rPr>
          <w:rFonts w:eastAsia="Calibri"/>
          <w:sz w:val="20"/>
          <w:lang w:val="en-CA"/>
        </w:rPr>
        <w:t>Moldaver</w:t>
      </w:r>
      <w:proofErr w:type="spellEnd"/>
      <w:r w:rsidRPr="00237CAA">
        <w:rPr>
          <w:rFonts w:eastAsia="Calibri"/>
          <w:sz w:val="20"/>
          <w:lang w:val="en-CA"/>
        </w:rPr>
        <w:t xml:space="preserve"> / </w:t>
      </w:r>
      <w:proofErr w:type="spellStart"/>
      <w:r w:rsidRPr="00237CAA">
        <w:rPr>
          <w:rFonts w:eastAsia="Calibri"/>
          <w:sz w:val="20"/>
          <w:lang w:val="en-CA"/>
        </w:rPr>
        <w:t>Gascon</w:t>
      </w:r>
      <w:proofErr w:type="spellEnd"/>
      <w:r w:rsidRPr="00237CAA">
        <w:rPr>
          <w:rFonts w:eastAsia="Calibri"/>
          <w:sz w:val="20"/>
          <w:lang w:val="en-CA"/>
        </w:rPr>
        <w:t xml:space="preserve"> </w:t>
      </w:r>
    </w:p>
    <w:p w:rsidR="00E84593" w:rsidRPr="00237CAA" w:rsidRDefault="00E84593" w:rsidP="00237CAA">
      <w:pPr>
        <w:jc w:val="both"/>
        <w:rPr>
          <w:iCs/>
          <w:sz w:val="20"/>
          <w:lang w:val="en-CA"/>
        </w:rPr>
      </w:pPr>
    </w:p>
    <w:p w:rsidR="00E84593" w:rsidRPr="00237CAA" w:rsidRDefault="00E84593" w:rsidP="00237CAA">
      <w:pPr>
        <w:jc w:val="both"/>
        <w:rPr>
          <w:sz w:val="20"/>
          <w:lang w:val="en-CA"/>
        </w:rPr>
      </w:pPr>
      <w:r w:rsidRPr="00237CAA">
        <w:rPr>
          <w:sz w:val="20"/>
          <w:lang w:val="en-CA"/>
        </w:rPr>
        <w:t>****</w:t>
      </w:r>
    </w:p>
    <w:p w:rsidR="00E84593" w:rsidRPr="00237CAA" w:rsidRDefault="00E84593" w:rsidP="00237CAA">
      <w:pPr>
        <w:jc w:val="both"/>
        <w:rPr>
          <w:sz w:val="20"/>
          <w:lang w:val="en-CA"/>
        </w:rPr>
      </w:pPr>
    </w:p>
    <w:p w:rsidR="00564734" w:rsidRPr="00237CAA" w:rsidRDefault="00564734" w:rsidP="00237CAA">
      <w:pPr>
        <w:jc w:val="both"/>
        <w:rPr>
          <w:rFonts w:eastAsiaTheme="minorHAnsi"/>
          <w:sz w:val="20"/>
          <w:lang w:val="en-CA"/>
        </w:rPr>
      </w:pPr>
      <w:proofErr w:type="spellStart"/>
      <w:r w:rsidRPr="00237CAA">
        <w:rPr>
          <w:rFonts w:eastAsiaTheme="minorHAnsi"/>
          <w:bCs/>
          <w:i/>
          <w:iCs/>
          <w:sz w:val="20"/>
          <w:lang w:val="en-CA"/>
        </w:rPr>
        <w:lastRenderedPageBreak/>
        <w:t>Lovejeet</w:t>
      </w:r>
      <w:proofErr w:type="spellEnd"/>
      <w:r w:rsidRPr="00237CAA">
        <w:rPr>
          <w:rFonts w:eastAsiaTheme="minorHAnsi"/>
          <w:bCs/>
          <w:i/>
          <w:iCs/>
          <w:sz w:val="20"/>
          <w:lang w:val="en-CA"/>
        </w:rPr>
        <w:t xml:space="preserve"> </w:t>
      </w:r>
      <w:proofErr w:type="spellStart"/>
      <w:r w:rsidRPr="00237CAA">
        <w:rPr>
          <w:rFonts w:eastAsiaTheme="minorHAnsi"/>
          <w:bCs/>
          <w:i/>
          <w:iCs/>
          <w:sz w:val="20"/>
          <w:lang w:val="en-CA"/>
        </w:rPr>
        <w:t>Bains</w:t>
      </w:r>
      <w:proofErr w:type="spellEnd"/>
      <w:r w:rsidRPr="00237CAA">
        <w:rPr>
          <w:rFonts w:eastAsiaTheme="minorHAnsi"/>
          <w:bCs/>
          <w:i/>
          <w:iCs/>
          <w:sz w:val="20"/>
          <w:lang w:val="en-CA"/>
        </w:rPr>
        <w:t xml:space="preserve"> v. Her Majesty the Queen</w:t>
      </w:r>
      <w:r w:rsidRPr="00237CAA">
        <w:rPr>
          <w:rFonts w:eastAsiaTheme="minorHAnsi"/>
          <w:sz w:val="20"/>
          <w:lang w:val="en-CA"/>
        </w:rPr>
        <w:t xml:space="preserve"> (Ont.) (Criminal) (By Leave) (</w:t>
      </w:r>
      <w:hyperlink r:id="rId20" w:history="1">
        <w:r w:rsidRPr="00237CAA">
          <w:rPr>
            <w:rStyle w:val="Hyperlink"/>
            <w:rFonts w:eastAsiaTheme="minorHAnsi"/>
            <w:sz w:val="20"/>
            <w:lang w:val="en-CA"/>
          </w:rPr>
          <w:t>36698</w:t>
        </w:r>
      </w:hyperlink>
      <w:r w:rsidRPr="00237CAA">
        <w:rPr>
          <w:rFonts w:eastAsiaTheme="minorHAnsi"/>
          <w:sz w:val="20"/>
          <w:lang w:val="en-CA"/>
        </w:rPr>
        <w:t>)</w:t>
      </w:r>
    </w:p>
    <w:p w:rsidR="00564734" w:rsidRPr="00237CAA" w:rsidRDefault="00564734" w:rsidP="00237CAA">
      <w:pPr>
        <w:jc w:val="both"/>
        <w:rPr>
          <w:sz w:val="20"/>
          <w:lang w:val="en-CA"/>
        </w:rPr>
      </w:pPr>
      <w:r w:rsidRPr="00237CAA">
        <w:rPr>
          <w:rFonts w:eastAsia="Calibri"/>
          <w:sz w:val="20"/>
          <w:lang w:val="en-CA"/>
        </w:rPr>
        <w:t xml:space="preserve">Coram: </w:t>
      </w:r>
      <w:proofErr w:type="spellStart"/>
      <w:r w:rsidRPr="00237CAA">
        <w:rPr>
          <w:rFonts w:eastAsia="Calibri"/>
          <w:sz w:val="20"/>
          <w:lang w:val="en-CA"/>
        </w:rPr>
        <w:t>Abella</w:t>
      </w:r>
      <w:proofErr w:type="spellEnd"/>
      <w:r w:rsidRPr="00237CAA">
        <w:rPr>
          <w:rFonts w:eastAsia="Calibri"/>
          <w:sz w:val="20"/>
          <w:lang w:val="en-CA"/>
        </w:rPr>
        <w:t xml:space="preserve"> / </w:t>
      </w:r>
      <w:proofErr w:type="spellStart"/>
      <w:r w:rsidRPr="00237CAA">
        <w:rPr>
          <w:rFonts w:eastAsia="Calibri"/>
          <w:sz w:val="20"/>
          <w:lang w:val="en-CA"/>
        </w:rPr>
        <w:t>Karakatsanis</w:t>
      </w:r>
      <w:proofErr w:type="spellEnd"/>
      <w:r w:rsidRPr="00237CAA">
        <w:rPr>
          <w:rFonts w:eastAsia="Calibri"/>
          <w:sz w:val="20"/>
          <w:lang w:val="en-CA"/>
        </w:rPr>
        <w:t xml:space="preserve"> / Brown</w:t>
      </w:r>
    </w:p>
    <w:p w:rsidR="00564734" w:rsidRPr="00237CAA" w:rsidRDefault="00564734" w:rsidP="00237CAA">
      <w:pPr>
        <w:jc w:val="both"/>
        <w:rPr>
          <w:iCs/>
          <w:sz w:val="20"/>
          <w:lang w:val="en-CA"/>
        </w:rPr>
      </w:pPr>
    </w:p>
    <w:p w:rsidR="00564734" w:rsidRPr="00237CAA" w:rsidRDefault="00564734" w:rsidP="00237CAA">
      <w:pPr>
        <w:jc w:val="both"/>
        <w:rPr>
          <w:sz w:val="20"/>
          <w:lang w:val="en-CA"/>
        </w:rPr>
      </w:pPr>
      <w:r w:rsidRPr="00237CAA">
        <w:rPr>
          <w:sz w:val="20"/>
          <w:lang w:val="en-CA"/>
        </w:rPr>
        <w:t>****</w:t>
      </w:r>
    </w:p>
    <w:p w:rsidR="00564734" w:rsidRPr="00237CAA" w:rsidRDefault="00564734" w:rsidP="00237CAA">
      <w:pPr>
        <w:jc w:val="both"/>
        <w:rPr>
          <w:sz w:val="20"/>
          <w:lang w:val="en-CA"/>
        </w:rPr>
      </w:pPr>
    </w:p>
    <w:p w:rsidR="00564734" w:rsidRPr="00237CAA" w:rsidRDefault="00564734" w:rsidP="00237CAA">
      <w:pPr>
        <w:jc w:val="both"/>
        <w:rPr>
          <w:rFonts w:eastAsiaTheme="minorHAnsi"/>
          <w:sz w:val="20"/>
          <w:lang w:val="en-CA"/>
        </w:rPr>
      </w:pPr>
      <w:proofErr w:type="spellStart"/>
      <w:r w:rsidRPr="00237CAA">
        <w:rPr>
          <w:rFonts w:eastAsiaTheme="minorHAnsi"/>
          <w:bCs/>
          <w:i/>
          <w:iCs/>
          <w:sz w:val="20"/>
          <w:lang w:val="en-CA"/>
        </w:rPr>
        <w:t>Harneet</w:t>
      </w:r>
      <w:proofErr w:type="spellEnd"/>
      <w:r w:rsidRPr="00237CAA">
        <w:rPr>
          <w:rFonts w:eastAsiaTheme="minorHAnsi"/>
          <w:bCs/>
          <w:i/>
          <w:iCs/>
          <w:sz w:val="20"/>
          <w:lang w:val="en-CA"/>
        </w:rPr>
        <w:t xml:space="preserve"> </w:t>
      </w:r>
      <w:proofErr w:type="spellStart"/>
      <w:r w:rsidRPr="00237CAA">
        <w:rPr>
          <w:rFonts w:eastAsiaTheme="minorHAnsi"/>
          <w:bCs/>
          <w:i/>
          <w:iCs/>
          <w:sz w:val="20"/>
          <w:lang w:val="en-CA"/>
        </w:rPr>
        <w:t>Pannu</w:t>
      </w:r>
      <w:proofErr w:type="spellEnd"/>
      <w:r w:rsidRPr="00237CAA">
        <w:rPr>
          <w:rFonts w:eastAsiaTheme="minorHAnsi"/>
          <w:bCs/>
          <w:i/>
          <w:iCs/>
          <w:sz w:val="20"/>
          <w:lang w:val="en-CA"/>
        </w:rPr>
        <w:t xml:space="preserve"> v. Her Majesty the Queen</w:t>
      </w:r>
      <w:r w:rsidRPr="00237CAA">
        <w:rPr>
          <w:rFonts w:eastAsiaTheme="minorHAnsi"/>
          <w:sz w:val="20"/>
          <w:lang w:val="en-CA"/>
        </w:rPr>
        <w:t xml:space="preserve"> (Ont.) (Criminal) (By Leave) (</w:t>
      </w:r>
      <w:hyperlink r:id="rId21" w:history="1">
        <w:r w:rsidRPr="00237CAA">
          <w:rPr>
            <w:rStyle w:val="Hyperlink"/>
            <w:rFonts w:eastAsiaTheme="minorHAnsi"/>
            <w:sz w:val="20"/>
            <w:lang w:val="en-CA"/>
          </w:rPr>
          <w:t>36687</w:t>
        </w:r>
      </w:hyperlink>
      <w:r w:rsidRPr="00237CAA">
        <w:rPr>
          <w:rFonts w:eastAsiaTheme="minorHAnsi"/>
          <w:sz w:val="20"/>
          <w:lang w:val="en-CA"/>
        </w:rPr>
        <w:t>)</w:t>
      </w:r>
    </w:p>
    <w:p w:rsidR="00564734" w:rsidRPr="00237CAA" w:rsidRDefault="00564734" w:rsidP="00237CAA">
      <w:pPr>
        <w:jc w:val="both"/>
        <w:rPr>
          <w:sz w:val="20"/>
          <w:lang w:val="fr-CA"/>
        </w:rPr>
      </w:pPr>
      <w:r w:rsidRPr="00237CAA">
        <w:rPr>
          <w:rFonts w:eastAsia="Calibri"/>
          <w:sz w:val="20"/>
          <w:lang w:val="fr-CA"/>
        </w:rPr>
        <w:t xml:space="preserve">Coram: Abella / </w:t>
      </w:r>
      <w:proofErr w:type="spellStart"/>
      <w:r w:rsidRPr="00237CAA">
        <w:rPr>
          <w:rFonts w:eastAsia="Calibri"/>
          <w:sz w:val="20"/>
          <w:lang w:val="fr-CA"/>
        </w:rPr>
        <w:t>Karakatsanis</w:t>
      </w:r>
      <w:proofErr w:type="spellEnd"/>
      <w:r w:rsidRPr="00237CAA">
        <w:rPr>
          <w:rFonts w:eastAsia="Calibri"/>
          <w:sz w:val="20"/>
          <w:lang w:val="fr-CA"/>
        </w:rPr>
        <w:t xml:space="preserve"> / Brown</w:t>
      </w:r>
    </w:p>
    <w:p w:rsidR="00564734" w:rsidRPr="00237CAA" w:rsidRDefault="00564734" w:rsidP="00237CAA">
      <w:pPr>
        <w:jc w:val="both"/>
        <w:rPr>
          <w:iCs/>
          <w:sz w:val="20"/>
          <w:lang w:val="fr-CA"/>
        </w:rPr>
      </w:pPr>
    </w:p>
    <w:p w:rsidR="00564734" w:rsidRPr="00237CAA" w:rsidRDefault="00564734" w:rsidP="00237CAA">
      <w:pPr>
        <w:jc w:val="both"/>
        <w:rPr>
          <w:sz w:val="20"/>
          <w:lang w:val="fr-CA"/>
        </w:rPr>
      </w:pPr>
      <w:r w:rsidRPr="00237CAA">
        <w:rPr>
          <w:sz w:val="20"/>
          <w:lang w:val="fr-CA"/>
        </w:rPr>
        <w:t>****</w:t>
      </w:r>
    </w:p>
    <w:p w:rsidR="00564734" w:rsidRPr="00237CAA" w:rsidRDefault="00564734" w:rsidP="00237CAA">
      <w:pPr>
        <w:jc w:val="both"/>
        <w:rPr>
          <w:sz w:val="20"/>
          <w:lang w:val="fr-CA"/>
        </w:rPr>
      </w:pPr>
    </w:p>
    <w:p w:rsidR="00346006" w:rsidRPr="00237CAA" w:rsidRDefault="00346006" w:rsidP="00237CAA">
      <w:pPr>
        <w:pStyle w:val="NoSpacing"/>
        <w:jc w:val="both"/>
        <w:rPr>
          <w:sz w:val="20"/>
          <w:szCs w:val="20"/>
          <w:lang w:val="fr-CA"/>
        </w:rPr>
      </w:pPr>
      <w:r w:rsidRPr="00237CAA">
        <w:rPr>
          <w:i/>
          <w:sz w:val="20"/>
          <w:szCs w:val="20"/>
          <w:lang w:val="fr-CA"/>
        </w:rPr>
        <w:t>Réal Scott Rail c. Sa Majesté la Reine</w:t>
      </w:r>
      <w:r w:rsidRPr="00237CAA">
        <w:rPr>
          <w:sz w:val="20"/>
          <w:szCs w:val="20"/>
          <w:lang w:val="fr-CA"/>
        </w:rPr>
        <w:t xml:space="preserve"> (</w:t>
      </w:r>
      <w:proofErr w:type="spellStart"/>
      <w:r w:rsidRPr="00237CAA">
        <w:rPr>
          <w:sz w:val="20"/>
          <w:szCs w:val="20"/>
          <w:lang w:val="fr-CA"/>
        </w:rPr>
        <w:t>Qc</w:t>
      </w:r>
      <w:proofErr w:type="spellEnd"/>
      <w:r w:rsidRPr="00237CAA">
        <w:rPr>
          <w:sz w:val="20"/>
          <w:szCs w:val="20"/>
          <w:lang w:val="fr-CA"/>
        </w:rPr>
        <w:t>) (Criminelle) (Autorisation) (</w:t>
      </w:r>
      <w:hyperlink r:id="rId22" w:history="1">
        <w:r w:rsidRPr="00237CAA">
          <w:rPr>
            <w:rStyle w:val="Hyperlink"/>
            <w:sz w:val="20"/>
            <w:szCs w:val="20"/>
            <w:lang w:val="fr-CA"/>
          </w:rPr>
          <w:t>36682</w:t>
        </w:r>
      </w:hyperlink>
      <w:r w:rsidRPr="00237CAA">
        <w:rPr>
          <w:sz w:val="20"/>
          <w:szCs w:val="20"/>
          <w:lang w:val="fr-CA"/>
        </w:rPr>
        <w:t>)</w:t>
      </w:r>
    </w:p>
    <w:p w:rsidR="00346006" w:rsidRPr="00237CAA" w:rsidRDefault="00346006" w:rsidP="00237CAA">
      <w:pPr>
        <w:jc w:val="both"/>
        <w:rPr>
          <w:sz w:val="20"/>
          <w:lang w:val="en-CA"/>
        </w:rPr>
      </w:pPr>
      <w:r w:rsidRPr="00237CAA">
        <w:rPr>
          <w:rFonts w:eastAsia="Calibri"/>
          <w:sz w:val="20"/>
          <w:lang w:val="en-CA"/>
        </w:rPr>
        <w:t xml:space="preserve">Coram: Cromwell </w:t>
      </w:r>
      <w:r w:rsidRPr="00237CAA">
        <w:rPr>
          <w:rFonts w:eastAsia="Calibri"/>
          <w:sz w:val="20"/>
        </w:rPr>
        <w:t xml:space="preserve">/ Wagner / </w:t>
      </w:r>
      <w:proofErr w:type="spellStart"/>
      <w:r w:rsidRPr="00237CAA">
        <w:rPr>
          <w:rFonts w:eastAsia="Calibri"/>
          <w:sz w:val="20"/>
          <w:lang w:val="en-CA"/>
        </w:rPr>
        <w:t>Côté</w:t>
      </w:r>
      <w:proofErr w:type="spellEnd"/>
      <w:r w:rsidRPr="00237CAA">
        <w:rPr>
          <w:rFonts w:eastAsia="Calibri"/>
          <w:sz w:val="20"/>
          <w:lang w:val="en-CA"/>
        </w:rPr>
        <w:t xml:space="preserve"> </w:t>
      </w:r>
    </w:p>
    <w:p w:rsidR="00346006" w:rsidRPr="00237CAA" w:rsidRDefault="00346006" w:rsidP="00237CAA">
      <w:pPr>
        <w:jc w:val="both"/>
        <w:rPr>
          <w:iCs/>
          <w:sz w:val="20"/>
          <w:lang w:val="en-CA"/>
        </w:rPr>
      </w:pPr>
    </w:p>
    <w:p w:rsidR="00346006" w:rsidRPr="00237CAA" w:rsidRDefault="00346006" w:rsidP="00237CAA">
      <w:pPr>
        <w:jc w:val="both"/>
        <w:rPr>
          <w:sz w:val="20"/>
          <w:lang w:val="en-CA"/>
        </w:rPr>
      </w:pPr>
      <w:r w:rsidRPr="00237CAA">
        <w:rPr>
          <w:sz w:val="20"/>
          <w:lang w:val="en-CA"/>
        </w:rPr>
        <w:t>****</w:t>
      </w:r>
    </w:p>
    <w:p w:rsidR="00346006" w:rsidRPr="00237CAA" w:rsidRDefault="00346006" w:rsidP="00237CAA">
      <w:pPr>
        <w:jc w:val="both"/>
        <w:rPr>
          <w:sz w:val="20"/>
          <w:lang w:val="en-CA"/>
        </w:rPr>
      </w:pPr>
    </w:p>
    <w:p w:rsidR="00346006" w:rsidRPr="00237CAA" w:rsidRDefault="00346006" w:rsidP="00237CAA">
      <w:pPr>
        <w:pStyle w:val="NoSpacing"/>
        <w:jc w:val="both"/>
        <w:rPr>
          <w:sz w:val="20"/>
          <w:szCs w:val="20"/>
        </w:rPr>
      </w:pPr>
      <w:r w:rsidRPr="00237CAA">
        <w:rPr>
          <w:i/>
          <w:sz w:val="20"/>
          <w:szCs w:val="20"/>
        </w:rPr>
        <w:t>Robert Clifford Smith v. Her Majesty the Queen</w:t>
      </w:r>
      <w:r w:rsidRPr="00237CAA">
        <w:rPr>
          <w:sz w:val="20"/>
          <w:szCs w:val="20"/>
        </w:rPr>
        <w:t xml:space="preserve"> (Ont.) (Criminal) (By Leave) (</w:t>
      </w:r>
      <w:hyperlink r:id="rId23" w:history="1">
        <w:r w:rsidRPr="00237CAA">
          <w:rPr>
            <w:rStyle w:val="Hyperlink"/>
            <w:sz w:val="20"/>
            <w:szCs w:val="20"/>
          </w:rPr>
          <w:t>36640</w:t>
        </w:r>
      </w:hyperlink>
      <w:r w:rsidRPr="00237CAA">
        <w:rPr>
          <w:sz w:val="20"/>
          <w:szCs w:val="20"/>
        </w:rPr>
        <w:t>)</w:t>
      </w:r>
    </w:p>
    <w:p w:rsidR="00346006" w:rsidRPr="00237CAA" w:rsidRDefault="00346006" w:rsidP="00237CAA">
      <w:pPr>
        <w:jc w:val="both"/>
        <w:rPr>
          <w:sz w:val="20"/>
        </w:rPr>
      </w:pPr>
      <w:r w:rsidRPr="00237CAA">
        <w:rPr>
          <w:sz w:val="20"/>
        </w:rPr>
        <w:t>(</w:t>
      </w:r>
      <w:r w:rsidRPr="00237CAA">
        <w:rPr>
          <w:sz w:val="20"/>
        </w:rPr>
        <w:t>The motion for an extension of time to serve and file the application for leave to appeal is granted. The application for leave to appeal is dismissed.</w:t>
      </w:r>
      <w:r w:rsidRPr="00237CAA">
        <w:rPr>
          <w:sz w:val="20"/>
        </w:rPr>
        <w:t xml:space="preserve"> /</w:t>
      </w:r>
    </w:p>
    <w:p w:rsidR="00346006" w:rsidRPr="00237CAA" w:rsidRDefault="00346006" w:rsidP="00237CAA">
      <w:pPr>
        <w:jc w:val="both"/>
        <w:rPr>
          <w:sz w:val="20"/>
          <w:lang w:val="fr-CA"/>
        </w:rPr>
      </w:pPr>
      <w:r w:rsidRPr="00237CAA">
        <w:rPr>
          <w:sz w:val="20"/>
          <w:lang w:val="fr-CA"/>
        </w:rPr>
        <w:t xml:space="preserve">La requête en prorogation du délai de signification et de dépôt de la demande d’autorisation d’appel est accueillie. La demande d’autorisation d’appel </w:t>
      </w:r>
      <w:r w:rsidRPr="00237CAA">
        <w:rPr>
          <w:sz w:val="20"/>
          <w:lang w:val="fr-CA"/>
        </w:rPr>
        <w:t>est rejetée.)</w:t>
      </w:r>
    </w:p>
    <w:p w:rsidR="00346006" w:rsidRPr="00237CAA" w:rsidRDefault="00346006" w:rsidP="00237CAA">
      <w:pPr>
        <w:jc w:val="both"/>
        <w:rPr>
          <w:sz w:val="20"/>
          <w:lang w:val="fr-CA"/>
        </w:rPr>
      </w:pPr>
      <w:r w:rsidRPr="00237CAA">
        <w:rPr>
          <w:rFonts w:eastAsia="Calibri"/>
          <w:sz w:val="20"/>
          <w:lang w:val="fr-CA"/>
        </w:rPr>
        <w:t xml:space="preserve">Coram: Cromwell / Wagner / Côté </w:t>
      </w:r>
    </w:p>
    <w:p w:rsidR="00346006" w:rsidRPr="00237CAA" w:rsidRDefault="00346006" w:rsidP="00237CAA">
      <w:pPr>
        <w:jc w:val="both"/>
        <w:rPr>
          <w:iCs/>
          <w:sz w:val="20"/>
          <w:lang w:val="fr-CA"/>
        </w:rPr>
      </w:pPr>
    </w:p>
    <w:p w:rsidR="00346006" w:rsidRPr="00237CAA" w:rsidRDefault="00346006" w:rsidP="00237CAA">
      <w:pPr>
        <w:jc w:val="both"/>
        <w:rPr>
          <w:sz w:val="20"/>
          <w:lang w:val="fr-CA"/>
        </w:rPr>
      </w:pPr>
      <w:r w:rsidRPr="00237CAA">
        <w:rPr>
          <w:sz w:val="20"/>
          <w:lang w:val="fr-CA"/>
        </w:rPr>
        <w:t>****</w:t>
      </w:r>
    </w:p>
    <w:p w:rsidR="00346006" w:rsidRPr="00237CAA" w:rsidRDefault="00346006" w:rsidP="00237CAA">
      <w:pPr>
        <w:jc w:val="both"/>
        <w:rPr>
          <w:sz w:val="20"/>
          <w:lang w:val="fr-CA"/>
        </w:rPr>
      </w:pPr>
    </w:p>
    <w:p w:rsidR="00346006" w:rsidRPr="00237CAA" w:rsidRDefault="00346006" w:rsidP="00237CAA">
      <w:pPr>
        <w:jc w:val="both"/>
        <w:rPr>
          <w:sz w:val="20"/>
          <w:lang w:val="en-CA"/>
        </w:rPr>
      </w:pPr>
      <w:r w:rsidRPr="00237CAA">
        <w:rPr>
          <w:i/>
          <w:sz w:val="20"/>
          <w:lang w:val="en-CA"/>
        </w:rPr>
        <w:t xml:space="preserve">Andrew McCann et al. v. </w:t>
      </w:r>
      <w:r w:rsidRPr="00237CAA">
        <w:rPr>
          <w:i/>
          <w:sz w:val="20"/>
        </w:rPr>
        <w:t>Her Majesty the Queen</w:t>
      </w:r>
      <w:r w:rsidRPr="00237CAA">
        <w:rPr>
          <w:sz w:val="20"/>
        </w:rPr>
        <w:t xml:space="preserve"> (Ont.) </w:t>
      </w:r>
      <w:r w:rsidRPr="00237CAA">
        <w:rPr>
          <w:sz w:val="20"/>
          <w:lang w:val="en-CA"/>
        </w:rPr>
        <w:t>(Criminal) (By Leave) (</w:t>
      </w:r>
      <w:hyperlink r:id="rId24" w:history="1">
        <w:r w:rsidRPr="00237CAA">
          <w:rPr>
            <w:rStyle w:val="Hyperlink"/>
            <w:sz w:val="20"/>
            <w:lang w:val="en-CA"/>
          </w:rPr>
          <w:t>36609</w:t>
        </w:r>
      </w:hyperlink>
      <w:r w:rsidRPr="00237CAA">
        <w:rPr>
          <w:sz w:val="20"/>
          <w:lang w:val="en-CA"/>
        </w:rPr>
        <w:t>)</w:t>
      </w:r>
    </w:p>
    <w:p w:rsidR="00346006" w:rsidRPr="00237CAA" w:rsidRDefault="00346006" w:rsidP="00237CAA">
      <w:pPr>
        <w:jc w:val="both"/>
        <w:rPr>
          <w:sz w:val="20"/>
          <w:lang w:val="en-CA"/>
        </w:rPr>
      </w:pPr>
      <w:r w:rsidRPr="00237CAA">
        <w:rPr>
          <w:rFonts w:eastAsia="Calibri"/>
          <w:sz w:val="20"/>
          <w:lang w:val="en-CA"/>
        </w:rPr>
        <w:t xml:space="preserve">Coram: Cromwell / Wagner / </w:t>
      </w:r>
      <w:proofErr w:type="spellStart"/>
      <w:r w:rsidRPr="00237CAA">
        <w:rPr>
          <w:rFonts w:eastAsia="Calibri"/>
          <w:sz w:val="20"/>
          <w:lang w:val="en-CA"/>
        </w:rPr>
        <w:t>Côté</w:t>
      </w:r>
      <w:proofErr w:type="spellEnd"/>
      <w:r w:rsidRPr="00237CAA">
        <w:rPr>
          <w:rFonts w:eastAsia="Calibri"/>
          <w:sz w:val="20"/>
          <w:lang w:val="en-CA"/>
        </w:rPr>
        <w:t xml:space="preserve"> </w:t>
      </w:r>
    </w:p>
    <w:p w:rsidR="00346006" w:rsidRPr="00237CAA" w:rsidRDefault="00346006" w:rsidP="00237CAA">
      <w:pPr>
        <w:jc w:val="both"/>
        <w:rPr>
          <w:iCs/>
          <w:sz w:val="20"/>
          <w:lang w:val="en-CA"/>
        </w:rPr>
      </w:pPr>
    </w:p>
    <w:p w:rsidR="00346006" w:rsidRPr="00237CAA" w:rsidRDefault="00346006" w:rsidP="00237CAA">
      <w:pPr>
        <w:jc w:val="both"/>
        <w:rPr>
          <w:sz w:val="20"/>
          <w:lang w:val="en-CA"/>
        </w:rPr>
      </w:pPr>
      <w:r w:rsidRPr="00237CAA">
        <w:rPr>
          <w:sz w:val="20"/>
          <w:lang w:val="en-CA"/>
        </w:rPr>
        <w:t>****</w:t>
      </w:r>
    </w:p>
    <w:p w:rsidR="00346006" w:rsidRPr="00237CAA" w:rsidRDefault="00346006" w:rsidP="00237CAA">
      <w:pPr>
        <w:jc w:val="both"/>
        <w:rPr>
          <w:sz w:val="20"/>
          <w:lang w:val="en-CA"/>
        </w:rPr>
      </w:pPr>
    </w:p>
    <w:p w:rsidR="00346006" w:rsidRPr="00237CAA" w:rsidRDefault="00346006" w:rsidP="00237CAA">
      <w:pPr>
        <w:pStyle w:val="NoSpacing"/>
        <w:jc w:val="both"/>
        <w:rPr>
          <w:sz w:val="20"/>
          <w:szCs w:val="20"/>
        </w:rPr>
      </w:pPr>
      <w:r w:rsidRPr="00237CAA">
        <w:rPr>
          <w:i/>
          <w:sz w:val="20"/>
          <w:szCs w:val="20"/>
        </w:rPr>
        <w:t>Corey Rogers v. Her Majesty the Queen</w:t>
      </w:r>
      <w:r w:rsidRPr="00237CAA">
        <w:rPr>
          <w:sz w:val="20"/>
          <w:szCs w:val="20"/>
        </w:rPr>
        <w:t xml:space="preserve"> (Ont.) (Criminal) (By Leave) (</w:t>
      </w:r>
      <w:hyperlink r:id="rId25" w:history="1">
        <w:r w:rsidRPr="00237CAA">
          <w:rPr>
            <w:rStyle w:val="Hyperlink"/>
            <w:sz w:val="20"/>
            <w:szCs w:val="20"/>
          </w:rPr>
          <w:t>36700</w:t>
        </w:r>
      </w:hyperlink>
      <w:r w:rsidRPr="00237CAA">
        <w:rPr>
          <w:sz w:val="20"/>
          <w:szCs w:val="20"/>
        </w:rPr>
        <w:t>)</w:t>
      </w:r>
    </w:p>
    <w:p w:rsidR="00346006" w:rsidRPr="00237CAA" w:rsidRDefault="00346006" w:rsidP="00237CAA">
      <w:pPr>
        <w:jc w:val="both"/>
        <w:rPr>
          <w:sz w:val="20"/>
        </w:rPr>
      </w:pPr>
      <w:r w:rsidRPr="00237CAA">
        <w:rPr>
          <w:sz w:val="20"/>
        </w:rPr>
        <w:t>(</w:t>
      </w:r>
      <w:r w:rsidRPr="00237CAA">
        <w:rPr>
          <w:sz w:val="20"/>
        </w:rPr>
        <w:t>The motion for an extension of time to serve and file the application for leave to appeal is granted. The application for leave to appeal is dismissed.</w:t>
      </w:r>
      <w:r w:rsidRPr="00237CAA">
        <w:rPr>
          <w:sz w:val="20"/>
        </w:rPr>
        <w:t xml:space="preserve"> /</w:t>
      </w:r>
    </w:p>
    <w:p w:rsidR="00346006" w:rsidRPr="00237CAA" w:rsidRDefault="00346006" w:rsidP="00237CAA">
      <w:pPr>
        <w:jc w:val="both"/>
        <w:rPr>
          <w:sz w:val="20"/>
          <w:lang w:val="en-CA"/>
        </w:rPr>
      </w:pPr>
      <w:r w:rsidRPr="00237CAA">
        <w:rPr>
          <w:sz w:val="20"/>
          <w:lang w:val="fr-CA"/>
        </w:rPr>
        <w:t xml:space="preserve">La requête en prorogation du délai de signification et de dépôt de la demande d’autorisation d’appel est accueillie. </w:t>
      </w:r>
      <w:r w:rsidRPr="00237CAA">
        <w:rPr>
          <w:sz w:val="20"/>
          <w:lang w:val="en-CA"/>
        </w:rPr>
        <w:t xml:space="preserve">La </w:t>
      </w:r>
      <w:proofErr w:type="spellStart"/>
      <w:r w:rsidRPr="00237CAA">
        <w:rPr>
          <w:sz w:val="20"/>
          <w:lang w:val="en-CA"/>
        </w:rPr>
        <w:t>demande</w:t>
      </w:r>
      <w:proofErr w:type="spellEnd"/>
      <w:r w:rsidRPr="00237CAA">
        <w:rPr>
          <w:sz w:val="20"/>
          <w:lang w:val="en-CA"/>
        </w:rPr>
        <w:t xml:space="preserve"> </w:t>
      </w:r>
      <w:proofErr w:type="spellStart"/>
      <w:r w:rsidRPr="00237CAA">
        <w:rPr>
          <w:sz w:val="20"/>
          <w:lang w:val="en-CA"/>
        </w:rPr>
        <w:t>d’autorisation</w:t>
      </w:r>
      <w:proofErr w:type="spellEnd"/>
      <w:r w:rsidRPr="00237CAA">
        <w:rPr>
          <w:sz w:val="20"/>
          <w:lang w:val="en-CA"/>
        </w:rPr>
        <w:t xml:space="preserve"> </w:t>
      </w:r>
      <w:proofErr w:type="spellStart"/>
      <w:r w:rsidRPr="00237CAA">
        <w:rPr>
          <w:sz w:val="20"/>
          <w:lang w:val="en-CA"/>
        </w:rPr>
        <w:t>d’appel</w:t>
      </w:r>
      <w:proofErr w:type="spellEnd"/>
      <w:r w:rsidRPr="00237CAA">
        <w:rPr>
          <w:sz w:val="20"/>
          <w:lang w:val="en-CA"/>
        </w:rPr>
        <w:t xml:space="preserve"> </w:t>
      </w:r>
      <w:proofErr w:type="spellStart"/>
      <w:r w:rsidRPr="00237CAA">
        <w:rPr>
          <w:sz w:val="20"/>
          <w:lang w:val="en-CA"/>
        </w:rPr>
        <w:t>est</w:t>
      </w:r>
      <w:proofErr w:type="spellEnd"/>
      <w:r w:rsidRPr="00237CAA">
        <w:rPr>
          <w:sz w:val="20"/>
          <w:lang w:val="en-CA"/>
        </w:rPr>
        <w:t xml:space="preserve"> </w:t>
      </w:r>
      <w:proofErr w:type="spellStart"/>
      <w:r w:rsidRPr="00237CAA">
        <w:rPr>
          <w:sz w:val="20"/>
          <w:lang w:val="en-CA"/>
        </w:rPr>
        <w:t>rejetée</w:t>
      </w:r>
      <w:proofErr w:type="spellEnd"/>
      <w:r w:rsidRPr="00237CAA">
        <w:rPr>
          <w:sz w:val="20"/>
          <w:lang w:val="en-CA"/>
        </w:rPr>
        <w:t>.)</w:t>
      </w:r>
    </w:p>
    <w:p w:rsidR="00346006" w:rsidRPr="00237CAA" w:rsidRDefault="00346006" w:rsidP="00237CAA">
      <w:pPr>
        <w:jc w:val="both"/>
        <w:rPr>
          <w:sz w:val="20"/>
          <w:lang w:val="en-CA"/>
        </w:rPr>
      </w:pPr>
      <w:r w:rsidRPr="00237CAA">
        <w:rPr>
          <w:rFonts w:eastAsia="Calibri"/>
          <w:sz w:val="20"/>
          <w:lang w:val="en-CA"/>
        </w:rPr>
        <w:t xml:space="preserve">Coram: Cromwell / Wagner / </w:t>
      </w:r>
      <w:proofErr w:type="spellStart"/>
      <w:r w:rsidRPr="00237CAA">
        <w:rPr>
          <w:rFonts w:eastAsia="Calibri"/>
          <w:sz w:val="20"/>
          <w:lang w:val="en-CA"/>
        </w:rPr>
        <w:t>Côté</w:t>
      </w:r>
      <w:proofErr w:type="spellEnd"/>
      <w:r w:rsidRPr="00237CAA">
        <w:rPr>
          <w:rFonts w:eastAsia="Calibri"/>
          <w:sz w:val="20"/>
          <w:lang w:val="en-CA"/>
        </w:rPr>
        <w:t xml:space="preserve"> </w:t>
      </w:r>
    </w:p>
    <w:p w:rsidR="00346006" w:rsidRPr="00237CAA" w:rsidRDefault="00346006" w:rsidP="00237CAA">
      <w:pPr>
        <w:jc w:val="both"/>
        <w:rPr>
          <w:iCs/>
          <w:sz w:val="20"/>
          <w:lang w:val="en-CA"/>
        </w:rPr>
      </w:pPr>
    </w:p>
    <w:p w:rsidR="00346006" w:rsidRPr="00237CAA" w:rsidRDefault="00346006" w:rsidP="00237CAA">
      <w:pPr>
        <w:jc w:val="both"/>
        <w:rPr>
          <w:sz w:val="20"/>
          <w:lang w:val="en-CA"/>
        </w:rPr>
      </w:pPr>
      <w:r w:rsidRPr="00237CAA">
        <w:rPr>
          <w:sz w:val="20"/>
          <w:lang w:val="en-CA"/>
        </w:rPr>
        <w:t>****</w:t>
      </w:r>
    </w:p>
    <w:p w:rsidR="00346006" w:rsidRPr="00237CAA" w:rsidRDefault="00346006" w:rsidP="00237CAA">
      <w:pPr>
        <w:jc w:val="both"/>
        <w:rPr>
          <w:sz w:val="20"/>
          <w:lang w:val="en-CA"/>
        </w:rPr>
      </w:pPr>
    </w:p>
    <w:p w:rsidR="00346006" w:rsidRPr="00237CAA" w:rsidRDefault="00346006" w:rsidP="00237CAA">
      <w:pPr>
        <w:pStyle w:val="NoSpacing"/>
        <w:jc w:val="both"/>
        <w:rPr>
          <w:sz w:val="20"/>
          <w:szCs w:val="20"/>
          <w:lang w:val="fr-CA"/>
        </w:rPr>
      </w:pPr>
      <w:proofErr w:type="spellStart"/>
      <w:r w:rsidRPr="00237CAA">
        <w:rPr>
          <w:i/>
          <w:sz w:val="20"/>
          <w:szCs w:val="20"/>
        </w:rPr>
        <w:t>Cordelle</w:t>
      </w:r>
      <w:proofErr w:type="spellEnd"/>
      <w:r w:rsidRPr="00237CAA">
        <w:rPr>
          <w:i/>
          <w:sz w:val="20"/>
          <w:szCs w:val="20"/>
        </w:rPr>
        <w:t xml:space="preserve"> Alvin Pyke v. Her Majesty the Queen</w:t>
      </w:r>
      <w:r w:rsidRPr="00237CAA">
        <w:rPr>
          <w:sz w:val="20"/>
          <w:szCs w:val="20"/>
        </w:rPr>
        <w:t xml:space="preserve"> (N.S.) </w:t>
      </w:r>
      <w:r w:rsidRPr="00237CAA">
        <w:rPr>
          <w:sz w:val="20"/>
          <w:szCs w:val="20"/>
          <w:lang w:val="fr-CA"/>
        </w:rPr>
        <w:t>(</w:t>
      </w:r>
      <w:proofErr w:type="spellStart"/>
      <w:r w:rsidRPr="00237CAA">
        <w:rPr>
          <w:sz w:val="20"/>
          <w:szCs w:val="20"/>
          <w:lang w:val="fr-CA"/>
        </w:rPr>
        <w:t>Criminal</w:t>
      </w:r>
      <w:proofErr w:type="spellEnd"/>
      <w:r w:rsidRPr="00237CAA">
        <w:rPr>
          <w:sz w:val="20"/>
          <w:szCs w:val="20"/>
          <w:lang w:val="fr-CA"/>
        </w:rPr>
        <w:t xml:space="preserve">) (By </w:t>
      </w:r>
      <w:proofErr w:type="spellStart"/>
      <w:r w:rsidRPr="00237CAA">
        <w:rPr>
          <w:sz w:val="20"/>
          <w:szCs w:val="20"/>
          <w:lang w:val="fr-CA"/>
        </w:rPr>
        <w:t>Leave</w:t>
      </w:r>
      <w:proofErr w:type="spellEnd"/>
      <w:r w:rsidRPr="00237CAA">
        <w:rPr>
          <w:sz w:val="20"/>
          <w:szCs w:val="20"/>
          <w:lang w:val="fr-CA"/>
        </w:rPr>
        <w:t>) (</w:t>
      </w:r>
      <w:hyperlink r:id="rId26" w:history="1">
        <w:r w:rsidRPr="00237CAA">
          <w:rPr>
            <w:rStyle w:val="Hyperlink"/>
            <w:sz w:val="20"/>
            <w:szCs w:val="20"/>
            <w:lang w:val="fr-CA"/>
          </w:rPr>
          <w:t>36675</w:t>
        </w:r>
      </w:hyperlink>
      <w:r w:rsidRPr="00237CAA">
        <w:rPr>
          <w:sz w:val="20"/>
          <w:szCs w:val="20"/>
          <w:lang w:val="fr-CA"/>
        </w:rPr>
        <w:t>)</w:t>
      </w:r>
    </w:p>
    <w:p w:rsidR="00346006" w:rsidRPr="00237CAA" w:rsidRDefault="00346006" w:rsidP="00237CAA">
      <w:pPr>
        <w:jc w:val="both"/>
        <w:rPr>
          <w:sz w:val="20"/>
        </w:rPr>
      </w:pPr>
      <w:r w:rsidRPr="00237CAA">
        <w:rPr>
          <w:sz w:val="20"/>
        </w:rPr>
        <w:t>(</w:t>
      </w:r>
      <w:r w:rsidRPr="00237CAA">
        <w:rPr>
          <w:sz w:val="20"/>
        </w:rPr>
        <w:t>The motion for an extension of time to serve and file the application for leave to appeal is granted. The application for leave to appeal is dismissed.</w:t>
      </w:r>
      <w:r w:rsidRPr="00237CAA">
        <w:rPr>
          <w:sz w:val="20"/>
        </w:rPr>
        <w:t xml:space="preserve"> /</w:t>
      </w:r>
    </w:p>
    <w:p w:rsidR="00346006" w:rsidRPr="00237CAA" w:rsidRDefault="00346006" w:rsidP="00237CAA">
      <w:pPr>
        <w:jc w:val="both"/>
        <w:rPr>
          <w:sz w:val="20"/>
          <w:lang w:val="fr-CA"/>
        </w:rPr>
      </w:pPr>
      <w:r w:rsidRPr="00237CAA">
        <w:rPr>
          <w:sz w:val="20"/>
          <w:lang w:val="fr-CA"/>
        </w:rPr>
        <w:t xml:space="preserve">La requête en prorogation du délai de signification et de dépôt de la demande d’autorisation d’appel est accueillie. La demande d’autorisation d’appel </w:t>
      </w:r>
      <w:r w:rsidRPr="00237CAA">
        <w:rPr>
          <w:sz w:val="20"/>
          <w:lang w:val="fr-CA"/>
        </w:rPr>
        <w:t>est rejetée.)</w:t>
      </w:r>
    </w:p>
    <w:p w:rsidR="00346006" w:rsidRPr="00237CAA" w:rsidRDefault="00346006" w:rsidP="00237CAA">
      <w:pPr>
        <w:jc w:val="both"/>
        <w:rPr>
          <w:sz w:val="20"/>
          <w:lang w:val="fr-CA"/>
        </w:rPr>
      </w:pPr>
      <w:r w:rsidRPr="00237CAA">
        <w:rPr>
          <w:rFonts w:eastAsia="Calibri"/>
          <w:sz w:val="20"/>
          <w:lang w:val="fr-CA"/>
        </w:rPr>
        <w:t xml:space="preserve">Coram: Cromwell / Wagner / Côté </w:t>
      </w:r>
    </w:p>
    <w:p w:rsidR="00346006" w:rsidRPr="00237CAA" w:rsidRDefault="00346006" w:rsidP="00237CAA">
      <w:pPr>
        <w:jc w:val="both"/>
        <w:rPr>
          <w:iCs/>
          <w:sz w:val="20"/>
          <w:lang w:val="fr-CA"/>
        </w:rPr>
      </w:pPr>
    </w:p>
    <w:p w:rsidR="00346006" w:rsidRPr="00237CAA" w:rsidRDefault="00346006" w:rsidP="00237CAA">
      <w:pPr>
        <w:jc w:val="both"/>
        <w:rPr>
          <w:sz w:val="20"/>
          <w:lang w:val="fr-CA"/>
        </w:rPr>
      </w:pPr>
      <w:r w:rsidRPr="00237CAA">
        <w:rPr>
          <w:sz w:val="20"/>
          <w:lang w:val="fr-CA"/>
        </w:rPr>
        <w:t>****</w:t>
      </w:r>
    </w:p>
    <w:p w:rsidR="00346006" w:rsidRPr="00237CAA" w:rsidRDefault="00346006" w:rsidP="00237CAA">
      <w:pPr>
        <w:jc w:val="both"/>
        <w:rPr>
          <w:sz w:val="20"/>
          <w:lang w:val="fr-CA"/>
        </w:rPr>
      </w:pPr>
    </w:p>
    <w:p w:rsidR="000B5274" w:rsidRPr="002F7599" w:rsidRDefault="000B5274" w:rsidP="000B5274">
      <w:pPr>
        <w:jc w:val="both"/>
        <w:rPr>
          <w:b/>
          <w:lang w:val="fr-CA"/>
        </w:rPr>
      </w:pPr>
      <w:r w:rsidRPr="002F7599">
        <w:rPr>
          <w:b/>
          <w:lang w:val="fr-CA"/>
        </w:rPr>
        <w:t>DISMISSED WITH COSTS / REJETÉES AVEC DÉPENS</w:t>
      </w:r>
    </w:p>
    <w:p w:rsidR="000B5274" w:rsidRPr="00237CAA" w:rsidRDefault="000B5274" w:rsidP="00237CAA">
      <w:pPr>
        <w:jc w:val="both"/>
        <w:rPr>
          <w:i/>
          <w:sz w:val="20"/>
          <w:lang w:val="fr-CA" w:eastAsia="en-CA"/>
        </w:rPr>
      </w:pPr>
    </w:p>
    <w:p w:rsidR="00E84593" w:rsidRPr="00237CAA" w:rsidRDefault="00E84593" w:rsidP="00237CAA">
      <w:pPr>
        <w:pStyle w:val="NoSpacing"/>
        <w:jc w:val="both"/>
        <w:rPr>
          <w:sz w:val="20"/>
          <w:szCs w:val="20"/>
          <w:lang w:val="en-CA"/>
        </w:rPr>
      </w:pPr>
      <w:r w:rsidRPr="00237CAA">
        <w:rPr>
          <w:i/>
          <w:sz w:val="20"/>
          <w:szCs w:val="20"/>
          <w:lang w:val="en-CA"/>
        </w:rPr>
        <w:t>Angela Bustamante v. The Guarantee Company of North America</w:t>
      </w:r>
      <w:r w:rsidRPr="00237CAA">
        <w:rPr>
          <w:sz w:val="20"/>
          <w:szCs w:val="20"/>
          <w:lang w:val="en-CA"/>
        </w:rPr>
        <w:t xml:space="preserve"> (Ont.) (Civil) (By Leave) (</w:t>
      </w:r>
      <w:hyperlink r:id="rId27" w:history="1">
        <w:r w:rsidRPr="00237CAA">
          <w:rPr>
            <w:rStyle w:val="Hyperlink"/>
            <w:sz w:val="20"/>
            <w:szCs w:val="20"/>
            <w:lang w:val="en-CA"/>
          </w:rPr>
          <w:t>36652</w:t>
        </w:r>
      </w:hyperlink>
      <w:r w:rsidRPr="00237CAA">
        <w:rPr>
          <w:sz w:val="20"/>
          <w:szCs w:val="20"/>
          <w:lang w:val="en-CA"/>
        </w:rPr>
        <w:t>)</w:t>
      </w:r>
    </w:p>
    <w:p w:rsidR="00E84593" w:rsidRPr="00237CAA" w:rsidRDefault="00E84593" w:rsidP="00237CAA">
      <w:pPr>
        <w:jc w:val="both"/>
        <w:rPr>
          <w:sz w:val="20"/>
          <w:lang w:val="fr-CA"/>
        </w:rPr>
      </w:pPr>
      <w:r w:rsidRPr="00237CAA">
        <w:rPr>
          <w:rFonts w:eastAsia="Calibri"/>
          <w:sz w:val="20"/>
          <w:lang w:val="fr-CA"/>
        </w:rPr>
        <w:t xml:space="preserve">Coram: </w:t>
      </w:r>
      <w:proofErr w:type="spellStart"/>
      <w:r w:rsidRPr="00237CAA">
        <w:rPr>
          <w:rFonts w:eastAsia="Calibri"/>
          <w:sz w:val="20"/>
          <w:lang w:val="fr-CA"/>
        </w:rPr>
        <w:t>McLachlin</w:t>
      </w:r>
      <w:proofErr w:type="spellEnd"/>
      <w:r w:rsidRPr="00237CAA">
        <w:rPr>
          <w:rFonts w:eastAsia="Calibri"/>
          <w:sz w:val="20"/>
          <w:lang w:val="fr-CA"/>
        </w:rPr>
        <w:t xml:space="preserve"> / </w:t>
      </w:r>
      <w:proofErr w:type="spellStart"/>
      <w:r w:rsidRPr="00237CAA">
        <w:rPr>
          <w:rFonts w:eastAsia="Calibri"/>
          <w:sz w:val="20"/>
          <w:lang w:val="fr-CA"/>
        </w:rPr>
        <w:t>Moldaver</w:t>
      </w:r>
      <w:proofErr w:type="spellEnd"/>
      <w:r w:rsidRPr="00237CAA">
        <w:rPr>
          <w:rFonts w:eastAsia="Calibri"/>
          <w:sz w:val="20"/>
          <w:lang w:val="fr-CA"/>
        </w:rPr>
        <w:t xml:space="preserve"> / Gascon </w:t>
      </w:r>
    </w:p>
    <w:p w:rsidR="00E84593" w:rsidRPr="00237CAA" w:rsidRDefault="00E84593" w:rsidP="00237CAA">
      <w:pPr>
        <w:jc w:val="both"/>
        <w:rPr>
          <w:iCs/>
          <w:sz w:val="20"/>
          <w:lang w:val="fr-CA"/>
        </w:rPr>
      </w:pPr>
    </w:p>
    <w:p w:rsidR="00E84593" w:rsidRPr="00237CAA" w:rsidRDefault="00E84593" w:rsidP="00237CAA">
      <w:pPr>
        <w:jc w:val="both"/>
        <w:rPr>
          <w:sz w:val="20"/>
          <w:lang w:val="fr-CA"/>
        </w:rPr>
      </w:pPr>
      <w:r w:rsidRPr="00237CAA">
        <w:rPr>
          <w:sz w:val="20"/>
          <w:lang w:val="fr-CA"/>
        </w:rPr>
        <w:t>****</w:t>
      </w:r>
    </w:p>
    <w:p w:rsidR="00E84593" w:rsidRPr="00237CAA" w:rsidRDefault="00E84593" w:rsidP="00237CAA">
      <w:pPr>
        <w:jc w:val="both"/>
        <w:rPr>
          <w:sz w:val="20"/>
          <w:lang w:val="fr-CA"/>
        </w:rPr>
      </w:pPr>
    </w:p>
    <w:p w:rsidR="00E84593" w:rsidRPr="00237CAA" w:rsidRDefault="00E84593" w:rsidP="00237CAA">
      <w:pPr>
        <w:jc w:val="both"/>
        <w:rPr>
          <w:sz w:val="20"/>
          <w:lang w:val="en-CA" w:eastAsia="en-CA"/>
        </w:rPr>
      </w:pPr>
      <w:r w:rsidRPr="00237CAA">
        <w:rPr>
          <w:i/>
          <w:sz w:val="20"/>
          <w:lang w:val="en-CA" w:eastAsia="en-CA"/>
        </w:rPr>
        <w:t>Claude Hebron v. University of Saskatchewan et al.</w:t>
      </w:r>
      <w:r w:rsidRPr="00237CAA">
        <w:rPr>
          <w:sz w:val="20"/>
          <w:lang w:val="en-CA" w:eastAsia="en-CA"/>
        </w:rPr>
        <w:t xml:space="preserve"> (Sask.) (Civil) (By Leave) (</w:t>
      </w:r>
      <w:hyperlink r:id="rId28" w:history="1">
        <w:r w:rsidRPr="00237CAA">
          <w:rPr>
            <w:rStyle w:val="Hyperlink"/>
            <w:sz w:val="20"/>
            <w:lang w:val="en-CA" w:eastAsia="en-CA"/>
          </w:rPr>
          <w:t>36697</w:t>
        </w:r>
      </w:hyperlink>
      <w:r w:rsidRPr="00237CAA">
        <w:rPr>
          <w:sz w:val="20"/>
          <w:lang w:val="en-CA" w:eastAsia="en-CA"/>
        </w:rPr>
        <w:t>)</w:t>
      </w:r>
    </w:p>
    <w:p w:rsidR="00E84593" w:rsidRPr="00237CAA" w:rsidRDefault="00E84593" w:rsidP="00237CAA">
      <w:pPr>
        <w:jc w:val="both"/>
        <w:rPr>
          <w:sz w:val="20"/>
        </w:rPr>
      </w:pPr>
      <w:r w:rsidRPr="00237CAA">
        <w:rPr>
          <w:sz w:val="20"/>
          <w:lang w:val="en-CA"/>
        </w:rPr>
        <w:t>(</w:t>
      </w:r>
      <w:r w:rsidRPr="00237CAA">
        <w:rPr>
          <w:sz w:val="20"/>
        </w:rPr>
        <w:t xml:space="preserve">The motion to serve and file a reply of up to 5 pages is granted and the style of cause shall be corrected to name the Saskatchewan Human Rights Commission as intervener. The application for leave to appeal is dismissed with costs to the respondents, the University of Saskatchewan and Dr. Bruce </w:t>
      </w:r>
      <w:proofErr w:type="spellStart"/>
      <w:r w:rsidRPr="00237CAA">
        <w:rPr>
          <w:sz w:val="20"/>
        </w:rPr>
        <w:t>Grahn</w:t>
      </w:r>
      <w:proofErr w:type="spellEnd"/>
      <w:r w:rsidRPr="00237CAA">
        <w:rPr>
          <w:sz w:val="20"/>
        </w:rPr>
        <w:t>.</w:t>
      </w:r>
      <w:r w:rsidRPr="00237CAA">
        <w:rPr>
          <w:sz w:val="20"/>
        </w:rPr>
        <w:t xml:space="preserve"> /</w:t>
      </w:r>
    </w:p>
    <w:p w:rsidR="00E84593" w:rsidRPr="00237CAA" w:rsidRDefault="00E84593" w:rsidP="00237CAA">
      <w:pPr>
        <w:jc w:val="both"/>
        <w:rPr>
          <w:sz w:val="20"/>
          <w:lang w:val="fr-CA"/>
        </w:rPr>
      </w:pPr>
      <w:r w:rsidRPr="00237CAA">
        <w:rPr>
          <w:sz w:val="20"/>
          <w:lang w:val="fr-CA"/>
        </w:rPr>
        <w:lastRenderedPageBreak/>
        <w:t xml:space="preserve">La requête pour signifier et déposer une réponse jusqu’à 5 pages est accueillie et l’intitulé de la cause sera corrigé pour nommer la Saskatchewan </w:t>
      </w:r>
      <w:proofErr w:type="spellStart"/>
      <w:r w:rsidRPr="00237CAA">
        <w:rPr>
          <w:sz w:val="20"/>
          <w:lang w:val="fr-CA"/>
        </w:rPr>
        <w:t>Human</w:t>
      </w:r>
      <w:proofErr w:type="spellEnd"/>
      <w:r w:rsidRPr="00237CAA">
        <w:rPr>
          <w:sz w:val="20"/>
          <w:lang w:val="fr-CA"/>
        </w:rPr>
        <w:t xml:space="preserve"> </w:t>
      </w:r>
      <w:proofErr w:type="spellStart"/>
      <w:r w:rsidRPr="00237CAA">
        <w:rPr>
          <w:sz w:val="20"/>
          <w:lang w:val="fr-CA"/>
        </w:rPr>
        <w:t>Rights</w:t>
      </w:r>
      <w:proofErr w:type="spellEnd"/>
      <w:r w:rsidRPr="00237CAA">
        <w:rPr>
          <w:sz w:val="20"/>
          <w:lang w:val="fr-CA"/>
        </w:rPr>
        <w:t xml:space="preserve"> Commission à titre d’intervenante. La demande d’autorisation d’appel est rejetée avec dépens en faveur des intimés, la </w:t>
      </w:r>
      <w:proofErr w:type="spellStart"/>
      <w:r w:rsidRPr="00237CAA">
        <w:rPr>
          <w:sz w:val="20"/>
          <w:lang w:val="fr-CA"/>
        </w:rPr>
        <w:t>University</w:t>
      </w:r>
      <w:proofErr w:type="spellEnd"/>
      <w:r w:rsidRPr="00237CAA">
        <w:rPr>
          <w:sz w:val="20"/>
          <w:lang w:val="fr-CA"/>
        </w:rPr>
        <w:t xml:space="preserve"> of Saskatchewan et Dr. Bruce </w:t>
      </w:r>
      <w:proofErr w:type="spellStart"/>
      <w:r w:rsidRPr="00237CAA">
        <w:rPr>
          <w:sz w:val="20"/>
          <w:lang w:val="fr-CA"/>
        </w:rPr>
        <w:t>Grahn</w:t>
      </w:r>
      <w:proofErr w:type="spellEnd"/>
      <w:r w:rsidRPr="00237CAA">
        <w:rPr>
          <w:sz w:val="20"/>
          <w:lang w:val="fr-CA"/>
        </w:rPr>
        <w:t>.</w:t>
      </w:r>
      <w:r w:rsidRPr="00237CAA">
        <w:rPr>
          <w:sz w:val="20"/>
          <w:lang w:val="fr-CA"/>
        </w:rPr>
        <w:t>)</w:t>
      </w:r>
    </w:p>
    <w:p w:rsidR="00E84593" w:rsidRPr="00237CAA" w:rsidRDefault="00E84593" w:rsidP="00237CAA">
      <w:pPr>
        <w:jc w:val="both"/>
        <w:rPr>
          <w:sz w:val="20"/>
          <w:lang w:val="en-CA"/>
        </w:rPr>
      </w:pPr>
      <w:r w:rsidRPr="00237CAA">
        <w:rPr>
          <w:rFonts w:eastAsia="Calibri"/>
          <w:sz w:val="20"/>
          <w:lang w:val="en-CA"/>
        </w:rPr>
        <w:t xml:space="preserve">Coram: </w:t>
      </w:r>
      <w:proofErr w:type="spellStart"/>
      <w:r w:rsidRPr="00237CAA">
        <w:rPr>
          <w:rFonts w:eastAsia="Calibri"/>
          <w:sz w:val="20"/>
          <w:lang w:val="en-CA"/>
        </w:rPr>
        <w:t>McLachlin</w:t>
      </w:r>
      <w:proofErr w:type="spellEnd"/>
      <w:r w:rsidRPr="00237CAA">
        <w:rPr>
          <w:rFonts w:eastAsia="Calibri"/>
          <w:sz w:val="20"/>
          <w:lang w:val="en-CA"/>
        </w:rPr>
        <w:t xml:space="preserve"> / </w:t>
      </w:r>
      <w:proofErr w:type="spellStart"/>
      <w:r w:rsidRPr="00237CAA">
        <w:rPr>
          <w:rFonts w:eastAsia="Calibri"/>
          <w:sz w:val="20"/>
          <w:lang w:val="en-CA"/>
        </w:rPr>
        <w:t>Moldaver</w:t>
      </w:r>
      <w:proofErr w:type="spellEnd"/>
      <w:r w:rsidRPr="00237CAA">
        <w:rPr>
          <w:rFonts w:eastAsia="Calibri"/>
          <w:sz w:val="20"/>
          <w:lang w:val="en-CA"/>
        </w:rPr>
        <w:t xml:space="preserve"> / </w:t>
      </w:r>
      <w:proofErr w:type="spellStart"/>
      <w:r w:rsidRPr="00237CAA">
        <w:rPr>
          <w:rFonts w:eastAsia="Calibri"/>
          <w:sz w:val="20"/>
          <w:lang w:val="en-CA"/>
        </w:rPr>
        <w:t>Gascon</w:t>
      </w:r>
      <w:proofErr w:type="spellEnd"/>
      <w:r w:rsidRPr="00237CAA">
        <w:rPr>
          <w:rFonts w:eastAsia="Calibri"/>
          <w:sz w:val="20"/>
          <w:lang w:val="en-CA"/>
        </w:rPr>
        <w:t xml:space="preserve"> </w:t>
      </w:r>
    </w:p>
    <w:p w:rsidR="00E84593" w:rsidRPr="00237CAA" w:rsidRDefault="00E84593" w:rsidP="00237CAA">
      <w:pPr>
        <w:jc w:val="both"/>
        <w:rPr>
          <w:iCs/>
          <w:sz w:val="20"/>
          <w:lang w:val="en-CA"/>
        </w:rPr>
      </w:pPr>
    </w:p>
    <w:p w:rsidR="00E84593" w:rsidRPr="00237CAA" w:rsidRDefault="00E84593" w:rsidP="00237CAA">
      <w:pPr>
        <w:jc w:val="both"/>
        <w:rPr>
          <w:sz w:val="20"/>
          <w:lang w:val="en-CA"/>
        </w:rPr>
      </w:pPr>
      <w:r w:rsidRPr="00237CAA">
        <w:rPr>
          <w:sz w:val="20"/>
          <w:lang w:val="en-CA"/>
        </w:rPr>
        <w:t>****</w:t>
      </w:r>
    </w:p>
    <w:p w:rsidR="00E84593" w:rsidRPr="00237CAA" w:rsidRDefault="00E84593" w:rsidP="00237CAA">
      <w:pPr>
        <w:jc w:val="both"/>
        <w:rPr>
          <w:sz w:val="20"/>
          <w:lang w:val="en-CA"/>
        </w:rPr>
      </w:pPr>
    </w:p>
    <w:p w:rsidR="00E84593" w:rsidRPr="00237CAA" w:rsidRDefault="00E84593" w:rsidP="00237CAA">
      <w:pPr>
        <w:jc w:val="both"/>
        <w:rPr>
          <w:sz w:val="20"/>
          <w:lang w:val="en-CA" w:eastAsia="en-CA"/>
        </w:rPr>
      </w:pPr>
      <w:r w:rsidRPr="00237CAA">
        <w:rPr>
          <w:i/>
          <w:sz w:val="20"/>
          <w:lang w:val="en-CA" w:eastAsia="en-CA"/>
        </w:rPr>
        <w:t xml:space="preserve">Delbert John (Jack) Marshall et al. v. United Furniture Warehouse (2004) Corporation et al. </w:t>
      </w:r>
      <w:r w:rsidRPr="00237CAA">
        <w:rPr>
          <w:sz w:val="20"/>
          <w:lang w:val="en-CA" w:eastAsia="en-CA"/>
        </w:rPr>
        <w:t>(B.C.) (Civil) (By Leave) (</w:t>
      </w:r>
      <w:hyperlink r:id="rId29" w:history="1">
        <w:r w:rsidRPr="00237CAA">
          <w:rPr>
            <w:rStyle w:val="Hyperlink"/>
            <w:sz w:val="20"/>
            <w:lang w:val="en-CA" w:eastAsia="en-CA"/>
          </w:rPr>
          <w:t>36584</w:t>
        </w:r>
      </w:hyperlink>
      <w:r w:rsidRPr="00237CAA">
        <w:rPr>
          <w:sz w:val="20"/>
          <w:lang w:val="en-CA" w:eastAsia="en-CA"/>
        </w:rPr>
        <w:t>)</w:t>
      </w:r>
    </w:p>
    <w:p w:rsidR="00E84593" w:rsidRPr="00237CAA" w:rsidRDefault="00E84593" w:rsidP="00237CAA">
      <w:pPr>
        <w:jc w:val="both"/>
        <w:rPr>
          <w:sz w:val="20"/>
          <w:lang w:val="en-CA"/>
        </w:rPr>
      </w:pPr>
      <w:r w:rsidRPr="00237CAA">
        <w:rPr>
          <w:rFonts w:eastAsia="Calibri"/>
          <w:sz w:val="20"/>
          <w:lang w:val="en-CA"/>
        </w:rPr>
        <w:t xml:space="preserve">Coram: </w:t>
      </w:r>
      <w:proofErr w:type="spellStart"/>
      <w:r w:rsidRPr="00237CAA">
        <w:rPr>
          <w:rFonts w:eastAsia="Calibri"/>
          <w:sz w:val="20"/>
          <w:lang w:val="en-CA"/>
        </w:rPr>
        <w:t>McLachlin</w:t>
      </w:r>
      <w:proofErr w:type="spellEnd"/>
      <w:r w:rsidRPr="00237CAA">
        <w:rPr>
          <w:rFonts w:eastAsia="Calibri"/>
          <w:sz w:val="20"/>
          <w:lang w:val="en-CA"/>
        </w:rPr>
        <w:t xml:space="preserve"> / </w:t>
      </w:r>
      <w:proofErr w:type="spellStart"/>
      <w:r w:rsidRPr="00237CAA">
        <w:rPr>
          <w:rFonts w:eastAsia="Calibri"/>
          <w:sz w:val="20"/>
          <w:lang w:val="en-CA"/>
        </w:rPr>
        <w:t>Moldaver</w:t>
      </w:r>
      <w:proofErr w:type="spellEnd"/>
      <w:r w:rsidRPr="00237CAA">
        <w:rPr>
          <w:rFonts w:eastAsia="Calibri"/>
          <w:sz w:val="20"/>
          <w:lang w:val="en-CA"/>
        </w:rPr>
        <w:t xml:space="preserve"> / </w:t>
      </w:r>
      <w:proofErr w:type="spellStart"/>
      <w:r w:rsidRPr="00237CAA">
        <w:rPr>
          <w:rFonts w:eastAsia="Calibri"/>
          <w:sz w:val="20"/>
          <w:lang w:val="en-CA"/>
        </w:rPr>
        <w:t>Gascon</w:t>
      </w:r>
      <w:proofErr w:type="spellEnd"/>
      <w:r w:rsidRPr="00237CAA">
        <w:rPr>
          <w:rFonts w:eastAsia="Calibri"/>
          <w:sz w:val="20"/>
          <w:lang w:val="en-CA"/>
        </w:rPr>
        <w:t xml:space="preserve"> </w:t>
      </w:r>
    </w:p>
    <w:p w:rsidR="00E84593" w:rsidRPr="00237CAA" w:rsidRDefault="00E84593" w:rsidP="00237CAA">
      <w:pPr>
        <w:jc w:val="both"/>
        <w:rPr>
          <w:iCs/>
          <w:sz w:val="20"/>
          <w:lang w:val="en-CA"/>
        </w:rPr>
      </w:pPr>
    </w:p>
    <w:p w:rsidR="00E84593" w:rsidRPr="00237CAA" w:rsidRDefault="00E84593" w:rsidP="00237CAA">
      <w:pPr>
        <w:jc w:val="both"/>
        <w:rPr>
          <w:sz w:val="20"/>
          <w:lang w:val="en-CA"/>
        </w:rPr>
      </w:pPr>
      <w:r w:rsidRPr="00237CAA">
        <w:rPr>
          <w:sz w:val="20"/>
          <w:lang w:val="en-CA"/>
        </w:rPr>
        <w:t>****</w:t>
      </w:r>
    </w:p>
    <w:p w:rsidR="00E84593" w:rsidRPr="00237CAA" w:rsidRDefault="00E84593" w:rsidP="00237CAA">
      <w:pPr>
        <w:jc w:val="both"/>
        <w:rPr>
          <w:sz w:val="20"/>
          <w:lang w:val="en-CA"/>
        </w:rPr>
      </w:pPr>
    </w:p>
    <w:p w:rsidR="00E84593" w:rsidRPr="00237CAA" w:rsidRDefault="00E84593" w:rsidP="00237CAA">
      <w:pPr>
        <w:jc w:val="both"/>
        <w:rPr>
          <w:sz w:val="20"/>
          <w:lang w:val="en-CA" w:eastAsia="en-CA"/>
        </w:rPr>
      </w:pPr>
      <w:r w:rsidRPr="00237CAA">
        <w:rPr>
          <w:i/>
          <w:sz w:val="20"/>
          <w:lang w:val="en-CA" w:eastAsia="en-CA"/>
        </w:rPr>
        <w:t xml:space="preserve">Ross </w:t>
      </w:r>
      <w:proofErr w:type="spellStart"/>
      <w:r w:rsidRPr="00237CAA">
        <w:rPr>
          <w:i/>
          <w:sz w:val="20"/>
          <w:lang w:val="en-CA" w:eastAsia="en-CA"/>
        </w:rPr>
        <w:t>Gulkison</w:t>
      </w:r>
      <w:proofErr w:type="spellEnd"/>
      <w:r w:rsidRPr="00237CAA">
        <w:rPr>
          <w:i/>
          <w:sz w:val="20"/>
          <w:lang w:val="en-CA" w:eastAsia="en-CA"/>
        </w:rPr>
        <w:t xml:space="preserve"> v. Vancouver Police Board</w:t>
      </w:r>
      <w:r w:rsidRPr="00237CAA">
        <w:rPr>
          <w:sz w:val="20"/>
          <w:lang w:val="en-CA" w:eastAsia="en-CA"/>
        </w:rPr>
        <w:t xml:space="preserve"> (B.C.) (Civil) (By Leave) (</w:t>
      </w:r>
      <w:hyperlink r:id="rId30" w:history="1">
        <w:r w:rsidRPr="00237CAA">
          <w:rPr>
            <w:rStyle w:val="Hyperlink"/>
            <w:sz w:val="20"/>
            <w:lang w:val="en-CA" w:eastAsia="en-CA"/>
          </w:rPr>
          <w:t>36681</w:t>
        </w:r>
      </w:hyperlink>
      <w:r w:rsidRPr="00237CAA">
        <w:rPr>
          <w:sz w:val="20"/>
          <w:lang w:val="en-CA" w:eastAsia="en-CA"/>
        </w:rPr>
        <w:t>)</w:t>
      </w:r>
    </w:p>
    <w:p w:rsidR="00E84593" w:rsidRPr="00237CAA" w:rsidRDefault="00E84593" w:rsidP="00237CAA">
      <w:pPr>
        <w:jc w:val="both"/>
        <w:rPr>
          <w:sz w:val="20"/>
          <w:lang w:val="en-CA"/>
        </w:rPr>
      </w:pPr>
      <w:r w:rsidRPr="00237CAA">
        <w:rPr>
          <w:rFonts w:eastAsia="Calibri"/>
          <w:sz w:val="20"/>
          <w:lang w:val="en-CA"/>
        </w:rPr>
        <w:t xml:space="preserve">Coram: </w:t>
      </w:r>
      <w:proofErr w:type="spellStart"/>
      <w:r w:rsidRPr="00237CAA">
        <w:rPr>
          <w:rFonts w:eastAsia="Calibri"/>
          <w:sz w:val="20"/>
          <w:lang w:val="en-CA"/>
        </w:rPr>
        <w:t>McLachlin</w:t>
      </w:r>
      <w:proofErr w:type="spellEnd"/>
      <w:r w:rsidRPr="00237CAA">
        <w:rPr>
          <w:rFonts w:eastAsia="Calibri"/>
          <w:sz w:val="20"/>
          <w:lang w:val="en-CA"/>
        </w:rPr>
        <w:t xml:space="preserve"> / </w:t>
      </w:r>
      <w:proofErr w:type="spellStart"/>
      <w:r w:rsidRPr="00237CAA">
        <w:rPr>
          <w:rFonts w:eastAsia="Calibri"/>
          <w:sz w:val="20"/>
          <w:lang w:val="en-CA"/>
        </w:rPr>
        <w:t>Moldaver</w:t>
      </w:r>
      <w:proofErr w:type="spellEnd"/>
      <w:r w:rsidRPr="00237CAA">
        <w:rPr>
          <w:rFonts w:eastAsia="Calibri"/>
          <w:sz w:val="20"/>
          <w:lang w:val="en-CA"/>
        </w:rPr>
        <w:t xml:space="preserve"> / </w:t>
      </w:r>
      <w:proofErr w:type="spellStart"/>
      <w:r w:rsidRPr="00237CAA">
        <w:rPr>
          <w:rFonts w:eastAsia="Calibri"/>
          <w:sz w:val="20"/>
          <w:lang w:val="en-CA"/>
        </w:rPr>
        <w:t>Gascon</w:t>
      </w:r>
      <w:proofErr w:type="spellEnd"/>
      <w:r w:rsidRPr="00237CAA">
        <w:rPr>
          <w:rFonts w:eastAsia="Calibri"/>
          <w:sz w:val="20"/>
          <w:lang w:val="en-CA"/>
        </w:rPr>
        <w:t xml:space="preserve"> </w:t>
      </w:r>
    </w:p>
    <w:p w:rsidR="00E84593" w:rsidRPr="00237CAA" w:rsidRDefault="00E84593" w:rsidP="00237CAA">
      <w:pPr>
        <w:jc w:val="both"/>
        <w:rPr>
          <w:iCs/>
          <w:sz w:val="20"/>
          <w:lang w:val="en-CA"/>
        </w:rPr>
      </w:pPr>
    </w:p>
    <w:p w:rsidR="00E84593" w:rsidRPr="00237CAA" w:rsidRDefault="00E84593" w:rsidP="00237CAA">
      <w:pPr>
        <w:jc w:val="both"/>
        <w:rPr>
          <w:sz w:val="20"/>
          <w:lang w:val="en-CA"/>
        </w:rPr>
      </w:pPr>
      <w:r w:rsidRPr="00237CAA">
        <w:rPr>
          <w:sz w:val="20"/>
          <w:lang w:val="en-CA"/>
        </w:rPr>
        <w:t>****</w:t>
      </w:r>
    </w:p>
    <w:p w:rsidR="00E84593" w:rsidRPr="00237CAA" w:rsidRDefault="00E84593" w:rsidP="00237CAA">
      <w:pPr>
        <w:jc w:val="both"/>
        <w:rPr>
          <w:sz w:val="20"/>
          <w:lang w:val="en-CA"/>
        </w:rPr>
      </w:pPr>
    </w:p>
    <w:p w:rsidR="00564734" w:rsidRPr="00237CAA" w:rsidRDefault="00564734" w:rsidP="00237CAA">
      <w:pPr>
        <w:jc w:val="both"/>
        <w:rPr>
          <w:sz w:val="20"/>
          <w:lang w:val="en-CA" w:eastAsia="en-CA"/>
        </w:rPr>
      </w:pPr>
      <w:proofErr w:type="spellStart"/>
      <w:r w:rsidRPr="00237CAA">
        <w:rPr>
          <w:i/>
          <w:sz w:val="20"/>
          <w:lang w:val="en-CA" w:eastAsia="en-CA"/>
        </w:rPr>
        <w:t>Ranjit</w:t>
      </w:r>
      <w:proofErr w:type="spellEnd"/>
      <w:r w:rsidRPr="00237CAA">
        <w:rPr>
          <w:i/>
          <w:sz w:val="20"/>
          <w:lang w:val="en-CA" w:eastAsia="en-CA"/>
        </w:rPr>
        <w:t xml:space="preserve"> Singh Gill v. Attorney General of Canada in Right of Minister of Transport</w:t>
      </w:r>
      <w:r w:rsidRPr="00237CAA">
        <w:rPr>
          <w:sz w:val="20"/>
          <w:lang w:val="en-CA" w:eastAsia="en-CA"/>
        </w:rPr>
        <w:t xml:space="preserve"> (B.C.) (Civil) (By Leave) (</w:t>
      </w:r>
      <w:hyperlink r:id="rId31" w:history="1">
        <w:r w:rsidRPr="00237CAA">
          <w:rPr>
            <w:rStyle w:val="Hyperlink"/>
            <w:sz w:val="20"/>
            <w:lang w:val="en-CA" w:eastAsia="en-CA"/>
          </w:rPr>
          <w:t>36650</w:t>
        </w:r>
      </w:hyperlink>
      <w:r w:rsidRPr="00237CAA">
        <w:rPr>
          <w:sz w:val="20"/>
          <w:lang w:val="en-CA" w:eastAsia="en-CA"/>
        </w:rPr>
        <w:t>)</w:t>
      </w:r>
    </w:p>
    <w:p w:rsidR="00564734" w:rsidRPr="00237CAA" w:rsidRDefault="00564734" w:rsidP="00237CAA">
      <w:pPr>
        <w:jc w:val="both"/>
        <w:rPr>
          <w:sz w:val="20"/>
          <w:lang w:val="en-CA"/>
        </w:rPr>
      </w:pPr>
      <w:r w:rsidRPr="00237CAA">
        <w:rPr>
          <w:rFonts w:eastAsia="Calibri"/>
          <w:sz w:val="20"/>
          <w:lang w:val="en-CA"/>
        </w:rPr>
        <w:t xml:space="preserve">Coram: </w:t>
      </w:r>
      <w:proofErr w:type="spellStart"/>
      <w:r w:rsidRPr="00237CAA">
        <w:rPr>
          <w:rFonts w:eastAsia="Calibri"/>
          <w:sz w:val="20"/>
          <w:lang w:val="en-CA"/>
        </w:rPr>
        <w:t>McLachlin</w:t>
      </w:r>
      <w:proofErr w:type="spellEnd"/>
      <w:r w:rsidRPr="00237CAA">
        <w:rPr>
          <w:rFonts w:eastAsia="Calibri"/>
          <w:sz w:val="20"/>
          <w:lang w:val="en-CA"/>
        </w:rPr>
        <w:t xml:space="preserve"> / </w:t>
      </w:r>
      <w:proofErr w:type="spellStart"/>
      <w:r w:rsidRPr="00237CAA">
        <w:rPr>
          <w:rFonts w:eastAsia="Calibri"/>
          <w:sz w:val="20"/>
          <w:lang w:val="en-CA"/>
        </w:rPr>
        <w:t>Moldaver</w:t>
      </w:r>
      <w:proofErr w:type="spellEnd"/>
      <w:r w:rsidRPr="00237CAA">
        <w:rPr>
          <w:rFonts w:eastAsia="Calibri"/>
          <w:sz w:val="20"/>
          <w:lang w:val="en-CA"/>
        </w:rPr>
        <w:t xml:space="preserve"> / </w:t>
      </w:r>
      <w:proofErr w:type="spellStart"/>
      <w:r w:rsidRPr="00237CAA">
        <w:rPr>
          <w:rFonts w:eastAsia="Calibri"/>
          <w:sz w:val="20"/>
          <w:lang w:val="en-CA"/>
        </w:rPr>
        <w:t>Gascon</w:t>
      </w:r>
      <w:proofErr w:type="spellEnd"/>
      <w:r w:rsidRPr="00237CAA">
        <w:rPr>
          <w:rFonts w:eastAsia="Calibri"/>
          <w:sz w:val="20"/>
          <w:lang w:val="en-CA"/>
        </w:rPr>
        <w:t xml:space="preserve"> </w:t>
      </w:r>
    </w:p>
    <w:p w:rsidR="00564734" w:rsidRPr="00237CAA" w:rsidRDefault="00564734" w:rsidP="00237CAA">
      <w:pPr>
        <w:jc w:val="both"/>
        <w:rPr>
          <w:iCs/>
          <w:sz w:val="20"/>
          <w:lang w:val="en-CA"/>
        </w:rPr>
      </w:pPr>
    </w:p>
    <w:p w:rsidR="00564734" w:rsidRPr="00237CAA" w:rsidRDefault="00564734" w:rsidP="00237CAA">
      <w:pPr>
        <w:jc w:val="both"/>
        <w:rPr>
          <w:sz w:val="20"/>
          <w:lang w:val="en-CA"/>
        </w:rPr>
      </w:pPr>
      <w:r w:rsidRPr="00237CAA">
        <w:rPr>
          <w:sz w:val="20"/>
          <w:lang w:val="en-CA"/>
        </w:rPr>
        <w:t>****</w:t>
      </w:r>
    </w:p>
    <w:p w:rsidR="00564734" w:rsidRPr="00237CAA" w:rsidRDefault="00564734" w:rsidP="00237CAA">
      <w:pPr>
        <w:jc w:val="both"/>
        <w:rPr>
          <w:sz w:val="20"/>
          <w:lang w:val="en-CA"/>
        </w:rPr>
      </w:pPr>
    </w:p>
    <w:p w:rsidR="00564734" w:rsidRPr="00237CAA" w:rsidRDefault="00564734" w:rsidP="00237CAA">
      <w:pPr>
        <w:jc w:val="both"/>
        <w:rPr>
          <w:rFonts w:eastAsiaTheme="minorHAnsi"/>
          <w:sz w:val="20"/>
          <w:lang w:val="en-CA"/>
        </w:rPr>
      </w:pPr>
      <w:r w:rsidRPr="00237CAA">
        <w:rPr>
          <w:rFonts w:eastAsiaTheme="minorHAnsi"/>
          <w:bCs/>
          <w:i/>
          <w:iCs/>
          <w:sz w:val="20"/>
          <w:lang w:val="en-CA"/>
        </w:rPr>
        <w:t xml:space="preserve">Linda Susan </w:t>
      </w:r>
      <w:proofErr w:type="spellStart"/>
      <w:r w:rsidRPr="00237CAA">
        <w:rPr>
          <w:rFonts w:eastAsiaTheme="minorHAnsi"/>
          <w:bCs/>
          <w:i/>
          <w:iCs/>
          <w:sz w:val="20"/>
          <w:lang w:val="en-CA"/>
        </w:rPr>
        <w:t>Antrobus</w:t>
      </w:r>
      <w:proofErr w:type="spellEnd"/>
      <w:r w:rsidRPr="00237CAA">
        <w:rPr>
          <w:rFonts w:eastAsiaTheme="minorHAnsi"/>
          <w:bCs/>
          <w:i/>
          <w:iCs/>
          <w:sz w:val="20"/>
          <w:lang w:val="en-CA"/>
        </w:rPr>
        <w:t xml:space="preserve"> v. Maureen Ellen </w:t>
      </w:r>
      <w:proofErr w:type="spellStart"/>
      <w:r w:rsidRPr="00237CAA">
        <w:rPr>
          <w:rFonts w:eastAsiaTheme="minorHAnsi"/>
          <w:bCs/>
          <w:i/>
          <w:iCs/>
          <w:sz w:val="20"/>
          <w:lang w:val="en-CA"/>
        </w:rPr>
        <w:t>Antrobus</w:t>
      </w:r>
      <w:proofErr w:type="spellEnd"/>
      <w:r w:rsidRPr="00237CAA">
        <w:rPr>
          <w:rFonts w:eastAsiaTheme="minorHAnsi"/>
          <w:bCs/>
          <w:i/>
          <w:iCs/>
          <w:sz w:val="20"/>
          <w:lang w:val="en-CA"/>
        </w:rPr>
        <w:t xml:space="preserve">, representative ad litem of the Estate of Joan Iris </w:t>
      </w:r>
      <w:proofErr w:type="spellStart"/>
      <w:r w:rsidRPr="00237CAA">
        <w:rPr>
          <w:rFonts w:eastAsiaTheme="minorHAnsi"/>
          <w:bCs/>
          <w:i/>
          <w:iCs/>
          <w:sz w:val="20"/>
          <w:lang w:val="en-CA"/>
        </w:rPr>
        <w:t>Antrobus</w:t>
      </w:r>
      <w:proofErr w:type="spellEnd"/>
      <w:r w:rsidRPr="00237CAA">
        <w:rPr>
          <w:rFonts w:eastAsiaTheme="minorHAnsi"/>
          <w:bCs/>
          <w:i/>
          <w:iCs/>
          <w:sz w:val="20"/>
          <w:lang w:val="en-CA"/>
        </w:rPr>
        <w:t xml:space="preserve"> et al.</w:t>
      </w:r>
      <w:r w:rsidRPr="00237CAA">
        <w:rPr>
          <w:rFonts w:eastAsiaTheme="minorHAnsi"/>
          <w:sz w:val="20"/>
          <w:lang w:val="en-CA"/>
        </w:rPr>
        <w:t xml:space="preserve"> (B.C.) (Civil) (By Leave) (</w:t>
      </w:r>
      <w:hyperlink r:id="rId32" w:history="1">
        <w:r w:rsidRPr="00237CAA">
          <w:rPr>
            <w:rStyle w:val="Hyperlink"/>
            <w:rFonts w:eastAsiaTheme="minorHAnsi"/>
            <w:sz w:val="20"/>
            <w:lang w:val="en-CA"/>
          </w:rPr>
          <w:t>36632</w:t>
        </w:r>
      </w:hyperlink>
      <w:r w:rsidRPr="00237CAA">
        <w:rPr>
          <w:rFonts w:eastAsiaTheme="minorHAnsi"/>
          <w:sz w:val="20"/>
          <w:lang w:val="en-CA"/>
        </w:rPr>
        <w:t>)</w:t>
      </w:r>
    </w:p>
    <w:p w:rsidR="00564734" w:rsidRPr="00237CAA" w:rsidRDefault="00564734" w:rsidP="00237CAA">
      <w:pPr>
        <w:jc w:val="both"/>
        <w:rPr>
          <w:sz w:val="20"/>
          <w:lang w:val="en-CA"/>
        </w:rPr>
      </w:pPr>
      <w:r w:rsidRPr="00237CAA">
        <w:rPr>
          <w:rFonts w:eastAsia="Calibri"/>
          <w:sz w:val="20"/>
          <w:lang w:val="en-CA"/>
        </w:rPr>
        <w:t xml:space="preserve">Coram: </w:t>
      </w:r>
      <w:proofErr w:type="spellStart"/>
      <w:r w:rsidRPr="00237CAA">
        <w:rPr>
          <w:rFonts w:eastAsia="Calibri"/>
          <w:sz w:val="20"/>
          <w:lang w:val="en-CA"/>
        </w:rPr>
        <w:t>Abella</w:t>
      </w:r>
      <w:proofErr w:type="spellEnd"/>
      <w:r w:rsidRPr="00237CAA">
        <w:rPr>
          <w:rFonts w:eastAsia="Calibri"/>
          <w:sz w:val="20"/>
          <w:lang w:val="en-CA"/>
        </w:rPr>
        <w:t xml:space="preserve"> / </w:t>
      </w:r>
      <w:proofErr w:type="spellStart"/>
      <w:r w:rsidRPr="00237CAA">
        <w:rPr>
          <w:rFonts w:eastAsia="Calibri"/>
          <w:sz w:val="20"/>
          <w:lang w:val="en-CA"/>
        </w:rPr>
        <w:t>Karakatsanis</w:t>
      </w:r>
      <w:proofErr w:type="spellEnd"/>
      <w:r w:rsidRPr="00237CAA">
        <w:rPr>
          <w:rFonts w:eastAsia="Calibri"/>
          <w:sz w:val="20"/>
          <w:lang w:val="en-CA"/>
        </w:rPr>
        <w:t xml:space="preserve"> / Brown</w:t>
      </w:r>
    </w:p>
    <w:p w:rsidR="00564734" w:rsidRPr="00237CAA" w:rsidRDefault="00564734" w:rsidP="00237CAA">
      <w:pPr>
        <w:jc w:val="both"/>
        <w:rPr>
          <w:iCs/>
          <w:sz w:val="20"/>
          <w:lang w:val="en-CA"/>
        </w:rPr>
      </w:pPr>
    </w:p>
    <w:p w:rsidR="00564734" w:rsidRPr="00237CAA" w:rsidRDefault="00564734" w:rsidP="00237CAA">
      <w:pPr>
        <w:jc w:val="both"/>
        <w:rPr>
          <w:sz w:val="20"/>
          <w:lang w:val="en-CA"/>
        </w:rPr>
      </w:pPr>
      <w:r w:rsidRPr="00237CAA">
        <w:rPr>
          <w:sz w:val="20"/>
          <w:lang w:val="en-CA"/>
        </w:rPr>
        <w:t>****</w:t>
      </w:r>
    </w:p>
    <w:p w:rsidR="00564734" w:rsidRPr="00237CAA" w:rsidRDefault="00564734" w:rsidP="00237CAA">
      <w:pPr>
        <w:jc w:val="both"/>
        <w:rPr>
          <w:sz w:val="20"/>
          <w:lang w:val="en-CA"/>
        </w:rPr>
      </w:pPr>
    </w:p>
    <w:p w:rsidR="00564734" w:rsidRPr="00237CAA" w:rsidRDefault="00564734" w:rsidP="00237CAA">
      <w:pPr>
        <w:jc w:val="both"/>
        <w:rPr>
          <w:rFonts w:eastAsiaTheme="minorHAnsi"/>
          <w:sz w:val="20"/>
          <w:lang w:val="fr-CA"/>
        </w:rPr>
      </w:pPr>
      <w:r w:rsidRPr="00237CAA">
        <w:rPr>
          <w:rFonts w:eastAsiaTheme="minorHAnsi"/>
          <w:bCs/>
          <w:i/>
          <w:iCs/>
          <w:sz w:val="20"/>
          <w:lang w:val="en-CA"/>
        </w:rPr>
        <w:t xml:space="preserve">Brad Gould Trucking &amp; Excavating Ltd et al. v. Her Majesty the Queen in the Right of the Province of New Brunswick </w:t>
      </w:r>
      <w:r w:rsidRPr="00237CAA">
        <w:rPr>
          <w:rFonts w:eastAsiaTheme="minorHAnsi"/>
          <w:sz w:val="20"/>
          <w:lang w:val="en-CA"/>
        </w:rPr>
        <w:t xml:space="preserve">(N.B.) </w:t>
      </w:r>
      <w:r w:rsidRPr="00237CAA">
        <w:rPr>
          <w:rFonts w:eastAsiaTheme="minorHAnsi"/>
          <w:sz w:val="20"/>
          <w:lang w:val="fr-CA"/>
        </w:rPr>
        <w:t xml:space="preserve">(Civil) (By </w:t>
      </w:r>
      <w:proofErr w:type="spellStart"/>
      <w:r w:rsidRPr="00237CAA">
        <w:rPr>
          <w:rFonts w:eastAsiaTheme="minorHAnsi"/>
          <w:sz w:val="20"/>
          <w:lang w:val="fr-CA"/>
        </w:rPr>
        <w:t>Leave</w:t>
      </w:r>
      <w:proofErr w:type="spellEnd"/>
      <w:r w:rsidRPr="00237CAA">
        <w:rPr>
          <w:rFonts w:eastAsiaTheme="minorHAnsi"/>
          <w:sz w:val="20"/>
          <w:lang w:val="fr-CA"/>
        </w:rPr>
        <w:t>) (</w:t>
      </w:r>
      <w:hyperlink r:id="rId33" w:history="1">
        <w:r w:rsidRPr="00237CAA">
          <w:rPr>
            <w:rStyle w:val="Hyperlink"/>
            <w:rFonts w:eastAsiaTheme="minorHAnsi"/>
            <w:sz w:val="20"/>
            <w:lang w:val="fr-CA"/>
          </w:rPr>
          <w:t>36656</w:t>
        </w:r>
      </w:hyperlink>
      <w:r w:rsidRPr="00237CAA">
        <w:rPr>
          <w:rFonts w:eastAsiaTheme="minorHAnsi"/>
          <w:sz w:val="20"/>
          <w:lang w:val="fr-CA"/>
        </w:rPr>
        <w:t>)</w:t>
      </w:r>
    </w:p>
    <w:p w:rsidR="00564734" w:rsidRPr="00237CAA" w:rsidRDefault="00564734" w:rsidP="00237CAA">
      <w:pPr>
        <w:jc w:val="both"/>
        <w:rPr>
          <w:sz w:val="20"/>
          <w:lang w:val="fr-CA"/>
        </w:rPr>
      </w:pPr>
      <w:r w:rsidRPr="00237CAA">
        <w:rPr>
          <w:rFonts w:eastAsia="Calibri"/>
          <w:sz w:val="20"/>
          <w:lang w:val="fr-CA"/>
        </w:rPr>
        <w:t xml:space="preserve">Coram: Abella / </w:t>
      </w:r>
      <w:proofErr w:type="spellStart"/>
      <w:r w:rsidRPr="00237CAA">
        <w:rPr>
          <w:rFonts w:eastAsia="Calibri"/>
          <w:sz w:val="20"/>
          <w:lang w:val="fr-CA"/>
        </w:rPr>
        <w:t>Karakatsanis</w:t>
      </w:r>
      <w:proofErr w:type="spellEnd"/>
      <w:r w:rsidRPr="00237CAA">
        <w:rPr>
          <w:rFonts w:eastAsia="Calibri"/>
          <w:sz w:val="20"/>
          <w:lang w:val="fr-CA"/>
        </w:rPr>
        <w:t xml:space="preserve"> / Brown</w:t>
      </w:r>
    </w:p>
    <w:p w:rsidR="00564734" w:rsidRPr="00237CAA" w:rsidRDefault="00564734" w:rsidP="00237CAA">
      <w:pPr>
        <w:jc w:val="both"/>
        <w:rPr>
          <w:iCs/>
          <w:sz w:val="20"/>
          <w:lang w:val="fr-CA"/>
        </w:rPr>
      </w:pPr>
    </w:p>
    <w:p w:rsidR="00564734" w:rsidRPr="00237CAA" w:rsidRDefault="00564734" w:rsidP="00237CAA">
      <w:pPr>
        <w:jc w:val="both"/>
        <w:rPr>
          <w:sz w:val="20"/>
          <w:lang w:val="fr-CA"/>
        </w:rPr>
      </w:pPr>
      <w:r w:rsidRPr="00237CAA">
        <w:rPr>
          <w:sz w:val="20"/>
          <w:lang w:val="fr-CA"/>
        </w:rPr>
        <w:t>****</w:t>
      </w:r>
    </w:p>
    <w:p w:rsidR="00564734" w:rsidRPr="00237CAA" w:rsidRDefault="00564734" w:rsidP="00237CAA">
      <w:pPr>
        <w:jc w:val="both"/>
        <w:rPr>
          <w:sz w:val="20"/>
          <w:lang w:val="fr-CA"/>
        </w:rPr>
      </w:pPr>
    </w:p>
    <w:p w:rsidR="00564734" w:rsidRPr="00237CAA" w:rsidRDefault="00564734" w:rsidP="00237CAA">
      <w:pPr>
        <w:jc w:val="both"/>
        <w:rPr>
          <w:sz w:val="20"/>
          <w:lang w:val="fr-CA"/>
        </w:rPr>
      </w:pPr>
      <w:r w:rsidRPr="00237CAA">
        <w:rPr>
          <w:i/>
          <w:sz w:val="20"/>
          <w:lang w:val="fr-CA"/>
        </w:rPr>
        <w:t xml:space="preserve">Site Touristique Chute à L’ours de </w:t>
      </w:r>
      <w:proofErr w:type="spellStart"/>
      <w:r w:rsidRPr="00237CAA">
        <w:rPr>
          <w:i/>
          <w:sz w:val="20"/>
          <w:lang w:val="fr-CA"/>
        </w:rPr>
        <w:t>Normandin</w:t>
      </w:r>
      <w:proofErr w:type="spellEnd"/>
      <w:r w:rsidRPr="00237CAA">
        <w:rPr>
          <w:i/>
          <w:sz w:val="20"/>
          <w:lang w:val="fr-CA"/>
        </w:rPr>
        <w:t xml:space="preserve"> Inc. c. La succession de Duc </w:t>
      </w:r>
      <w:proofErr w:type="spellStart"/>
      <w:r w:rsidRPr="00237CAA">
        <w:rPr>
          <w:i/>
          <w:sz w:val="20"/>
          <w:lang w:val="fr-CA"/>
        </w:rPr>
        <w:t>Duy</w:t>
      </w:r>
      <w:proofErr w:type="spellEnd"/>
      <w:r w:rsidRPr="00237CAA">
        <w:rPr>
          <w:i/>
          <w:sz w:val="20"/>
          <w:lang w:val="fr-CA"/>
        </w:rPr>
        <w:t xml:space="preserve"> Nguyen et autres</w:t>
      </w:r>
      <w:r w:rsidRPr="00237CAA">
        <w:rPr>
          <w:sz w:val="20"/>
          <w:lang w:val="fr-CA"/>
        </w:rPr>
        <w:t xml:space="preserve"> (</w:t>
      </w:r>
      <w:proofErr w:type="spellStart"/>
      <w:r w:rsidRPr="00237CAA">
        <w:rPr>
          <w:sz w:val="20"/>
          <w:lang w:val="fr-CA"/>
        </w:rPr>
        <w:t>Qc</w:t>
      </w:r>
      <w:proofErr w:type="spellEnd"/>
      <w:r w:rsidRPr="00237CAA">
        <w:rPr>
          <w:sz w:val="20"/>
          <w:lang w:val="fr-CA"/>
        </w:rPr>
        <w:t>) (Civile) (Autorisation) (</w:t>
      </w:r>
      <w:hyperlink r:id="rId34" w:history="1">
        <w:r w:rsidRPr="00237CAA">
          <w:rPr>
            <w:rStyle w:val="Hyperlink"/>
            <w:sz w:val="20"/>
            <w:lang w:val="fr-CA"/>
          </w:rPr>
          <w:t>36566</w:t>
        </w:r>
      </w:hyperlink>
      <w:r w:rsidRPr="00237CAA">
        <w:rPr>
          <w:sz w:val="20"/>
          <w:lang w:val="fr-CA"/>
        </w:rPr>
        <w:t>)</w:t>
      </w:r>
    </w:p>
    <w:p w:rsidR="00564734" w:rsidRPr="00237CAA" w:rsidRDefault="00564734" w:rsidP="00237CAA">
      <w:pPr>
        <w:jc w:val="both"/>
        <w:rPr>
          <w:sz w:val="20"/>
          <w:lang w:val="fr-CA"/>
        </w:rPr>
      </w:pPr>
      <w:r w:rsidRPr="00237CAA">
        <w:rPr>
          <w:sz w:val="20"/>
          <w:lang w:val="fr-CA"/>
        </w:rPr>
        <w:t>(</w:t>
      </w:r>
      <w:r w:rsidRPr="00237CAA">
        <w:rPr>
          <w:sz w:val="20"/>
          <w:lang w:val="fr-CA"/>
        </w:rPr>
        <w:t>La demande d’autorisation d’appel est rejetée avec dépens. La demande d’autorisation d’appel incident est rejetée sans dépens.</w:t>
      </w:r>
      <w:r w:rsidRPr="00237CAA">
        <w:rPr>
          <w:sz w:val="20"/>
          <w:lang w:val="fr-CA"/>
        </w:rPr>
        <w:t xml:space="preserve"> /</w:t>
      </w:r>
    </w:p>
    <w:p w:rsidR="00564734" w:rsidRPr="00237CAA" w:rsidRDefault="00564734" w:rsidP="00237CAA">
      <w:pPr>
        <w:jc w:val="both"/>
        <w:rPr>
          <w:sz w:val="20"/>
        </w:rPr>
      </w:pPr>
      <w:r w:rsidRPr="00237CAA">
        <w:rPr>
          <w:sz w:val="20"/>
          <w:lang w:val="en-CA"/>
        </w:rPr>
        <w:t>The application for leave to appeal is dismissed with costs. The application for leave to cross-appeal is dismissed without costs.</w:t>
      </w:r>
      <w:r w:rsidRPr="00237CAA">
        <w:rPr>
          <w:sz w:val="20"/>
          <w:lang w:val="en-CA"/>
        </w:rPr>
        <w:t>)</w:t>
      </w:r>
    </w:p>
    <w:p w:rsidR="00564734" w:rsidRPr="00237CAA" w:rsidRDefault="00564734" w:rsidP="00237CAA">
      <w:pPr>
        <w:jc w:val="both"/>
        <w:rPr>
          <w:sz w:val="20"/>
          <w:lang w:val="en-CA"/>
        </w:rPr>
      </w:pPr>
      <w:r w:rsidRPr="00237CAA">
        <w:rPr>
          <w:rFonts w:eastAsia="Calibri"/>
          <w:sz w:val="20"/>
          <w:lang w:val="en-CA"/>
        </w:rPr>
        <w:t xml:space="preserve">Coram: Cromwell </w:t>
      </w:r>
      <w:r w:rsidRPr="00237CAA">
        <w:rPr>
          <w:rFonts w:eastAsia="Calibri"/>
          <w:sz w:val="20"/>
        </w:rPr>
        <w:t xml:space="preserve">/ </w:t>
      </w:r>
      <w:r w:rsidRPr="00237CAA">
        <w:rPr>
          <w:rFonts w:eastAsia="Calibri"/>
          <w:sz w:val="20"/>
        </w:rPr>
        <w:t xml:space="preserve">Wagner / </w:t>
      </w:r>
      <w:proofErr w:type="spellStart"/>
      <w:r w:rsidRPr="00237CAA">
        <w:rPr>
          <w:rFonts w:eastAsia="Calibri"/>
          <w:sz w:val="20"/>
          <w:lang w:val="en-CA"/>
        </w:rPr>
        <w:t>Côté</w:t>
      </w:r>
      <w:proofErr w:type="spellEnd"/>
      <w:r w:rsidRPr="00237CAA">
        <w:rPr>
          <w:rFonts w:eastAsia="Calibri"/>
          <w:sz w:val="20"/>
          <w:lang w:val="en-CA"/>
        </w:rPr>
        <w:t xml:space="preserve"> </w:t>
      </w:r>
    </w:p>
    <w:p w:rsidR="00564734" w:rsidRPr="00237CAA" w:rsidRDefault="00564734" w:rsidP="00237CAA">
      <w:pPr>
        <w:jc w:val="both"/>
        <w:rPr>
          <w:iCs/>
          <w:sz w:val="20"/>
          <w:lang w:val="en-CA"/>
        </w:rPr>
      </w:pPr>
    </w:p>
    <w:p w:rsidR="00564734" w:rsidRPr="00237CAA" w:rsidRDefault="00564734" w:rsidP="00237CAA">
      <w:pPr>
        <w:jc w:val="both"/>
        <w:rPr>
          <w:sz w:val="20"/>
          <w:lang w:val="en-CA"/>
        </w:rPr>
      </w:pPr>
      <w:r w:rsidRPr="00237CAA">
        <w:rPr>
          <w:sz w:val="20"/>
          <w:lang w:val="en-CA"/>
        </w:rPr>
        <w:t>****</w:t>
      </w:r>
    </w:p>
    <w:p w:rsidR="00564734" w:rsidRPr="00237CAA" w:rsidRDefault="00564734" w:rsidP="00237CAA">
      <w:pPr>
        <w:jc w:val="both"/>
        <w:rPr>
          <w:sz w:val="20"/>
          <w:lang w:val="en-CA"/>
        </w:rPr>
      </w:pPr>
    </w:p>
    <w:p w:rsidR="00564734" w:rsidRPr="00237CAA" w:rsidRDefault="00564734" w:rsidP="00237CAA">
      <w:pPr>
        <w:jc w:val="both"/>
        <w:rPr>
          <w:sz w:val="20"/>
          <w:lang w:val="en-CA"/>
        </w:rPr>
      </w:pPr>
      <w:r w:rsidRPr="00237CAA">
        <w:rPr>
          <w:i/>
          <w:sz w:val="20"/>
          <w:lang w:val="en-CA"/>
        </w:rPr>
        <w:t xml:space="preserve">International Association of Machinists and Aerospace Workers, Local 2323 et al. v. Lory-Ann </w:t>
      </w:r>
      <w:proofErr w:type="spellStart"/>
      <w:r w:rsidRPr="00237CAA">
        <w:rPr>
          <w:i/>
          <w:sz w:val="20"/>
          <w:lang w:val="en-CA"/>
        </w:rPr>
        <w:t>Trépanier</w:t>
      </w:r>
      <w:proofErr w:type="spellEnd"/>
      <w:r w:rsidRPr="00237CAA">
        <w:rPr>
          <w:i/>
          <w:sz w:val="20"/>
          <w:lang w:val="en-CA"/>
        </w:rPr>
        <w:t>-Bouchard</w:t>
      </w:r>
      <w:r w:rsidRPr="00237CAA">
        <w:rPr>
          <w:sz w:val="20"/>
          <w:lang w:val="en-CA"/>
        </w:rPr>
        <w:t xml:space="preserve"> (Que.) (Civil) (By Leave) (</w:t>
      </w:r>
      <w:hyperlink r:id="rId35" w:history="1">
        <w:r w:rsidRPr="00237CAA">
          <w:rPr>
            <w:rStyle w:val="Hyperlink"/>
            <w:sz w:val="20"/>
            <w:lang w:val="en-CA"/>
          </w:rPr>
          <w:t>36620</w:t>
        </w:r>
      </w:hyperlink>
      <w:r w:rsidRPr="00237CAA">
        <w:rPr>
          <w:sz w:val="20"/>
          <w:lang w:val="en-CA"/>
        </w:rPr>
        <w:t>)</w:t>
      </w:r>
    </w:p>
    <w:p w:rsidR="00564734" w:rsidRPr="00237CAA" w:rsidRDefault="00564734" w:rsidP="00237CAA">
      <w:pPr>
        <w:jc w:val="both"/>
        <w:rPr>
          <w:sz w:val="20"/>
        </w:rPr>
      </w:pPr>
      <w:r w:rsidRPr="00237CAA">
        <w:rPr>
          <w:sz w:val="20"/>
          <w:lang w:val="en-CA"/>
        </w:rPr>
        <w:t>(</w:t>
      </w:r>
      <w:r w:rsidRPr="00237CAA">
        <w:rPr>
          <w:sz w:val="20"/>
        </w:rPr>
        <w:t>The motion for a stay of execution is dismissed with costs. The application for leave to appeal is dismissed with costs.</w:t>
      </w:r>
      <w:r w:rsidRPr="00237CAA">
        <w:rPr>
          <w:sz w:val="20"/>
        </w:rPr>
        <w:t>/</w:t>
      </w:r>
      <w:r w:rsidR="00237CAA">
        <w:rPr>
          <w:sz w:val="20"/>
        </w:rPr>
        <w:t xml:space="preserve"> </w:t>
      </w:r>
    </w:p>
    <w:p w:rsidR="00564734" w:rsidRPr="00237CAA" w:rsidRDefault="00564734" w:rsidP="00237CAA">
      <w:pPr>
        <w:jc w:val="both"/>
        <w:rPr>
          <w:sz w:val="20"/>
          <w:lang w:val="fr-CA"/>
        </w:rPr>
      </w:pPr>
      <w:r w:rsidRPr="00237CAA">
        <w:rPr>
          <w:sz w:val="20"/>
          <w:lang w:val="fr-CA"/>
        </w:rPr>
        <w:t xml:space="preserve">La requête en sursis d’exécution est rejetée avec dépens. La demande d’autorisation d’appel </w:t>
      </w:r>
      <w:r w:rsidRPr="00237CAA">
        <w:rPr>
          <w:sz w:val="20"/>
          <w:lang w:val="fr-CA"/>
        </w:rPr>
        <w:t>est rejetée avec dépens.)</w:t>
      </w:r>
    </w:p>
    <w:p w:rsidR="00564734" w:rsidRPr="00237CAA" w:rsidRDefault="00564734" w:rsidP="00237CAA">
      <w:pPr>
        <w:jc w:val="both"/>
        <w:rPr>
          <w:sz w:val="20"/>
          <w:lang w:val="en-CA"/>
        </w:rPr>
      </w:pPr>
      <w:r w:rsidRPr="00237CAA">
        <w:rPr>
          <w:rFonts w:eastAsia="Calibri"/>
          <w:sz w:val="20"/>
          <w:lang w:val="en-CA"/>
        </w:rPr>
        <w:t xml:space="preserve">Coram: Cromwell </w:t>
      </w:r>
      <w:r w:rsidRPr="00237CAA">
        <w:rPr>
          <w:rFonts w:eastAsia="Calibri"/>
          <w:sz w:val="20"/>
        </w:rPr>
        <w:t xml:space="preserve">/ Wagner / </w:t>
      </w:r>
      <w:proofErr w:type="spellStart"/>
      <w:r w:rsidRPr="00237CAA">
        <w:rPr>
          <w:rFonts w:eastAsia="Calibri"/>
          <w:sz w:val="20"/>
          <w:lang w:val="en-CA"/>
        </w:rPr>
        <w:t>Côté</w:t>
      </w:r>
      <w:proofErr w:type="spellEnd"/>
      <w:r w:rsidRPr="00237CAA">
        <w:rPr>
          <w:rFonts w:eastAsia="Calibri"/>
          <w:sz w:val="20"/>
          <w:lang w:val="en-CA"/>
        </w:rPr>
        <w:t xml:space="preserve"> </w:t>
      </w:r>
    </w:p>
    <w:p w:rsidR="00564734" w:rsidRPr="00237CAA" w:rsidRDefault="00564734" w:rsidP="00237CAA">
      <w:pPr>
        <w:jc w:val="both"/>
        <w:rPr>
          <w:iCs/>
          <w:sz w:val="20"/>
          <w:lang w:val="en-CA"/>
        </w:rPr>
      </w:pPr>
    </w:p>
    <w:p w:rsidR="00564734" w:rsidRPr="00237CAA" w:rsidRDefault="00564734" w:rsidP="00237CAA">
      <w:pPr>
        <w:jc w:val="both"/>
        <w:rPr>
          <w:sz w:val="20"/>
          <w:lang w:val="en-CA"/>
        </w:rPr>
      </w:pPr>
      <w:r w:rsidRPr="00237CAA">
        <w:rPr>
          <w:sz w:val="20"/>
          <w:lang w:val="en-CA"/>
        </w:rPr>
        <w:t>****</w:t>
      </w:r>
    </w:p>
    <w:p w:rsidR="00564734" w:rsidRPr="00237CAA" w:rsidRDefault="00564734" w:rsidP="00237CAA">
      <w:pPr>
        <w:jc w:val="both"/>
        <w:rPr>
          <w:sz w:val="20"/>
          <w:lang w:val="en-CA"/>
        </w:rPr>
      </w:pPr>
    </w:p>
    <w:p w:rsidR="00346006" w:rsidRPr="00237CAA" w:rsidRDefault="00346006" w:rsidP="00237CAA">
      <w:pPr>
        <w:pStyle w:val="NoSpacing"/>
        <w:jc w:val="both"/>
        <w:rPr>
          <w:sz w:val="20"/>
          <w:szCs w:val="20"/>
          <w:lang w:eastAsia="en-US"/>
        </w:rPr>
      </w:pPr>
      <w:r w:rsidRPr="00237CAA">
        <w:rPr>
          <w:i/>
          <w:sz w:val="20"/>
          <w:szCs w:val="20"/>
          <w:lang w:eastAsia="en-US"/>
        </w:rPr>
        <w:t xml:space="preserve">Dunkin’ Brands Canada Ltd. (formerly Allied Domecq Retailing International (Canada) Ltd.) v. </w:t>
      </w:r>
      <w:proofErr w:type="spellStart"/>
      <w:r w:rsidRPr="00237CAA">
        <w:rPr>
          <w:i/>
          <w:sz w:val="20"/>
          <w:szCs w:val="20"/>
          <w:lang w:eastAsia="en-US"/>
        </w:rPr>
        <w:t>Bertico</w:t>
      </w:r>
      <w:proofErr w:type="spellEnd"/>
      <w:r w:rsidRPr="00237CAA">
        <w:rPr>
          <w:i/>
          <w:sz w:val="20"/>
          <w:szCs w:val="20"/>
          <w:lang w:eastAsia="en-US"/>
        </w:rPr>
        <w:t xml:space="preserve"> Inc. et al</w:t>
      </w:r>
      <w:r w:rsidRPr="00237CAA">
        <w:rPr>
          <w:sz w:val="20"/>
          <w:szCs w:val="20"/>
          <w:lang w:eastAsia="en-US"/>
        </w:rPr>
        <w:t xml:space="preserve"> (Que.) (Civil) (By Leave) (</w:t>
      </w:r>
      <w:hyperlink r:id="rId36" w:history="1">
        <w:r w:rsidRPr="00237CAA">
          <w:rPr>
            <w:rStyle w:val="Hyperlink"/>
            <w:sz w:val="20"/>
            <w:szCs w:val="20"/>
            <w:lang w:eastAsia="en-US"/>
          </w:rPr>
          <w:t>36475</w:t>
        </w:r>
      </w:hyperlink>
      <w:r w:rsidRPr="00237CAA">
        <w:rPr>
          <w:sz w:val="20"/>
          <w:szCs w:val="20"/>
          <w:lang w:eastAsia="en-US"/>
        </w:rPr>
        <w:t>)</w:t>
      </w:r>
    </w:p>
    <w:p w:rsidR="00346006" w:rsidRPr="00237CAA" w:rsidRDefault="00346006" w:rsidP="00237CAA">
      <w:pPr>
        <w:jc w:val="both"/>
        <w:rPr>
          <w:sz w:val="20"/>
        </w:rPr>
      </w:pPr>
      <w:r w:rsidRPr="00237CAA">
        <w:rPr>
          <w:sz w:val="20"/>
        </w:rPr>
        <w:t>(</w:t>
      </w:r>
      <w:r w:rsidRPr="00237CAA">
        <w:rPr>
          <w:sz w:val="20"/>
        </w:rPr>
        <w:t xml:space="preserve">The application for leave to appeal is dismissed with costs, </w:t>
      </w:r>
      <w:proofErr w:type="spellStart"/>
      <w:r w:rsidRPr="00237CAA">
        <w:rPr>
          <w:sz w:val="20"/>
        </w:rPr>
        <w:t>Côté</w:t>
      </w:r>
      <w:proofErr w:type="spellEnd"/>
      <w:r w:rsidRPr="00237CAA">
        <w:rPr>
          <w:sz w:val="20"/>
        </w:rPr>
        <w:t xml:space="preserve"> J. dissenting.</w:t>
      </w:r>
      <w:r w:rsidRPr="00237CAA">
        <w:rPr>
          <w:sz w:val="20"/>
        </w:rPr>
        <w:t xml:space="preserve"> /</w:t>
      </w:r>
    </w:p>
    <w:p w:rsidR="00346006" w:rsidRPr="00237CAA" w:rsidRDefault="00346006" w:rsidP="00237CAA">
      <w:pPr>
        <w:jc w:val="both"/>
        <w:rPr>
          <w:sz w:val="20"/>
          <w:lang w:val="fr-CA"/>
        </w:rPr>
      </w:pPr>
      <w:r w:rsidRPr="00237CAA">
        <w:rPr>
          <w:sz w:val="20"/>
          <w:lang w:val="fr-CA"/>
        </w:rPr>
        <w:t>La demande d’autorisation d’appel est rejetée avec dépen</w:t>
      </w:r>
      <w:r w:rsidRPr="00237CAA">
        <w:rPr>
          <w:sz w:val="20"/>
          <w:lang w:val="fr-CA"/>
        </w:rPr>
        <w:t>s, la juge Côté est dissidente.)</w:t>
      </w:r>
    </w:p>
    <w:p w:rsidR="00346006" w:rsidRPr="00237CAA" w:rsidRDefault="00346006" w:rsidP="00237CAA">
      <w:pPr>
        <w:jc w:val="both"/>
        <w:rPr>
          <w:sz w:val="20"/>
          <w:lang w:val="fr-CA"/>
        </w:rPr>
      </w:pPr>
      <w:r w:rsidRPr="00237CAA">
        <w:rPr>
          <w:rFonts w:eastAsia="Calibri"/>
          <w:sz w:val="20"/>
          <w:lang w:val="fr-CA"/>
        </w:rPr>
        <w:t xml:space="preserve">Coram: Cromwell / </w:t>
      </w:r>
      <w:r w:rsidRPr="00237CAA">
        <w:rPr>
          <w:rFonts w:eastAsia="Calibri"/>
          <w:sz w:val="20"/>
          <w:lang w:val="fr-CA"/>
        </w:rPr>
        <w:t>Gascon</w:t>
      </w:r>
      <w:r w:rsidRPr="00237CAA">
        <w:rPr>
          <w:rFonts w:eastAsia="Calibri"/>
          <w:sz w:val="20"/>
          <w:lang w:val="fr-CA"/>
        </w:rPr>
        <w:t xml:space="preserve"> / Côté </w:t>
      </w:r>
    </w:p>
    <w:p w:rsidR="00346006" w:rsidRPr="00237CAA" w:rsidRDefault="00346006" w:rsidP="00237CAA">
      <w:pPr>
        <w:jc w:val="both"/>
        <w:rPr>
          <w:iCs/>
          <w:sz w:val="20"/>
          <w:lang w:val="fr-CA"/>
        </w:rPr>
      </w:pPr>
    </w:p>
    <w:p w:rsidR="00346006" w:rsidRPr="00237CAA" w:rsidRDefault="00346006" w:rsidP="00237CAA">
      <w:pPr>
        <w:jc w:val="both"/>
        <w:rPr>
          <w:sz w:val="20"/>
          <w:lang w:val="fr-CA"/>
        </w:rPr>
      </w:pPr>
      <w:r w:rsidRPr="00237CAA">
        <w:rPr>
          <w:sz w:val="20"/>
          <w:lang w:val="fr-CA"/>
        </w:rPr>
        <w:t>****</w:t>
      </w:r>
    </w:p>
    <w:p w:rsidR="00346006" w:rsidRPr="00237CAA" w:rsidRDefault="00346006" w:rsidP="00237CAA">
      <w:pPr>
        <w:jc w:val="both"/>
        <w:rPr>
          <w:sz w:val="20"/>
          <w:lang w:val="fr-CA"/>
        </w:rPr>
      </w:pPr>
    </w:p>
    <w:p w:rsidR="00346006" w:rsidRPr="00237CAA" w:rsidRDefault="00346006" w:rsidP="00237CAA">
      <w:pPr>
        <w:jc w:val="both"/>
        <w:rPr>
          <w:sz w:val="20"/>
          <w:lang w:val="fr-CA"/>
        </w:rPr>
      </w:pPr>
      <w:r w:rsidRPr="00237CAA">
        <w:rPr>
          <w:i/>
          <w:sz w:val="20"/>
          <w:lang w:val="fr-CA"/>
        </w:rPr>
        <w:t xml:space="preserve">Annie </w:t>
      </w:r>
      <w:proofErr w:type="spellStart"/>
      <w:r w:rsidRPr="00237CAA">
        <w:rPr>
          <w:i/>
          <w:sz w:val="20"/>
          <w:lang w:val="fr-CA"/>
        </w:rPr>
        <w:t>Chélin</w:t>
      </w:r>
      <w:proofErr w:type="spellEnd"/>
      <w:r w:rsidRPr="00237CAA">
        <w:rPr>
          <w:i/>
          <w:sz w:val="20"/>
          <w:lang w:val="fr-CA"/>
        </w:rPr>
        <w:t xml:space="preserve"> c. Louis Gill et autre</w:t>
      </w:r>
      <w:r w:rsidRPr="00237CAA">
        <w:rPr>
          <w:sz w:val="20"/>
          <w:lang w:val="fr-CA"/>
        </w:rPr>
        <w:t xml:space="preserve"> (</w:t>
      </w:r>
      <w:proofErr w:type="spellStart"/>
      <w:r w:rsidRPr="00237CAA">
        <w:rPr>
          <w:sz w:val="20"/>
          <w:lang w:val="fr-CA"/>
        </w:rPr>
        <w:t>Qc</w:t>
      </w:r>
      <w:proofErr w:type="spellEnd"/>
      <w:r w:rsidRPr="00237CAA">
        <w:rPr>
          <w:sz w:val="20"/>
          <w:lang w:val="fr-CA"/>
        </w:rPr>
        <w:t>) (Civile) (Autorisation) (</w:t>
      </w:r>
      <w:hyperlink r:id="rId37" w:history="1">
        <w:r w:rsidRPr="00237CAA">
          <w:rPr>
            <w:rStyle w:val="Hyperlink"/>
            <w:sz w:val="20"/>
            <w:lang w:val="fr-CA"/>
          </w:rPr>
          <w:t>36673</w:t>
        </w:r>
      </w:hyperlink>
      <w:r w:rsidRPr="00237CAA">
        <w:rPr>
          <w:sz w:val="20"/>
          <w:lang w:val="fr-CA"/>
        </w:rPr>
        <w:t>)</w:t>
      </w:r>
    </w:p>
    <w:p w:rsidR="00346006" w:rsidRPr="00237CAA" w:rsidRDefault="00346006" w:rsidP="00237CAA">
      <w:pPr>
        <w:jc w:val="both"/>
        <w:rPr>
          <w:sz w:val="20"/>
          <w:lang w:val="en-CA"/>
        </w:rPr>
      </w:pPr>
      <w:r w:rsidRPr="00237CAA">
        <w:rPr>
          <w:rFonts w:eastAsia="Calibri"/>
          <w:sz w:val="20"/>
          <w:lang w:val="en-CA"/>
        </w:rPr>
        <w:t xml:space="preserve">Coram: Cromwell </w:t>
      </w:r>
      <w:r w:rsidRPr="00237CAA">
        <w:rPr>
          <w:rFonts w:eastAsia="Calibri"/>
          <w:sz w:val="20"/>
        </w:rPr>
        <w:t xml:space="preserve">/ Wagner / </w:t>
      </w:r>
      <w:proofErr w:type="spellStart"/>
      <w:r w:rsidRPr="00237CAA">
        <w:rPr>
          <w:rFonts w:eastAsia="Calibri"/>
          <w:sz w:val="20"/>
          <w:lang w:val="en-CA"/>
        </w:rPr>
        <w:t>Côté</w:t>
      </w:r>
      <w:proofErr w:type="spellEnd"/>
      <w:r w:rsidRPr="00237CAA">
        <w:rPr>
          <w:rFonts w:eastAsia="Calibri"/>
          <w:sz w:val="20"/>
          <w:lang w:val="en-CA"/>
        </w:rPr>
        <w:t xml:space="preserve"> </w:t>
      </w:r>
    </w:p>
    <w:p w:rsidR="00346006" w:rsidRPr="00237CAA" w:rsidRDefault="00346006" w:rsidP="00237CAA">
      <w:pPr>
        <w:jc w:val="both"/>
        <w:rPr>
          <w:iCs/>
          <w:sz w:val="20"/>
          <w:lang w:val="en-CA"/>
        </w:rPr>
      </w:pPr>
    </w:p>
    <w:p w:rsidR="00346006" w:rsidRPr="00237CAA" w:rsidRDefault="00346006" w:rsidP="00237CAA">
      <w:pPr>
        <w:jc w:val="both"/>
        <w:rPr>
          <w:sz w:val="20"/>
          <w:lang w:val="en-CA"/>
        </w:rPr>
      </w:pPr>
      <w:r w:rsidRPr="00237CAA">
        <w:rPr>
          <w:sz w:val="20"/>
          <w:lang w:val="en-CA"/>
        </w:rPr>
        <w:t>****</w:t>
      </w:r>
    </w:p>
    <w:p w:rsidR="00346006" w:rsidRPr="00237CAA" w:rsidRDefault="00346006" w:rsidP="00237CAA">
      <w:pPr>
        <w:jc w:val="both"/>
        <w:rPr>
          <w:sz w:val="20"/>
          <w:lang w:val="en-CA"/>
        </w:rPr>
      </w:pPr>
    </w:p>
    <w:p w:rsidR="00346006" w:rsidRPr="00237CAA" w:rsidRDefault="00346006" w:rsidP="00237CAA">
      <w:pPr>
        <w:jc w:val="both"/>
        <w:rPr>
          <w:sz w:val="20"/>
        </w:rPr>
      </w:pPr>
      <w:r w:rsidRPr="00237CAA">
        <w:rPr>
          <w:i/>
          <w:sz w:val="20"/>
        </w:rPr>
        <w:t xml:space="preserve">Sarah </w:t>
      </w:r>
      <w:proofErr w:type="spellStart"/>
      <w:r w:rsidRPr="00237CAA">
        <w:rPr>
          <w:i/>
          <w:sz w:val="20"/>
        </w:rPr>
        <w:t>Kucera</w:t>
      </w:r>
      <w:proofErr w:type="spellEnd"/>
      <w:r w:rsidRPr="00237CAA">
        <w:rPr>
          <w:i/>
          <w:sz w:val="20"/>
        </w:rPr>
        <w:t xml:space="preserve"> v. </w:t>
      </w:r>
      <w:proofErr w:type="spellStart"/>
      <w:r w:rsidRPr="00237CAA">
        <w:rPr>
          <w:i/>
          <w:sz w:val="20"/>
        </w:rPr>
        <w:t>Qulliq</w:t>
      </w:r>
      <w:proofErr w:type="spellEnd"/>
      <w:r w:rsidRPr="00237CAA">
        <w:rPr>
          <w:i/>
          <w:sz w:val="20"/>
        </w:rPr>
        <w:t xml:space="preserve"> Energy Corporation</w:t>
      </w:r>
      <w:r w:rsidRPr="00237CAA">
        <w:rPr>
          <w:sz w:val="20"/>
        </w:rPr>
        <w:t xml:space="preserve"> (</w:t>
      </w:r>
      <w:proofErr w:type="spellStart"/>
      <w:r w:rsidRPr="00237CAA">
        <w:rPr>
          <w:sz w:val="20"/>
        </w:rPr>
        <w:t>Nvt</w:t>
      </w:r>
      <w:proofErr w:type="spellEnd"/>
      <w:r w:rsidRPr="00237CAA">
        <w:rPr>
          <w:sz w:val="20"/>
        </w:rPr>
        <w:t>) (Civil) (By Leave) (</w:t>
      </w:r>
      <w:hyperlink r:id="rId38" w:history="1">
        <w:r w:rsidRPr="00237CAA">
          <w:rPr>
            <w:rStyle w:val="Hyperlink"/>
            <w:sz w:val="20"/>
          </w:rPr>
          <w:t>36666</w:t>
        </w:r>
      </w:hyperlink>
      <w:r w:rsidRPr="00237CAA">
        <w:rPr>
          <w:sz w:val="20"/>
        </w:rPr>
        <w:t>)</w:t>
      </w:r>
    </w:p>
    <w:p w:rsidR="00346006" w:rsidRPr="00237CAA" w:rsidRDefault="00346006" w:rsidP="00237CAA">
      <w:pPr>
        <w:jc w:val="both"/>
        <w:rPr>
          <w:sz w:val="20"/>
        </w:rPr>
      </w:pPr>
      <w:r w:rsidRPr="00237CAA">
        <w:rPr>
          <w:sz w:val="20"/>
        </w:rPr>
        <w:t>(</w:t>
      </w:r>
      <w:r w:rsidRPr="00237CAA">
        <w:rPr>
          <w:sz w:val="20"/>
        </w:rPr>
        <w:t>The motion for an extension of time to serve and file the application for leave to appeal is granted. The application for leave to appeal is dismissed with costs.</w:t>
      </w:r>
      <w:r w:rsidRPr="00237CAA">
        <w:rPr>
          <w:sz w:val="20"/>
        </w:rPr>
        <w:t xml:space="preserve"> /</w:t>
      </w:r>
    </w:p>
    <w:p w:rsidR="00346006" w:rsidRPr="00237CAA" w:rsidRDefault="00346006" w:rsidP="00237CAA">
      <w:pPr>
        <w:jc w:val="both"/>
        <w:rPr>
          <w:sz w:val="20"/>
          <w:lang w:val="fr-CA"/>
        </w:rPr>
      </w:pPr>
      <w:r w:rsidRPr="00237CAA">
        <w:rPr>
          <w:sz w:val="20"/>
          <w:lang w:val="fr-CA"/>
        </w:rPr>
        <w:t xml:space="preserve">La requête en prorogation du délai de signification et de dépôt de la demande d’autorisation d’appel est accueillie. La demande d’autorisation d’appel </w:t>
      </w:r>
      <w:r w:rsidRPr="00237CAA">
        <w:rPr>
          <w:sz w:val="20"/>
          <w:lang w:val="fr-CA"/>
        </w:rPr>
        <w:t>est rejetée avec dépens.)</w:t>
      </w:r>
    </w:p>
    <w:p w:rsidR="00346006" w:rsidRPr="00237CAA" w:rsidRDefault="00346006" w:rsidP="00237CAA">
      <w:pPr>
        <w:jc w:val="both"/>
        <w:rPr>
          <w:sz w:val="20"/>
          <w:lang w:val="fr-CA"/>
        </w:rPr>
      </w:pPr>
      <w:r w:rsidRPr="00237CAA">
        <w:rPr>
          <w:rFonts w:eastAsia="Calibri"/>
          <w:sz w:val="20"/>
          <w:lang w:val="fr-CA"/>
        </w:rPr>
        <w:t xml:space="preserve">Coram: Cromwell / Wagner / Côté </w:t>
      </w:r>
    </w:p>
    <w:p w:rsidR="00346006" w:rsidRPr="00237CAA" w:rsidRDefault="00346006" w:rsidP="00237CAA">
      <w:pPr>
        <w:jc w:val="both"/>
        <w:rPr>
          <w:iCs/>
          <w:sz w:val="20"/>
          <w:lang w:val="fr-CA"/>
        </w:rPr>
      </w:pPr>
    </w:p>
    <w:p w:rsidR="00346006" w:rsidRPr="00237CAA" w:rsidRDefault="00346006" w:rsidP="00237CAA">
      <w:pPr>
        <w:jc w:val="both"/>
        <w:rPr>
          <w:sz w:val="20"/>
          <w:lang w:val="fr-CA"/>
        </w:rPr>
      </w:pPr>
      <w:r w:rsidRPr="00237CAA">
        <w:rPr>
          <w:sz w:val="20"/>
          <w:lang w:val="fr-CA"/>
        </w:rPr>
        <w:t>****</w:t>
      </w:r>
    </w:p>
    <w:p w:rsidR="00346006" w:rsidRPr="00237CAA" w:rsidRDefault="00346006" w:rsidP="00237CAA">
      <w:pPr>
        <w:jc w:val="both"/>
        <w:rPr>
          <w:sz w:val="20"/>
          <w:lang w:val="fr-CA"/>
        </w:rPr>
      </w:pPr>
    </w:p>
    <w:p w:rsidR="006659CB" w:rsidRPr="00346006" w:rsidRDefault="006659CB" w:rsidP="006659CB">
      <w:pPr>
        <w:jc w:val="both"/>
        <w:rPr>
          <w:b/>
          <w:lang w:val="fr-CA"/>
        </w:rPr>
      </w:pPr>
      <w:r w:rsidRPr="00346006">
        <w:rPr>
          <w:b/>
          <w:lang w:val="fr-CA"/>
        </w:rPr>
        <w:t>DISMISSED WITHOUT COSTS / REJETÉE</w:t>
      </w:r>
      <w:r w:rsidR="006922AB" w:rsidRPr="00346006">
        <w:rPr>
          <w:b/>
          <w:lang w:val="fr-CA"/>
        </w:rPr>
        <w:t>S</w:t>
      </w:r>
      <w:r w:rsidRPr="00346006">
        <w:rPr>
          <w:b/>
          <w:lang w:val="fr-CA"/>
        </w:rPr>
        <w:t xml:space="preserve"> SANS DÉPENS</w:t>
      </w:r>
    </w:p>
    <w:p w:rsidR="006659CB" w:rsidRPr="00237CAA" w:rsidRDefault="006659CB" w:rsidP="00237CAA">
      <w:pPr>
        <w:jc w:val="both"/>
        <w:rPr>
          <w:i/>
          <w:sz w:val="20"/>
          <w:lang w:val="fr-CA" w:eastAsia="en-CA"/>
        </w:rPr>
      </w:pPr>
    </w:p>
    <w:p w:rsidR="00564734" w:rsidRPr="00237CAA" w:rsidRDefault="00564734" w:rsidP="00237CAA">
      <w:pPr>
        <w:jc w:val="both"/>
        <w:rPr>
          <w:rFonts w:eastAsiaTheme="minorHAnsi"/>
          <w:sz w:val="20"/>
          <w:lang w:val="en-CA"/>
        </w:rPr>
      </w:pPr>
      <w:r w:rsidRPr="00237CAA">
        <w:rPr>
          <w:rFonts w:eastAsiaTheme="minorHAnsi"/>
          <w:bCs/>
          <w:i/>
          <w:iCs/>
          <w:sz w:val="20"/>
          <w:lang w:val="en-CA"/>
        </w:rPr>
        <w:t>Her Majesty the Queen v. Michelle Liard</w:t>
      </w:r>
      <w:r w:rsidRPr="00237CAA">
        <w:rPr>
          <w:rFonts w:eastAsiaTheme="minorHAnsi"/>
          <w:sz w:val="20"/>
          <w:lang w:val="en-CA"/>
        </w:rPr>
        <w:t xml:space="preserve"> (Ont.) (Criminal) (By Leave) (</w:t>
      </w:r>
      <w:hyperlink r:id="rId39" w:history="1">
        <w:r w:rsidRPr="00237CAA">
          <w:rPr>
            <w:rStyle w:val="Hyperlink"/>
            <w:rFonts w:eastAsiaTheme="minorHAnsi"/>
            <w:sz w:val="20"/>
            <w:lang w:val="en-CA"/>
          </w:rPr>
          <w:t>36590</w:t>
        </w:r>
      </w:hyperlink>
      <w:r w:rsidRPr="00237CAA">
        <w:rPr>
          <w:rFonts w:eastAsiaTheme="minorHAnsi"/>
          <w:sz w:val="20"/>
          <w:lang w:val="en-CA"/>
        </w:rPr>
        <w:t>)</w:t>
      </w:r>
    </w:p>
    <w:p w:rsidR="00564734" w:rsidRPr="00237CAA" w:rsidRDefault="00564734" w:rsidP="00237CAA">
      <w:pPr>
        <w:jc w:val="both"/>
        <w:rPr>
          <w:sz w:val="20"/>
        </w:rPr>
      </w:pPr>
      <w:r w:rsidRPr="00237CAA">
        <w:rPr>
          <w:sz w:val="20"/>
          <w:lang w:val="en-CA"/>
        </w:rPr>
        <w:t>(</w:t>
      </w:r>
      <w:r w:rsidRPr="00237CAA">
        <w:rPr>
          <w:sz w:val="20"/>
        </w:rPr>
        <w:t>The motion for an extension of time to serve and file the response to the application for leave to appeal is granted. The application for leave to appeal is dismissed without costs.</w:t>
      </w:r>
      <w:r w:rsidRPr="00237CAA">
        <w:rPr>
          <w:sz w:val="20"/>
        </w:rPr>
        <w:t xml:space="preserve"> /</w:t>
      </w:r>
    </w:p>
    <w:p w:rsidR="00564734" w:rsidRPr="00237CAA" w:rsidRDefault="00564734" w:rsidP="00237CAA">
      <w:pPr>
        <w:jc w:val="both"/>
        <w:rPr>
          <w:sz w:val="20"/>
          <w:lang w:val="fr-CA"/>
        </w:rPr>
      </w:pPr>
      <w:r w:rsidRPr="00237CAA">
        <w:rPr>
          <w:sz w:val="20"/>
          <w:lang w:val="fr-CA"/>
        </w:rPr>
        <w:t xml:space="preserve">La requête en prorogation du délai de signification et de dépôt de la réponse à la demande d’autorisation d’appel est accueillie. La demande d’autorisation d’appel est rejetée sans dépens. </w:t>
      </w:r>
    </w:p>
    <w:p w:rsidR="00564734" w:rsidRPr="00237CAA" w:rsidRDefault="00564734" w:rsidP="00237CAA">
      <w:pPr>
        <w:jc w:val="both"/>
        <w:rPr>
          <w:sz w:val="20"/>
          <w:lang w:val="fr-CA"/>
        </w:rPr>
      </w:pPr>
      <w:r w:rsidRPr="00237CAA">
        <w:rPr>
          <w:rFonts w:eastAsia="Calibri"/>
          <w:sz w:val="20"/>
          <w:lang w:val="fr-CA"/>
        </w:rPr>
        <w:t xml:space="preserve">Coram: Abella / </w:t>
      </w:r>
      <w:proofErr w:type="spellStart"/>
      <w:r w:rsidRPr="00237CAA">
        <w:rPr>
          <w:rFonts w:eastAsia="Calibri"/>
          <w:sz w:val="20"/>
          <w:lang w:val="fr-CA"/>
        </w:rPr>
        <w:t>Karakatsanis</w:t>
      </w:r>
      <w:proofErr w:type="spellEnd"/>
      <w:r w:rsidRPr="00237CAA">
        <w:rPr>
          <w:rFonts w:eastAsia="Calibri"/>
          <w:sz w:val="20"/>
          <w:lang w:val="fr-CA"/>
        </w:rPr>
        <w:t xml:space="preserve"> / Brown</w:t>
      </w:r>
    </w:p>
    <w:p w:rsidR="00564734" w:rsidRPr="00237CAA" w:rsidRDefault="00564734" w:rsidP="00237CAA">
      <w:pPr>
        <w:jc w:val="both"/>
        <w:rPr>
          <w:iCs/>
          <w:sz w:val="20"/>
          <w:lang w:val="fr-CA"/>
        </w:rPr>
      </w:pPr>
    </w:p>
    <w:p w:rsidR="00564734" w:rsidRPr="00237CAA" w:rsidRDefault="00564734" w:rsidP="00237CAA">
      <w:pPr>
        <w:jc w:val="both"/>
        <w:rPr>
          <w:sz w:val="20"/>
          <w:lang w:val="fr-CA"/>
        </w:rPr>
      </w:pPr>
      <w:r w:rsidRPr="00237CAA">
        <w:rPr>
          <w:sz w:val="20"/>
          <w:lang w:val="fr-CA"/>
        </w:rPr>
        <w:t>****</w:t>
      </w:r>
    </w:p>
    <w:p w:rsidR="00564734" w:rsidRPr="00237CAA" w:rsidRDefault="00564734" w:rsidP="00237CAA">
      <w:pPr>
        <w:jc w:val="both"/>
        <w:rPr>
          <w:sz w:val="20"/>
          <w:lang w:val="fr-CA"/>
        </w:rPr>
      </w:pPr>
    </w:p>
    <w:p w:rsidR="00564734" w:rsidRPr="00237CAA" w:rsidRDefault="00564734" w:rsidP="00237CAA">
      <w:pPr>
        <w:jc w:val="both"/>
        <w:rPr>
          <w:rFonts w:eastAsiaTheme="minorHAnsi"/>
          <w:sz w:val="20"/>
          <w:lang w:val="fr-CA"/>
        </w:rPr>
      </w:pPr>
      <w:r w:rsidRPr="00237CAA">
        <w:rPr>
          <w:rFonts w:eastAsiaTheme="minorHAnsi"/>
          <w:bCs/>
          <w:i/>
          <w:iCs/>
          <w:sz w:val="20"/>
          <w:lang w:val="fr-CA"/>
        </w:rPr>
        <w:t xml:space="preserve">Nathalie Marcotte et autre c. Société TVA </w:t>
      </w:r>
      <w:proofErr w:type="spellStart"/>
      <w:r w:rsidRPr="00237CAA">
        <w:rPr>
          <w:rFonts w:eastAsiaTheme="minorHAnsi"/>
          <w:bCs/>
          <w:i/>
          <w:iCs/>
          <w:sz w:val="20"/>
          <w:lang w:val="fr-CA"/>
        </w:rPr>
        <w:t>inc.</w:t>
      </w:r>
      <w:proofErr w:type="spellEnd"/>
      <w:r w:rsidRPr="00237CAA">
        <w:rPr>
          <w:rFonts w:eastAsiaTheme="minorHAnsi"/>
          <w:bCs/>
          <w:i/>
          <w:iCs/>
          <w:sz w:val="20"/>
          <w:lang w:val="fr-CA"/>
        </w:rPr>
        <w:t xml:space="preserve"> et autres</w:t>
      </w:r>
      <w:r w:rsidRPr="00237CAA">
        <w:rPr>
          <w:rFonts w:eastAsiaTheme="minorHAnsi"/>
          <w:sz w:val="20"/>
          <w:lang w:val="fr-CA"/>
        </w:rPr>
        <w:t xml:space="preserve"> (</w:t>
      </w:r>
      <w:proofErr w:type="spellStart"/>
      <w:r w:rsidRPr="00237CAA">
        <w:rPr>
          <w:rFonts w:eastAsiaTheme="minorHAnsi"/>
          <w:sz w:val="20"/>
          <w:lang w:val="fr-CA"/>
        </w:rPr>
        <w:t>Qc</w:t>
      </w:r>
      <w:proofErr w:type="spellEnd"/>
      <w:r w:rsidRPr="00237CAA">
        <w:rPr>
          <w:rFonts w:eastAsiaTheme="minorHAnsi"/>
          <w:sz w:val="20"/>
          <w:lang w:val="fr-CA"/>
        </w:rPr>
        <w:t>) Civile) (Autorisation) (</w:t>
      </w:r>
      <w:hyperlink r:id="rId40" w:history="1">
        <w:r w:rsidRPr="00237CAA">
          <w:rPr>
            <w:rStyle w:val="Hyperlink"/>
            <w:rFonts w:eastAsiaTheme="minorHAnsi"/>
            <w:sz w:val="20"/>
            <w:lang w:val="fr-CA"/>
          </w:rPr>
          <w:t>36637</w:t>
        </w:r>
      </w:hyperlink>
      <w:r w:rsidRPr="00237CAA">
        <w:rPr>
          <w:rFonts w:eastAsiaTheme="minorHAnsi"/>
          <w:sz w:val="20"/>
          <w:lang w:val="fr-CA"/>
        </w:rPr>
        <w:t>)</w:t>
      </w:r>
    </w:p>
    <w:p w:rsidR="00564734" w:rsidRPr="00237CAA" w:rsidRDefault="00564734" w:rsidP="00237CAA">
      <w:pPr>
        <w:jc w:val="both"/>
        <w:rPr>
          <w:sz w:val="20"/>
          <w:lang w:val="en-CA"/>
        </w:rPr>
      </w:pPr>
      <w:r w:rsidRPr="00237CAA">
        <w:rPr>
          <w:rFonts w:eastAsia="Calibri"/>
          <w:sz w:val="20"/>
          <w:lang w:val="en-CA"/>
        </w:rPr>
        <w:t xml:space="preserve">Coram: </w:t>
      </w:r>
      <w:proofErr w:type="spellStart"/>
      <w:r w:rsidRPr="00237CAA">
        <w:rPr>
          <w:rFonts w:eastAsia="Calibri"/>
          <w:sz w:val="20"/>
          <w:lang w:val="en-CA"/>
        </w:rPr>
        <w:t>Abella</w:t>
      </w:r>
      <w:proofErr w:type="spellEnd"/>
      <w:r w:rsidRPr="00237CAA">
        <w:rPr>
          <w:rFonts w:eastAsia="Calibri"/>
          <w:sz w:val="20"/>
          <w:lang w:val="en-CA"/>
        </w:rPr>
        <w:t xml:space="preserve"> / </w:t>
      </w:r>
      <w:proofErr w:type="spellStart"/>
      <w:r w:rsidRPr="00237CAA">
        <w:rPr>
          <w:rFonts w:eastAsia="Calibri"/>
          <w:sz w:val="20"/>
          <w:lang w:val="en-CA"/>
        </w:rPr>
        <w:t>Karakatsanis</w:t>
      </w:r>
      <w:proofErr w:type="spellEnd"/>
      <w:r w:rsidRPr="00237CAA">
        <w:rPr>
          <w:rFonts w:eastAsia="Calibri"/>
          <w:sz w:val="20"/>
          <w:lang w:val="en-CA"/>
        </w:rPr>
        <w:t xml:space="preserve"> / Brown</w:t>
      </w:r>
    </w:p>
    <w:p w:rsidR="00564734" w:rsidRPr="00237CAA" w:rsidRDefault="00564734" w:rsidP="00237CAA">
      <w:pPr>
        <w:jc w:val="both"/>
        <w:rPr>
          <w:iCs/>
          <w:sz w:val="20"/>
          <w:lang w:val="en-CA"/>
        </w:rPr>
      </w:pPr>
    </w:p>
    <w:p w:rsidR="00564734" w:rsidRPr="00237CAA" w:rsidRDefault="00564734" w:rsidP="00237CAA">
      <w:pPr>
        <w:jc w:val="both"/>
        <w:rPr>
          <w:sz w:val="20"/>
          <w:lang w:val="en-CA"/>
        </w:rPr>
      </w:pPr>
      <w:r w:rsidRPr="00237CAA">
        <w:rPr>
          <w:sz w:val="20"/>
          <w:lang w:val="en-CA"/>
        </w:rPr>
        <w:t>****</w:t>
      </w:r>
    </w:p>
    <w:p w:rsidR="00564734" w:rsidRPr="00237CAA" w:rsidRDefault="00564734" w:rsidP="00237CAA">
      <w:pPr>
        <w:jc w:val="both"/>
        <w:rPr>
          <w:sz w:val="20"/>
          <w:lang w:val="en-CA"/>
        </w:rPr>
      </w:pPr>
    </w:p>
    <w:p w:rsidR="00564734" w:rsidRPr="00237CAA" w:rsidRDefault="00564734" w:rsidP="00237CAA">
      <w:pPr>
        <w:jc w:val="both"/>
        <w:rPr>
          <w:rFonts w:eastAsiaTheme="minorHAnsi"/>
          <w:sz w:val="20"/>
          <w:lang w:val="en-CA"/>
        </w:rPr>
      </w:pPr>
      <w:r w:rsidRPr="00237CAA">
        <w:rPr>
          <w:rFonts w:eastAsiaTheme="minorHAnsi"/>
          <w:bCs/>
          <w:i/>
          <w:iCs/>
          <w:sz w:val="20"/>
          <w:lang w:val="en-CA"/>
        </w:rPr>
        <w:t>Paro Enterprises Limited v. Annette Murphy</w:t>
      </w:r>
      <w:r w:rsidRPr="00237CAA">
        <w:rPr>
          <w:rFonts w:eastAsiaTheme="minorHAnsi"/>
          <w:sz w:val="20"/>
          <w:lang w:val="en-CA"/>
        </w:rPr>
        <w:t xml:space="preserve"> (N.L.) (Civil) (By Leave) (</w:t>
      </w:r>
      <w:hyperlink r:id="rId41" w:history="1">
        <w:r w:rsidRPr="00237CAA">
          <w:rPr>
            <w:rStyle w:val="Hyperlink"/>
            <w:rFonts w:eastAsiaTheme="minorHAnsi"/>
            <w:sz w:val="20"/>
            <w:lang w:val="en-CA"/>
          </w:rPr>
          <w:t>36646</w:t>
        </w:r>
      </w:hyperlink>
      <w:r w:rsidRPr="00237CAA">
        <w:rPr>
          <w:rFonts w:eastAsiaTheme="minorHAnsi"/>
          <w:sz w:val="20"/>
          <w:lang w:val="en-CA"/>
        </w:rPr>
        <w:t>)</w:t>
      </w:r>
    </w:p>
    <w:p w:rsidR="00564734" w:rsidRPr="00237CAA" w:rsidRDefault="00564734" w:rsidP="00237CAA">
      <w:pPr>
        <w:jc w:val="both"/>
        <w:rPr>
          <w:sz w:val="20"/>
          <w:lang w:val="en-CA"/>
        </w:rPr>
      </w:pPr>
      <w:r w:rsidRPr="00237CAA">
        <w:rPr>
          <w:rFonts w:eastAsia="Calibri"/>
          <w:sz w:val="20"/>
          <w:lang w:val="en-CA"/>
        </w:rPr>
        <w:t xml:space="preserve">Coram: </w:t>
      </w:r>
      <w:proofErr w:type="spellStart"/>
      <w:r w:rsidRPr="00237CAA">
        <w:rPr>
          <w:rFonts w:eastAsia="Calibri"/>
          <w:sz w:val="20"/>
          <w:lang w:val="en-CA"/>
        </w:rPr>
        <w:t>Abella</w:t>
      </w:r>
      <w:proofErr w:type="spellEnd"/>
      <w:r w:rsidRPr="00237CAA">
        <w:rPr>
          <w:rFonts w:eastAsia="Calibri"/>
          <w:sz w:val="20"/>
          <w:lang w:val="en-CA"/>
        </w:rPr>
        <w:t xml:space="preserve"> / </w:t>
      </w:r>
      <w:proofErr w:type="spellStart"/>
      <w:r w:rsidRPr="00237CAA">
        <w:rPr>
          <w:rFonts w:eastAsia="Calibri"/>
          <w:sz w:val="20"/>
          <w:lang w:val="en-CA"/>
        </w:rPr>
        <w:t>Karakatsanis</w:t>
      </w:r>
      <w:proofErr w:type="spellEnd"/>
      <w:r w:rsidRPr="00237CAA">
        <w:rPr>
          <w:rFonts w:eastAsia="Calibri"/>
          <w:sz w:val="20"/>
          <w:lang w:val="en-CA"/>
        </w:rPr>
        <w:t xml:space="preserve"> / Brown</w:t>
      </w:r>
    </w:p>
    <w:p w:rsidR="00564734" w:rsidRPr="00237CAA" w:rsidRDefault="00564734" w:rsidP="00237CAA">
      <w:pPr>
        <w:jc w:val="both"/>
        <w:rPr>
          <w:iCs/>
          <w:sz w:val="20"/>
          <w:lang w:val="en-CA"/>
        </w:rPr>
      </w:pPr>
    </w:p>
    <w:p w:rsidR="00564734" w:rsidRPr="00237CAA" w:rsidRDefault="00564734" w:rsidP="00237CAA">
      <w:pPr>
        <w:jc w:val="both"/>
        <w:rPr>
          <w:sz w:val="20"/>
          <w:lang w:val="en-CA"/>
        </w:rPr>
      </w:pPr>
      <w:r w:rsidRPr="00237CAA">
        <w:rPr>
          <w:sz w:val="20"/>
          <w:lang w:val="en-CA"/>
        </w:rPr>
        <w:t>****</w:t>
      </w:r>
    </w:p>
    <w:p w:rsidR="00564734" w:rsidRPr="00237CAA" w:rsidRDefault="00564734" w:rsidP="00237CAA">
      <w:pPr>
        <w:jc w:val="both"/>
        <w:rPr>
          <w:sz w:val="20"/>
          <w:lang w:val="en-CA"/>
        </w:rPr>
      </w:pPr>
    </w:p>
    <w:p w:rsidR="00564734" w:rsidRPr="00237CAA" w:rsidRDefault="00564734" w:rsidP="00237CAA">
      <w:pPr>
        <w:jc w:val="both"/>
        <w:rPr>
          <w:sz w:val="20"/>
        </w:rPr>
      </w:pPr>
      <w:proofErr w:type="spellStart"/>
      <w:r w:rsidRPr="00237CAA">
        <w:rPr>
          <w:i/>
          <w:sz w:val="20"/>
          <w:lang w:val="fr-CA"/>
        </w:rPr>
        <w:t>Peavine</w:t>
      </w:r>
      <w:proofErr w:type="spellEnd"/>
      <w:r w:rsidRPr="00237CAA">
        <w:rPr>
          <w:i/>
          <w:sz w:val="20"/>
          <w:lang w:val="fr-CA"/>
        </w:rPr>
        <w:t xml:space="preserve"> </w:t>
      </w:r>
      <w:proofErr w:type="spellStart"/>
      <w:r w:rsidRPr="00237CAA">
        <w:rPr>
          <w:i/>
          <w:sz w:val="20"/>
          <w:lang w:val="fr-CA"/>
        </w:rPr>
        <w:t>Metis</w:t>
      </w:r>
      <w:proofErr w:type="spellEnd"/>
      <w:r w:rsidRPr="00237CAA">
        <w:rPr>
          <w:i/>
          <w:sz w:val="20"/>
          <w:lang w:val="fr-CA"/>
        </w:rPr>
        <w:t xml:space="preserve"> </w:t>
      </w:r>
      <w:proofErr w:type="spellStart"/>
      <w:r w:rsidRPr="00237CAA">
        <w:rPr>
          <w:i/>
          <w:sz w:val="20"/>
          <w:lang w:val="fr-CA"/>
        </w:rPr>
        <w:t>Settlement</w:t>
      </w:r>
      <w:proofErr w:type="spellEnd"/>
      <w:r w:rsidRPr="00237CAA">
        <w:rPr>
          <w:i/>
          <w:sz w:val="20"/>
          <w:lang w:val="fr-CA"/>
        </w:rPr>
        <w:t xml:space="preserve"> et al. v. Linda </w:t>
      </w:r>
      <w:proofErr w:type="spellStart"/>
      <w:r w:rsidRPr="00237CAA">
        <w:rPr>
          <w:i/>
          <w:sz w:val="20"/>
          <w:lang w:val="fr-CA"/>
        </w:rPr>
        <w:t>Isbister</w:t>
      </w:r>
      <w:proofErr w:type="spellEnd"/>
      <w:r w:rsidRPr="00237CAA">
        <w:rPr>
          <w:i/>
          <w:sz w:val="20"/>
          <w:lang w:val="fr-CA"/>
        </w:rPr>
        <w:t xml:space="preserve"> et al.</w:t>
      </w:r>
      <w:r w:rsidRPr="00237CAA">
        <w:rPr>
          <w:sz w:val="20"/>
          <w:lang w:val="fr-CA"/>
        </w:rPr>
        <w:t xml:space="preserve"> </w:t>
      </w:r>
      <w:r w:rsidRPr="00237CAA">
        <w:rPr>
          <w:sz w:val="20"/>
          <w:lang w:val="en-CA"/>
        </w:rPr>
        <w:t>(Alta.) (Civil) (By Leave) (</w:t>
      </w:r>
      <w:hyperlink r:id="rId42" w:history="1">
        <w:r w:rsidRPr="00237CAA">
          <w:rPr>
            <w:rStyle w:val="Hyperlink"/>
            <w:sz w:val="20"/>
            <w:lang w:val="en-CA"/>
          </w:rPr>
          <w:t>36565</w:t>
        </w:r>
      </w:hyperlink>
      <w:r w:rsidRPr="00237CAA">
        <w:rPr>
          <w:sz w:val="20"/>
          <w:lang w:val="en-CA"/>
        </w:rPr>
        <w:t>)</w:t>
      </w:r>
    </w:p>
    <w:p w:rsidR="00564734" w:rsidRPr="00237CAA" w:rsidRDefault="00564734" w:rsidP="00237CAA">
      <w:pPr>
        <w:jc w:val="both"/>
        <w:rPr>
          <w:sz w:val="20"/>
        </w:rPr>
      </w:pPr>
      <w:r w:rsidRPr="00237CAA">
        <w:rPr>
          <w:sz w:val="20"/>
        </w:rPr>
        <w:t>(</w:t>
      </w:r>
      <w:r w:rsidRPr="00237CAA">
        <w:rPr>
          <w:sz w:val="20"/>
        </w:rPr>
        <w:t>The applicants’ motion to be added as parties is granted. The application for leave to appeal is dismissed without costs.</w:t>
      </w:r>
      <w:r w:rsidRPr="00237CAA">
        <w:rPr>
          <w:sz w:val="20"/>
        </w:rPr>
        <w:t xml:space="preserve"> /</w:t>
      </w:r>
    </w:p>
    <w:p w:rsidR="00564734" w:rsidRPr="00237CAA" w:rsidRDefault="00564734" w:rsidP="00237CAA">
      <w:pPr>
        <w:jc w:val="both"/>
        <w:rPr>
          <w:sz w:val="20"/>
          <w:lang w:val="fr-CA"/>
        </w:rPr>
      </w:pPr>
      <w:r w:rsidRPr="00237CAA">
        <w:rPr>
          <w:sz w:val="20"/>
          <w:lang w:val="fr-CA"/>
        </w:rPr>
        <w:t xml:space="preserve">La requête des demandeurs en vue d’être ajoutés comme parties est accueillie. La demande d’autorisation d’appel </w:t>
      </w:r>
      <w:r w:rsidR="00346006" w:rsidRPr="00237CAA">
        <w:rPr>
          <w:sz w:val="20"/>
          <w:lang w:val="fr-CA"/>
        </w:rPr>
        <w:t>est rejetée sans dépens.)</w:t>
      </w:r>
    </w:p>
    <w:p w:rsidR="00346006" w:rsidRPr="00237CAA" w:rsidRDefault="00346006" w:rsidP="00237CAA">
      <w:pPr>
        <w:jc w:val="both"/>
        <w:rPr>
          <w:sz w:val="20"/>
          <w:lang w:val="fr-CA"/>
        </w:rPr>
      </w:pPr>
      <w:r w:rsidRPr="00237CAA">
        <w:rPr>
          <w:rFonts w:eastAsia="Calibri"/>
          <w:sz w:val="20"/>
          <w:lang w:val="fr-CA"/>
        </w:rPr>
        <w:t xml:space="preserve">Coram: Cromwell / Wagner / Côté </w:t>
      </w:r>
    </w:p>
    <w:p w:rsidR="00346006" w:rsidRPr="00237CAA" w:rsidRDefault="00346006" w:rsidP="00237CAA">
      <w:pPr>
        <w:jc w:val="both"/>
        <w:rPr>
          <w:iCs/>
          <w:sz w:val="20"/>
          <w:lang w:val="fr-CA"/>
        </w:rPr>
      </w:pPr>
    </w:p>
    <w:p w:rsidR="00346006" w:rsidRPr="00237CAA" w:rsidRDefault="00346006" w:rsidP="00237CAA">
      <w:pPr>
        <w:jc w:val="both"/>
        <w:rPr>
          <w:sz w:val="20"/>
          <w:lang w:val="fr-CA"/>
        </w:rPr>
      </w:pPr>
      <w:r w:rsidRPr="00237CAA">
        <w:rPr>
          <w:sz w:val="20"/>
          <w:lang w:val="fr-CA"/>
        </w:rPr>
        <w:t>****</w:t>
      </w:r>
    </w:p>
    <w:p w:rsidR="00346006" w:rsidRPr="00237CAA" w:rsidRDefault="00346006" w:rsidP="00237CAA">
      <w:pPr>
        <w:jc w:val="both"/>
        <w:rPr>
          <w:sz w:val="20"/>
          <w:lang w:val="fr-CA"/>
        </w:rPr>
      </w:pPr>
    </w:p>
    <w:p w:rsidR="00CF1F81" w:rsidRPr="00346006" w:rsidRDefault="00666485" w:rsidP="006659CB">
      <w:pPr>
        <w:jc w:val="both"/>
        <w:rPr>
          <w:i/>
          <w:sz w:val="20"/>
          <w:lang w:val="fr-CA"/>
        </w:rPr>
      </w:pPr>
      <w:r w:rsidRPr="00346006">
        <w:rPr>
          <w:b/>
          <w:lang w:val="fr-CA"/>
        </w:rPr>
        <w:t>MOTION FOR EXTENSION OF TIME AND APPLICATION FOR LEAVE TO APPEAL/ DEMANDE DE PROROGATION DU DÉLAI ET DEMANDE D’AUTORISATION D’APPEL</w:t>
      </w:r>
    </w:p>
    <w:p w:rsidR="00666485" w:rsidRPr="00237CAA" w:rsidRDefault="00666485" w:rsidP="00237CAA">
      <w:pPr>
        <w:jc w:val="both"/>
        <w:rPr>
          <w:i/>
          <w:sz w:val="20"/>
          <w:lang w:val="fr-CA"/>
        </w:rPr>
      </w:pPr>
    </w:p>
    <w:p w:rsidR="00346006" w:rsidRPr="00237CAA" w:rsidRDefault="00346006" w:rsidP="00237CAA">
      <w:pPr>
        <w:jc w:val="both"/>
        <w:rPr>
          <w:sz w:val="20"/>
          <w:lang w:val="en-CA" w:eastAsia="en-CA"/>
        </w:rPr>
      </w:pPr>
      <w:r w:rsidRPr="00237CAA">
        <w:rPr>
          <w:i/>
          <w:sz w:val="20"/>
          <w:lang w:val="fr-CA"/>
        </w:rPr>
        <w:t xml:space="preserve">J. Robert Verdun v. Robert M. </w:t>
      </w:r>
      <w:proofErr w:type="spellStart"/>
      <w:r w:rsidRPr="00237CAA">
        <w:rPr>
          <w:i/>
          <w:sz w:val="20"/>
          <w:lang w:val="fr-CA"/>
        </w:rPr>
        <w:t>Astley</w:t>
      </w:r>
      <w:proofErr w:type="spellEnd"/>
      <w:r w:rsidRPr="00237CAA">
        <w:rPr>
          <w:sz w:val="20"/>
          <w:lang w:val="fr-CA"/>
        </w:rPr>
        <w:t xml:space="preserve"> (Ont.) </w:t>
      </w:r>
      <w:r w:rsidRPr="00237CAA">
        <w:rPr>
          <w:sz w:val="20"/>
        </w:rPr>
        <w:t>(Civil) (By Leave) (</w:t>
      </w:r>
      <w:hyperlink r:id="rId43" w:history="1">
        <w:r w:rsidRPr="00237CAA">
          <w:rPr>
            <w:rStyle w:val="Hyperlink"/>
            <w:sz w:val="20"/>
          </w:rPr>
          <w:t>36774</w:t>
        </w:r>
      </w:hyperlink>
      <w:r w:rsidRPr="00237CAA">
        <w:rPr>
          <w:sz w:val="20"/>
        </w:rPr>
        <w:t>)</w:t>
      </w:r>
    </w:p>
    <w:p w:rsidR="00346006" w:rsidRPr="00237CAA" w:rsidRDefault="00346006" w:rsidP="00237CAA">
      <w:pPr>
        <w:jc w:val="both"/>
        <w:rPr>
          <w:sz w:val="20"/>
        </w:rPr>
      </w:pPr>
      <w:r w:rsidRPr="00237CAA">
        <w:rPr>
          <w:iCs/>
          <w:sz w:val="20"/>
          <w:lang w:val="en-CA"/>
        </w:rPr>
        <w:t>(</w:t>
      </w:r>
      <w:r w:rsidRPr="00237CAA">
        <w:rPr>
          <w:sz w:val="20"/>
        </w:rPr>
        <w:t>The motion for a stay of execution is dismissed. The motion for an extension of time to serve and file the application for leave to appeal is dismissed with costs. In any event, had such motion been granted, the application for leave to appeal would have been dismissed with costs.</w:t>
      </w:r>
      <w:r w:rsidRPr="00237CAA">
        <w:rPr>
          <w:sz w:val="20"/>
        </w:rPr>
        <w:t xml:space="preserve"> /</w:t>
      </w:r>
    </w:p>
    <w:p w:rsidR="00346006" w:rsidRPr="00237CAA" w:rsidRDefault="00346006" w:rsidP="00237CAA">
      <w:pPr>
        <w:jc w:val="both"/>
        <w:rPr>
          <w:sz w:val="20"/>
          <w:lang w:val="fr-CA"/>
        </w:rPr>
      </w:pPr>
      <w:r w:rsidRPr="00237CAA">
        <w:rPr>
          <w:sz w:val="20"/>
          <w:lang w:val="fr-CA"/>
        </w:rPr>
        <w:t>La requête en sursis d’exécution est rejetée. La requête en prorogation du délai de signification et de dépôt de la demande d’autorisation d’appel est rejetée avec dépens. Quoi qu’il en soit, même si la requête avait été accueillie, la demande d’autorisation d’appel aurait été rejetée avec dépens.</w:t>
      </w:r>
      <w:r w:rsidRPr="00237CAA">
        <w:rPr>
          <w:sz w:val="20"/>
          <w:lang w:val="fr-CA"/>
        </w:rPr>
        <w:t>)</w:t>
      </w:r>
    </w:p>
    <w:p w:rsidR="00346006" w:rsidRPr="00237CAA" w:rsidRDefault="00346006" w:rsidP="00237CAA">
      <w:pPr>
        <w:jc w:val="both"/>
        <w:rPr>
          <w:sz w:val="20"/>
          <w:lang w:val="fr-CA"/>
        </w:rPr>
      </w:pPr>
      <w:r w:rsidRPr="00237CAA">
        <w:rPr>
          <w:rFonts w:eastAsia="Calibri"/>
          <w:sz w:val="20"/>
          <w:lang w:val="fr-CA"/>
        </w:rPr>
        <w:lastRenderedPageBreak/>
        <w:t xml:space="preserve">Coram: Cromwell / Wagner / Côté </w:t>
      </w:r>
    </w:p>
    <w:p w:rsidR="00346006" w:rsidRPr="00237CAA" w:rsidRDefault="00346006" w:rsidP="00237CAA">
      <w:pPr>
        <w:jc w:val="both"/>
        <w:rPr>
          <w:iCs/>
          <w:sz w:val="20"/>
          <w:lang w:val="fr-CA"/>
        </w:rPr>
      </w:pPr>
    </w:p>
    <w:p w:rsidR="00346006" w:rsidRPr="00237CAA" w:rsidRDefault="00346006" w:rsidP="00237CAA">
      <w:pPr>
        <w:jc w:val="both"/>
        <w:rPr>
          <w:sz w:val="20"/>
          <w:lang w:val="fr-CA"/>
        </w:rPr>
      </w:pPr>
      <w:r w:rsidRPr="00237CAA">
        <w:rPr>
          <w:sz w:val="20"/>
          <w:lang w:val="fr-CA"/>
        </w:rPr>
        <w:t>****</w:t>
      </w:r>
    </w:p>
    <w:p w:rsidR="00346006" w:rsidRPr="00346006" w:rsidRDefault="00346006" w:rsidP="00346006">
      <w:pPr>
        <w:jc w:val="both"/>
        <w:rPr>
          <w:sz w:val="20"/>
          <w:lang w:val="fr-CA"/>
        </w:rPr>
      </w:pPr>
    </w:p>
    <w:p w:rsidR="00987DDD" w:rsidRPr="00346006" w:rsidRDefault="00987DDD" w:rsidP="00987DDD">
      <w:pPr>
        <w:jc w:val="both"/>
        <w:rPr>
          <w:sz w:val="20"/>
          <w:lang w:val="fr-CA"/>
        </w:rPr>
      </w:pPr>
    </w:p>
    <w:p w:rsidR="00CF1F81" w:rsidRPr="00346006" w:rsidRDefault="00CF1F81" w:rsidP="006659CB">
      <w:pPr>
        <w:jc w:val="both"/>
        <w:rPr>
          <w:i/>
          <w:sz w:val="20"/>
          <w:lang w:val="fr-CA"/>
        </w:rPr>
      </w:pPr>
    </w:p>
    <w:p w:rsidR="00D3344A" w:rsidRPr="001A5B79" w:rsidRDefault="00D3344A" w:rsidP="00D3344A">
      <w:pPr>
        <w:widowControl w:val="0"/>
        <w:outlineLvl w:val="0"/>
      </w:pPr>
      <w:r w:rsidRPr="001A5B79">
        <w:t xml:space="preserve">Supreme Court of Canada / </w:t>
      </w:r>
      <w:proofErr w:type="spellStart"/>
      <w:r w:rsidRPr="001A5B79">
        <w:t>Cour</w:t>
      </w:r>
      <w:proofErr w:type="spellEnd"/>
      <w:r w:rsidRPr="001A5B79">
        <w:t xml:space="preserve"> </w:t>
      </w:r>
      <w:proofErr w:type="spellStart"/>
      <w:r w:rsidRPr="001A5B79">
        <w:t>suprême</w:t>
      </w:r>
      <w:proofErr w:type="spellEnd"/>
      <w:r w:rsidRPr="001A5B79">
        <w:t xml:space="preserve"> du Canada : </w:t>
      </w:r>
    </w:p>
    <w:p w:rsidR="00D3344A" w:rsidRPr="001A5B79" w:rsidRDefault="004804BE" w:rsidP="00D3344A">
      <w:pPr>
        <w:widowControl w:val="0"/>
        <w:outlineLvl w:val="0"/>
        <w:rPr>
          <w:color w:val="0000FF"/>
          <w:u w:val="single"/>
        </w:rPr>
      </w:pPr>
      <w:hyperlink r:id="rId44" w:history="1">
        <w:r w:rsidR="00D3344A" w:rsidRPr="001A5B79">
          <w:rPr>
            <w:rStyle w:val="Hyperlink"/>
          </w:rPr>
          <w:t>comments-commentaires@scc-csc.ca</w:t>
        </w:r>
      </w:hyperlink>
    </w:p>
    <w:p w:rsidR="00D3344A" w:rsidRPr="001A5B79" w:rsidRDefault="00D3344A" w:rsidP="00D3344A">
      <w:pPr>
        <w:widowControl w:val="0"/>
        <w:outlineLvl w:val="0"/>
      </w:pPr>
      <w:r w:rsidRPr="001A5B79">
        <w:t>(613) 995-4330</w:t>
      </w:r>
    </w:p>
    <w:p w:rsidR="00497B5E" w:rsidRPr="001A5B79" w:rsidRDefault="00497B5E" w:rsidP="00497B5E">
      <w:pPr>
        <w:widowControl w:val="0"/>
        <w:rPr>
          <w:sz w:val="20"/>
        </w:rPr>
      </w:pPr>
    </w:p>
    <w:p w:rsidR="003F43E6" w:rsidRPr="001A5B79" w:rsidRDefault="003F43E6" w:rsidP="00497B5E">
      <w:pPr>
        <w:widowControl w:val="0"/>
        <w:rPr>
          <w:sz w:val="20"/>
        </w:rPr>
      </w:pPr>
    </w:p>
    <w:p w:rsidR="00DE0F77" w:rsidRDefault="003F43E6" w:rsidP="00DE0F77">
      <w:pPr>
        <w:pStyle w:val="Footer"/>
        <w:jc w:val="center"/>
      </w:pPr>
      <w:r w:rsidRPr="001A5B79">
        <w:t xml:space="preserve">- 30 </w:t>
      </w:r>
      <w:r w:rsidR="00224F26">
        <w:t>–</w:t>
      </w:r>
    </w:p>
    <w:p w:rsidR="00224F26" w:rsidRPr="00224F26" w:rsidRDefault="00224F26" w:rsidP="00DE0F77">
      <w:pPr>
        <w:pStyle w:val="Footer"/>
        <w:jc w:val="center"/>
        <w:rPr>
          <w:lang w:val="fr-CA"/>
        </w:rPr>
      </w:pPr>
      <w:bookmarkStart w:id="0" w:name="_GoBack"/>
      <w:bookmarkEnd w:id="0"/>
    </w:p>
    <w:sectPr w:rsidR="00224F26" w:rsidRPr="00224F26" w:rsidSect="007C3E99">
      <w:headerReference w:type="even" r:id="rId45"/>
      <w:headerReference w:type="default" r:id="rId46"/>
      <w:footerReference w:type="even" r:id="rId47"/>
      <w:footerReference w:type="default" r:id="rId48"/>
      <w:headerReference w:type="first" r:id="rId49"/>
      <w:footerReference w:type="first" r:id="rId5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6C" w:rsidRDefault="000C4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Pr="000C4E6C" w:rsidRDefault="00785ED0" w:rsidP="000C4E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6C" w:rsidRDefault="000C4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6C" w:rsidRDefault="000C4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6C" w:rsidRDefault="000C4E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6C" w:rsidRDefault="000C4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3"/>
  </w:num>
  <w:num w:numId="5">
    <w:abstractNumId w:val="21"/>
  </w:num>
  <w:num w:numId="6">
    <w:abstractNumId w:val="15"/>
  </w:num>
  <w:num w:numId="7">
    <w:abstractNumId w:val="2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20"/>
  </w:num>
  <w:num w:numId="13">
    <w:abstractNumId w:val="6"/>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9"/>
  </w:num>
  <w:num w:numId="18">
    <w:abstractNumId w:val="23"/>
  </w:num>
  <w:num w:numId="19">
    <w:abstractNumId w:val="11"/>
  </w:num>
  <w:num w:numId="20">
    <w:abstractNumId w:val="7"/>
  </w:num>
  <w:num w:numId="21">
    <w:abstractNumId w:val="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1"/>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80B"/>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55EC"/>
    <w:rsid w:val="00095627"/>
    <w:rsid w:val="000A0444"/>
    <w:rsid w:val="000A245A"/>
    <w:rsid w:val="000A25C3"/>
    <w:rsid w:val="000A4311"/>
    <w:rsid w:val="000A50F9"/>
    <w:rsid w:val="000A5A04"/>
    <w:rsid w:val="000A6534"/>
    <w:rsid w:val="000B00B7"/>
    <w:rsid w:val="000B0B3F"/>
    <w:rsid w:val="000B0C32"/>
    <w:rsid w:val="000B163F"/>
    <w:rsid w:val="000B5274"/>
    <w:rsid w:val="000B7258"/>
    <w:rsid w:val="000C014A"/>
    <w:rsid w:val="000C0E20"/>
    <w:rsid w:val="000C182C"/>
    <w:rsid w:val="000C3667"/>
    <w:rsid w:val="000C4E6C"/>
    <w:rsid w:val="000C55EE"/>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144F"/>
    <w:rsid w:val="0011236E"/>
    <w:rsid w:val="001123E0"/>
    <w:rsid w:val="00117AF3"/>
    <w:rsid w:val="0012101A"/>
    <w:rsid w:val="00123976"/>
    <w:rsid w:val="00124DEC"/>
    <w:rsid w:val="00125413"/>
    <w:rsid w:val="00127484"/>
    <w:rsid w:val="00132635"/>
    <w:rsid w:val="001354E7"/>
    <w:rsid w:val="00141200"/>
    <w:rsid w:val="0014243F"/>
    <w:rsid w:val="00142C72"/>
    <w:rsid w:val="00144111"/>
    <w:rsid w:val="00144E02"/>
    <w:rsid w:val="00147BE4"/>
    <w:rsid w:val="00147DE3"/>
    <w:rsid w:val="00150453"/>
    <w:rsid w:val="00151336"/>
    <w:rsid w:val="0015605D"/>
    <w:rsid w:val="001560EC"/>
    <w:rsid w:val="00157C03"/>
    <w:rsid w:val="001670D6"/>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B3EDD"/>
    <w:rsid w:val="001B4569"/>
    <w:rsid w:val="001B68D3"/>
    <w:rsid w:val="001C0C39"/>
    <w:rsid w:val="001C0E0C"/>
    <w:rsid w:val="001C2F21"/>
    <w:rsid w:val="001C5E6C"/>
    <w:rsid w:val="001C76BF"/>
    <w:rsid w:val="001C7F81"/>
    <w:rsid w:val="001D0423"/>
    <w:rsid w:val="001D14DD"/>
    <w:rsid w:val="001D235D"/>
    <w:rsid w:val="001D2555"/>
    <w:rsid w:val="001D44F2"/>
    <w:rsid w:val="001E165E"/>
    <w:rsid w:val="001E2870"/>
    <w:rsid w:val="001E3B86"/>
    <w:rsid w:val="001E3BCD"/>
    <w:rsid w:val="001F1186"/>
    <w:rsid w:val="001F27B1"/>
    <w:rsid w:val="001F5B11"/>
    <w:rsid w:val="0020026C"/>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26"/>
    <w:rsid w:val="00224F8F"/>
    <w:rsid w:val="00225A53"/>
    <w:rsid w:val="002264F4"/>
    <w:rsid w:val="00231427"/>
    <w:rsid w:val="00232922"/>
    <w:rsid w:val="00233057"/>
    <w:rsid w:val="00234A3D"/>
    <w:rsid w:val="0023720D"/>
    <w:rsid w:val="00237CAA"/>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242D"/>
    <w:rsid w:val="002848CB"/>
    <w:rsid w:val="002858BA"/>
    <w:rsid w:val="0028686B"/>
    <w:rsid w:val="0029170D"/>
    <w:rsid w:val="00292338"/>
    <w:rsid w:val="00292574"/>
    <w:rsid w:val="00296766"/>
    <w:rsid w:val="002A08C0"/>
    <w:rsid w:val="002A5245"/>
    <w:rsid w:val="002A55D1"/>
    <w:rsid w:val="002A5C41"/>
    <w:rsid w:val="002A72FC"/>
    <w:rsid w:val="002A7A1C"/>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21D"/>
    <w:rsid w:val="002F7599"/>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6006"/>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90065"/>
    <w:rsid w:val="003925DD"/>
    <w:rsid w:val="00393660"/>
    <w:rsid w:val="003940A4"/>
    <w:rsid w:val="003958AE"/>
    <w:rsid w:val="0039709D"/>
    <w:rsid w:val="003971DB"/>
    <w:rsid w:val="00397213"/>
    <w:rsid w:val="00397CD7"/>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D3540"/>
    <w:rsid w:val="003E3957"/>
    <w:rsid w:val="003E4FA3"/>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25A1"/>
    <w:rsid w:val="00444072"/>
    <w:rsid w:val="00444490"/>
    <w:rsid w:val="004511AB"/>
    <w:rsid w:val="00451AD0"/>
    <w:rsid w:val="0045235F"/>
    <w:rsid w:val="004533F1"/>
    <w:rsid w:val="00453ABE"/>
    <w:rsid w:val="004542A8"/>
    <w:rsid w:val="00455898"/>
    <w:rsid w:val="00455FC8"/>
    <w:rsid w:val="00457E0D"/>
    <w:rsid w:val="00460794"/>
    <w:rsid w:val="00463D03"/>
    <w:rsid w:val="00464FEE"/>
    <w:rsid w:val="004672B7"/>
    <w:rsid w:val="00467391"/>
    <w:rsid w:val="00472190"/>
    <w:rsid w:val="00472396"/>
    <w:rsid w:val="00472C2A"/>
    <w:rsid w:val="00474D9B"/>
    <w:rsid w:val="0047577A"/>
    <w:rsid w:val="00475D02"/>
    <w:rsid w:val="00477CF1"/>
    <w:rsid w:val="004804BE"/>
    <w:rsid w:val="00480EB5"/>
    <w:rsid w:val="00481888"/>
    <w:rsid w:val="00482600"/>
    <w:rsid w:val="00484F57"/>
    <w:rsid w:val="0048524A"/>
    <w:rsid w:val="00486096"/>
    <w:rsid w:val="00490DDC"/>
    <w:rsid w:val="00490EB3"/>
    <w:rsid w:val="00491D60"/>
    <w:rsid w:val="00494CD1"/>
    <w:rsid w:val="004957BA"/>
    <w:rsid w:val="004966CF"/>
    <w:rsid w:val="004970C9"/>
    <w:rsid w:val="00497375"/>
    <w:rsid w:val="00497B5E"/>
    <w:rsid w:val="00497D57"/>
    <w:rsid w:val="004A1296"/>
    <w:rsid w:val="004A224A"/>
    <w:rsid w:val="004A3074"/>
    <w:rsid w:val="004A3A12"/>
    <w:rsid w:val="004A7CEC"/>
    <w:rsid w:val="004B06E1"/>
    <w:rsid w:val="004B0CC4"/>
    <w:rsid w:val="004B127F"/>
    <w:rsid w:val="004B2163"/>
    <w:rsid w:val="004C0544"/>
    <w:rsid w:val="004C2585"/>
    <w:rsid w:val="004C281D"/>
    <w:rsid w:val="004C2E9D"/>
    <w:rsid w:val="004C363A"/>
    <w:rsid w:val="004C3B86"/>
    <w:rsid w:val="004C4513"/>
    <w:rsid w:val="004C4C26"/>
    <w:rsid w:val="004C7FC6"/>
    <w:rsid w:val="004D37F2"/>
    <w:rsid w:val="004D55FB"/>
    <w:rsid w:val="004E0B2F"/>
    <w:rsid w:val="004E1B3F"/>
    <w:rsid w:val="004E33C5"/>
    <w:rsid w:val="004E4B02"/>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0AD0"/>
    <w:rsid w:val="00521EFA"/>
    <w:rsid w:val="00525B79"/>
    <w:rsid w:val="00532EB0"/>
    <w:rsid w:val="00532EEF"/>
    <w:rsid w:val="00535069"/>
    <w:rsid w:val="00535A60"/>
    <w:rsid w:val="005378E5"/>
    <w:rsid w:val="00544481"/>
    <w:rsid w:val="00545013"/>
    <w:rsid w:val="00545F3F"/>
    <w:rsid w:val="00546DAD"/>
    <w:rsid w:val="00547C0E"/>
    <w:rsid w:val="00550A35"/>
    <w:rsid w:val="005537AF"/>
    <w:rsid w:val="005542A1"/>
    <w:rsid w:val="00557DCC"/>
    <w:rsid w:val="005617DA"/>
    <w:rsid w:val="00561B18"/>
    <w:rsid w:val="00564141"/>
    <w:rsid w:val="00564734"/>
    <w:rsid w:val="00566C79"/>
    <w:rsid w:val="00570169"/>
    <w:rsid w:val="00580C53"/>
    <w:rsid w:val="005812EF"/>
    <w:rsid w:val="00586892"/>
    <w:rsid w:val="00587914"/>
    <w:rsid w:val="005925EC"/>
    <w:rsid w:val="0059611F"/>
    <w:rsid w:val="00597224"/>
    <w:rsid w:val="0059795B"/>
    <w:rsid w:val="005A1B7D"/>
    <w:rsid w:val="005A3592"/>
    <w:rsid w:val="005A4082"/>
    <w:rsid w:val="005B0AAB"/>
    <w:rsid w:val="005B0D9E"/>
    <w:rsid w:val="005B4EB8"/>
    <w:rsid w:val="005C196C"/>
    <w:rsid w:val="005C1C0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3581"/>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49F8"/>
    <w:rsid w:val="00655090"/>
    <w:rsid w:val="00656A0C"/>
    <w:rsid w:val="006601F6"/>
    <w:rsid w:val="00660B99"/>
    <w:rsid w:val="00664E1D"/>
    <w:rsid w:val="006659CB"/>
    <w:rsid w:val="00666485"/>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22AB"/>
    <w:rsid w:val="00692F71"/>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11A2"/>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55758"/>
    <w:rsid w:val="00762162"/>
    <w:rsid w:val="00766432"/>
    <w:rsid w:val="00766983"/>
    <w:rsid w:val="0077122D"/>
    <w:rsid w:val="007712C3"/>
    <w:rsid w:val="007716CD"/>
    <w:rsid w:val="007736D0"/>
    <w:rsid w:val="00775FEC"/>
    <w:rsid w:val="0077725B"/>
    <w:rsid w:val="007823D7"/>
    <w:rsid w:val="00782E96"/>
    <w:rsid w:val="0078456A"/>
    <w:rsid w:val="00785ED0"/>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229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13F3"/>
    <w:rsid w:val="007D24AB"/>
    <w:rsid w:val="007D2643"/>
    <w:rsid w:val="007D2971"/>
    <w:rsid w:val="007D42D5"/>
    <w:rsid w:val="007D4BFC"/>
    <w:rsid w:val="007D5305"/>
    <w:rsid w:val="007D6193"/>
    <w:rsid w:val="007D6B1C"/>
    <w:rsid w:val="007E06F1"/>
    <w:rsid w:val="007E43BF"/>
    <w:rsid w:val="007E4D53"/>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421A"/>
    <w:rsid w:val="00835FCE"/>
    <w:rsid w:val="0083686C"/>
    <w:rsid w:val="008368DE"/>
    <w:rsid w:val="0084161A"/>
    <w:rsid w:val="00841962"/>
    <w:rsid w:val="00850BE7"/>
    <w:rsid w:val="0085127E"/>
    <w:rsid w:val="008515FA"/>
    <w:rsid w:val="00853153"/>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8733D"/>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F93"/>
    <w:rsid w:val="008E6D94"/>
    <w:rsid w:val="008E6FD2"/>
    <w:rsid w:val="008E7C23"/>
    <w:rsid w:val="008E7F8D"/>
    <w:rsid w:val="008F06B7"/>
    <w:rsid w:val="008F2850"/>
    <w:rsid w:val="008F302C"/>
    <w:rsid w:val="008F5B18"/>
    <w:rsid w:val="009035A2"/>
    <w:rsid w:val="00907409"/>
    <w:rsid w:val="009074C8"/>
    <w:rsid w:val="00910442"/>
    <w:rsid w:val="00911202"/>
    <w:rsid w:val="009136C3"/>
    <w:rsid w:val="00913D1E"/>
    <w:rsid w:val="009166C2"/>
    <w:rsid w:val="00925BAD"/>
    <w:rsid w:val="00925C95"/>
    <w:rsid w:val="00925C9C"/>
    <w:rsid w:val="00933CA3"/>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874AA"/>
    <w:rsid w:val="00987DDD"/>
    <w:rsid w:val="0099130E"/>
    <w:rsid w:val="00992FF8"/>
    <w:rsid w:val="00995670"/>
    <w:rsid w:val="00996373"/>
    <w:rsid w:val="00997705"/>
    <w:rsid w:val="009A1215"/>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99B"/>
    <w:rsid w:val="009C5C89"/>
    <w:rsid w:val="009C5F2B"/>
    <w:rsid w:val="009C6454"/>
    <w:rsid w:val="009C7F09"/>
    <w:rsid w:val="009D2AD9"/>
    <w:rsid w:val="009D2D62"/>
    <w:rsid w:val="009D31CD"/>
    <w:rsid w:val="009D7121"/>
    <w:rsid w:val="009E2E0D"/>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41C7"/>
    <w:rsid w:val="00A049EA"/>
    <w:rsid w:val="00A06B3C"/>
    <w:rsid w:val="00A12CC9"/>
    <w:rsid w:val="00A138C3"/>
    <w:rsid w:val="00A13B59"/>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32"/>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0CDA"/>
    <w:rsid w:val="00AD52A6"/>
    <w:rsid w:val="00AD6AD0"/>
    <w:rsid w:val="00AE1D29"/>
    <w:rsid w:val="00AE42F5"/>
    <w:rsid w:val="00AE4721"/>
    <w:rsid w:val="00AE62B2"/>
    <w:rsid w:val="00AE747B"/>
    <w:rsid w:val="00AF1653"/>
    <w:rsid w:val="00AF66DC"/>
    <w:rsid w:val="00AF6DC0"/>
    <w:rsid w:val="00B02DE3"/>
    <w:rsid w:val="00B037AA"/>
    <w:rsid w:val="00B04B0F"/>
    <w:rsid w:val="00B06264"/>
    <w:rsid w:val="00B066B1"/>
    <w:rsid w:val="00B10162"/>
    <w:rsid w:val="00B1256C"/>
    <w:rsid w:val="00B13787"/>
    <w:rsid w:val="00B1445B"/>
    <w:rsid w:val="00B1644E"/>
    <w:rsid w:val="00B227D4"/>
    <w:rsid w:val="00B245B8"/>
    <w:rsid w:val="00B24ABA"/>
    <w:rsid w:val="00B25939"/>
    <w:rsid w:val="00B25FB2"/>
    <w:rsid w:val="00B30861"/>
    <w:rsid w:val="00B3266D"/>
    <w:rsid w:val="00B33FC9"/>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8B6"/>
    <w:rsid w:val="00B90F3B"/>
    <w:rsid w:val="00B9309E"/>
    <w:rsid w:val="00B95683"/>
    <w:rsid w:val="00B9752D"/>
    <w:rsid w:val="00BA01C1"/>
    <w:rsid w:val="00BA0516"/>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BF25CF"/>
    <w:rsid w:val="00C00650"/>
    <w:rsid w:val="00C007C3"/>
    <w:rsid w:val="00C0085C"/>
    <w:rsid w:val="00C01CEF"/>
    <w:rsid w:val="00C021BB"/>
    <w:rsid w:val="00C02C9D"/>
    <w:rsid w:val="00C037CA"/>
    <w:rsid w:val="00C03932"/>
    <w:rsid w:val="00C05F77"/>
    <w:rsid w:val="00C06F4D"/>
    <w:rsid w:val="00C07C01"/>
    <w:rsid w:val="00C12264"/>
    <w:rsid w:val="00C1477B"/>
    <w:rsid w:val="00C15DB0"/>
    <w:rsid w:val="00C20393"/>
    <w:rsid w:val="00C23824"/>
    <w:rsid w:val="00C23EE0"/>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747"/>
    <w:rsid w:val="00C96CB2"/>
    <w:rsid w:val="00C9788C"/>
    <w:rsid w:val="00C97C59"/>
    <w:rsid w:val="00CA40AB"/>
    <w:rsid w:val="00CB1766"/>
    <w:rsid w:val="00CB1E90"/>
    <w:rsid w:val="00CB3B10"/>
    <w:rsid w:val="00CB4831"/>
    <w:rsid w:val="00CB5DBA"/>
    <w:rsid w:val="00CB5FBD"/>
    <w:rsid w:val="00CB6701"/>
    <w:rsid w:val="00CB7F2D"/>
    <w:rsid w:val="00CC0090"/>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1F81"/>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5695E"/>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00A"/>
    <w:rsid w:val="00D84771"/>
    <w:rsid w:val="00D84D8C"/>
    <w:rsid w:val="00D84F6A"/>
    <w:rsid w:val="00D90F27"/>
    <w:rsid w:val="00D90F8B"/>
    <w:rsid w:val="00D92F3E"/>
    <w:rsid w:val="00D95F43"/>
    <w:rsid w:val="00D96A34"/>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0079"/>
    <w:rsid w:val="00DC06E8"/>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611B7"/>
    <w:rsid w:val="00E61C4E"/>
    <w:rsid w:val="00E65A41"/>
    <w:rsid w:val="00E710C9"/>
    <w:rsid w:val="00E724E4"/>
    <w:rsid w:val="00E73312"/>
    <w:rsid w:val="00E735D4"/>
    <w:rsid w:val="00E75928"/>
    <w:rsid w:val="00E76439"/>
    <w:rsid w:val="00E76BAC"/>
    <w:rsid w:val="00E80317"/>
    <w:rsid w:val="00E8127E"/>
    <w:rsid w:val="00E82696"/>
    <w:rsid w:val="00E84593"/>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18C3"/>
    <w:rsid w:val="00EC2317"/>
    <w:rsid w:val="00EC2990"/>
    <w:rsid w:val="00EC2A4D"/>
    <w:rsid w:val="00EC4FBB"/>
    <w:rsid w:val="00EC52E0"/>
    <w:rsid w:val="00EC7AB1"/>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AD7"/>
    <w:rsid w:val="00F61F8E"/>
    <w:rsid w:val="00F63405"/>
    <w:rsid w:val="00F64156"/>
    <w:rsid w:val="00F64951"/>
    <w:rsid w:val="00F730FF"/>
    <w:rsid w:val="00F76A83"/>
    <w:rsid w:val="00F77105"/>
    <w:rsid w:val="00F7777F"/>
    <w:rsid w:val="00F779B3"/>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E5B95"/>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664" TargetMode="External"/><Relationship Id="rId18" Type="http://schemas.openxmlformats.org/officeDocument/2006/relationships/hyperlink" Target="http://www.scc-csc.ca/case-dossier/info/sum-som-eng.aspx?cas=36757" TargetMode="External"/><Relationship Id="rId26" Type="http://schemas.openxmlformats.org/officeDocument/2006/relationships/hyperlink" Target="http://www.scc-csc.ca/case-dossier/info/sum-som-eng.aspx?cas=36675" TargetMode="External"/><Relationship Id="rId39" Type="http://schemas.openxmlformats.org/officeDocument/2006/relationships/hyperlink" Target="http://www.scc-csc.ca/case-dossier/info/sum-som-eng.aspx?cas=36590" TargetMode="External"/><Relationship Id="rId3" Type="http://schemas.openxmlformats.org/officeDocument/2006/relationships/styles" Target="styles.xml"/><Relationship Id="rId21" Type="http://schemas.openxmlformats.org/officeDocument/2006/relationships/hyperlink" Target="http://www.scc-csc.ca/case-dossier/info/sum-som-eng.aspx?cas=36687" TargetMode="External"/><Relationship Id="rId34" Type="http://schemas.openxmlformats.org/officeDocument/2006/relationships/hyperlink" Target="http://www.scc-csc.ca/case-dossier/info/sum-som-fra.aspx?cas=36566" TargetMode="External"/><Relationship Id="rId42" Type="http://schemas.openxmlformats.org/officeDocument/2006/relationships/hyperlink" Target="http://www.scc-csc.ca/case-dossier/info/sum-som-eng.aspx?cas=36565"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c-csc.ca/case-dossier/info/sum-som-fra.aspx?cas=36605" TargetMode="External"/><Relationship Id="rId17" Type="http://schemas.openxmlformats.org/officeDocument/2006/relationships/hyperlink" Target="http://www.scc-csc.ca/case-dossier/info/sum-som-eng.aspx?cas=36623" TargetMode="External"/><Relationship Id="rId25" Type="http://schemas.openxmlformats.org/officeDocument/2006/relationships/hyperlink" Target="http://www.scc-csc.ca/case-dossier/info/sum-som-eng.aspx?cas=36700" TargetMode="External"/><Relationship Id="rId33" Type="http://schemas.openxmlformats.org/officeDocument/2006/relationships/hyperlink" Target="http://www.scc-csc.ca/case-dossier/info/sum-som-eng.aspx?cas=36656" TargetMode="External"/><Relationship Id="rId38" Type="http://schemas.openxmlformats.org/officeDocument/2006/relationships/hyperlink" Target="http://www.scc-csc.ca/case-dossier/info/sum-som-eng.aspx?cas=36666"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cc-csc.ca/case-dossier/info/sum-som-eng.aspx?cas=36766" TargetMode="External"/><Relationship Id="rId20" Type="http://schemas.openxmlformats.org/officeDocument/2006/relationships/hyperlink" Target="http://www.scc-csc.ca/case-dossier/info/sum-som-eng.aspx?cas=36698" TargetMode="External"/><Relationship Id="rId29" Type="http://schemas.openxmlformats.org/officeDocument/2006/relationships/hyperlink" Target="http://www.scc-csc.ca/case-dossier/info/sum-som-eng.aspx?cas=36584" TargetMode="External"/><Relationship Id="rId41" Type="http://schemas.openxmlformats.org/officeDocument/2006/relationships/hyperlink" Target="http://www.scc-csc.ca/case-dossier/info/sum-som-eng.aspx?cas=366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771" TargetMode="External"/><Relationship Id="rId24" Type="http://schemas.openxmlformats.org/officeDocument/2006/relationships/hyperlink" Target="http://www.scc-csc.ca/case-dossier/info/sum-som-eng.aspx?cas=36609" TargetMode="External"/><Relationship Id="rId32" Type="http://schemas.openxmlformats.org/officeDocument/2006/relationships/hyperlink" Target="http://www.scc-csc.ca/case-dossier/info/sum-som-eng.aspx?cas=36632" TargetMode="External"/><Relationship Id="rId37" Type="http://schemas.openxmlformats.org/officeDocument/2006/relationships/hyperlink" Target="http://www.scc-csc.ca/case-dossier/info/sum-som-fra.aspx?cas=36673" TargetMode="External"/><Relationship Id="rId40" Type="http://schemas.openxmlformats.org/officeDocument/2006/relationships/hyperlink" Target="http://www.scc-csc.ca/case-dossier/info/sum-som-fra.aspx?cas=36637"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c-csc.ca/case-dossier/info/sum-som-eng.aspx?cas=36636" TargetMode="External"/><Relationship Id="rId23" Type="http://schemas.openxmlformats.org/officeDocument/2006/relationships/hyperlink" Target="http://www.scc-csc.ca/case-dossier/info/sum-som-eng.aspx?cas=36640" TargetMode="External"/><Relationship Id="rId28" Type="http://schemas.openxmlformats.org/officeDocument/2006/relationships/hyperlink" Target="http://www.scc-csc.ca/case-dossier/info/sum-som-eng.aspx?cas=36697" TargetMode="External"/><Relationship Id="rId36" Type="http://schemas.openxmlformats.org/officeDocument/2006/relationships/hyperlink" Target="http://www.scc-csc.ca/case-dossier/info/sum-som-eng.aspx?cas=36475" TargetMode="External"/><Relationship Id="rId49" Type="http://schemas.openxmlformats.org/officeDocument/2006/relationships/header" Target="header3.xml"/><Relationship Id="rId10" Type="http://schemas.openxmlformats.org/officeDocument/2006/relationships/hyperlink" Target="http://www.scc-csc.ca/case-dossier/info/sum-som-fra.aspx?cas=36539" TargetMode="External"/><Relationship Id="rId19" Type="http://schemas.openxmlformats.org/officeDocument/2006/relationships/hyperlink" Target="http://www.scc-csc.ca/case-dossier/info/sum-som-eng.aspx?cas=36751" TargetMode="External"/><Relationship Id="rId31" Type="http://schemas.openxmlformats.org/officeDocument/2006/relationships/hyperlink" Target="http://www.scc-csc.ca/case-dossier/info/sum-som-eng.aspx?cas=36650" TargetMode="External"/><Relationship Id="rId44" Type="http://schemas.openxmlformats.org/officeDocument/2006/relationships/hyperlink" Target="mailto:comments-commentaires@scc-csc.c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c-csc.lexum.com/scc-csc/news/fr/item/5179/index.do" TargetMode="External"/><Relationship Id="rId14" Type="http://schemas.openxmlformats.org/officeDocument/2006/relationships/hyperlink" Target="http://www.scc-csc.ca/case-dossier/info/sum-som-fra.aspx?cas=36694" TargetMode="External"/><Relationship Id="rId22" Type="http://schemas.openxmlformats.org/officeDocument/2006/relationships/hyperlink" Target="http://www.scc-csc.ca/case-dossier/info/sum-som-fra.aspx?cas=36682" TargetMode="External"/><Relationship Id="rId27" Type="http://schemas.openxmlformats.org/officeDocument/2006/relationships/hyperlink" Target="http://www.scc-csc.ca/case-dossier/info/sum-som-eng.aspx?cas=36652" TargetMode="External"/><Relationship Id="rId30" Type="http://schemas.openxmlformats.org/officeDocument/2006/relationships/hyperlink" Target="http://www.scc-csc.ca/case-dossier/info/sum-som-eng.aspx?cas=36681" TargetMode="External"/><Relationship Id="rId35" Type="http://schemas.openxmlformats.org/officeDocument/2006/relationships/hyperlink" Target="http://www.scc-csc.ca/case-dossier/info/sum-som-eng.aspx?cas=36620" TargetMode="External"/><Relationship Id="rId43" Type="http://schemas.openxmlformats.org/officeDocument/2006/relationships/hyperlink" Target="http://www.scc-csc.ca/case-dossier/info/sum-som-eng.aspx?cas=36774" TargetMode="External"/><Relationship Id="rId48" Type="http://schemas.openxmlformats.org/officeDocument/2006/relationships/footer" Target="footer2.xml"/><Relationship Id="rId8" Type="http://schemas.openxmlformats.org/officeDocument/2006/relationships/hyperlink" Target="http://scc-csc.lexum.com/scc-csc/news/en/item/5179/index.do"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E87E-E203-43FD-BFCD-063D4783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2016-03-17T13:33:00Z</dcterms:created>
  <dcterms:modified xsi:type="dcterms:W3CDTF">2016-03-17T13:33:00Z</dcterms:modified>
</cp:coreProperties>
</file>