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02C5B" w:rsidRDefault="003F43E6" w:rsidP="00122CE1">
      <w:pPr>
        <w:pStyle w:val="Header"/>
        <w:tabs>
          <w:tab w:val="left" w:pos="1620"/>
          <w:tab w:val="left" w:pos="1710"/>
        </w:tabs>
        <w:jc w:val="center"/>
        <w:rPr>
          <w:b/>
          <w:sz w:val="32"/>
        </w:rPr>
      </w:pPr>
      <w:r w:rsidRPr="00B02C5B">
        <w:rPr>
          <w:b/>
          <w:sz w:val="32"/>
        </w:rPr>
        <w:t>Supreme Court of Canada / Cour suprême du Canada</w:t>
      </w:r>
    </w:p>
    <w:p w:rsidR="003F43E6" w:rsidRPr="00B02C5B" w:rsidRDefault="003F43E6" w:rsidP="006F2579">
      <w:pPr>
        <w:widowControl w:val="0"/>
        <w:rPr>
          <w:i/>
        </w:rPr>
      </w:pPr>
    </w:p>
    <w:p w:rsidR="006F2579" w:rsidRPr="00B02C5B" w:rsidRDefault="006F2579" w:rsidP="006F2579">
      <w:pPr>
        <w:widowControl w:val="0"/>
        <w:rPr>
          <w:i/>
        </w:rPr>
      </w:pPr>
      <w:r w:rsidRPr="00B02C5B">
        <w:rPr>
          <w:i/>
        </w:rPr>
        <w:t>(le français suit)</w:t>
      </w:r>
    </w:p>
    <w:p w:rsidR="006F2579" w:rsidRPr="00B02C5B" w:rsidRDefault="006F2579" w:rsidP="006F2579">
      <w:pPr>
        <w:widowControl w:val="0"/>
      </w:pPr>
    </w:p>
    <w:p w:rsidR="006F2579" w:rsidRPr="00B02C5B" w:rsidRDefault="00B07908" w:rsidP="006F2579">
      <w:pPr>
        <w:widowControl w:val="0"/>
        <w:jc w:val="center"/>
        <w:rPr>
          <w:b/>
        </w:rPr>
      </w:pPr>
      <w:r w:rsidRPr="00B02C5B">
        <w:fldChar w:fldCharType="begin"/>
      </w:r>
      <w:r w:rsidR="006F2579" w:rsidRPr="00B02C5B">
        <w:instrText xml:space="preserve"> SEQ CHAPTER \h \r 1</w:instrText>
      </w:r>
      <w:r w:rsidRPr="00B02C5B">
        <w:fldChar w:fldCharType="end"/>
      </w:r>
      <w:r w:rsidR="006F2579" w:rsidRPr="00B02C5B">
        <w:rPr>
          <w:b/>
        </w:rPr>
        <w:t>JUDGMENT</w:t>
      </w:r>
      <w:r w:rsidR="00B17AAC" w:rsidRPr="00B02C5B">
        <w:rPr>
          <w:b/>
        </w:rPr>
        <w:t>S</w:t>
      </w:r>
      <w:r w:rsidR="006F2579" w:rsidRPr="00B02C5B">
        <w:rPr>
          <w:b/>
        </w:rPr>
        <w:t xml:space="preserve"> TO B</w:t>
      </w:r>
      <w:r w:rsidR="00001846" w:rsidRPr="00B02C5B">
        <w:rPr>
          <w:b/>
        </w:rPr>
        <w:t>E RENDERED IN LEAVE APPLICATION</w:t>
      </w:r>
      <w:r w:rsidR="00AE4C09" w:rsidRPr="00B02C5B">
        <w:rPr>
          <w:b/>
        </w:rPr>
        <w:t>S</w:t>
      </w:r>
    </w:p>
    <w:p w:rsidR="006F2579" w:rsidRPr="00B02C5B" w:rsidRDefault="006F2579" w:rsidP="006F2579">
      <w:pPr>
        <w:widowControl w:val="0"/>
        <w:rPr>
          <w:b/>
        </w:rPr>
      </w:pPr>
    </w:p>
    <w:p w:rsidR="006F2579" w:rsidRPr="00B02C5B" w:rsidRDefault="00FD37D0" w:rsidP="006F2579">
      <w:pPr>
        <w:widowControl w:val="0"/>
        <w:rPr>
          <w:b/>
        </w:rPr>
      </w:pPr>
      <w:r w:rsidRPr="00B02C5B">
        <w:rPr>
          <w:b/>
        </w:rPr>
        <w:t xml:space="preserve">August </w:t>
      </w:r>
      <w:r w:rsidR="009C5C5F" w:rsidRPr="00B02C5B">
        <w:rPr>
          <w:b/>
        </w:rPr>
        <w:t>2</w:t>
      </w:r>
      <w:r w:rsidR="009C477B">
        <w:rPr>
          <w:b/>
        </w:rPr>
        <w:t>9</w:t>
      </w:r>
      <w:r w:rsidR="00AB5538" w:rsidRPr="00B02C5B">
        <w:rPr>
          <w:b/>
        </w:rPr>
        <w:t>,</w:t>
      </w:r>
      <w:r w:rsidR="006F2579" w:rsidRPr="00B02C5B">
        <w:rPr>
          <w:b/>
        </w:rPr>
        <w:t xml:space="preserve"> </w:t>
      </w:r>
      <w:r w:rsidR="0054689F" w:rsidRPr="00B02C5B">
        <w:rPr>
          <w:b/>
        </w:rPr>
        <w:t>201</w:t>
      </w:r>
      <w:r w:rsidR="00674329" w:rsidRPr="00B02C5B">
        <w:rPr>
          <w:b/>
        </w:rPr>
        <w:t>6</w:t>
      </w:r>
    </w:p>
    <w:p w:rsidR="006F2579" w:rsidRPr="00B02C5B" w:rsidRDefault="006F2579" w:rsidP="006F2579">
      <w:pPr>
        <w:widowControl w:val="0"/>
        <w:rPr>
          <w:b/>
        </w:rPr>
      </w:pPr>
      <w:r w:rsidRPr="00B02C5B">
        <w:rPr>
          <w:b/>
        </w:rPr>
        <w:t>For immediate release</w:t>
      </w:r>
    </w:p>
    <w:p w:rsidR="006F2579" w:rsidRPr="00B02C5B" w:rsidRDefault="006F2579" w:rsidP="006F2579">
      <w:pPr>
        <w:widowControl w:val="0"/>
      </w:pPr>
    </w:p>
    <w:p w:rsidR="006F2579" w:rsidRPr="00B02C5B" w:rsidRDefault="006F2579" w:rsidP="006F2579">
      <w:pPr>
        <w:widowControl w:val="0"/>
      </w:pPr>
      <w:r w:rsidRPr="00B02C5B">
        <w:rPr>
          <w:b/>
        </w:rPr>
        <w:t>OTTAWA</w:t>
      </w:r>
      <w:r w:rsidRPr="00B02C5B">
        <w:t xml:space="preserve"> – The Supreme Court of Canada announced today that judgment in the following application</w:t>
      </w:r>
      <w:r w:rsidR="008600ED" w:rsidRPr="00B02C5B">
        <w:t>s</w:t>
      </w:r>
      <w:r w:rsidRPr="00B02C5B">
        <w:t xml:space="preserve"> for leave to appeal will be delivered at 9:45 a.m. E</w:t>
      </w:r>
      <w:r w:rsidR="003817A9" w:rsidRPr="00B02C5B">
        <w:t>D</w:t>
      </w:r>
      <w:r w:rsidRPr="00B02C5B">
        <w:t xml:space="preserve">T on Thursday, </w:t>
      </w:r>
      <w:r w:rsidR="009C477B">
        <w:t>September</w:t>
      </w:r>
      <w:r w:rsidR="00FD37D0" w:rsidRPr="00B02C5B">
        <w:t xml:space="preserve"> </w:t>
      </w:r>
      <w:r w:rsidR="009C477B">
        <w:t>1</w:t>
      </w:r>
      <w:r w:rsidR="007E112F" w:rsidRPr="00B02C5B">
        <w:t>,</w:t>
      </w:r>
      <w:r w:rsidR="002F38D7" w:rsidRPr="00B02C5B">
        <w:t xml:space="preserve"> </w:t>
      </w:r>
      <w:r w:rsidR="006648D1" w:rsidRPr="00B02C5B">
        <w:t>201</w:t>
      </w:r>
      <w:r w:rsidR="00674329" w:rsidRPr="00B02C5B">
        <w:t>6</w:t>
      </w:r>
      <w:r w:rsidRPr="00B02C5B">
        <w:t>.  This list is subject to change.</w:t>
      </w:r>
    </w:p>
    <w:p w:rsidR="00FF5AA4" w:rsidRPr="00B02C5B" w:rsidRDefault="00FF5AA4" w:rsidP="006F2579">
      <w:pPr>
        <w:widowControl w:val="0"/>
      </w:pPr>
    </w:p>
    <w:p w:rsidR="00B43418" w:rsidRPr="00B02C5B" w:rsidRDefault="00B43418" w:rsidP="006F2579">
      <w:pPr>
        <w:widowControl w:val="0"/>
      </w:pPr>
    </w:p>
    <w:p w:rsidR="006F2579" w:rsidRPr="00B02C5B" w:rsidRDefault="006F2579" w:rsidP="006F2579">
      <w:pPr>
        <w:widowControl w:val="0"/>
        <w:jc w:val="center"/>
        <w:rPr>
          <w:lang w:val="fr-CA"/>
        </w:rPr>
      </w:pPr>
      <w:r w:rsidRPr="00B02C5B">
        <w:rPr>
          <w:b/>
          <w:lang w:val="fr-CA"/>
        </w:rPr>
        <w:t>PROCHAIN</w:t>
      </w:r>
      <w:r w:rsidR="00B17AAC" w:rsidRPr="00B02C5B">
        <w:rPr>
          <w:b/>
          <w:lang w:val="fr-CA"/>
        </w:rPr>
        <w:t>S</w:t>
      </w:r>
      <w:r w:rsidRPr="00B02C5B">
        <w:rPr>
          <w:b/>
          <w:lang w:val="fr-CA"/>
        </w:rPr>
        <w:t xml:space="preserve"> JUGEMENT</w:t>
      </w:r>
      <w:r w:rsidR="00B17AAC" w:rsidRPr="00B02C5B">
        <w:rPr>
          <w:b/>
          <w:lang w:val="fr-CA"/>
        </w:rPr>
        <w:t>S</w:t>
      </w:r>
      <w:r w:rsidR="00001846" w:rsidRPr="00B02C5B">
        <w:rPr>
          <w:b/>
          <w:lang w:val="fr-CA"/>
        </w:rPr>
        <w:t xml:space="preserve"> SUR DEMANDE</w:t>
      </w:r>
      <w:r w:rsidR="00B17AAC" w:rsidRPr="00B02C5B">
        <w:rPr>
          <w:b/>
          <w:lang w:val="fr-CA"/>
        </w:rPr>
        <w:t>S</w:t>
      </w:r>
      <w:r w:rsidRPr="00B02C5B">
        <w:rPr>
          <w:b/>
          <w:lang w:val="fr-CA"/>
        </w:rPr>
        <w:t xml:space="preserve"> D’AUTORISATION</w:t>
      </w:r>
    </w:p>
    <w:p w:rsidR="006F2579" w:rsidRPr="00B02C5B" w:rsidRDefault="006F2579" w:rsidP="006F2579">
      <w:pPr>
        <w:widowControl w:val="0"/>
        <w:rPr>
          <w:lang w:val="fr-CA"/>
        </w:rPr>
      </w:pPr>
    </w:p>
    <w:p w:rsidR="006F2579" w:rsidRPr="00B02C5B" w:rsidRDefault="006F2579" w:rsidP="006F2579">
      <w:pPr>
        <w:widowControl w:val="0"/>
        <w:rPr>
          <w:b/>
          <w:lang w:val="fr-CA"/>
        </w:rPr>
      </w:pPr>
      <w:r w:rsidRPr="00B02C5B">
        <w:rPr>
          <w:b/>
          <w:lang w:val="fr-CA"/>
        </w:rPr>
        <w:t>Le</w:t>
      </w:r>
      <w:r w:rsidR="00957A76" w:rsidRPr="00B02C5B">
        <w:rPr>
          <w:b/>
          <w:lang w:val="fr-CA"/>
        </w:rPr>
        <w:t xml:space="preserve"> </w:t>
      </w:r>
      <w:r w:rsidR="009C5C5F" w:rsidRPr="00B02C5B">
        <w:rPr>
          <w:b/>
          <w:lang w:val="fr-CA"/>
        </w:rPr>
        <w:t>2</w:t>
      </w:r>
      <w:r w:rsidR="009C477B">
        <w:rPr>
          <w:b/>
          <w:lang w:val="fr-CA"/>
        </w:rPr>
        <w:t>9</w:t>
      </w:r>
      <w:r w:rsidR="00FD37D0" w:rsidRPr="00B02C5B">
        <w:rPr>
          <w:b/>
          <w:lang w:val="fr-CA"/>
        </w:rPr>
        <w:t xml:space="preserve"> août</w:t>
      </w:r>
      <w:r w:rsidR="00674329" w:rsidRPr="00B02C5B">
        <w:rPr>
          <w:b/>
          <w:lang w:val="fr-CA"/>
        </w:rPr>
        <w:t xml:space="preserve"> 2016</w:t>
      </w:r>
    </w:p>
    <w:p w:rsidR="006F2579" w:rsidRPr="00B02C5B" w:rsidRDefault="006F2579" w:rsidP="006F2579">
      <w:pPr>
        <w:widowControl w:val="0"/>
        <w:rPr>
          <w:b/>
          <w:lang w:val="fr-CA"/>
        </w:rPr>
      </w:pPr>
      <w:r w:rsidRPr="00B02C5B">
        <w:rPr>
          <w:b/>
          <w:lang w:val="fr-CA"/>
        </w:rPr>
        <w:t>Pour diffusion immédiate</w:t>
      </w:r>
    </w:p>
    <w:p w:rsidR="006F2579" w:rsidRPr="00B02C5B" w:rsidRDefault="006F2579" w:rsidP="006F2579">
      <w:pPr>
        <w:widowControl w:val="0"/>
        <w:rPr>
          <w:b/>
          <w:lang w:val="fr-CA"/>
        </w:rPr>
      </w:pPr>
    </w:p>
    <w:p w:rsidR="006F2579" w:rsidRPr="00B02C5B" w:rsidRDefault="006F2579" w:rsidP="006F2579">
      <w:pPr>
        <w:widowControl w:val="0"/>
        <w:rPr>
          <w:lang w:val="fr-CA"/>
        </w:rPr>
      </w:pPr>
      <w:r w:rsidRPr="00B02C5B">
        <w:rPr>
          <w:b/>
          <w:lang w:val="fr-CA"/>
        </w:rPr>
        <w:t>OTTAWA</w:t>
      </w:r>
      <w:r w:rsidRPr="00B02C5B">
        <w:rPr>
          <w:lang w:val="fr-CA"/>
        </w:rPr>
        <w:t xml:space="preserve"> – La Cour suprême du Canada annonce que jugement ser</w:t>
      </w:r>
      <w:r w:rsidR="004259F9" w:rsidRPr="00B02C5B">
        <w:rPr>
          <w:lang w:val="fr-CA"/>
        </w:rPr>
        <w:t>a</w:t>
      </w:r>
      <w:r w:rsidRPr="00B02C5B">
        <w:rPr>
          <w:lang w:val="fr-CA"/>
        </w:rPr>
        <w:t xml:space="preserve"> rendu dans l</w:t>
      </w:r>
      <w:r w:rsidR="008600ED" w:rsidRPr="00B02C5B">
        <w:rPr>
          <w:lang w:val="fr-CA"/>
        </w:rPr>
        <w:t>es</w:t>
      </w:r>
      <w:r w:rsidRPr="00B02C5B">
        <w:rPr>
          <w:lang w:val="fr-CA"/>
        </w:rPr>
        <w:t xml:space="preserve"> demande</w:t>
      </w:r>
      <w:r w:rsidR="008600ED" w:rsidRPr="00B02C5B">
        <w:rPr>
          <w:lang w:val="fr-CA"/>
        </w:rPr>
        <w:t>s</w:t>
      </w:r>
      <w:r w:rsidRPr="00B02C5B">
        <w:rPr>
          <w:lang w:val="fr-CA"/>
        </w:rPr>
        <w:t xml:space="preserve"> d</w:t>
      </w:r>
      <w:r w:rsidR="00001846" w:rsidRPr="00B02C5B">
        <w:rPr>
          <w:lang w:val="fr-CA"/>
        </w:rPr>
        <w:t>’autorisation d’appel suivante</w:t>
      </w:r>
      <w:r w:rsidR="008600ED" w:rsidRPr="00B02C5B">
        <w:rPr>
          <w:lang w:val="fr-CA"/>
        </w:rPr>
        <w:t>s</w:t>
      </w:r>
      <w:r w:rsidRPr="00B02C5B">
        <w:rPr>
          <w:lang w:val="fr-CA"/>
        </w:rPr>
        <w:t xml:space="preserve"> le jeudi </w:t>
      </w:r>
      <w:r w:rsidR="009C477B">
        <w:rPr>
          <w:lang w:val="fr-CA"/>
        </w:rPr>
        <w:t>1</w:t>
      </w:r>
      <w:r w:rsidR="0025030E" w:rsidRPr="0025030E">
        <w:rPr>
          <w:vertAlign w:val="superscript"/>
          <w:lang w:val="fr-CA"/>
        </w:rPr>
        <w:t>er</w:t>
      </w:r>
      <w:r w:rsidR="0025030E">
        <w:rPr>
          <w:lang w:val="fr-CA"/>
        </w:rPr>
        <w:t xml:space="preserve"> </w:t>
      </w:r>
      <w:r w:rsidR="009C477B">
        <w:rPr>
          <w:lang w:val="fr-CA"/>
        </w:rPr>
        <w:t>septembre</w:t>
      </w:r>
      <w:r w:rsidR="00674329" w:rsidRPr="00B02C5B">
        <w:rPr>
          <w:lang w:val="fr-CA"/>
        </w:rPr>
        <w:t xml:space="preserve"> </w:t>
      </w:r>
      <w:r w:rsidR="006648D1" w:rsidRPr="00B02C5B">
        <w:rPr>
          <w:lang w:val="fr-CA"/>
        </w:rPr>
        <w:t>201</w:t>
      </w:r>
      <w:r w:rsidR="00674329" w:rsidRPr="00B02C5B">
        <w:rPr>
          <w:lang w:val="fr-CA"/>
        </w:rPr>
        <w:t>6</w:t>
      </w:r>
      <w:r w:rsidRPr="00B02C5B">
        <w:rPr>
          <w:lang w:val="fr-CA"/>
        </w:rPr>
        <w:t xml:space="preserve">, à 9 h 45 </w:t>
      </w:r>
      <w:r w:rsidR="000627A2" w:rsidRPr="00B02C5B">
        <w:rPr>
          <w:lang w:val="fr-CA"/>
        </w:rPr>
        <w:t>H</w:t>
      </w:r>
      <w:r w:rsidR="003817A9" w:rsidRPr="00B02C5B">
        <w:rPr>
          <w:lang w:val="fr-CA"/>
        </w:rPr>
        <w:t>A</w:t>
      </w:r>
      <w:r w:rsidRPr="00B02C5B">
        <w:rPr>
          <w:lang w:val="fr-CA"/>
        </w:rPr>
        <w:t>E.  Cette liste est sujette à modifications.</w:t>
      </w:r>
    </w:p>
    <w:p w:rsidR="0080556B" w:rsidRPr="00B02C5B" w:rsidRDefault="0080556B" w:rsidP="009B14F4">
      <w:pPr>
        <w:widowControl w:val="0"/>
        <w:jc w:val="both"/>
        <w:rPr>
          <w:sz w:val="20"/>
          <w:lang w:val="fr-CA"/>
        </w:rPr>
      </w:pPr>
    </w:p>
    <w:p w:rsidR="001838E0" w:rsidRPr="00B02C5B" w:rsidRDefault="003D353C" w:rsidP="009B14F4">
      <w:pPr>
        <w:widowControl w:val="0"/>
        <w:jc w:val="both"/>
        <w:rPr>
          <w:sz w:val="20"/>
          <w:lang w:val="fr-CA"/>
        </w:rPr>
      </w:pPr>
      <w:r w:rsidRPr="00B02C5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Default="0042396F" w:rsidP="0042396F">
      <w:pPr>
        <w:rPr>
          <w:rFonts w:eastAsiaTheme="minorEastAsia"/>
          <w:sz w:val="20"/>
          <w:lang w:val="fr-CA" w:eastAsia="en-CA"/>
        </w:rPr>
      </w:pPr>
    </w:p>
    <w:p w:rsidR="006F5439" w:rsidRPr="006F5439" w:rsidRDefault="006F5439" w:rsidP="006F5439">
      <w:pPr>
        <w:pStyle w:val="ListParagraph"/>
        <w:numPr>
          <w:ilvl w:val="0"/>
          <w:numId w:val="1"/>
        </w:numPr>
        <w:ind w:left="360"/>
        <w:jc w:val="both"/>
        <w:rPr>
          <w:sz w:val="20"/>
          <w:lang w:val="en-CA" w:eastAsia="en-CA"/>
        </w:rPr>
      </w:pPr>
      <w:r w:rsidRPr="006F5439">
        <w:rPr>
          <w:i/>
          <w:sz w:val="20"/>
          <w:lang w:val="en-CA" w:eastAsia="en-CA"/>
        </w:rPr>
        <w:t xml:space="preserve">Katherine Lin v. Human Rights Tribunal Ontario et al. </w:t>
      </w:r>
      <w:r w:rsidRPr="006F5439">
        <w:rPr>
          <w:sz w:val="20"/>
          <w:lang w:val="en-CA" w:eastAsia="en-CA"/>
        </w:rPr>
        <w:t>(Ont.) (Civil) (By Leave)</w:t>
      </w:r>
      <w:r w:rsidR="00A52331">
        <w:rPr>
          <w:sz w:val="20"/>
          <w:lang w:val="en-CA" w:eastAsia="en-CA"/>
        </w:rPr>
        <w:t xml:space="preserve"> </w:t>
      </w:r>
      <w:r w:rsidR="00A52331" w:rsidRPr="00B02C5B">
        <w:rPr>
          <w:sz w:val="20"/>
        </w:rPr>
        <w:t>(</w:t>
      </w:r>
      <w:hyperlink r:id="rId8" w:history="1">
        <w:r w:rsidR="00A52331" w:rsidRPr="00B02C5B">
          <w:rPr>
            <w:rStyle w:val="Hyperlink"/>
            <w:sz w:val="20"/>
          </w:rPr>
          <w:t>3</w:t>
        </w:r>
        <w:r w:rsidR="00446A46">
          <w:rPr>
            <w:rStyle w:val="Hyperlink"/>
            <w:sz w:val="20"/>
          </w:rPr>
          <w:t>7007</w:t>
        </w:r>
      </w:hyperlink>
      <w:r w:rsidR="00A52331" w:rsidRPr="00B02C5B">
        <w:rPr>
          <w:sz w:val="20"/>
        </w:rPr>
        <w:t>)</w:t>
      </w:r>
    </w:p>
    <w:p w:rsidR="006F5439" w:rsidRPr="006F5439" w:rsidRDefault="006F5439" w:rsidP="006F5439">
      <w:pPr>
        <w:ind w:left="360" w:hanging="360"/>
        <w:jc w:val="both"/>
        <w:rPr>
          <w:sz w:val="20"/>
          <w:lang w:val="en-CA" w:eastAsia="en-CA"/>
        </w:rPr>
      </w:pPr>
    </w:p>
    <w:p w:rsidR="006F5439" w:rsidRPr="006F5439" w:rsidRDefault="006F5439" w:rsidP="006F5439">
      <w:pPr>
        <w:pStyle w:val="ListParagraph"/>
        <w:numPr>
          <w:ilvl w:val="0"/>
          <w:numId w:val="1"/>
        </w:numPr>
        <w:ind w:left="360"/>
        <w:jc w:val="both"/>
        <w:rPr>
          <w:sz w:val="20"/>
          <w:lang w:val="en-CA" w:eastAsia="en-CA"/>
        </w:rPr>
      </w:pPr>
      <w:r w:rsidRPr="006F5439">
        <w:rPr>
          <w:i/>
          <w:sz w:val="20"/>
          <w:lang w:val="en-CA" w:eastAsia="en-CA"/>
        </w:rPr>
        <w:t>Katherine Lin v. William Rock et al.</w:t>
      </w:r>
      <w:r w:rsidRPr="006F5439">
        <w:rPr>
          <w:sz w:val="20"/>
          <w:lang w:val="en-CA" w:eastAsia="en-CA"/>
        </w:rPr>
        <w:t xml:space="preserve"> (Ont.) (Civil) (By Leave)</w:t>
      </w:r>
      <w:r w:rsidR="00446A46">
        <w:rPr>
          <w:sz w:val="20"/>
          <w:lang w:val="en-CA" w:eastAsia="en-CA"/>
        </w:rPr>
        <w:t xml:space="preserve"> </w:t>
      </w:r>
      <w:r w:rsidR="00446A46" w:rsidRPr="00B02C5B">
        <w:rPr>
          <w:sz w:val="20"/>
        </w:rPr>
        <w:t>(</w:t>
      </w:r>
      <w:hyperlink r:id="rId9" w:history="1">
        <w:r w:rsidR="00446A46" w:rsidRPr="00B02C5B">
          <w:rPr>
            <w:rStyle w:val="Hyperlink"/>
            <w:sz w:val="20"/>
          </w:rPr>
          <w:t>3</w:t>
        </w:r>
        <w:r w:rsidR="00446A46">
          <w:rPr>
            <w:rStyle w:val="Hyperlink"/>
            <w:sz w:val="20"/>
          </w:rPr>
          <w:t>7008</w:t>
        </w:r>
      </w:hyperlink>
      <w:r w:rsidR="00446A46" w:rsidRPr="00B02C5B">
        <w:rPr>
          <w:sz w:val="20"/>
        </w:rPr>
        <w:t>)</w:t>
      </w:r>
    </w:p>
    <w:p w:rsidR="006F5439" w:rsidRPr="006F5439" w:rsidRDefault="006F5439" w:rsidP="006F5439">
      <w:pPr>
        <w:ind w:left="360" w:hanging="360"/>
        <w:jc w:val="both"/>
        <w:rPr>
          <w:sz w:val="20"/>
          <w:lang w:val="en-CA" w:eastAsia="en-CA"/>
        </w:rPr>
      </w:pPr>
    </w:p>
    <w:p w:rsidR="006F5439" w:rsidRPr="006F5439" w:rsidRDefault="006F5439" w:rsidP="006F5439">
      <w:pPr>
        <w:pStyle w:val="ListParagraph"/>
        <w:numPr>
          <w:ilvl w:val="0"/>
          <w:numId w:val="1"/>
        </w:numPr>
        <w:ind w:left="360"/>
        <w:jc w:val="both"/>
        <w:rPr>
          <w:sz w:val="20"/>
          <w:lang w:val="en-CA" w:eastAsia="en-CA"/>
        </w:rPr>
      </w:pPr>
      <w:r w:rsidRPr="006F5439">
        <w:rPr>
          <w:i/>
          <w:sz w:val="20"/>
          <w:lang w:val="en-CA" w:eastAsia="en-CA"/>
        </w:rPr>
        <w:t>Katherine Lin v. Qing Qing Li et al.</w:t>
      </w:r>
      <w:r w:rsidRPr="006F5439">
        <w:rPr>
          <w:sz w:val="20"/>
          <w:lang w:val="en-CA" w:eastAsia="en-CA"/>
        </w:rPr>
        <w:t xml:space="preserve"> (Ont.) (Civil) (By Leave)</w:t>
      </w:r>
      <w:r w:rsidR="00446A46">
        <w:rPr>
          <w:sz w:val="20"/>
          <w:lang w:val="en-CA" w:eastAsia="en-CA"/>
        </w:rPr>
        <w:t xml:space="preserve"> </w:t>
      </w:r>
      <w:r w:rsidR="00446A46" w:rsidRPr="00B02C5B">
        <w:rPr>
          <w:sz w:val="20"/>
        </w:rPr>
        <w:t>(</w:t>
      </w:r>
      <w:hyperlink r:id="rId10" w:history="1">
        <w:r w:rsidR="00446A46" w:rsidRPr="00B02C5B">
          <w:rPr>
            <w:rStyle w:val="Hyperlink"/>
            <w:sz w:val="20"/>
          </w:rPr>
          <w:t>3</w:t>
        </w:r>
        <w:r w:rsidR="00446A46">
          <w:rPr>
            <w:rStyle w:val="Hyperlink"/>
            <w:sz w:val="20"/>
          </w:rPr>
          <w:t>7009</w:t>
        </w:r>
      </w:hyperlink>
      <w:r w:rsidR="00446A46" w:rsidRPr="00B02C5B">
        <w:rPr>
          <w:sz w:val="20"/>
        </w:rPr>
        <w:t>)</w:t>
      </w:r>
    </w:p>
    <w:p w:rsidR="006F5439" w:rsidRPr="006F5439" w:rsidRDefault="006F5439" w:rsidP="006F5439">
      <w:pPr>
        <w:ind w:left="360" w:hanging="360"/>
        <w:jc w:val="both"/>
        <w:rPr>
          <w:sz w:val="20"/>
          <w:lang w:val="en-CA" w:eastAsia="en-CA"/>
        </w:rPr>
      </w:pPr>
    </w:p>
    <w:p w:rsidR="006F5439" w:rsidRPr="006F5439" w:rsidRDefault="006F5439" w:rsidP="006F5439">
      <w:pPr>
        <w:pStyle w:val="ListParagraph"/>
        <w:numPr>
          <w:ilvl w:val="0"/>
          <w:numId w:val="1"/>
        </w:numPr>
        <w:ind w:left="360"/>
        <w:jc w:val="both"/>
        <w:rPr>
          <w:sz w:val="20"/>
          <w:lang w:val="en-CA" w:eastAsia="en-CA"/>
        </w:rPr>
      </w:pPr>
      <w:r w:rsidRPr="006F5439">
        <w:rPr>
          <w:i/>
          <w:sz w:val="20"/>
          <w:lang w:val="en-CA" w:eastAsia="en-CA"/>
        </w:rPr>
        <w:t>Katherine Lin v. Soo Wong</w:t>
      </w:r>
      <w:r w:rsidRPr="006F5439">
        <w:rPr>
          <w:sz w:val="20"/>
          <w:lang w:val="en-CA" w:eastAsia="en-CA"/>
        </w:rPr>
        <w:t xml:space="preserve"> (Ont.) (Civil) (By Leave)</w:t>
      </w:r>
      <w:r w:rsidR="00446A46">
        <w:rPr>
          <w:sz w:val="20"/>
          <w:lang w:val="en-CA" w:eastAsia="en-CA"/>
        </w:rPr>
        <w:t xml:space="preserve"> </w:t>
      </w:r>
      <w:r w:rsidR="00446A46" w:rsidRPr="00B02C5B">
        <w:rPr>
          <w:sz w:val="20"/>
        </w:rPr>
        <w:t>(</w:t>
      </w:r>
      <w:hyperlink r:id="rId11" w:history="1">
        <w:r w:rsidR="00446A46" w:rsidRPr="00B02C5B">
          <w:rPr>
            <w:rStyle w:val="Hyperlink"/>
            <w:sz w:val="20"/>
          </w:rPr>
          <w:t>3</w:t>
        </w:r>
        <w:r w:rsidR="00446A46">
          <w:rPr>
            <w:rStyle w:val="Hyperlink"/>
            <w:sz w:val="20"/>
          </w:rPr>
          <w:t>7010</w:t>
        </w:r>
      </w:hyperlink>
      <w:r w:rsidR="00446A46" w:rsidRPr="00B02C5B">
        <w:rPr>
          <w:sz w:val="20"/>
        </w:rPr>
        <w:t>)</w:t>
      </w:r>
    </w:p>
    <w:p w:rsidR="006F5439" w:rsidRDefault="006F5439" w:rsidP="0042396F">
      <w:pPr>
        <w:rPr>
          <w:rFonts w:eastAsiaTheme="minorEastAsia"/>
          <w:sz w:val="20"/>
          <w:lang w:val="fr-CA" w:eastAsia="en-CA"/>
        </w:rPr>
      </w:pPr>
    </w:p>
    <w:p w:rsidR="00854103" w:rsidRPr="00DC528E" w:rsidRDefault="00854103" w:rsidP="00DC528E">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C528E" w:rsidRPr="00DC528E" w:rsidTr="00E95A6A">
        <w:tc>
          <w:tcPr>
            <w:tcW w:w="543" w:type="pct"/>
          </w:tcPr>
          <w:p w:rsidR="00DC528E" w:rsidRPr="00DC528E" w:rsidRDefault="00DC528E" w:rsidP="00DC528E">
            <w:pPr>
              <w:jc w:val="both"/>
              <w:rPr>
                <w:sz w:val="20"/>
              </w:rPr>
            </w:pPr>
            <w:r w:rsidRPr="00DC528E">
              <w:rPr>
                <w:rStyle w:val="SCCFileNumberChar"/>
                <w:sz w:val="20"/>
                <w:szCs w:val="20"/>
              </w:rPr>
              <w:t>37007</w:t>
            </w:r>
          </w:p>
        </w:tc>
        <w:tc>
          <w:tcPr>
            <w:tcW w:w="4457" w:type="pct"/>
            <w:gridSpan w:val="3"/>
          </w:tcPr>
          <w:p w:rsidR="00DC528E" w:rsidRPr="00DC528E" w:rsidRDefault="00DC528E" w:rsidP="00DC528E">
            <w:pPr>
              <w:pStyle w:val="SCCLsocParty"/>
              <w:jc w:val="both"/>
              <w:rPr>
                <w:b/>
                <w:sz w:val="20"/>
                <w:szCs w:val="20"/>
              </w:rPr>
            </w:pPr>
            <w:r w:rsidRPr="00DC528E">
              <w:rPr>
                <w:b/>
                <w:sz w:val="20"/>
                <w:szCs w:val="20"/>
              </w:rPr>
              <w:t>Katherine Lin v. Human Rights Tribunal Ontario, Richard Hennessy, Lisa Ditri</w:t>
            </w:r>
          </w:p>
          <w:p w:rsidR="00DC528E" w:rsidRPr="00DC528E" w:rsidRDefault="00DC528E" w:rsidP="00DC528E">
            <w:pPr>
              <w:jc w:val="both"/>
              <w:rPr>
                <w:sz w:val="20"/>
              </w:rPr>
            </w:pPr>
            <w:r w:rsidRPr="00DC528E">
              <w:rPr>
                <w:sz w:val="20"/>
              </w:rPr>
              <w:t>(Ont.) (Civil) (By Leave)</w:t>
            </w:r>
          </w:p>
        </w:tc>
      </w:tr>
      <w:tr w:rsidR="00DC528E" w:rsidRPr="00DC528E" w:rsidTr="00E95A6A">
        <w:tc>
          <w:tcPr>
            <w:tcW w:w="5000" w:type="pct"/>
            <w:gridSpan w:val="4"/>
          </w:tcPr>
          <w:p w:rsidR="00DC528E" w:rsidRPr="00DC528E" w:rsidRDefault="00DC528E" w:rsidP="00CB018E">
            <w:pPr>
              <w:jc w:val="both"/>
              <w:rPr>
                <w:sz w:val="20"/>
              </w:rPr>
            </w:pPr>
            <w:r w:rsidRPr="00DC528E">
              <w:rPr>
                <w:sz w:val="20"/>
              </w:rPr>
              <w:t xml:space="preserve">Human rights – </w:t>
            </w:r>
            <w:r w:rsidRPr="00DC528E">
              <w:rPr>
                <w:sz w:val="20"/>
                <w:lang w:val="en-GB"/>
              </w:rPr>
              <w:t xml:space="preserve">Discriminatory practices – </w:t>
            </w:r>
            <w:r w:rsidRPr="00DC528E">
              <w:rPr>
                <w:sz w:val="20"/>
              </w:rPr>
              <w:t>Jurisdiction – Boards and tribunals – Human Rights Tribunal of Ontario dismissing application for lack of jurisdiction – 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tc>
      </w:tr>
      <w:tr w:rsidR="00DC528E" w:rsidRPr="00DC528E" w:rsidTr="00E95A6A">
        <w:tc>
          <w:tcPr>
            <w:tcW w:w="5000" w:type="pct"/>
            <w:gridSpan w:val="4"/>
          </w:tcPr>
          <w:p w:rsidR="00DC528E" w:rsidRPr="00DC528E" w:rsidRDefault="00DC528E" w:rsidP="00DC528E">
            <w:pPr>
              <w:pStyle w:val="SCCBanSummary"/>
              <w:rPr>
                <w:sz w:val="20"/>
                <w:szCs w:val="20"/>
              </w:rPr>
            </w:pPr>
          </w:p>
        </w:tc>
      </w:tr>
      <w:tr w:rsidR="00DC528E" w:rsidRPr="00DC528E" w:rsidTr="00E95A6A">
        <w:tc>
          <w:tcPr>
            <w:tcW w:w="5000" w:type="pct"/>
            <w:gridSpan w:val="4"/>
          </w:tcPr>
          <w:p w:rsidR="00DC528E" w:rsidRDefault="00DC528E" w:rsidP="00DC528E">
            <w:pPr>
              <w:jc w:val="both"/>
              <w:rPr>
                <w:sz w:val="20"/>
              </w:rPr>
            </w:pPr>
            <w:r w:rsidRPr="00DC528E">
              <w:rPr>
                <w:sz w:val="20"/>
              </w:rPr>
              <w:t xml:space="preserve">The applicant Ms. Lin filed an application under s. 34 of the </w:t>
            </w:r>
            <w:r w:rsidRPr="00DC528E">
              <w:rPr>
                <w:i/>
                <w:iCs/>
                <w:sz w:val="20"/>
              </w:rPr>
              <w:t>Human Rights Code</w:t>
            </w:r>
            <w:r w:rsidRPr="00DC528E">
              <w:rPr>
                <w:sz w:val="20"/>
              </w:rPr>
              <w:t xml:space="preserve">, R.S.O. 1990, c. H.19. </w:t>
            </w:r>
            <w:r w:rsidRPr="00C45596">
              <w:rPr>
                <w:sz w:val="20"/>
              </w:rPr>
              <w:t>She alleged</w:t>
            </w:r>
            <w:r w:rsidRPr="00C45596">
              <w:rPr>
                <w:i/>
                <w:sz w:val="20"/>
              </w:rPr>
              <w:t xml:space="preserve"> </w:t>
            </w:r>
            <w:r w:rsidRPr="00C45596">
              <w:rPr>
                <w:rStyle w:val="plainitalics1"/>
                <w:i w:val="0"/>
                <w:sz w:val="20"/>
              </w:rPr>
              <w:t>discrimination with respect to goods, services and facilities because of race, colour, place of origin, ethnic</w:t>
            </w:r>
            <w:r w:rsidRPr="00DC528E">
              <w:rPr>
                <w:rStyle w:val="plainitalics1"/>
                <w:i w:val="0"/>
                <w:sz w:val="20"/>
              </w:rPr>
              <w:t xml:space="preserve"> origin and association with a person identified by a prohibited ground of discrimination. </w:t>
            </w:r>
            <w:r w:rsidRPr="00DC528E">
              <w:rPr>
                <w:rStyle w:val="plainitalics1"/>
                <w:sz w:val="20"/>
              </w:rPr>
              <w:t xml:space="preserve">Specifically, </w:t>
            </w:r>
            <w:r w:rsidRPr="00DC528E">
              <w:rPr>
                <w:sz w:val="20"/>
              </w:rPr>
              <w:t>Ms. Lin alleged mistreatment by the Human Rights Tribunal and its personnel with respect to the filing of materials in two other applications before the Tribunal</w:t>
            </w:r>
            <w:r w:rsidR="00CB018E">
              <w:rPr>
                <w:sz w:val="20"/>
              </w:rPr>
              <w:t>.</w:t>
            </w:r>
          </w:p>
          <w:p w:rsidR="00CB018E" w:rsidRPr="00DC528E" w:rsidRDefault="00CB018E" w:rsidP="00DC528E">
            <w:pPr>
              <w:jc w:val="both"/>
              <w:rPr>
                <w:sz w:val="20"/>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rPr>
            </w:pPr>
            <w:r w:rsidRPr="00DC528E">
              <w:rPr>
                <w:sz w:val="20"/>
              </w:rPr>
              <w:t>September 30, 2015</w:t>
            </w:r>
          </w:p>
          <w:p w:rsidR="00DC528E" w:rsidRPr="00DC528E" w:rsidRDefault="00DC528E" w:rsidP="00DC528E">
            <w:pPr>
              <w:jc w:val="both"/>
              <w:rPr>
                <w:sz w:val="20"/>
              </w:rPr>
            </w:pPr>
            <w:r w:rsidRPr="00DC528E">
              <w:rPr>
                <w:sz w:val="20"/>
              </w:rPr>
              <w:t>Human Rights Tribunal of Ontario</w:t>
            </w:r>
          </w:p>
          <w:p w:rsidR="00DC528E" w:rsidRPr="00DC528E" w:rsidRDefault="00DC528E" w:rsidP="00DC528E">
            <w:pPr>
              <w:jc w:val="both"/>
              <w:rPr>
                <w:sz w:val="20"/>
              </w:rPr>
            </w:pPr>
            <w:r w:rsidRPr="00DC528E">
              <w:rPr>
                <w:sz w:val="20"/>
              </w:rPr>
              <w:lastRenderedPageBreak/>
              <w:t>(D. Sanderson, Adjudicator)</w:t>
            </w:r>
          </w:p>
          <w:p w:rsidR="00DC528E" w:rsidRPr="00DC528E" w:rsidRDefault="00DC528E" w:rsidP="00DC528E">
            <w:pPr>
              <w:jc w:val="both"/>
              <w:rPr>
                <w:sz w:val="20"/>
              </w:rPr>
            </w:pPr>
            <w:hyperlink r:id="rId12" w:history="1">
              <w:r w:rsidRPr="00DC528E">
                <w:rPr>
                  <w:rStyle w:val="Hyperlink"/>
                  <w:sz w:val="20"/>
                </w:rPr>
                <w:t>2015 HRTO 1298</w:t>
              </w:r>
            </w:hyperlink>
            <w:r w:rsidRPr="00DC528E">
              <w:rPr>
                <w:sz w:val="20"/>
              </w:rPr>
              <w:t xml:space="preserve"> and </w:t>
            </w:r>
            <w:hyperlink r:id="rId13" w:history="1">
              <w:r w:rsidRPr="00DC528E">
                <w:rPr>
                  <w:rStyle w:val="Hyperlink"/>
                  <w:sz w:val="20"/>
                </w:rPr>
                <w:t>2015 HRTO 1374</w:t>
              </w:r>
            </w:hyperlink>
          </w:p>
          <w:p w:rsidR="00DC528E" w:rsidRPr="00DC528E" w:rsidRDefault="00DC528E" w:rsidP="00DC528E">
            <w:pPr>
              <w:jc w:val="both"/>
              <w:rPr>
                <w:sz w:val="20"/>
              </w:rPr>
            </w:pPr>
          </w:p>
        </w:tc>
        <w:tc>
          <w:tcPr>
            <w:tcW w:w="270" w:type="pct"/>
          </w:tcPr>
          <w:p w:rsidR="00DC528E" w:rsidRPr="00DC528E" w:rsidRDefault="00DC528E" w:rsidP="00DC528E">
            <w:pPr>
              <w:jc w:val="both"/>
              <w:rPr>
                <w:sz w:val="20"/>
              </w:rPr>
            </w:pPr>
          </w:p>
        </w:tc>
        <w:tc>
          <w:tcPr>
            <w:tcW w:w="2340" w:type="pct"/>
          </w:tcPr>
          <w:p w:rsidR="00DC528E" w:rsidRPr="00DC528E" w:rsidRDefault="00DC528E" w:rsidP="00DC528E">
            <w:pPr>
              <w:jc w:val="both"/>
              <w:rPr>
                <w:sz w:val="20"/>
              </w:rPr>
            </w:pPr>
            <w:r w:rsidRPr="00DC528E">
              <w:rPr>
                <w:sz w:val="20"/>
              </w:rPr>
              <w:t>Application and request for reconsideration dismissed</w:t>
            </w: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rPr>
            </w:pPr>
            <w:r w:rsidRPr="00DC528E">
              <w:rPr>
                <w:sz w:val="20"/>
              </w:rPr>
              <w:t>March 14, 2016</w:t>
            </w:r>
          </w:p>
          <w:p w:rsidR="00DC528E" w:rsidRPr="00DC528E" w:rsidRDefault="00DC528E" w:rsidP="00DC528E">
            <w:pPr>
              <w:jc w:val="both"/>
              <w:rPr>
                <w:sz w:val="20"/>
              </w:rPr>
            </w:pPr>
            <w:r w:rsidRPr="00DC528E">
              <w:rPr>
                <w:sz w:val="20"/>
              </w:rPr>
              <w:t>Ontario Superior Court of Justice</w:t>
            </w:r>
          </w:p>
          <w:p w:rsidR="00DC528E" w:rsidRPr="00DC528E" w:rsidRDefault="00DC528E" w:rsidP="00DC528E">
            <w:pPr>
              <w:jc w:val="both"/>
              <w:rPr>
                <w:sz w:val="20"/>
              </w:rPr>
            </w:pPr>
            <w:r w:rsidRPr="00DC528E">
              <w:rPr>
                <w:sz w:val="20"/>
              </w:rPr>
              <w:t>(Sachs J.)</w:t>
            </w:r>
          </w:p>
          <w:p w:rsidR="00DC528E" w:rsidRPr="00DC528E" w:rsidRDefault="00DC528E" w:rsidP="00DC528E">
            <w:pPr>
              <w:jc w:val="both"/>
              <w:rPr>
                <w:sz w:val="20"/>
              </w:rPr>
            </w:pPr>
            <w:r w:rsidRPr="00DC528E">
              <w:rPr>
                <w:sz w:val="20"/>
              </w:rPr>
              <w:t xml:space="preserve">Court File No: 653/15 </w:t>
            </w:r>
          </w:p>
          <w:p w:rsidR="00DC528E" w:rsidRPr="00DC528E" w:rsidRDefault="00DC528E" w:rsidP="00DC528E">
            <w:pPr>
              <w:jc w:val="both"/>
              <w:rPr>
                <w:sz w:val="20"/>
              </w:rPr>
            </w:pPr>
          </w:p>
        </w:tc>
        <w:tc>
          <w:tcPr>
            <w:tcW w:w="270" w:type="pct"/>
          </w:tcPr>
          <w:p w:rsidR="00DC528E" w:rsidRPr="00DC528E" w:rsidRDefault="00DC528E" w:rsidP="00DC528E">
            <w:pPr>
              <w:jc w:val="both"/>
              <w:rPr>
                <w:sz w:val="20"/>
              </w:rPr>
            </w:pPr>
          </w:p>
        </w:tc>
        <w:tc>
          <w:tcPr>
            <w:tcW w:w="2340" w:type="pct"/>
          </w:tcPr>
          <w:p w:rsidR="00DC528E" w:rsidRPr="00DC528E" w:rsidRDefault="00DC528E" w:rsidP="00DC528E">
            <w:pPr>
              <w:jc w:val="both"/>
              <w:rPr>
                <w:sz w:val="20"/>
              </w:rPr>
            </w:pPr>
            <w:r w:rsidRPr="00DC528E">
              <w:rPr>
                <w:sz w:val="20"/>
              </w:rPr>
              <w:t>Application for judicial review quashed</w:t>
            </w:r>
          </w:p>
          <w:p w:rsidR="00DC528E" w:rsidRPr="00DC528E" w:rsidRDefault="00DC528E" w:rsidP="00DC528E">
            <w:pPr>
              <w:jc w:val="both"/>
              <w:rPr>
                <w:sz w:val="20"/>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rPr>
            </w:pPr>
            <w:r w:rsidRPr="00DC528E">
              <w:rPr>
                <w:sz w:val="20"/>
              </w:rPr>
              <w:t>May 6, 2016</w:t>
            </w:r>
          </w:p>
          <w:p w:rsidR="00DC528E" w:rsidRPr="00DC528E" w:rsidRDefault="00DC528E" w:rsidP="00DC528E">
            <w:pPr>
              <w:jc w:val="both"/>
              <w:rPr>
                <w:sz w:val="20"/>
              </w:rPr>
            </w:pPr>
            <w:r w:rsidRPr="00DC528E">
              <w:rPr>
                <w:sz w:val="20"/>
              </w:rPr>
              <w:t>Court of Appeal for Ontario</w:t>
            </w:r>
          </w:p>
          <w:p w:rsidR="00DC528E" w:rsidRPr="00DC528E" w:rsidRDefault="00DC528E" w:rsidP="00DC528E">
            <w:pPr>
              <w:jc w:val="both"/>
              <w:rPr>
                <w:sz w:val="20"/>
              </w:rPr>
            </w:pPr>
            <w:r w:rsidRPr="00DC528E">
              <w:rPr>
                <w:sz w:val="20"/>
              </w:rPr>
              <w:t xml:space="preserve">(Rouleau, </w:t>
            </w:r>
            <w:proofErr w:type="spellStart"/>
            <w:r w:rsidRPr="00DC528E">
              <w:rPr>
                <w:sz w:val="20"/>
              </w:rPr>
              <w:t>Pardu</w:t>
            </w:r>
            <w:proofErr w:type="spellEnd"/>
            <w:r w:rsidRPr="00DC528E">
              <w:rPr>
                <w:sz w:val="20"/>
              </w:rPr>
              <w:t xml:space="preserve"> and </w:t>
            </w:r>
            <w:proofErr w:type="spellStart"/>
            <w:r w:rsidRPr="00DC528E">
              <w:rPr>
                <w:sz w:val="20"/>
              </w:rPr>
              <w:t>Benotto</w:t>
            </w:r>
            <w:proofErr w:type="spellEnd"/>
            <w:r w:rsidRPr="00DC528E">
              <w:rPr>
                <w:sz w:val="20"/>
              </w:rPr>
              <w:t> JJ.A.)</w:t>
            </w:r>
          </w:p>
          <w:p w:rsidR="00DC528E" w:rsidRPr="00DC528E" w:rsidRDefault="00DC528E" w:rsidP="00DC528E">
            <w:pPr>
              <w:jc w:val="both"/>
              <w:rPr>
                <w:sz w:val="20"/>
              </w:rPr>
            </w:pPr>
            <w:r w:rsidRPr="00DC528E">
              <w:rPr>
                <w:sz w:val="20"/>
              </w:rPr>
              <w:t>Court File No: M46234</w:t>
            </w:r>
          </w:p>
          <w:p w:rsidR="00DC528E" w:rsidRPr="00DC528E" w:rsidRDefault="00DC528E" w:rsidP="00DC528E">
            <w:pPr>
              <w:jc w:val="both"/>
              <w:rPr>
                <w:sz w:val="20"/>
              </w:rPr>
            </w:pPr>
          </w:p>
        </w:tc>
        <w:tc>
          <w:tcPr>
            <w:tcW w:w="270" w:type="pct"/>
          </w:tcPr>
          <w:p w:rsidR="00DC528E" w:rsidRPr="00DC528E" w:rsidRDefault="00DC528E" w:rsidP="00DC528E">
            <w:pPr>
              <w:jc w:val="both"/>
              <w:rPr>
                <w:sz w:val="20"/>
              </w:rPr>
            </w:pPr>
          </w:p>
        </w:tc>
        <w:tc>
          <w:tcPr>
            <w:tcW w:w="2340" w:type="pct"/>
          </w:tcPr>
          <w:p w:rsidR="00DC528E" w:rsidRPr="00DC528E" w:rsidRDefault="00DC528E" w:rsidP="00DC528E">
            <w:pPr>
              <w:jc w:val="both"/>
              <w:rPr>
                <w:sz w:val="20"/>
              </w:rPr>
            </w:pPr>
            <w:r w:rsidRPr="00DC528E">
              <w:rPr>
                <w:sz w:val="20"/>
              </w:rPr>
              <w:t xml:space="preserve">Motion for leave to appeal dismissed </w:t>
            </w:r>
          </w:p>
          <w:p w:rsidR="00DC528E" w:rsidRPr="00DC528E" w:rsidRDefault="00DC528E" w:rsidP="00DC528E">
            <w:pPr>
              <w:jc w:val="both"/>
              <w:rPr>
                <w:sz w:val="20"/>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rPr>
            </w:pPr>
            <w:r w:rsidRPr="00DC528E">
              <w:rPr>
                <w:sz w:val="20"/>
              </w:rPr>
              <w:t>May 11, 2016</w:t>
            </w:r>
          </w:p>
          <w:p w:rsidR="00DC528E" w:rsidRPr="00DC528E" w:rsidRDefault="00DC528E" w:rsidP="00DC528E">
            <w:pPr>
              <w:jc w:val="both"/>
              <w:rPr>
                <w:sz w:val="20"/>
              </w:rPr>
            </w:pPr>
            <w:r w:rsidRPr="00DC528E">
              <w:rPr>
                <w:sz w:val="20"/>
              </w:rPr>
              <w:t>Supreme Court of Canada</w:t>
            </w:r>
          </w:p>
        </w:tc>
        <w:tc>
          <w:tcPr>
            <w:tcW w:w="270" w:type="pct"/>
          </w:tcPr>
          <w:p w:rsidR="00DC528E" w:rsidRPr="00DC528E" w:rsidRDefault="00DC528E" w:rsidP="00DC528E">
            <w:pPr>
              <w:jc w:val="both"/>
              <w:rPr>
                <w:sz w:val="20"/>
              </w:rPr>
            </w:pPr>
          </w:p>
        </w:tc>
        <w:tc>
          <w:tcPr>
            <w:tcW w:w="2340" w:type="pct"/>
          </w:tcPr>
          <w:p w:rsidR="00DC528E" w:rsidRPr="00DC528E" w:rsidRDefault="00DC528E" w:rsidP="00DC528E">
            <w:pPr>
              <w:jc w:val="both"/>
              <w:rPr>
                <w:sz w:val="20"/>
              </w:rPr>
            </w:pPr>
            <w:r w:rsidRPr="00DC528E">
              <w:rPr>
                <w:sz w:val="20"/>
              </w:rPr>
              <w:t>Application for leave to appeal filed</w:t>
            </w:r>
          </w:p>
          <w:p w:rsidR="00DC528E" w:rsidRPr="00DC528E" w:rsidRDefault="00DC528E" w:rsidP="00DC528E">
            <w:pPr>
              <w:jc w:val="both"/>
              <w:rPr>
                <w:sz w:val="20"/>
              </w:rPr>
            </w:pPr>
          </w:p>
        </w:tc>
      </w:tr>
    </w:tbl>
    <w:p w:rsidR="00DC528E" w:rsidRDefault="00DC528E" w:rsidP="00DC528E">
      <w:pPr>
        <w:jc w:val="both"/>
        <w:rPr>
          <w:sz w:val="20"/>
        </w:rPr>
      </w:pPr>
    </w:p>
    <w:p w:rsidR="00DC528E" w:rsidRPr="00DC528E" w:rsidRDefault="00DC528E" w:rsidP="00DC52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C528E" w:rsidRPr="00DC528E" w:rsidTr="00E95A6A">
        <w:tc>
          <w:tcPr>
            <w:tcW w:w="543" w:type="pct"/>
          </w:tcPr>
          <w:p w:rsidR="00DC528E" w:rsidRPr="00DC528E" w:rsidRDefault="00DC528E" w:rsidP="00DC528E">
            <w:pPr>
              <w:jc w:val="both"/>
              <w:rPr>
                <w:sz w:val="20"/>
                <w:lang w:val="fr-CA"/>
              </w:rPr>
            </w:pPr>
            <w:r w:rsidRPr="00DC528E">
              <w:rPr>
                <w:rStyle w:val="SCCFileNumberChar"/>
                <w:sz w:val="20"/>
                <w:szCs w:val="20"/>
                <w:lang w:val="fr-CA"/>
              </w:rPr>
              <w:t>37007</w:t>
            </w:r>
          </w:p>
        </w:tc>
        <w:tc>
          <w:tcPr>
            <w:tcW w:w="4457" w:type="pct"/>
            <w:gridSpan w:val="3"/>
          </w:tcPr>
          <w:p w:rsidR="00DC528E" w:rsidRPr="00DC528E" w:rsidRDefault="00DC528E" w:rsidP="00DC528E">
            <w:pPr>
              <w:pStyle w:val="SCCLsocParty"/>
              <w:jc w:val="both"/>
              <w:rPr>
                <w:b/>
                <w:sz w:val="20"/>
                <w:szCs w:val="20"/>
              </w:rPr>
            </w:pPr>
            <w:r w:rsidRPr="00DC528E">
              <w:rPr>
                <w:b/>
                <w:sz w:val="20"/>
                <w:szCs w:val="20"/>
              </w:rPr>
              <w:t>Katherine Lin c. Tribunal des droits de la personne de l’Ontario, Richard Hennessy, Lisa Ditri</w:t>
            </w:r>
          </w:p>
          <w:p w:rsidR="00DC528E" w:rsidRPr="00DC528E" w:rsidRDefault="00DC528E" w:rsidP="00DC528E">
            <w:pPr>
              <w:jc w:val="both"/>
              <w:rPr>
                <w:sz w:val="20"/>
                <w:lang w:val="fr-CA"/>
              </w:rPr>
            </w:pPr>
            <w:r w:rsidRPr="00DC528E">
              <w:rPr>
                <w:sz w:val="20"/>
                <w:lang w:val="fr-CA"/>
              </w:rPr>
              <w:t>(Ont.) (Civile) (Sur autorisation)</w:t>
            </w:r>
          </w:p>
        </w:tc>
      </w:tr>
      <w:tr w:rsidR="00DC528E" w:rsidRPr="00DC528E" w:rsidTr="00E95A6A">
        <w:tc>
          <w:tcPr>
            <w:tcW w:w="5000" w:type="pct"/>
            <w:gridSpan w:val="4"/>
          </w:tcPr>
          <w:p w:rsidR="00DC528E" w:rsidRPr="00DC528E" w:rsidRDefault="00DC528E" w:rsidP="00CB018E">
            <w:pPr>
              <w:jc w:val="both"/>
              <w:rPr>
                <w:sz w:val="20"/>
                <w:lang w:val="fr-CA"/>
              </w:rPr>
            </w:pPr>
            <w:r w:rsidRPr="00DC528E">
              <w:rPr>
                <w:sz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tc>
      </w:tr>
      <w:tr w:rsidR="00DC528E" w:rsidRPr="00DC528E" w:rsidTr="00E95A6A">
        <w:tc>
          <w:tcPr>
            <w:tcW w:w="5000" w:type="pct"/>
            <w:gridSpan w:val="4"/>
          </w:tcPr>
          <w:p w:rsidR="00DC528E" w:rsidRPr="00DC528E" w:rsidRDefault="00DC528E" w:rsidP="00DC528E">
            <w:pPr>
              <w:pStyle w:val="SCCBanSummary"/>
              <w:rPr>
                <w:sz w:val="20"/>
                <w:szCs w:val="20"/>
                <w:lang w:val="fr-CA"/>
              </w:rPr>
            </w:pPr>
          </w:p>
        </w:tc>
      </w:tr>
      <w:tr w:rsidR="00DC528E" w:rsidRPr="00DC528E" w:rsidTr="00E95A6A">
        <w:tc>
          <w:tcPr>
            <w:tcW w:w="5000" w:type="pct"/>
            <w:gridSpan w:val="4"/>
          </w:tcPr>
          <w:p w:rsidR="00DC528E" w:rsidRDefault="00DC528E" w:rsidP="00DC528E">
            <w:pPr>
              <w:jc w:val="both"/>
              <w:rPr>
                <w:sz w:val="20"/>
                <w:lang w:val="fr-CA"/>
              </w:rPr>
            </w:pPr>
            <w:r w:rsidRPr="00DC528E">
              <w:rPr>
                <w:sz w:val="20"/>
                <w:lang w:val="fr-CA"/>
              </w:rPr>
              <w:t xml:space="preserve">La demanderesse, Mme Lin, a présenté une demande en application de l’art. 34 du </w:t>
            </w:r>
            <w:r w:rsidRPr="00DC528E">
              <w:rPr>
                <w:i/>
                <w:iCs/>
                <w:sz w:val="20"/>
                <w:lang w:val="fr-CA"/>
              </w:rPr>
              <w:t>Code des droits de la personne</w:t>
            </w:r>
            <w:r w:rsidRPr="00DC528E">
              <w:rPr>
                <w:sz w:val="20"/>
                <w:lang w:val="fr-CA"/>
              </w:rPr>
              <w:t>, L.R.O. 1990, ch. H.19. Elle allègue avoir fait l’objet de discrimination en matière de biens, de services et d’installations fondée sur la race, la couleur, le lieu d’origine, l’origine ethnique et l’association avec une personne identifiée par un motif illicite de discrimination.</w:t>
            </w:r>
            <w:r w:rsidRPr="00DC528E">
              <w:rPr>
                <w:rStyle w:val="plainitalics1"/>
                <w:sz w:val="20"/>
                <w:lang w:val="fr-CA"/>
              </w:rPr>
              <w:t xml:space="preserve"> Plus particulièrement, </w:t>
            </w:r>
            <w:r w:rsidRPr="00DC528E">
              <w:rPr>
                <w:sz w:val="20"/>
                <w:lang w:val="fr-CA"/>
              </w:rPr>
              <w:t>Mme Lin allègue que le Tribunal des droits de la personne et son personnel l’ont maltraitée à l’égard du dépôt de documents dans deux autres demandes au Tribunal</w:t>
            </w:r>
            <w:r w:rsidR="00CB018E">
              <w:rPr>
                <w:sz w:val="20"/>
                <w:lang w:val="fr-CA"/>
              </w:rPr>
              <w:t>.</w:t>
            </w:r>
          </w:p>
          <w:p w:rsidR="00CB018E" w:rsidRPr="00DC528E" w:rsidRDefault="00CB018E" w:rsidP="00DC528E">
            <w:pPr>
              <w:jc w:val="both"/>
              <w:rPr>
                <w:sz w:val="20"/>
                <w:lang w:val="fr-CA"/>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lang w:val="fr-CA"/>
              </w:rPr>
            </w:pPr>
            <w:r w:rsidRPr="00DC528E">
              <w:rPr>
                <w:sz w:val="20"/>
                <w:lang w:val="fr-CA"/>
              </w:rPr>
              <w:t>30 septembre 2015</w:t>
            </w:r>
          </w:p>
          <w:p w:rsidR="00DC528E" w:rsidRPr="00DC528E" w:rsidRDefault="00DC528E" w:rsidP="00DC528E">
            <w:pPr>
              <w:jc w:val="both"/>
              <w:rPr>
                <w:sz w:val="20"/>
                <w:lang w:val="fr-CA"/>
              </w:rPr>
            </w:pPr>
            <w:r w:rsidRPr="00DC528E">
              <w:rPr>
                <w:sz w:val="20"/>
                <w:lang w:val="fr-CA"/>
              </w:rPr>
              <w:t xml:space="preserve">Tribunal des droits de la personne de l’Ontario </w:t>
            </w:r>
          </w:p>
          <w:p w:rsidR="00DC528E" w:rsidRPr="00DC528E" w:rsidRDefault="00DC528E" w:rsidP="00DC528E">
            <w:pPr>
              <w:jc w:val="both"/>
              <w:rPr>
                <w:sz w:val="20"/>
                <w:lang w:val="fr-CA"/>
              </w:rPr>
            </w:pPr>
            <w:r w:rsidRPr="00DC528E">
              <w:rPr>
                <w:sz w:val="20"/>
                <w:lang w:val="fr-CA"/>
              </w:rPr>
              <w:t>(Arbitre Sanderson)</w:t>
            </w:r>
          </w:p>
          <w:p w:rsidR="00DC528E" w:rsidRPr="00DC528E" w:rsidRDefault="00DC528E" w:rsidP="00DC528E">
            <w:pPr>
              <w:jc w:val="both"/>
              <w:rPr>
                <w:sz w:val="20"/>
                <w:lang w:val="fr-CA"/>
              </w:rPr>
            </w:pPr>
            <w:hyperlink r:id="rId14" w:history="1">
              <w:r w:rsidRPr="00DC528E">
                <w:rPr>
                  <w:rStyle w:val="Hyperlink"/>
                  <w:sz w:val="20"/>
                  <w:lang w:val="fr-CA"/>
                </w:rPr>
                <w:t>2015 HRTO 1298</w:t>
              </w:r>
            </w:hyperlink>
            <w:r w:rsidRPr="00DC528E">
              <w:rPr>
                <w:sz w:val="20"/>
                <w:lang w:val="fr-CA"/>
              </w:rPr>
              <w:t xml:space="preserve"> et </w:t>
            </w:r>
            <w:hyperlink r:id="rId15" w:history="1">
              <w:r w:rsidRPr="00DC528E">
                <w:rPr>
                  <w:rStyle w:val="Hyperlink"/>
                  <w:sz w:val="20"/>
                  <w:lang w:val="fr-CA"/>
                </w:rPr>
                <w:t>2015 HRTO 1374</w:t>
              </w:r>
            </w:hyperlink>
          </w:p>
          <w:p w:rsidR="00DC528E" w:rsidRPr="00DC528E" w:rsidRDefault="00DC528E" w:rsidP="00DC528E">
            <w:pPr>
              <w:jc w:val="both"/>
              <w:rPr>
                <w:sz w:val="20"/>
                <w:lang w:val="fr-CA"/>
              </w:rPr>
            </w:pPr>
          </w:p>
        </w:tc>
        <w:tc>
          <w:tcPr>
            <w:tcW w:w="270" w:type="pct"/>
          </w:tcPr>
          <w:p w:rsidR="00DC528E" w:rsidRPr="00DC528E" w:rsidRDefault="00DC528E" w:rsidP="00DC528E">
            <w:pPr>
              <w:jc w:val="both"/>
              <w:rPr>
                <w:sz w:val="20"/>
                <w:lang w:val="fr-CA"/>
              </w:rPr>
            </w:pPr>
          </w:p>
        </w:tc>
        <w:tc>
          <w:tcPr>
            <w:tcW w:w="2340" w:type="pct"/>
          </w:tcPr>
          <w:p w:rsidR="00DC528E" w:rsidRPr="00DC528E" w:rsidRDefault="00DC528E" w:rsidP="00DC528E">
            <w:pPr>
              <w:jc w:val="both"/>
              <w:rPr>
                <w:sz w:val="20"/>
                <w:lang w:val="fr-CA"/>
              </w:rPr>
            </w:pPr>
            <w:r w:rsidRPr="00DC528E">
              <w:rPr>
                <w:sz w:val="20"/>
                <w:lang w:val="fr-CA"/>
              </w:rPr>
              <w:t>Rejet de la demande et de la requête en réexamen</w:t>
            </w: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lang w:val="fr-CA"/>
              </w:rPr>
            </w:pPr>
            <w:r w:rsidRPr="00DC528E">
              <w:rPr>
                <w:sz w:val="20"/>
                <w:lang w:val="fr-CA"/>
              </w:rPr>
              <w:t>14 mars 2016</w:t>
            </w:r>
          </w:p>
          <w:p w:rsidR="00DC528E" w:rsidRPr="00DC528E" w:rsidRDefault="00DC528E" w:rsidP="00DC528E">
            <w:pPr>
              <w:jc w:val="both"/>
              <w:rPr>
                <w:sz w:val="20"/>
                <w:lang w:val="fr-CA"/>
              </w:rPr>
            </w:pPr>
            <w:r w:rsidRPr="00DC528E">
              <w:rPr>
                <w:sz w:val="20"/>
                <w:lang w:val="fr-CA"/>
              </w:rPr>
              <w:t xml:space="preserve">Cour supérieure de justice de l’Ontario </w:t>
            </w:r>
          </w:p>
          <w:p w:rsidR="00DC528E" w:rsidRPr="00DC528E" w:rsidRDefault="00DC528E" w:rsidP="00DC528E">
            <w:pPr>
              <w:jc w:val="both"/>
              <w:rPr>
                <w:sz w:val="20"/>
                <w:lang w:val="fr-CA"/>
              </w:rPr>
            </w:pPr>
            <w:r w:rsidRPr="00DC528E">
              <w:rPr>
                <w:sz w:val="20"/>
                <w:lang w:val="fr-CA"/>
              </w:rPr>
              <w:t>(Juge Sachs)</w:t>
            </w:r>
          </w:p>
          <w:p w:rsidR="00DC528E" w:rsidRPr="00DC528E" w:rsidRDefault="00DC528E" w:rsidP="00DC528E">
            <w:pPr>
              <w:jc w:val="both"/>
              <w:rPr>
                <w:sz w:val="20"/>
                <w:lang w:val="fr-CA"/>
              </w:rPr>
            </w:pPr>
            <w:r w:rsidRPr="00DC528E">
              <w:rPr>
                <w:sz w:val="20"/>
                <w:lang w:val="fr-CA"/>
              </w:rPr>
              <w:t>N</w:t>
            </w:r>
            <w:r w:rsidRPr="00DC528E">
              <w:rPr>
                <w:sz w:val="20"/>
                <w:vertAlign w:val="superscript"/>
                <w:lang w:val="fr-CA"/>
              </w:rPr>
              <w:t>o</w:t>
            </w:r>
            <w:r w:rsidRPr="00DC528E">
              <w:rPr>
                <w:sz w:val="20"/>
                <w:lang w:val="fr-CA"/>
              </w:rPr>
              <w:t xml:space="preserve"> du greffe : 653/15 </w:t>
            </w:r>
          </w:p>
          <w:p w:rsidR="00DC528E" w:rsidRPr="00DC528E" w:rsidRDefault="00DC528E" w:rsidP="00DC528E">
            <w:pPr>
              <w:jc w:val="both"/>
              <w:rPr>
                <w:sz w:val="20"/>
                <w:lang w:val="fr-CA"/>
              </w:rPr>
            </w:pPr>
          </w:p>
        </w:tc>
        <w:tc>
          <w:tcPr>
            <w:tcW w:w="270" w:type="pct"/>
          </w:tcPr>
          <w:p w:rsidR="00DC528E" w:rsidRPr="00DC528E" w:rsidRDefault="00DC528E" w:rsidP="00DC528E">
            <w:pPr>
              <w:jc w:val="both"/>
              <w:rPr>
                <w:sz w:val="20"/>
                <w:lang w:val="fr-CA"/>
              </w:rPr>
            </w:pPr>
          </w:p>
        </w:tc>
        <w:tc>
          <w:tcPr>
            <w:tcW w:w="2340" w:type="pct"/>
          </w:tcPr>
          <w:p w:rsidR="00DC528E" w:rsidRPr="00DC528E" w:rsidRDefault="00DC528E" w:rsidP="00DC528E">
            <w:pPr>
              <w:jc w:val="both"/>
              <w:rPr>
                <w:sz w:val="20"/>
                <w:lang w:val="fr-CA"/>
              </w:rPr>
            </w:pPr>
            <w:r w:rsidRPr="00DC528E">
              <w:rPr>
                <w:sz w:val="20"/>
                <w:lang w:val="fr-CA"/>
              </w:rPr>
              <w:t>Annulation de la demande de contrôle judiciaire</w:t>
            </w:r>
          </w:p>
          <w:p w:rsidR="00DC528E" w:rsidRPr="00DC528E" w:rsidRDefault="00DC528E" w:rsidP="00DC528E">
            <w:pPr>
              <w:jc w:val="both"/>
              <w:rPr>
                <w:sz w:val="20"/>
                <w:lang w:val="fr-CA"/>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lang w:val="fr-CA"/>
              </w:rPr>
            </w:pPr>
            <w:r w:rsidRPr="00DC528E">
              <w:rPr>
                <w:sz w:val="20"/>
                <w:lang w:val="fr-CA"/>
              </w:rPr>
              <w:t>6 mai 2016</w:t>
            </w:r>
          </w:p>
          <w:p w:rsidR="00DC528E" w:rsidRPr="00DC528E" w:rsidRDefault="00DC528E" w:rsidP="00DC528E">
            <w:pPr>
              <w:jc w:val="both"/>
              <w:rPr>
                <w:sz w:val="20"/>
                <w:lang w:val="fr-CA"/>
              </w:rPr>
            </w:pPr>
            <w:r w:rsidRPr="00DC528E">
              <w:rPr>
                <w:sz w:val="20"/>
                <w:lang w:val="fr-CA"/>
              </w:rPr>
              <w:t xml:space="preserve">Cour d’appel de l’Ontario </w:t>
            </w:r>
          </w:p>
          <w:p w:rsidR="00DC528E" w:rsidRPr="00DC528E" w:rsidRDefault="00DC528E" w:rsidP="00DC528E">
            <w:pPr>
              <w:jc w:val="both"/>
              <w:rPr>
                <w:sz w:val="20"/>
                <w:lang w:val="fr-CA"/>
              </w:rPr>
            </w:pPr>
            <w:r w:rsidRPr="00DC528E">
              <w:rPr>
                <w:sz w:val="20"/>
                <w:lang w:val="fr-CA"/>
              </w:rPr>
              <w:t>(Juges Rouleau, Pardu et Benotto)</w:t>
            </w:r>
          </w:p>
          <w:p w:rsidR="00DC528E" w:rsidRPr="00DC528E" w:rsidRDefault="00DC528E" w:rsidP="00DC528E">
            <w:pPr>
              <w:jc w:val="both"/>
              <w:rPr>
                <w:sz w:val="20"/>
                <w:lang w:val="fr-CA"/>
              </w:rPr>
            </w:pPr>
            <w:r w:rsidRPr="00DC528E">
              <w:rPr>
                <w:sz w:val="20"/>
                <w:lang w:val="fr-CA"/>
              </w:rPr>
              <w:t>N</w:t>
            </w:r>
            <w:r w:rsidRPr="00DC528E">
              <w:rPr>
                <w:sz w:val="20"/>
                <w:vertAlign w:val="superscript"/>
                <w:lang w:val="fr-CA"/>
              </w:rPr>
              <w:t>o</w:t>
            </w:r>
            <w:r w:rsidRPr="00DC528E">
              <w:rPr>
                <w:sz w:val="20"/>
                <w:lang w:val="fr-CA"/>
              </w:rPr>
              <w:t xml:space="preserve"> du greffe : M46234</w:t>
            </w:r>
          </w:p>
          <w:p w:rsidR="00DC528E" w:rsidRPr="00DC528E" w:rsidRDefault="00DC528E" w:rsidP="00DC528E">
            <w:pPr>
              <w:jc w:val="both"/>
              <w:rPr>
                <w:sz w:val="20"/>
                <w:lang w:val="fr-CA"/>
              </w:rPr>
            </w:pPr>
          </w:p>
        </w:tc>
        <w:tc>
          <w:tcPr>
            <w:tcW w:w="270" w:type="pct"/>
          </w:tcPr>
          <w:p w:rsidR="00DC528E" w:rsidRPr="00DC528E" w:rsidRDefault="00DC528E" w:rsidP="00DC528E">
            <w:pPr>
              <w:jc w:val="both"/>
              <w:rPr>
                <w:sz w:val="20"/>
                <w:lang w:val="fr-CA"/>
              </w:rPr>
            </w:pPr>
          </w:p>
        </w:tc>
        <w:tc>
          <w:tcPr>
            <w:tcW w:w="2340" w:type="pct"/>
          </w:tcPr>
          <w:p w:rsidR="00DC528E" w:rsidRPr="00DC528E" w:rsidRDefault="00DC528E" w:rsidP="00DC528E">
            <w:pPr>
              <w:jc w:val="both"/>
              <w:rPr>
                <w:sz w:val="20"/>
                <w:lang w:val="fr-CA"/>
              </w:rPr>
            </w:pPr>
            <w:r w:rsidRPr="00DC528E">
              <w:rPr>
                <w:sz w:val="20"/>
                <w:lang w:val="fr-CA"/>
              </w:rPr>
              <w:t>Rejet de la motion en autorisation d’interjeter appel</w:t>
            </w:r>
          </w:p>
          <w:p w:rsidR="00DC528E" w:rsidRPr="00DC528E" w:rsidRDefault="00DC528E" w:rsidP="00DC528E">
            <w:pPr>
              <w:jc w:val="both"/>
              <w:rPr>
                <w:sz w:val="20"/>
                <w:lang w:val="fr-CA"/>
              </w:rPr>
            </w:pPr>
          </w:p>
        </w:tc>
      </w:tr>
      <w:tr w:rsidR="00DC528E" w:rsidRPr="00DC528E" w:rsidTr="000E51BE">
        <w:tblPrEx>
          <w:tblCellMar>
            <w:bottom w:w="0" w:type="dxa"/>
          </w:tblCellMar>
        </w:tblPrEx>
        <w:tc>
          <w:tcPr>
            <w:tcW w:w="2390" w:type="pct"/>
            <w:gridSpan w:val="2"/>
          </w:tcPr>
          <w:p w:rsidR="00DC528E" w:rsidRPr="00DC528E" w:rsidRDefault="00DC528E" w:rsidP="00DC528E">
            <w:pPr>
              <w:jc w:val="both"/>
              <w:rPr>
                <w:sz w:val="20"/>
                <w:lang w:val="fr-CA"/>
              </w:rPr>
            </w:pPr>
            <w:r w:rsidRPr="00DC528E">
              <w:rPr>
                <w:sz w:val="20"/>
                <w:lang w:val="fr-CA"/>
              </w:rPr>
              <w:t>11 mai 2016</w:t>
            </w:r>
          </w:p>
          <w:p w:rsidR="00DC528E" w:rsidRPr="00DC528E" w:rsidRDefault="00DC528E" w:rsidP="00DC528E">
            <w:pPr>
              <w:jc w:val="both"/>
              <w:rPr>
                <w:sz w:val="20"/>
                <w:lang w:val="fr-CA"/>
              </w:rPr>
            </w:pPr>
            <w:r w:rsidRPr="00DC528E">
              <w:rPr>
                <w:sz w:val="20"/>
                <w:lang w:val="fr-CA"/>
              </w:rPr>
              <w:t>Cour suprême du Canada</w:t>
            </w:r>
          </w:p>
        </w:tc>
        <w:tc>
          <w:tcPr>
            <w:tcW w:w="270" w:type="pct"/>
          </w:tcPr>
          <w:p w:rsidR="00DC528E" w:rsidRPr="00DC528E" w:rsidRDefault="00DC528E" w:rsidP="00DC528E">
            <w:pPr>
              <w:jc w:val="both"/>
              <w:rPr>
                <w:sz w:val="20"/>
                <w:lang w:val="fr-CA"/>
              </w:rPr>
            </w:pPr>
          </w:p>
        </w:tc>
        <w:tc>
          <w:tcPr>
            <w:tcW w:w="2340" w:type="pct"/>
          </w:tcPr>
          <w:p w:rsidR="00DC528E" w:rsidRPr="00DC528E" w:rsidRDefault="00DC528E" w:rsidP="00DC528E">
            <w:pPr>
              <w:jc w:val="both"/>
              <w:rPr>
                <w:sz w:val="20"/>
                <w:lang w:val="fr-CA"/>
              </w:rPr>
            </w:pPr>
            <w:r w:rsidRPr="00DC528E">
              <w:rPr>
                <w:sz w:val="20"/>
                <w:lang w:val="fr-CA"/>
              </w:rPr>
              <w:t>Dépôt de la demande d’autorisation d’appel</w:t>
            </w:r>
          </w:p>
          <w:p w:rsidR="00DC528E" w:rsidRPr="00DC528E" w:rsidRDefault="00DC528E" w:rsidP="00DC528E">
            <w:pPr>
              <w:jc w:val="both"/>
              <w:rPr>
                <w:sz w:val="20"/>
                <w:lang w:val="fr-CA"/>
              </w:rPr>
            </w:pPr>
          </w:p>
        </w:tc>
      </w:tr>
    </w:tbl>
    <w:p w:rsidR="00DC528E" w:rsidRPr="00DC528E" w:rsidRDefault="00DC528E" w:rsidP="00DC528E">
      <w:pPr>
        <w:jc w:val="both"/>
        <w:rPr>
          <w:sz w:val="20"/>
          <w:lang w:val="fr-CA"/>
        </w:rPr>
      </w:pPr>
    </w:p>
    <w:p w:rsidR="00D70F8D" w:rsidRPr="004F3DF9" w:rsidRDefault="00D70F8D" w:rsidP="004F3DF9">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F3DF9" w:rsidRPr="004F3DF9" w:rsidTr="00E95A6A">
        <w:tc>
          <w:tcPr>
            <w:tcW w:w="543" w:type="pct"/>
          </w:tcPr>
          <w:p w:rsidR="004F3DF9" w:rsidRPr="004F3DF9" w:rsidRDefault="004F3DF9" w:rsidP="004F3DF9">
            <w:pPr>
              <w:jc w:val="both"/>
              <w:rPr>
                <w:sz w:val="20"/>
              </w:rPr>
            </w:pPr>
            <w:r w:rsidRPr="004F3DF9">
              <w:rPr>
                <w:rStyle w:val="SCCFileNumberChar"/>
                <w:sz w:val="20"/>
                <w:szCs w:val="20"/>
              </w:rPr>
              <w:t>37008</w:t>
            </w:r>
          </w:p>
        </w:tc>
        <w:tc>
          <w:tcPr>
            <w:tcW w:w="4457" w:type="pct"/>
            <w:gridSpan w:val="3"/>
          </w:tcPr>
          <w:p w:rsidR="004F3DF9" w:rsidRPr="00486233" w:rsidRDefault="004F3DF9" w:rsidP="004F3DF9">
            <w:pPr>
              <w:pStyle w:val="SCCLsocParty"/>
              <w:jc w:val="both"/>
              <w:rPr>
                <w:b/>
                <w:sz w:val="20"/>
                <w:szCs w:val="20"/>
              </w:rPr>
            </w:pPr>
            <w:r w:rsidRPr="00486233">
              <w:rPr>
                <w:b/>
                <w:sz w:val="20"/>
                <w:szCs w:val="20"/>
              </w:rPr>
              <w:t>Katherine Lin v. William Rock, William Rock Medical Professional Corporation</w:t>
            </w:r>
          </w:p>
          <w:p w:rsidR="004F3DF9" w:rsidRPr="004F3DF9" w:rsidRDefault="004F3DF9" w:rsidP="004F3DF9">
            <w:pPr>
              <w:jc w:val="both"/>
              <w:rPr>
                <w:sz w:val="20"/>
              </w:rPr>
            </w:pPr>
            <w:r w:rsidRPr="004F3DF9">
              <w:rPr>
                <w:sz w:val="20"/>
              </w:rPr>
              <w:t>(Ont.) (Civil) (By Leave)</w:t>
            </w:r>
          </w:p>
        </w:tc>
      </w:tr>
      <w:tr w:rsidR="004F3DF9" w:rsidRPr="004F3DF9" w:rsidTr="00E95A6A">
        <w:tc>
          <w:tcPr>
            <w:tcW w:w="5000" w:type="pct"/>
            <w:gridSpan w:val="4"/>
          </w:tcPr>
          <w:p w:rsidR="004F3DF9" w:rsidRPr="004F3DF9" w:rsidRDefault="004F3DF9" w:rsidP="00CB018E">
            <w:pPr>
              <w:jc w:val="both"/>
              <w:rPr>
                <w:sz w:val="20"/>
              </w:rPr>
            </w:pPr>
            <w:r w:rsidRPr="004F3DF9">
              <w:rPr>
                <w:sz w:val="20"/>
              </w:rPr>
              <w:lastRenderedPageBreak/>
              <w:t xml:space="preserve">Civil procedure – Pleadings – Applicant’s action dismissed for failure to deliver amended statement of claim and pay costs awards – Whether the respondents acted in bad faith by delaying and failing twice to deliver statement of </w:t>
            </w:r>
            <w:proofErr w:type="spellStart"/>
            <w:r w:rsidRPr="004F3DF9">
              <w:rPr>
                <w:sz w:val="20"/>
              </w:rPr>
              <w:t>defence</w:t>
            </w:r>
            <w:proofErr w:type="spellEnd"/>
            <w:r w:rsidRPr="004F3DF9">
              <w:rPr>
                <w:sz w:val="20"/>
              </w:rPr>
              <w:t xml:space="preserve"> – Whether the respondents have no valid </w:t>
            </w:r>
            <w:proofErr w:type="spellStart"/>
            <w:r w:rsidRPr="004F3DF9">
              <w:rPr>
                <w:sz w:val="20"/>
              </w:rPr>
              <w:t>defence</w:t>
            </w:r>
            <w:proofErr w:type="spellEnd"/>
            <w:r w:rsidRPr="004F3DF9">
              <w:rPr>
                <w:sz w:val="20"/>
              </w:rPr>
              <w:t xml:space="preserve"> on the merits and whether there is evidence of harassment – Whether the respondents’ lawyers and the courts involved in the harassment – Whether the case raises questions of law, or mixed fact and law, of significant public importance – Whether there has been abuse of a court of justice – Whether the lower courts violated rule 63 of the </w:t>
            </w:r>
            <w:r w:rsidRPr="004F3DF9">
              <w:rPr>
                <w:i/>
                <w:sz w:val="20"/>
              </w:rPr>
              <w:t>Rules of Civil Procedure</w:t>
            </w:r>
            <w:r w:rsidRPr="004F3DF9">
              <w:rPr>
                <w:sz w:val="20"/>
              </w:rPr>
              <w:t>, R.R.O. 1990, Reg. 194, in dismissing the case, while the leave application was still before the Supreme Court of Canada.</w:t>
            </w:r>
          </w:p>
        </w:tc>
      </w:tr>
      <w:tr w:rsidR="004F3DF9" w:rsidRPr="004F3DF9" w:rsidTr="00E95A6A">
        <w:tc>
          <w:tcPr>
            <w:tcW w:w="5000" w:type="pct"/>
            <w:gridSpan w:val="4"/>
          </w:tcPr>
          <w:p w:rsidR="004F3DF9" w:rsidRPr="004F3DF9" w:rsidRDefault="004F3DF9" w:rsidP="004F3DF9">
            <w:pPr>
              <w:pStyle w:val="SCCBanSummary"/>
              <w:rPr>
                <w:sz w:val="20"/>
                <w:szCs w:val="20"/>
              </w:rPr>
            </w:pPr>
          </w:p>
        </w:tc>
      </w:tr>
      <w:tr w:rsidR="004F3DF9" w:rsidRPr="004F3DF9" w:rsidTr="00E95A6A">
        <w:tc>
          <w:tcPr>
            <w:tcW w:w="5000" w:type="pct"/>
            <w:gridSpan w:val="4"/>
          </w:tcPr>
          <w:p w:rsidR="004F3DF9" w:rsidRDefault="004F3DF9" w:rsidP="004F3DF9">
            <w:pPr>
              <w:jc w:val="both"/>
              <w:rPr>
                <w:sz w:val="20"/>
              </w:rPr>
            </w:pPr>
            <w:r w:rsidRPr="004F3DF9">
              <w:rPr>
                <w:sz w:val="20"/>
              </w:rPr>
              <w:t>The applicant Ms. Lin sued the respondents as her former employer for alleged sexual harassment and racial discrimination. She unsuccessfully attempted to note the respondents in default. A master of the Superior Court struck out portions of her amended statement of claim, and set aside her noting in default of the respondents. The Superior Court dismissed an appeal by Ms. Lin, and in subsequent decisions, the Divisional Court and the Court of Appeal dismissed her additional motions seeking leave to appeal. The Supreme Court of Canada denied Ms. Lin’s leave to appeal (36543). After this Court denied leave to appeal, the respondents moved before a master of the Superior Court to dismiss the action for failure to comply with interlocutory orders of the Superior Court, including the orders to deliver an amended statement of claim and to pay costs.</w:t>
            </w:r>
          </w:p>
          <w:p w:rsidR="00CB018E" w:rsidRPr="004F3DF9" w:rsidRDefault="00CB018E" w:rsidP="004F3DF9">
            <w:pPr>
              <w:jc w:val="both"/>
              <w:rPr>
                <w:sz w:val="20"/>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rPr>
            </w:pPr>
            <w:r w:rsidRPr="004F3DF9">
              <w:rPr>
                <w:sz w:val="20"/>
              </w:rPr>
              <w:t>Ontario Superior Court of Justice</w:t>
            </w:r>
          </w:p>
          <w:p w:rsidR="004F3DF9" w:rsidRPr="004F3DF9" w:rsidRDefault="004F3DF9" w:rsidP="004F3DF9">
            <w:pPr>
              <w:jc w:val="both"/>
              <w:rPr>
                <w:sz w:val="20"/>
              </w:rPr>
            </w:pPr>
            <w:r w:rsidRPr="004F3DF9">
              <w:rPr>
                <w:sz w:val="20"/>
              </w:rPr>
              <w:t>(Master Hawkins)</w:t>
            </w:r>
          </w:p>
          <w:p w:rsidR="004F3DF9" w:rsidRPr="004F3DF9" w:rsidRDefault="004F3DF9" w:rsidP="004F3DF9">
            <w:pPr>
              <w:jc w:val="both"/>
              <w:rPr>
                <w:sz w:val="20"/>
              </w:rPr>
            </w:pPr>
            <w:r w:rsidRPr="004F3DF9">
              <w:rPr>
                <w:sz w:val="20"/>
              </w:rPr>
              <w:t>Court File No: CV-14-512630</w:t>
            </w:r>
          </w:p>
          <w:p w:rsidR="004F3DF9" w:rsidRPr="004F3DF9" w:rsidRDefault="004F3DF9" w:rsidP="004F3DF9">
            <w:pPr>
              <w:jc w:val="both"/>
              <w:rPr>
                <w:sz w:val="20"/>
              </w:rPr>
            </w:pPr>
          </w:p>
        </w:tc>
        <w:tc>
          <w:tcPr>
            <w:tcW w:w="270" w:type="pct"/>
          </w:tcPr>
          <w:p w:rsidR="004F3DF9" w:rsidRPr="004F3DF9" w:rsidRDefault="004F3DF9" w:rsidP="004F3DF9">
            <w:pPr>
              <w:jc w:val="both"/>
              <w:rPr>
                <w:sz w:val="20"/>
              </w:rPr>
            </w:pPr>
          </w:p>
        </w:tc>
        <w:tc>
          <w:tcPr>
            <w:tcW w:w="2340" w:type="pct"/>
          </w:tcPr>
          <w:p w:rsidR="004F3DF9" w:rsidRPr="004F3DF9" w:rsidRDefault="004F3DF9" w:rsidP="004F3DF9">
            <w:pPr>
              <w:jc w:val="both"/>
              <w:rPr>
                <w:sz w:val="20"/>
              </w:rPr>
            </w:pPr>
            <w:r w:rsidRPr="004F3DF9">
              <w:rPr>
                <w:sz w:val="20"/>
              </w:rPr>
              <w:t xml:space="preserve">Action dismissed </w:t>
            </w: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rPr>
            </w:pPr>
            <w:r w:rsidRPr="004F3DF9">
              <w:rPr>
                <w:sz w:val="20"/>
              </w:rPr>
              <w:t>March 2, 2016</w:t>
            </w:r>
          </w:p>
          <w:p w:rsidR="004F3DF9" w:rsidRPr="004F3DF9" w:rsidRDefault="004F3DF9" w:rsidP="004F3DF9">
            <w:pPr>
              <w:jc w:val="both"/>
              <w:rPr>
                <w:sz w:val="20"/>
              </w:rPr>
            </w:pPr>
            <w:r w:rsidRPr="004F3DF9">
              <w:rPr>
                <w:sz w:val="20"/>
              </w:rPr>
              <w:t>Ontario Superior Court of Justice</w:t>
            </w:r>
          </w:p>
          <w:p w:rsidR="004F3DF9" w:rsidRPr="004F3DF9" w:rsidRDefault="004F3DF9" w:rsidP="004F3DF9">
            <w:pPr>
              <w:jc w:val="both"/>
              <w:rPr>
                <w:sz w:val="20"/>
              </w:rPr>
            </w:pPr>
            <w:r w:rsidRPr="004F3DF9">
              <w:rPr>
                <w:sz w:val="20"/>
              </w:rPr>
              <w:t>Divisional Court</w:t>
            </w:r>
          </w:p>
          <w:p w:rsidR="004F3DF9" w:rsidRPr="004F3DF9" w:rsidRDefault="004F3DF9" w:rsidP="004F3DF9">
            <w:pPr>
              <w:jc w:val="both"/>
              <w:rPr>
                <w:sz w:val="20"/>
              </w:rPr>
            </w:pPr>
            <w:r w:rsidRPr="004F3DF9">
              <w:rPr>
                <w:sz w:val="20"/>
              </w:rPr>
              <w:t>(Stewart J.)</w:t>
            </w:r>
          </w:p>
          <w:p w:rsidR="004F3DF9" w:rsidRPr="004F3DF9" w:rsidRDefault="004F3DF9" w:rsidP="004F3DF9">
            <w:pPr>
              <w:jc w:val="both"/>
              <w:rPr>
                <w:sz w:val="20"/>
              </w:rPr>
            </w:pPr>
            <w:hyperlink r:id="rId16" w:history="1">
              <w:r w:rsidRPr="004F3DF9">
                <w:rPr>
                  <w:rStyle w:val="Hyperlink"/>
                  <w:sz w:val="20"/>
                </w:rPr>
                <w:t>2016 ONSC 1638</w:t>
              </w:r>
            </w:hyperlink>
          </w:p>
          <w:p w:rsidR="004F3DF9" w:rsidRPr="004F3DF9" w:rsidRDefault="004F3DF9" w:rsidP="004F3DF9">
            <w:pPr>
              <w:jc w:val="both"/>
              <w:rPr>
                <w:sz w:val="20"/>
              </w:rPr>
            </w:pPr>
          </w:p>
        </w:tc>
        <w:tc>
          <w:tcPr>
            <w:tcW w:w="270" w:type="pct"/>
          </w:tcPr>
          <w:p w:rsidR="004F3DF9" w:rsidRPr="004F3DF9" w:rsidRDefault="004F3DF9" w:rsidP="004F3DF9">
            <w:pPr>
              <w:jc w:val="both"/>
              <w:rPr>
                <w:sz w:val="20"/>
              </w:rPr>
            </w:pPr>
          </w:p>
        </w:tc>
        <w:tc>
          <w:tcPr>
            <w:tcW w:w="2340" w:type="pct"/>
          </w:tcPr>
          <w:p w:rsidR="004F3DF9" w:rsidRPr="004F3DF9" w:rsidRDefault="004F3DF9" w:rsidP="004F3DF9">
            <w:pPr>
              <w:jc w:val="both"/>
              <w:rPr>
                <w:sz w:val="20"/>
              </w:rPr>
            </w:pPr>
            <w:r w:rsidRPr="004F3DF9">
              <w:rPr>
                <w:sz w:val="20"/>
              </w:rPr>
              <w:t xml:space="preserve">Appeal dismissed </w:t>
            </w:r>
          </w:p>
          <w:p w:rsidR="004F3DF9" w:rsidRPr="004F3DF9" w:rsidRDefault="004F3DF9" w:rsidP="004F3DF9">
            <w:pPr>
              <w:jc w:val="both"/>
              <w:rPr>
                <w:sz w:val="20"/>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rPr>
            </w:pPr>
            <w:r w:rsidRPr="004F3DF9">
              <w:rPr>
                <w:sz w:val="20"/>
              </w:rPr>
              <w:t>May 6, 2016</w:t>
            </w:r>
          </w:p>
          <w:p w:rsidR="004F3DF9" w:rsidRPr="004F3DF9" w:rsidRDefault="004F3DF9" w:rsidP="004F3DF9">
            <w:pPr>
              <w:jc w:val="both"/>
              <w:rPr>
                <w:sz w:val="20"/>
              </w:rPr>
            </w:pPr>
            <w:r w:rsidRPr="004F3DF9">
              <w:rPr>
                <w:sz w:val="20"/>
              </w:rPr>
              <w:t>Court of Appeal for Ontario</w:t>
            </w:r>
          </w:p>
          <w:p w:rsidR="004F3DF9" w:rsidRPr="004F3DF9" w:rsidRDefault="004F3DF9" w:rsidP="004F3DF9">
            <w:pPr>
              <w:jc w:val="both"/>
              <w:rPr>
                <w:sz w:val="20"/>
              </w:rPr>
            </w:pPr>
            <w:r w:rsidRPr="004F3DF9">
              <w:rPr>
                <w:sz w:val="20"/>
              </w:rPr>
              <w:t xml:space="preserve">(Rouleau, </w:t>
            </w:r>
            <w:proofErr w:type="spellStart"/>
            <w:r w:rsidRPr="004F3DF9">
              <w:rPr>
                <w:sz w:val="20"/>
              </w:rPr>
              <w:t>Pardu</w:t>
            </w:r>
            <w:proofErr w:type="spellEnd"/>
            <w:r w:rsidRPr="004F3DF9">
              <w:rPr>
                <w:sz w:val="20"/>
              </w:rPr>
              <w:t xml:space="preserve"> and </w:t>
            </w:r>
            <w:proofErr w:type="spellStart"/>
            <w:r w:rsidRPr="004F3DF9">
              <w:rPr>
                <w:sz w:val="20"/>
              </w:rPr>
              <w:t>Benotto</w:t>
            </w:r>
            <w:proofErr w:type="spellEnd"/>
            <w:r w:rsidRPr="004F3DF9">
              <w:rPr>
                <w:sz w:val="20"/>
              </w:rPr>
              <w:t> JJ.A.)</w:t>
            </w:r>
          </w:p>
          <w:p w:rsidR="004F3DF9" w:rsidRPr="004F3DF9" w:rsidRDefault="004F3DF9" w:rsidP="004F3DF9">
            <w:pPr>
              <w:jc w:val="both"/>
              <w:rPr>
                <w:sz w:val="20"/>
              </w:rPr>
            </w:pPr>
            <w:r w:rsidRPr="004F3DF9">
              <w:rPr>
                <w:sz w:val="20"/>
              </w:rPr>
              <w:t>Court File No: M46183</w:t>
            </w:r>
          </w:p>
          <w:p w:rsidR="004F3DF9" w:rsidRPr="004F3DF9" w:rsidRDefault="004F3DF9" w:rsidP="004F3DF9">
            <w:pPr>
              <w:jc w:val="both"/>
              <w:rPr>
                <w:sz w:val="20"/>
              </w:rPr>
            </w:pPr>
          </w:p>
        </w:tc>
        <w:tc>
          <w:tcPr>
            <w:tcW w:w="270" w:type="pct"/>
          </w:tcPr>
          <w:p w:rsidR="004F3DF9" w:rsidRPr="004F3DF9" w:rsidRDefault="004F3DF9" w:rsidP="004F3DF9">
            <w:pPr>
              <w:jc w:val="both"/>
              <w:rPr>
                <w:sz w:val="20"/>
              </w:rPr>
            </w:pPr>
          </w:p>
        </w:tc>
        <w:tc>
          <w:tcPr>
            <w:tcW w:w="2340" w:type="pct"/>
          </w:tcPr>
          <w:p w:rsidR="004F3DF9" w:rsidRPr="004F3DF9" w:rsidRDefault="004F3DF9" w:rsidP="004F3DF9">
            <w:pPr>
              <w:jc w:val="both"/>
              <w:rPr>
                <w:sz w:val="20"/>
              </w:rPr>
            </w:pPr>
            <w:r w:rsidRPr="004F3DF9">
              <w:rPr>
                <w:sz w:val="20"/>
              </w:rPr>
              <w:t>Motion for leave to appeal dismissed</w:t>
            </w:r>
          </w:p>
          <w:p w:rsidR="004F3DF9" w:rsidRPr="004F3DF9" w:rsidRDefault="004F3DF9" w:rsidP="004F3DF9">
            <w:pPr>
              <w:jc w:val="both"/>
              <w:rPr>
                <w:sz w:val="20"/>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rPr>
            </w:pPr>
            <w:r w:rsidRPr="004F3DF9">
              <w:rPr>
                <w:sz w:val="20"/>
              </w:rPr>
              <w:t>May 11, 2016</w:t>
            </w:r>
          </w:p>
          <w:p w:rsidR="004F3DF9" w:rsidRPr="004F3DF9" w:rsidRDefault="004F3DF9" w:rsidP="00486233">
            <w:pPr>
              <w:jc w:val="both"/>
              <w:rPr>
                <w:sz w:val="20"/>
              </w:rPr>
            </w:pPr>
            <w:r w:rsidRPr="004F3DF9">
              <w:rPr>
                <w:sz w:val="20"/>
              </w:rPr>
              <w:t>Supreme Court of Canada</w:t>
            </w:r>
          </w:p>
        </w:tc>
        <w:tc>
          <w:tcPr>
            <w:tcW w:w="270" w:type="pct"/>
          </w:tcPr>
          <w:p w:rsidR="004F3DF9" w:rsidRPr="004F3DF9" w:rsidRDefault="004F3DF9" w:rsidP="004F3DF9">
            <w:pPr>
              <w:jc w:val="both"/>
              <w:rPr>
                <w:sz w:val="20"/>
              </w:rPr>
            </w:pPr>
          </w:p>
        </w:tc>
        <w:tc>
          <w:tcPr>
            <w:tcW w:w="2340" w:type="pct"/>
          </w:tcPr>
          <w:p w:rsidR="004F3DF9" w:rsidRPr="004F3DF9" w:rsidRDefault="004F3DF9" w:rsidP="004F3DF9">
            <w:pPr>
              <w:jc w:val="both"/>
              <w:rPr>
                <w:sz w:val="20"/>
              </w:rPr>
            </w:pPr>
            <w:r w:rsidRPr="004F3DF9">
              <w:rPr>
                <w:sz w:val="20"/>
              </w:rPr>
              <w:t>Application for leave to appeal filed</w:t>
            </w:r>
          </w:p>
          <w:p w:rsidR="004F3DF9" w:rsidRPr="004F3DF9" w:rsidRDefault="004F3DF9" w:rsidP="004F3DF9">
            <w:pPr>
              <w:jc w:val="both"/>
              <w:rPr>
                <w:sz w:val="20"/>
              </w:rPr>
            </w:pPr>
          </w:p>
        </w:tc>
      </w:tr>
    </w:tbl>
    <w:p w:rsidR="004F3DF9" w:rsidRDefault="004F3DF9" w:rsidP="004F3DF9">
      <w:pPr>
        <w:jc w:val="both"/>
        <w:rPr>
          <w:sz w:val="20"/>
        </w:rPr>
      </w:pPr>
    </w:p>
    <w:p w:rsidR="00486233" w:rsidRPr="004F3DF9" w:rsidRDefault="00486233" w:rsidP="004F3D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F3DF9" w:rsidRPr="004F3DF9" w:rsidTr="00E95A6A">
        <w:tc>
          <w:tcPr>
            <w:tcW w:w="543" w:type="pct"/>
          </w:tcPr>
          <w:p w:rsidR="004F3DF9" w:rsidRPr="004F3DF9" w:rsidRDefault="004F3DF9" w:rsidP="004F3DF9">
            <w:pPr>
              <w:jc w:val="both"/>
              <w:rPr>
                <w:sz w:val="20"/>
                <w:lang w:val="fr-CA"/>
              </w:rPr>
            </w:pPr>
            <w:r w:rsidRPr="004F3DF9">
              <w:rPr>
                <w:rStyle w:val="SCCFileNumberChar"/>
                <w:sz w:val="20"/>
                <w:szCs w:val="20"/>
                <w:lang w:val="fr-CA"/>
              </w:rPr>
              <w:t>37008</w:t>
            </w:r>
          </w:p>
        </w:tc>
        <w:tc>
          <w:tcPr>
            <w:tcW w:w="4457" w:type="pct"/>
            <w:gridSpan w:val="3"/>
          </w:tcPr>
          <w:p w:rsidR="004F3DF9" w:rsidRPr="00486233" w:rsidRDefault="004F3DF9" w:rsidP="004F3DF9">
            <w:pPr>
              <w:pStyle w:val="SCCLsocParty"/>
              <w:jc w:val="both"/>
              <w:rPr>
                <w:b/>
                <w:sz w:val="20"/>
                <w:szCs w:val="20"/>
                <w:lang w:val="en-US"/>
              </w:rPr>
            </w:pPr>
            <w:r w:rsidRPr="00486233">
              <w:rPr>
                <w:b/>
                <w:sz w:val="20"/>
                <w:szCs w:val="20"/>
                <w:lang w:val="en-US"/>
              </w:rPr>
              <w:t>Katherine Lin c. William Rock, William Rock Medical Professional Corporation</w:t>
            </w:r>
          </w:p>
          <w:p w:rsidR="004F3DF9" w:rsidRPr="004F3DF9" w:rsidRDefault="004F3DF9" w:rsidP="004F3DF9">
            <w:pPr>
              <w:jc w:val="both"/>
              <w:rPr>
                <w:sz w:val="20"/>
                <w:lang w:val="fr-CA"/>
              </w:rPr>
            </w:pPr>
            <w:r w:rsidRPr="004F3DF9">
              <w:rPr>
                <w:sz w:val="20"/>
                <w:lang w:val="fr-CA"/>
              </w:rPr>
              <w:t>(Ont.) (Civile) (Sur autorisation)</w:t>
            </w:r>
          </w:p>
        </w:tc>
      </w:tr>
      <w:tr w:rsidR="004F3DF9" w:rsidRPr="004F3DF9" w:rsidTr="00E95A6A">
        <w:tc>
          <w:tcPr>
            <w:tcW w:w="5000" w:type="pct"/>
            <w:gridSpan w:val="4"/>
          </w:tcPr>
          <w:p w:rsidR="004F3DF9" w:rsidRPr="004F3DF9" w:rsidRDefault="004F3DF9" w:rsidP="00CB018E">
            <w:pPr>
              <w:jc w:val="both"/>
              <w:rPr>
                <w:sz w:val="20"/>
                <w:lang w:val="fr-CA"/>
              </w:rPr>
            </w:pPr>
            <w:r w:rsidRPr="004F3DF9">
              <w:rPr>
                <w:sz w:val="20"/>
                <w:lang w:val="fr-CA"/>
              </w:rPr>
              <w:t xml:space="preserve">Procédure civile – Actes de procédure – L’action de la demanderesse a été rejetée parce que celle-ci avait omis de produire une déclaration modifiée et d’avoir acquitté les dépens auxquels elle avait été condamnée – Les intimés ont-ils agi de mauvaise foi en tardant et en omettant à deux reprises de produire une défense? – Est-il exact de prétendre que les intimés n’ont aucune défense valable à faire valoir quant au fond et qu’il y a preuve de harcèlement? – Les avocats des intimés et les tribunaux ont-ils pris part au harcèlement? – L’affaire soulève-t-elle des questions de droit ou des questions mixtes de fait et de droit qui revêtent une grande importance pour le public? – Y a-t-il eu abus de la part d’une cour de justice? – Les juridictions inférieures ont-elles violé la règle 63 des </w:t>
            </w:r>
            <w:r w:rsidRPr="004F3DF9">
              <w:rPr>
                <w:i/>
                <w:sz w:val="20"/>
                <w:lang w:val="fr-CA"/>
              </w:rPr>
              <w:t>Règles de procédure civile</w:t>
            </w:r>
            <w:r w:rsidRPr="004F3DF9">
              <w:rPr>
                <w:sz w:val="20"/>
                <w:lang w:val="fr-CA"/>
              </w:rPr>
              <w:t>, R.R.O. 1990, règl. 194, en rejetant la demande alors que la Cour suprême du Canada n’avait pas encore statué sur une demande d’autorisation?</w:t>
            </w:r>
          </w:p>
        </w:tc>
      </w:tr>
      <w:tr w:rsidR="004F3DF9" w:rsidRPr="004F3DF9" w:rsidTr="00E95A6A">
        <w:tc>
          <w:tcPr>
            <w:tcW w:w="5000" w:type="pct"/>
            <w:gridSpan w:val="4"/>
          </w:tcPr>
          <w:p w:rsidR="004F3DF9" w:rsidRPr="004F3DF9" w:rsidRDefault="004F3DF9" w:rsidP="004F3DF9">
            <w:pPr>
              <w:pStyle w:val="SCCBanSummary"/>
              <w:rPr>
                <w:sz w:val="20"/>
                <w:szCs w:val="20"/>
                <w:lang w:val="fr-CA"/>
              </w:rPr>
            </w:pPr>
          </w:p>
        </w:tc>
      </w:tr>
      <w:tr w:rsidR="004F3DF9" w:rsidRPr="004F3DF9" w:rsidTr="00E95A6A">
        <w:tc>
          <w:tcPr>
            <w:tcW w:w="5000" w:type="pct"/>
            <w:gridSpan w:val="4"/>
          </w:tcPr>
          <w:p w:rsidR="004F3DF9" w:rsidRDefault="004F3DF9" w:rsidP="004F3DF9">
            <w:pPr>
              <w:jc w:val="both"/>
              <w:rPr>
                <w:sz w:val="20"/>
                <w:lang w:val="fr-CA"/>
              </w:rPr>
            </w:pPr>
            <w:r w:rsidRPr="004F3DF9">
              <w:rPr>
                <w:sz w:val="20"/>
                <w:lang w:val="fr-CA"/>
              </w:rPr>
              <w:t xml:space="preserve">La demanderesse, Mme Lin, a poursuivi les intimés en leur qualité d’ancien employeur sur des allégations de harcèlement sexuel et de discrimination raciale à son égard. Elle a tenté sans succès de faire constater le défaut des défendeurs. Un protonotaire de la Cour supérieure a radié des parties de sa déclaration modifiée et a rejeté la constatation du défaut des intimés. La Cour supérieure a rejeté un appel interjeté par Mme Lin et, dans des jugements subséquents, la Cour divisionnaire et la Cour d’appel ont rejeté ses motions additionnelles en autorisation d’interjeter </w:t>
            </w:r>
            <w:r w:rsidRPr="004F3DF9">
              <w:rPr>
                <w:sz w:val="20"/>
                <w:lang w:val="fr-CA"/>
              </w:rPr>
              <w:lastRenderedPageBreak/>
              <w:t>appel. La Cour suprême du Canada a rejeté la demande d’autorisation d’appel de Mme Lin (36543). Après que notre Cour a refusé l’autorisation d’appel, les intimés ont présenté au protonotaire de la Cour supérieure une motion en rejet de l’action pour non-respect d’ordonnances interlocutoires de la Cour supérieure, y compris les ordonnances de produire une déclaration modifiée et d’acquitter les dépens.</w:t>
            </w:r>
          </w:p>
          <w:p w:rsidR="00CB018E" w:rsidRPr="004F3DF9" w:rsidRDefault="00CB018E" w:rsidP="004F3DF9">
            <w:pPr>
              <w:jc w:val="both"/>
              <w:rPr>
                <w:sz w:val="20"/>
                <w:lang w:val="fr-CA"/>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lang w:val="fr-CA"/>
              </w:rPr>
            </w:pPr>
            <w:r w:rsidRPr="004F3DF9">
              <w:rPr>
                <w:sz w:val="20"/>
                <w:lang w:val="fr-CA"/>
              </w:rPr>
              <w:lastRenderedPageBreak/>
              <w:t>Cour supérieure de justice de l’Ontario</w:t>
            </w:r>
          </w:p>
          <w:p w:rsidR="004F3DF9" w:rsidRPr="004F3DF9" w:rsidRDefault="004F3DF9" w:rsidP="004F3DF9">
            <w:pPr>
              <w:jc w:val="both"/>
              <w:rPr>
                <w:sz w:val="20"/>
                <w:lang w:val="fr-CA"/>
              </w:rPr>
            </w:pPr>
            <w:r w:rsidRPr="004F3DF9">
              <w:rPr>
                <w:sz w:val="20"/>
                <w:lang w:val="fr-CA"/>
              </w:rPr>
              <w:t>(Protonotaire Hawkins)</w:t>
            </w:r>
          </w:p>
          <w:p w:rsidR="004F3DF9" w:rsidRPr="004F3DF9" w:rsidRDefault="004F3DF9" w:rsidP="004F3DF9">
            <w:pPr>
              <w:jc w:val="both"/>
              <w:rPr>
                <w:sz w:val="20"/>
                <w:lang w:val="fr-CA"/>
              </w:rPr>
            </w:pPr>
            <w:r w:rsidRPr="004F3DF9">
              <w:rPr>
                <w:sz w:val="20"/>
                <w:lang w:val="fr-CA"/>
              </w:rPr>
              <w:t>N</w:t>
            </w:r>
            <w:r w:rsidRPr="004F3DF9">
              <w:rPr>
                <w:sz w:val="20"/>
                <w:vertAlign w:val="superscript"/>
                <w:lang w:val="fr-CA"/>
              </w:rPr>
              <w:t>o</w:t>
            </w:r>
            <w:r w:rsidRPr="004F3DF9">
              <w:rPr>
                <w:sz w:val="20"/>
                <w:lang w:val="fr-CA"/>
              </w:rPr>
              <w:t xml:space="preserve"> du greffe : CV-14-512630</w:t>
            </w:r>
          </w:p>
          <w:p w:rsidR="004F3DF9" w:rsidRPr="004F3DF9" w:rsidRDefault="004F3DF9" w:rsidP="004F3DF9">
            <w:pPr>
              <w:jc w:val="both"/>
              <w:rPr>
                <w:sz w:val="20"/>
                <w:lang w:val="fr-CA"/>
              </w:rPr>
            </w:pPr>
          </w:p>
        </w:tc>
        <w:tc>
          <w:tcPr>
            <w:tcW w:w="270" w:type="pct"/>
          </w:tcPr>
          <w:p w:rsidR="004F3DF9" w:rsidRPr="004F3DF9" w:rsidRDefault="004F3DF9" w:rsidP="004F3DF9">
            <w:pPr>
              <w:jc w:val="both"/>
              <w:rPr>
                <w:sz w:val="20"/>
                <w:lang w:val="fr-CA"/>
              </w:rPr>
            </w:pPr>
          </w:p>
        </w:tc>
        <w:tc>
          <w:tcPr>
            <w:tcW w:w="2340" w:type="pct"/>
          </w:tcPr>
          <w:p w:rsidR="004F3DF9" w:rsidRPr="004F3DF9" w:rsidRDefault="004F3DF9" w:rsidP="004F3DF9">
            <w:pPr>
              <w:jc w:val="both"/>
              <w:rPr>
                <w:sz w:val="20"/>
                <w:lang w:val="fr-CA"/>
              </w:rPr>
            </w:pPr>
            <w:r w:rsidRPr="004F3DF9">
              <w:rPr>
                <w:sz w:val="20"/>
                <w:lang w:val="fr-CA"/>
              </w:rPr>
              <w:t>Rejet de l’action</w:t>
            </w: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lang w:val="fr-CA"/>
              </w:rPr>
            </w:pPr>
            <w:r w:rsidRPr="004F3DF9">
              <w:rPr>
                <w:sz w:val="20"/>
                <w:lang w:val="fr-CA"/>
              </w:rPr>
              <w:t>2 mars 2016</w:t>
            </w:r>
          </w:p>
          <w:p w:rsidR="004F3DF9" w:rsidRPr="004F3DF9" w:rsidRDefault="004F3DF9" w:rsidP="004F3DF9">
            <w:pPr>
              <w:jc w:val="both"/>
              <w:rPr>
                <w:sz w:val="20"/>
                <w:lang w:val="fr-CA"/>
              </w:rPr>
            </w:pPr>
            <w:r w:rsidRPr="004F3DF9">
              <w:rPr>
                <w:sz w:val="20"/>
                <w:lang w:val="fr-CA"/>
              </w:rPr>
              <w:t xml:space="preserve">Cour supérieure de justice de l’Ontario </w:t>
            </w:r>
          </w:p>
          <w:p w:rsidR="004F3DF9" w:rsidRPr="004F3DF9" w:rsidRDefault="004F3DF9" w:rsidP="004F3DF9">
            <w:pPr>
              <w:jc w:val="both"/>
              <w:rPr>
                <w:sz w:val="20"/>
                <w:lang w:val="fr-CA"/>
              </w:rPr>
            </w:pPr>
            <w:r w:rsidRPr="004F3DF9">
              <w:rPr>
                <w:sz w:val="20"/>
                <w:lang w:val="fr-CA"/>
              </w:rPr>
              <w:t>Cour divisionnaire</w:t>
            </w:r>
          </w:p>
          <w:p w:rsidR="004F3DF9" w:rsidRPr="004F3DF9" w:rsidRDefault="004F3DF9" w:rsidP="004F3DF9">
            <w:pPr>
              <w:jc w:val="both"/>
              <w:rPr>
                <w:sz w:val="20"/>
                <w:lang w:val="fr-CA"/>
              </w:rPr>
            </w:pPr>
            <w:r w:rsidRPr="004F3DF9">
              <w:rPr>
                <w:sz w:val="20"/>
                <w:lang w:val="fr-CA"/>
              </w:rPr>
              <w:t>(Juge Stewart)</w:t>
            </w:r>
          </w:p>
          <w:p w:rsidR="004F3DF9" w:rsidRPr="004F3DF9" w:rsidRDefault="004F3DF9" w:rsidP="004F3DF9">
            <w:pPr>
              <w:jc w:val="both"/>
              <w:rPr>
                <w:sz w:val="20"/>
                <w:lang w:val="fr-CA"/>
              </w:rPr>
            </w:pPr>
            <w:hyperlink r:id="rId17" w:history="1">
              <w:r w:rsidRPr="004F3DF9">
                <w:rPr>
                  <w:rStyle w:val="Hyperlink"/>
                  <w:sz w:val="20"/>
                  <w:lang w:val="fr-CA"/>
                </w:rPr>
                <w:t>2016 ONSC 1638</w:t>
              </w:r>
            </w:hyperlink>
          </w:p>
          <w:p w:rsidR="004F3DF9" w:rsidRPr="004F3DF9" w:rsidRDefault="004F3DF9" w:rsidP="004F3DF9">
            <w:pPr>
              <w:jc w:val="both"/>
              <w:rPr>
                <w:sz w:val="20"/>
                <w:lang w:val="fr-CA"/>
              </w:rPr>
            </w:pPr>
          </w:p>
        </w:tc>
        <w:tc>
          <w:tcPr>
            <w:tcW w:w="270" w:type="pct"/>
          </w:tcPr>
          <w:p w:rsidR="004F3DF9" w:rsidRPr="004F3DF9" w:rsidRDefault="004F3DF9" w:rsidP="004F3DF9">
            <w:pPr>
              <w:jc w:val="both"/>
              <w:rPr>
                <w:sz w:val="20"/>
                <w:lang w:val="fr-CA"/>
              </w:rPr>
            </w:pPr>
          </w:p>
        </w:tc>
        <w:tc>
          <w:tcPr>
            <w:tcW w:w="2340" w:type="pct"/>
          </w:tcPr>
          <w:p w:rsidR="004F3DF9" w:rsidRPr="004F3DF9" w:rsidRDefault="004F3DF9" w:rsidP="004F3DF9">
            <w:pPr>
              <w:jc w:val="both"/>
              <w:rPr>
                <w:sz w:val="20"/>
                <w:lang w:val="fr-CA"/>
              </w:rPr>
            </w:pPr>
            <w:r w:rsidRPr="004F3DF9">
              <w:rPr>
                <w:sz w:val="20"/>
                <w:lang w:val="fr-CA"/>
              </w:rPr>
              <w:t>Rejet de l’appel</w:t>
            </w:r>
          </w:p>
          <w:p w:rsidR="004F3DF9" w:rsidRPr="004F3DF9" w:rsidRDefault="004F3DF9" w:rsidP="004F3DF9">
            <w:pPr>
              <w:jc w:val="both"/>
              <w:rPr>
                <w:sz w:val="20"/>
                <w:lang w:val="fr-CA"/>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lang w:val="fr-CA"/>
              </w:rPr>
            </w:pPr>
            <w:r w:rsidRPr="004F3DF9">
              <w:rPr>
                <w:sz w:val="20"/>
                <w:lang w:val="fr-CA"/>
              </w:rPr>
              <w:t>6 mai 2016</w:t>
            </w:r>
          </w:p>
          <w:p w:rsidR="004F3DF9" w:rsidRPr="004F3DF9" w:rsidRDefault="004F3DF9" w:rsidP="004F3DF9">
            <w:pPr>
              <w:jc w:val="both"/>
              <w:rPr>
                <w:sz w:val="20"/>
                <w:lang w:val="fr-CA"/>
              </w:rPr>
            </w:pPr>
            <w:r w:rsidRPr="004F3DF9">
              <w:rPr>
                <w:sz w:val="20"/>
                <w:lang w:val="fr-CA"/>
              </w:rPr>
              <w:t xml:space="preserve">Cour d’appel de l’Ontario </w:t>
            </w:r>
          </w:p>
          <w:p w:rsidR="004F3DF9" w:rsidRPr="004F3DF9" w:rsidRDefault="004F3DF9" w:rsidP="004F3DF9">
            <w:pPr>
              <w:jc w:val="both"/>
              <w:rPr>
                <w:sz w:val="20"/>
                <w:lang w:val="fr-CA"/>
              </w:rPr>
            </w:pPr>
            <w:r w:rsidRPr="004F3DF9">
              <w:rPr>
                <w:sz w:val="20"/>
                <w:lang w:val="fr-CA"/>
              </w:rPr>
              <w:t>(Juge Rouleau, Pardu et Benotto)</w:t>
            </w:r>
          </w:p>
          <w:p w:rsidR="004F3DF9" w:rsidRPr="004F3DF9" w:rsidRDefault="004F3DF9" w:rsidP="004F3DF9">
            <w:pPr>
              <w:jc w:val="both"/>
              <w:rPr>
                <w:sz w:val="20"/>
                <w:lang w:val="fr-CA"/>
              </w:rPr>
            </w:pPr>
            <w:r w:rsidRPr="004F3DF9">
              <w:rPr>
                <w:sz w:val="20"/>
                <w:lang w:val="fr-CA"/>
              </w:rPr>
              <w:t>N</w:t>
            </w:r>
            <w:r w:rsidRPr="004F3DF9">
              <w:rPr>
                <w:sz w:val="20"/>
                <w:vertAlign w:val="superscript"/>
                <w:lang w:val="fr-CA"/>
              </w:rPr>
              <w:t>o</w:t>
            </w:r>
            <w:r w:rsidRPr="004F3DF9">
              <w:rPr>
                <w:sz w:val="20"/>
                <w:lang w:val="fr-CA"/>
              </w:rPr>
              <w:t xml:space="preserve"> du greffe : M46183</w:t>
            </w:r>
          </w:p>
          <w:p w:rsidR="004F3DF9" w:rsidRPr="004F3DF9" w:rsidRDefault="004F3DF9" w:rsidP="004F3DF9">
            <w:pPr>
              <w:jc w:val="both"/>
              <w:rPr>
                <w:sz w:val="20"/>
                <w:lang w:val="fr-CA"/>
              </w:rPr>
            </w:pPr>
          </w:p>
        </w:tc>
        <w:tc>
          <w:tcPr>
            <w:tcW w:w="270" w:type="pct"/>
          </w:tcPr>
          <w:p w:rsidR="004F3DF9" w:rsidRPr="004F3DF9" w:rsidRDefault="004F3DF9" w:rsidP="004F3DF9">
            <w:pPr>
              <w:jc w:val="both"/>
              <w:rPr>
                <w:sz w:val="20"/>
                <w:lang w:val="fr-CA"/>
              </w:rPr>
            </w:pPr>
          </w:p>
        </w:tc>
        <w:tc>
          <w:tcPr>
            <w:tcW w:w="2340" w:type="pct"/>
          </w:tcPr>
          <w:p w:rsidR="004F3DF9" w:rsidRPr="004F3DF9" w:rsidRDefault="004F3DF9" w:rsidP="004F3DF9">
            <w:pPr>
              <w:jc w:val="both"/>
              <w:rPr>
                <w:sz w:val="20"/>
                <w:lang w:val="fr-CA"/>
              </w:rPr>
            </w:pPr>
            <w:r w:rsidRPr="004F3DF9">
              <w:rPr>
                <w:sz w:val="20"/>
                <w:lang w:val="fr-CA"/>
              </w:rPr>
              <w:t>Rejet de la motion en autorisation d’interjeter appel</w:t>
            </w:r>
          </w:p>
          <w:p w:rsidR="004F3DF9" w:rsidRPr="004F3DF9" w:rsidRDefault="004F3DF9" w:rsidP="004F3DF9">
            <w:pPr>
              <w:jc w:val="both"/>
              <w:rPr>
                <w:sz w:val="20"/>
                <w:lang w:val="fr-CA"/>
              </w:rPr>
            </w:pPr>
          </w:p>
        </w:tc>
      </w:tr>
      <w:tr w:rsidR="004F3DF9" w:rsidRPr="004F3DF9" w:rsidTr="007E7A48">
        <w:tblPrEx>
          <w:tblCellMar>
            <w:bottom w:w="0" w:type="dxa"/>
          </w:tblCellMar>
        </w:tblPrEx>
        <w:tc>
          <w:tcPr>
            <w:tcW w:w="2390" w:type="pct"/>
            <w:gridSpan w:val="2"/>
          </w:tcPr>
          <w:p w:rsidR="004F3DF9" w:rsidRPr="004F3DF9" w:rsidRDefault="004F3DF9" w:rsidP="004F3DF9">
            <w:pPr>
              <w:jc w:val="both"/>
              <w:rPr>
                <w:sz w:val="20"/>
                <w:lang w:val="fr-CA"/>
              </w:rPr>
            </w:pPr>
            <w:r w:rsidRPr="004F3DF9">
              <w:rPr>
                <w:sz w:val="20"/>
                <w:lang w:val="fr-CA"/>
              </w:rPr>
              <w:t>11 mai 2016</w:t>
            </w:r>
          </w:p>
          <w:p w:rsidR="004F3DF9" w:rsidRPr="004F3DF9" w:rsidRDefault="004F3DF9" w:rsidP="00486233">
            <w:pPr>
              <w:jc w:val="both"/>
              <w:rPr>
                <w:sz w:val="20"/>
                <w:lang w:val="fr-CA"/>
              </w:rPr>
            </w:pPr>
            <w:r w:rsidRPr="004F3DF9">
              <w:rPr>
                <w:sz w:val="20"/>
                <w:lang w:val="fr-CA"/>
              </w:rPr>
              <w:t>Cour suprême du Canada</w:t>
            </w:r>
          </w:p>
        </w:tc>
        <w:tc>
          <w:tcPr>
            <w:tcW w:w="270" w:type="pct"/>
          </w:tcPr>
          <w:p w:rsidR="004F3DF9" w:rsidRPr="004F3DF9" w:rsidRDefault="004F3DF9" w:rsidP="004F3DF9">
            <w:pPr>
              <w:jc w:val="both"/>
              <w:rPr>
                <w:sz w:val="20"/>
                <w:lang w:val="fr-CA"/>
              </w:rPr>
            </w:pPr>
          </w:p>
        </w:tc>
        <w:tc>
          <w:tcPr>
            <w:tcW w:w="2340" w:type="pct"/>
          </w:tcPr>
          <w:p w:rsidR="004F3DF9" w:rsidRPr="004F3DF9" w:rsidRDefault="004F3DF9" w:rsidP="004F3DF9">
            <w:pPr>
              <w:jc w:val="both"/>
              <w:rPr>
                <w:sz w:val="20"/>
                <w:lang w:val="fr-CA"/>
              </w:rPr>
            </w:pPr>
            <w:r w:rsidRPr="004F3DF9">
              <w:rPr>
                <w:sz w:val="20"/>
                <w:lang w:val="fr-CA"/>
              </w:rPr>
              <w:t>Dépôt de la demande d’autorisation d’appel</w:t>
            </w:r>
          </w:p>
          <w:p w:rsidR="004F3DF9" w:rsidRPr="004F3DF9" w:rsidRDefault="004F3DF9" w:rsidP="004F3DF9">
            <w:pPr>
              <w:jc w:val="both"/>
              <w:rPr>
                <w:sz w:val="20"/>
                <w:lang w:val="fr-CA"/>
              </w:rPr>
            </w:pPr>
          </w:p>
        </w:tc>
      </w:tr>
    </w:tbl>
    <w:p w:rsidR="004F3DF9" w:rsidRPr="004F3DF9" w:rsidRDefault="004F3DF9" w:rsidP="004F3DF9">
      <w:pPr>
        <w:jc w:val="both"/>
        <w:rPr>
          <w:sz w:val="20"/>
          <w:lang w:val="fr-CA"/>
        </w:rPr>
      </w:pPr>
    </w:p>
    <w:p w:rsidR="00D70F8D" w:rsidRPr="00661E8F" w:rsidRDefault="00D70F8D" w:rsidP="00661E8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61E8F" w:rsidRPr="00661E8F" w:rsidTr="00E95A6A">
        <w:tc>
          <w:tcPr>
            <w:tcW w:w="543" w:type="pct"/>
          </w:tcPr>
          <w:p w:rsidR="00661E8F" w:rsidRPr="00661E8F" w:rsidRDefault="00661E8F" w:rsidP="00661E8F">
            <w:pPr>
              <w:jc w:val="both"/>
              <w:rPr>
                <w:sz w:val="20"/>
              </w:rPr>
            </w:pPr>
            <w:r w:rsidRPr="00661E8F">
              <w:rPr>
                <w:rStyle w:val="SCCFileNumberChar"/>
                <w:sz w:val="20"/>
                <w:szCs w:val="20"/>
              </w:rPr>
              <w:t>37009</w:t>
            </w:r>
          </w:p>
        </w:tc>
        <w:tc>
          <w:tcPr>
            <w:tcW w:w="4457" w:type="pct"/>
            <w:gridSpan w:val="3"/>
          </w:tcPr>
          <w:p w:rsidR="00661E8F" w:rsidRPr="00661E8F" w:rsidRDefault="00661E8F" w:rsidP="00661E8F">
            <w:pPr>
              <w:pStyle w:val="SCCLsocParty"/>
              <w:jc w:val="both"/>
              <w:rPr>
                <w:b/>
                <w:sz w:val="20"/>
                <w:szCs w:val="20"/>
              </w:rPr>
            </w:pPr>
            <w:r w:rsidRPr="00661E8F">
              <w:rPr>
                <w:b/>
                <w:sz w:val="20"/>
                <w:szCs w:val="20"/>
              </w:rPr>
              <w:t>Katherine Lin v. Qing Qing Li, Jie Mei Li</w:t>
            </w:r>
          </w:p>
          <w:p w:rsidR="00661E8F" w:rsidRPr="00661E8F" w:rsidRDefault="00661E8F" w:rsidP="00661E8F">
            <w:pPr>
              <w:jc w:val="both"/>
              <w:rPr>
                <w:sz w:val="20"/>
              </w:rPr>
            </w:pPr>
            <w:r w:rsidRPr="00661E8F">
              <w:rPr>
                <w:sz w:val="20"/>
              </w:rPr>
              <w:t>(Ont.) (Civil) (By Leave)</w:t>
            </w:r>
          </w:p>
        </w:tc>
      </w:tr>
      <w:tr w:rsidR="00661E8F" w:rsidRPr="00661E8F" w:rsidTr="00E95A6A">
        <w:tc>
          <w:tcPr>
            <w:tcW w:w="5000" w:type="pct"/>
            <w:gridSpan w:val="4"/>
          </w:tcPr>
          <w:p w:rsidR="00661E8F" w:rsidRPr="00661E8F" w:rsidRDefault="00661E8F" w:rsidP="00CB018E">
            <w:pPr>
              <w:jc w:val="both"/>
              <w:rPr>
                <w:sz w:val="20"/>
              </w:rPr>
            </w:pPr>
            <w:r w:rsidRPr="00661E8F">
              <w:rPr>
                <w:sz w:val="20"/>
              </w:rPr>
              <w:t xml:space="preserve">Human rights – </w:t>
            </w:r>
            <w:r w:rsidRPr="00661E8F">
              <w:rPr>
                <w:sz w:val="20"/>
                <w:lang w:val="en-GB"/>
              </w:rPr>
              <w:t xml:space="preserve">Discriminatory practices – </w:t>
            </w:r>
            <w:r w:rsidRPr="00661E8F">
              <w:rPr>
                <w:sz w:val="20"/>
              </w:rPr>
              <w:t>Jurisdiction – Boards and tribunals – Human Rights Tribunal of Ontario dismissing application for lack of jurisdiction – 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tc>
      </w:tr>
      <w:tr w:rsidR="00661E8F" w:rsidRPr="00661E8F" w:rsidTr="00E95A6A">
        <w:tc>
          <w:tcPr>
            <w:tcW w:w="5000" w:type="pct"/>
            <w:gridSpan w:val="4"/>
          </w:tcPr>
          <w:p w:rsidR="00661E8F" w:rsidRPr="00661E8F" w:rsidRDefault="00661E8F" w:rsidP="00661E8F">
            <w:pPr>
              <w:jc w:val="both"/>
              <w:rPr>
                <w:sz w:val="20"/>
              </w:rPr>
            </w:pPr>
          </w:p>
        </w:tc>
      </w:tr>
      <w:tr w:rsidR="00661E8F" w:rsidRPr="00661E8F" w:rsidTr="00E95A6A">
        <w:tc>
          <w:tcPr>
            <w:tcW w:w="5000" w:type="pct"/>
            <w:gridSpan w:val="4"/>
          </w:tcPr>
          <w:p w:rsidR="00661E8F" w:rsidRDefault="00661E8F" w:rsidP="00661E8F">
            <w:pPr>
              <w:jc w:val="both"/>
              <w:rPr>
                <w:sz w:val="20"/>
              </w:rPr>
            </w:pPr>
            <w:r w:rsidRPr="00661E8F">
              <w:rPr>
                <w:sz w:val="20"/>
              </w:rPr>
              <w:t xml:space="preserve">The applicant Ms. Lin filed an application under s. 34 of the </w:t>
            </w:r>
            <w:r w:rsidRPr="00661E8F">
              <w:rPr>
                <w:i/>
                <w:iCs/>
                <w:sz w:val="20"/>
              </w:rPr>
              <w:t>Human Rights Code</w:t>
            </w:r>
            <w:r w:rsidRPr="00661E8F">
              <w:rPr>
                <w:sz w:val="20"/>
              </w:rPr>
              <w:t>, R.S.O. 1990, c. H.19. She alleged discrimination with respect to housing. Specifically, Ms. Lin alleged that she was harassed by the respondents on the basis of her ancestry, place of origin, ethnic origin and reprisal.</w:t>
            </w:r>
          </w:p>
          <w:p w:rsidR="00661E8F" w:rsidRPr="00661E8F" w:rsidRDefault="00661E8F" w:rsidP="00661E8F">
            <w:pPr>
              <w:jc w:val="both"/>
              <w:rPr>
                <w:sz w:val="20"/>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rPr>
            </w:pPr>
            <w:r w:rsidRPr="00661E8F">
              <w:rPr>
                <w:sz w:val="20"/>
              </w:rPr>
              <w:t>September 21, 2015</w:t>
            </w:r>
          </w:p>
          <w:p w:rsidR="00661E8F" w:rsidRPr="00661E8F" w:rsidRDefault="00661E8F" w:rsidP="00661E8F">
            <w:pPr>
              <w:jc w:val="both"/>
              <w:rPr>
                <w:sz w:val="20"/>
              </w:rPr>
            </w:pPr>
            <w:r w:rsidRPr="00661E8F">
              <w:rPr>
                <w:sz w:val="20"/>
              </w:rPr>
              <w:t>Human Rights Tribunal of Ontario</w:t>
            </w:r>
          </w:p>
          <w:p w:rsidR="00661E8F" w:rsidRPr="00661E8F" w:rsidRDefault="00661E8F" w:rsidP="00661E8F">
            <w:pPr>
              <w:jc w:val="both"/>
              <w:rPr>
                <w:sz w:val="20"/>
              </w:rPr>
            </w:pPr>
            <w:r w:rsidRPr="00661E8F">
              <w:rPr>
                <w:sz w:val="20"/>
              </w:rPr>
              <w:t xml:space="preserve">(N. </w:t>
            </w:r>
            <w:proofErr w:type="spellStart"/>
            <w:r w:rsidRPr="00661E8F">
              <w:rPr>
                <w:sz w:val="20"/>
              </w:rPr>
              <w:t>Overend</w:t>
            </w:r>
            <w:proofErr w:type="spellEnd"/>
            <w:r w:rsidRPr="00661E8F">
              <w:rPr>
                <w:sz w:val="20"/>
              </w:rPr>
              <w:t>, Adjudicator)</w:t>
            </w:r>
          </w:p>
          <w:p w:rsidR="00661E8F" w:rsidRPr="00661E8F" w:rsidRDefault="00661E8F" w:rsidP="00661E8F">
            <w:pPr>
              <w:jc w:val="both"/>
              <w:rPr>
                <w:color w:val="0000FF" w:themeColor="hyperlink"/>
                <w:sz w:val="20"/>
              </w:rPr>
            </w:pPr>
            <w:hyperlink r:id="rId18" w:history="1">
              <w:r w:rsidRPr="00661E8F">
                <w:rPr>
                  <w:rStyle w:val="Hyperlink"/>
                  <w:sz w:val="20"/>
                </w:rPr>
                <w:t>2015 HRTO 1252</w:t>
              </w:r>
            </w:hyperlink>
            <w:r w:rsidRPr="00661E8F">
              <w:rPr>
                <w:rStyle w:val="Hyperlink"/>
                <w:sz w:val="20"/>
              </w:rPr>
              <w:t xml:space="preserve">  </w:t>
            </w:r>
            <w:r w:rsidRPr="00661E8F">
              <w:rPr>
                <w:sz w:val="20"/>
              </w:rPr>
              <w:t xml:space="preserve">and </w:t>
            </w:r>
            <w:hyperlink r:id="rId19" w:history="1">
              <w:r w:rsidRPr="00661E8F">
                <w:rPr>
                  <w:rStyle w:val="Hyperlink"/>
                  <w:sz w:val="20"/>
                </w:rPr>
                <w:t>2015 HRTO 1368</w:t>
              </w:r>
            </w:hyperlink>
          </w:p>
          <w:p w:rsidR="00661E8F" w:rsidRPr="00661E8F" w:rsidRDefault="00661E8F" w:rsidP="00661E8F">
            <w:pPr>
              <w:jc w:val="both"/>
              <w:rPr>
                <w:sz w:val="20"/>
              </w:rPr>
            </w:pPr>
          </w:p>
        </w:tc>
        <w:tc>
          <w:tcPr>
            <w:tcW w:w="270" w:type="pct"/>
          </w:tcPr>
          <w:p w:rsidR="00661E8F" w:rsidRPr="00661E8F" w:rsidRDefault="00661E8F" w:rsidP="00661E8F">
            <w:pPr>
              <w:jc w:val="both"/>
              <w:rPr>
                <w:sz w:val="20"/>
              </w:rPr>
            </w:pPr>
          </w:p>
        </w:tc>
        <w:tc>
          <w:tcPr>
            <w:tcW w:w="2340" w:type="pct"/>
          </w:tcPr>
          <w:p w:rsidR="00661E8F" w:rsidRPr="00661E8F" w:rsidRDefault="00661E8F" w:rsidP="00661E8F">
            <w:pPr>
              <w:jc w:val="both"/>
              <w:rPr>
                <w:sz w:val="20"/>
              </w:rPr>
            </w:pPr>
            <w:r w:rsidRPr="00661E8F">
              <w:rPr>
                <w:sz w:val="20"/>
              </w:rPr>
              <w:t xml:space="preserve">Application and request for reconsideration dismissed </w:t>
            </w: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rPr>
            </w:pPr>
            <w:r w:rsidRPr="00661E8F">
              <w:rPr>
                <w:sz w:val="20"/>
              </w:rPr>
              <w:t>March 14, 2016</w:t>
            </w:r>
          </w:p>
          <w:p w:rsidR="00661E8F" w:rsidRPr="00661E8F" w:rsidRDefault="00661E8F" w:rsidP="00661E8F">
            <w:pPr>
              <w:jc w:val="both"/>
              <w:rPr>
                <w:sz w:val="20"/>
              </w:rPr>
            </w:pPr>
            <w:r w:rsidRPr="00661E8F">
              <w:rPr>
                <w:sz w:val="20"/>
              </w:rPr>
              <w:t>Ontario Superior Court of Justice</w:t>
            </w:r>
          </w:p>
          <w:p w:rsidR="00661E8F" w:rsidRPr="00661E8F" w:rsidRDefault="00661E8F" w:rsidP="00661E8F">
            <w:pPr>
              <w:jc w:val="both"/>
              <w:rPr>
                <w:sz w:val="20"/>
              </w:rPr>
            </w:pPr>
            <w:r w:rsidRPr="00661E8F">
              <w:rPr>
                <w:sz w:val="20"/>
              </w:rPr>
              <w:t>(Sachs J.)</w:t>
            </w:r>
          </w:p>
          <w:p w:rsidR="00661E8F" w:rsidRPr="00661E8F" w:rsidRDefault="00661E8F" w:rsidP="00661E8F">
            <w:pPr>
              <w:jc w:val="both"/>
              <w:rPr>
                <w:sz w:val="20"/>
              </w:rPr>
            </w:pPr>
            <w:r w:rsidRPr="00661E8F">
              <w:rPr>
                <w:sz w:val="20"/>
              </w:rPr>
              <w:t xml:space="preserve">Court File No: 653/15 </w:t>
            </w:r>
          </w:p>
          <w:p w:rsidR="00661E8F" w:rsidRPr="00661E8F" w:rsidRDefault="00661E8F" w:rsidP="00661E8F">
            <w:pPr>
              <w:jc w:val="both"/>
              <w:rPr>
                <w:sz w:val="20"/>
              </w:rPr>
            </w:pPr>
          </w:p>
        </w:tc>
        <w:tc>
          <w:tcPr>
            <w:tcW w:w="270" w:type="pct"/>
          </w:tcPr>
          <w:p w:rsidR="00661E8F" w:rsidRPr="00661E8F" w:rsidRDefault="00661E8F" w:rsidP="00661E8F">
            <w:pPr>
              <w:jc w:val="both"/>
              <w:rPr>
                <w:sz w:val="20"/>
              </w:rPr>
            </w:pPr>
          </w:p>
        </w:tc>
        <w:tc>
          <w:tcPr>
            <w:tcW w:w="2340" w:type="pct"/>
          </w:tcPr>
          <w:p w:rsidR="00661E8F" w:rsidRPr="00661E8F" w:rsidRDefault="00661E8F" w:rsidP="00661E8F">
            <w:pPr>
              <w:jc w:val="both"/>
              <w:rPr>
                <w:sz w:val="20"/>
              </w:rPr>
            </w:pPr>
            <w:r w:rsidRPr="00661E8F">
              <w:rPr>
                <w:sz w:val="20"/>
              </w:rPr>
              <w:t>Application for judicial review quashed</w:t>
            </w:r>
          </w:p>
          <w:p w:rsidR="00661E8F" w:rsidRPr="00661E8F" w:rsidRDefault="00661E8F" w:rsidP="00661E8F">
            <w:pPr>
              <w:jc w:val="both"/>
              <w:rPr>
                <w:sz w:val="20"/>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rPr>
            </w:pPr>
            <w:r w:rsidRPr="00661E8F">
              <w:rPr>
                <w:sz w:val="20"/>
              </w:rPr>
              <w:t>May 6, 2016</w:t>
            </w:r>
          </w:p>
          <w:p w:rsidR="00661E8F" w:rsidRPr="00661E8F" w:rsidRDefault="00661E8F" w:rsidP="00661E8F">
            <w:pPr>
              <w:jc w:val="both"/>
              <w:rPr>
                <w:sz w:val="20"/>
              </w:rPr>
            </w:pPr>
            <w:r w:rsidRPr="00661E8F">
              <w:rPr>
                <w:sz w:val="20"/>
              </w:rPr>
              <w:t>Court of Appeal for Ontario</w:t>
            </w:r>
          </w:p>
          <w:p w:rsidR="00661E8F" w:rsidRPr="00661E8F" w:rsidRDefault="00661E8F" w:rsidP="00661E8F">
            <w:pPr>
              <w:jc w:val="both"/>
              <w:rPr>
                <w:sz w:val="20"/>
              </w:rPr>
            </w:pPr>
            <w:r w:rsidRPr="00661E8F">
              <w:rPr>
                <w:sz w:val="20"/>
              </w:rPr>
              <w:t xml:space="preserve">(Rouleau, </w:t>
            </w:r>
            <w:proofErr w:type="spellStart"/>
            <w:r w:rsidRPr="00661E8F">
              <w:rPr>
                <w:sz w:val="20"/>
              </w:rPr>
              <w:t>Pardu</w:t>
            </w:r>
            <w:proofErr w:type="spellEnd"/>
            <w:r w:rsidRPr="00661E8F">
              <w:rPr>
                <w:sz w:val="20"/>
              </w:rPr>
              <w:t xml:space="preserve"> and </w:t>
            </w:r>
            <w:proofErr w:type="spellStart"/>
            <w:r w:rsidRPr="00661E8F">
              <w:rPr>
                <w:sz w:val="20"/>
              </w:rPr>
              <w:t>Benotto</w:t>
            </w:r>
            <w:proofErr w:type="spellEnd"/>
            <w:r w:rsidRPr="00661E8F">
              <w:rPr>
                <w:sz w:val="20"/>
              </w:rPr>
              <w:t> JJ.A.)</w:t>
            </w:r>
          </w:p>
          <w:p w:rsidR="00661E8F" w:rsidRPr="00661E8F" w:rsidRDefault="00661E8F" w:rsidP="00661E8F">
            <w:pPr>
              <w:jc w:val="both"/>
              <w:rPr>
                <w:sz w:val="20"/>
              </w:rPr>
            </w:pPr>
            <w:r w:rsidRPr="00661E8F">
              <w:rPr>
                <w:sz w:val="20"/>
              </w:rPr>
              <w:t>Court File No: M46234</w:t>
            </w:r>
          </w:p>
          <w:p w:rsidR="00661E8F" w:rsidRPr="00661E8F" w:rsidRDefault="00661E8F" w:rsidP="00661E8F">
            <w:pPr>
              <w:jc w:val="both"/>
              <w:rPr>
                <w:sz w:val="20"/>
              </w:rPr>
            </w:pPr>
          </w:p>
        </w:tc>
        <w:tc>
          <w:tcPr>
            <w:tcW w:w="270" w:type="pct"/>
          </w:tcPr>
          <w:p w:rsidR="00661E8F" w:rsidRPr="00661E8F" w:rsidRDefault="00661E8F" w:rsidP="00661E8F">
            <w:pPr>
              <w:jc w:val="both"/>
              <w:rPr>
                <w:sz w:val="20"/>
              </w:rPr>
            </w:pPr>
          </w:p>
        </w:tc>
        <w:tc>
          <w:tcPr>
            <w:tcW w:w="2340" w:type="pct"/>
          </w:tcPr>
          <w:p w:rsidR="00661E8F" w:rsidRPr="00661E8F" w:rsidRDefault="00661E8F" w:rsidP="00661E8F">
            <w:pPr>
              <w:jc w:val="both"/>
              <w:rPr>
                <w:sz w:val="20"/>
              </w:rPr>
            </w:pPr>
            <w:r w:rsidRPr="00661E8F">
              <w:rPr>
                <w:sz w:val="20"/>
              </w:rPr>
              <w:t>Motion for leave to appeal dismissed</w:t>
            </w:r>
          </w:p>
          <w:p w:rsidR="00661E8F" w:rsidRPr="00661E8F" w:rsidRDefault="00661E8F" w:rsidP="00661E8F">
            <w:pPr>
              <w:jc w:val="both"/>
              <w:rPr>
                <w:sz w:val="20"/>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rPr>
            </w:pPr>
            <w:r w:rsidRPr="00661E8F">
              <w:rPr>
                <w:sz w:val="20"/>
              </w:rPr>
              <w:t>May 11, 2016</w:t>
            </w:r>
          </w:p>
          <w:p w:rsidR="00661E8F" w:rsidRPr="00661E8F" w:rsidRDefault="00661E8F" w:rsidP="00661E8F">
            <w:pPr>
              <w:jc w:val="both"/>
              <w:rPr>
                <w:sz w:val="20"/>
              </w:rPr>
            </w:pPr>
            <w:r w:rsidRPr="00661E8F">
              <w:rPr>
                <w:sz w:val="20"/>
              </w:rPr>
              <w:t>Supreme Court of Canada</w:t>
            </w:r>
          </w:p>
        </w:tc>
        <w:tc>
          <w:tcPr>
            <w:tcW w:w="270" w:type="pct"/>
          </w:tcPr>
          <w:p w:rsidR="00661E8F" w:rsidRPr="00661E8F" w:rsidRDefault="00661E8F" w:rsidP="00661E8F">
            <w:pPr>
              <w:jc w:val="both"/>
              <w:rPr>
                <w:sz w:val="20"/>
              </w:rPr>
            </w:pPr>
          </w:p>
        </w:tc>
        <w:tc>
          <w:tcPr>
            <w:tcW w:w="2340" w:type="pct"/>
          </w:tcPr>
          <w:p w:rsidR="00661E8F" w:rsidRPr="00661E8F" w:rsidRDefault="00661E8F" w:rsidP="00661E8F">
            <w:pPr>
              <w:jc w:val="both"/>
              <w:rPr>
                <w:sz w:val="20"/>
              </w:rPr>
            </w:pPr>
            <w:r w:rsidRPr="00661E8F">
              <w:rPr>
                <w:sz w:val="20"/>
              </w:rPr>
              <w:t>Application for leave to appeal filed</w:t>
            </w:r>
          </w:p>
          <w:p w:rsidR="00661E8F" w:rsidRPr="00661E8F" w:rsidRDefault="00661E8F" w:rsidP="00661E8F">
            <w:pPr>
              <w:jc w:val="both"/>
              <w:rPr>
                <w:sz w:val="20"/>
              </w:rPr>
            </w:pPr>
          </w:p>
        </w:tc>
      </w:tr>
    </w:tbl>
    <w:p w:rsidR="00661E8F" w:rsidRDefault="00661E8F" w:rsidP="00661E8F">
      <w:pPr>
        <w:jc w:val="both"/>
        <w:rPr>
          <w:sz w:val="20"/>
        </w:rPr>
      </w:pPr>
    </w:p>
    <w:p w:rsidR="00661E8F" w:rsidRPr="00661E8F" w:rsidRDefault="00661E8F" w:rsidP="00661E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61E8F" w:rsidRPr="00661E8F" w:rsidTr="00E95A6A">
        <w:tc>
          <w:tcPr>
            <w:tcW w:w="543" w:type="pct"/>
          </w:tcPr>
          <w:p w:rsidR="00661E8F" w:rsidRPr="00661E8F" w:rsidRDefault="00661E8F" w:rsidP="00661E8F">
            <w:pPr>
              <w:jc w:val="both"/>
              <w:rPr>
                <w:sz w:val="20"/>
                <w:lang w:val="fr-CA"/>
              </w:rPr>
            </w:pPr>
            <w:r w:rsidRPr="00661E8F">
              <w:rPr>
                <w:rStyle w:val="SCCFileNumberChar"/>
                <w:sz w:val="20"/>
                <w:szCs w:val="20"/>
                <w:lang w:val="fr-CA"/>
              </w:rPr>
              <w:lastRenderedPageBreak/>
              <w:t>37009</w:t>
            </w:r>
          </w:p>
        </w:tc>
        <w:tc>
          <w:tcPr>
            <w:tcW w:w="4457" w:type="pct"/>
            <w:gridSpan w:val="3"/>
          </w:tcPr>
          <w:p w:rsidR="00661E8F" w:rsidRPr="00661E8F" w:rsidRDefault="00661E8F" w:rsidP="00661E8F">
            <w:pPr>
              <w:pStyle w:val="SCCLsocParty"/>
              <w:jc w:val="both"/>
              <w:rPr>
                <w:b/>
                <w:sz w:val="20"/>
                <w:szCs w:val="20"/>
              </w:rPr>
            </w:pPr>
            <w:r w:rsidRPr="00661E8F">
              <w:rPr>
                <w:b/>
                <w:sz w:val="20"/>
                <w:szCs w:val="20"/>
              </w:rPr>
              <w:t>Katherine Lin c. Qing Qing Li, Jie Mei Li</w:t>
            </w:r>
          </w:p>
          <w:p w:rsidR="00661E8F" w:rsidRPr="00661E8F" w:rsidRDefault="00661E8F" w:rsidP="00661E8F">
            <w:pPr>
              <w:jc w:val="both"/>
              <w:rPr>
                <w:sz w:val="20"/>
                <w:lang w:val="fr-CA"/>
              </w:rPr>
            </w:pPr>
            <w:r w:rsidRPr="00661E8F">
              <w:rPr>
                <w:sz w:val="20"/>
                <w:lang w:val="fr-CA"/>
              </w:rPr>
              <w:t>(Ont.) (Civile) (Sur autorisation)</w:t>
            </w:r>
          </w:p>
        </w:tc>
      </w:tr>
      <w:tr w:rsidR="00661E8F" w:rsidRPr="00661E8F" w:rsidTr="00E95A6A">
        <w:tc>
          <w:tcPr>
            <w:tcW w:w="5000" w:type="pct"/>
            <w:gridSpan w:val="4"/>
          </w:tcPr>
          <w:p w:rsidR="00661E8F" w:rsidRPr="00661E8F" w:rsidRDefault="00661E8F" w:rsidP="00CB018E">
            <w:pPr>
              <w:jc w:val="both"/>
              <w:rPr>
                <w:sz w:val="20"/>
                <w:lang w:val="fr-CA"/>
              </w:rPr>
            </w:pPr>
            <w:r w:rsidRPr="00661E8F">
              <w:rPr>
                <w:sz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tc>
      </w:tr>
      <w:tr w:rsidR="00661E8F" w:rsidRPr="00661E8F" w:rsidTr="00E95A6A">
        <w:tc>
          <w:tcPr>
            <w:tcW w:w="5000" w:type="pct"/>
            <w:gridSpan w:val="4"/>
          </w:tcPr>
          <w:p w:rsidR="00661E8F" w:rsidRPr="00661E8F" w:rsidRDefault="00661E8F" w:rsidP="00661E8F">
            <w:pPr>
              <w:jc w:val="both"/>
              <w:rPr>
                <w:sz w:val="20"/>
                <w:lang w:val="fr-CA"/>
              </w:rPr>
            </w:pPr>
          </w:p>
        </w:tc>
      </w:tr>
      <w:tr w:rsidR="00661E8F" w:rsidRPr="00661E8F" w:rsidTr="00E95A6A">
        <w:tc>
          <w:tcPr>
            <w:tcW w:w="5000" w:type="pct"/>
            <w:gridSpan w:val="4"/>
          </w:tcPr>
          <w:p w:rsidR="00661E8F" w:rsidRDefault="00661E8F" w:rsidP="00661E8F">
            <w:pPr>
              <w:jc w:val="both"/>
              <w:rPr>
                <w:sz w:val="20"/>
                <w:lang w:val="fr-CA"/>
              </w:rPr>
            </w:pPr>
            <w:r w:rsidRPr="00661E8F">
              <w:rPr>
                <w:sz w:val="20"/>
                <w:lang w:val="fr-CA"/>
              </w:rPr>
              <w:t xml:space="preserve">La demanderesse, Mme Lin, a présenté une demande en application de l’art. 34 du </w:t>
            </w:r>
            <w:r w:rsidRPr="00661E8F">
              <w:rPr>
                <w:i/>
                <w:iCs/>
                <w:sz w:val="20"/>
                <w:lang w:val="fr-CA"/>
              </w:rPr>
              <w:t>Code des droits de la personne</w:t>
            </w:r>
            <w:r w:rsidRPr="00661E8F">
              <w:rPr>
                <w:sz w:val="20"/>
                <w:lang w:val="fr-CA"/>
              </w:rPr>
              <w:t>, L.R.O. 1990, ch. H.19. Elle allègue avoir fait l’objet de discrimination en matière de logement. Plus particulièrement, Mme Lin allègue avoir été harcelée par les intimés en raison de son ascendance, de son lieu d’origine et de son origine ethnique et avoir été l’objet de représailles.</w:t>
            </w:r>
          </w:p>
          <w:p w:rsidR="00661E8F" w:rsidRPr="00661E8F" w:rsidRDefault="00661E8F" w:rsidP="00661E8F">
            <w:pPr>
              <w:jc w:val="both"/>
              <w:rPr>
                <w:sz w:val="20"/>
                <w:lang w:val="fr-CA"/>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lang w:val="fr-CA"/>
              </w:rPr>
            </w:pPr>
            <w:r w:rsidRPr="00661E8F">
              <w:rPr>
                <w:sz w:val="20"/>
                <w:lang w:val="fr-CA"/>
              </w:rPr>
              <w:t>21 septembre 2015</w:t>
            </w:r>
          </w:p>
          <w:p w:rsidR="00661E8F" w:rsidRPr="00661E8F" w:rsidRDefault="00661E8F" w:rsidP="00661E8F">
            <w:pPr>
              <w:jc w:val="both"/>
              <w:rPr>
                <w:sz w:val="20"/>
                <w:lang w:val="fr-CA"/>
              </w:rPr>
            </w:pPr>
            <w:r w:rsidRPr="00661E8F">
              <w:rPr>
                <w:sz w:val="20"/>
                <w:lang w:val="fr-CA"/>
              </w:rPr>
              <w:t>Tribunal des droits de la personne de l’Ontario</w:t>
            </w:r>
          </w:p>
          <w:p w:rsidR="00661E8F" w:rsidRPr="00661E8F" w:rsidRDefault="00661E8F" w:rsidP="00661E8F">
            <w:pPr>
              <w:jc w:val="both"/>
              <w:rPr>
                <w:sz w:val="20"/>
                <w:lang w:val="fr-CA"/>
              </w:rPr>
            </w:pPr>
            <w:r w:rsidRPr="00661E8F">
              <w:rPr>
                <w:sz w:val="20"/>
                <w:lang w:val="fr-CA"/>
              </w:rPr>
              <w:t>(Arbitre Overend)</w:t>
            </w:r>
          </w:p>
          <w:p w:rsidR="00661E8F" w:rsidRPr="00661E8F" w:rsidRDefault="00661E8F" w:rsidP="00661E8F">
            <w:pPr>
              <w:jc w:val="both"/>
              <w:rPr>
                <w:color w:val="0000FF" w:themeColor="hyperlink"/>
                <w:sz w:val="20"/>
                <w:lang w:val="fr-CA"/>
              </w:rPr>
            </w:pPr>
            <w:hyperlink r:id="rId20" w:history="1">
              <w:r w:rsidRPr="00661E8F">
                <w:rPr>
                  <w:rStyle w:val="Hyperlink"/>
                  <w:sz w:val="20"/>
                  <w:lang w:val="fr-CA"/>
                </w:rPr>
                <w:t>2015 HRTO 1252</w:t>
              </w:r>
            </w:hyperlink>
            <w:r w:rsidRPr="00661E8F">
              <w:rPr>
                <w:rStyle w:val="Hyperlink"/>
                <w:sz w:val="20"/>
                <w:lang w:val="fr-CA"/>
              </w:rPr>
              <w:t xml:space="preserve">  </w:t>
            </w:r>
            <w:r w:rsidRPr="00661E8F">
              <w:rPr>
                <w:sz w:val="20"/>
                <w:lang w:val="fr-CA"/>
              </w:rPr>
              <w:t xml:space="preserve">et </w:t>
            </w:r>
            <w:hyperlink r:id="rId21" w:history="1">
              <w:r w:rsidRPr="00661E8F">
                <w:rPr>
                  <w:rStyle w:val="Hyperlink"/>
                  <w:sz w:val="20"/>
                  <w:lang w:val="fr-CA"/>
                </w:rPr>
                <w:t>2015 HRTO 1368</w:t>
              </w:r>
            </w:hyperlink>
          </w:p>
          <w:p w:rsidR="00661E8F" w:rsidRPr="00661E8F" w:rsidRDefault="00661E8F" w:rsidP="00661E8F">
            <w:pPr>
              <w:jc w:val="both"/>
              <w:rPr>
                <w:sz w:val="20"/>
                <w:lang w:val="fr-CA"/>
              </w:rPr>
            </w:pPr>
          </w:p>
        </w:tc>
        <w:tc>
          <w:tcPr>
            <w:tcW w:w="270" w:type="pct"/>
          </w:tcPr>
          <w:p w:rsidR="00661E8F" w:rsidRPr="00661E8F" w:rsidRDefault="00661E8F" w:rsidP="00661E8F">
            <w:pPr>
              <w:jc w:val="both"/>
              <w:rPr>
                <w:sz w:val="20"/>
                <w:lang w:val="fr-CA"/>
              </w:rPr>
            </w:pPr>
          </w:p>
        </w:tc>
        <w:tc>
          <w:tcPr>
            <w:tcW w:w="2340" w:type="pct"/>
          </w:tcPr>
          <w:p w:rsidR="00661E8F" w:rsidRPr="00661E8F" w:rsidRDefault="00661E8F" w:rsidP="00661E8F">
            <w:pPr>
              <w:jc w:val="both"/>
              <w:rPr>
                <w:sz w:val="20"/>
                <w:lang w:val="fr-CA"/>
              </w:rPr>
            </w:pPr>
            <w:r w:rsidRPr="00661E8F">
              <w:rPr>
                <w:sz w:val="20"/>
                <w:lang w:val="fr-CA"/>
              </w:rPr>
              <w:t>Rejet de la demande et de la requête en réexamen</w:t>
            </w: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lang w:val="fr-CA"/>
              </w:rPr>
            </w:pPr>
            <w:r w:rsidRPr="00661E8F">
              <w:rPr>
                <w:sz w:val="20"/>
                <w:lang w:val="fr-CA"/>
              </w:rPr>
              <w:t>14 mars 2016</w:t>
            </w:r>
          </w:p>
          <w:p w:rsidR="00661E8F" w:rsidRPr="00661E8F" w:rsidRDefault="00661E8F" w:rsidP="00661E8F">
            <w:pPr>
              <w:jc w:val="both"/>
              <w:rPr>
                <w:sz w:val="20"/>
                <w:lang w:val="fr-CA"/>
              </w:rPr>
            </w:pPr>
            <w:r w:rsidRPr="00661E8F">
              <w:rPr>
                <w:sz w:val="20"/>
                <w:lang w:val="fr-CA"/>
              </w:rPr>
              <w:t>Cour supérieure de justice de l’Ontario</w:t>
            </w:r>
          </w:p>
          <w:p w:rsidR="00661E8F" w:rsidRPr="00661E8F" w:rsidRDefault="00661E8F" w:rsidP="00661E8F">
            <w:pPr>
              <w:jc w:val="both"/>
              <w:rPr>
                <w:sz w:val="20"/>
                <w:lang w:val="fr-CA"/>
              </w:rPr>
            </w:pPr>
            <w:r w:rsidRPr="00661E8F">
              <w:rPr>
                <w:sz w:val="20"/>
                <w:lang w:val="fr-CA"/>
              </w:rPr>
              <w:t>(Juge Sachs)</w:t>
            </w:r>
          </w:p>
          <w:p w:rsidR="00661E8F" w:rsidRPr="00661E8F" w:rsidRDefault="00661E8F" w:rsidP="00661E8F">
            <w:pPr>
              <w:jc w:val="both"/>
              <w:rPr>
                <w:sz w:val="20"/>
                <w:lang w:val="fr-CA"/>
              </w:rPr>
            </w:pPr>
            <w:r w:rsidRPr="00661E8F">
              <w:rPr>
                <w:sz w:val="20"/>
                <w:lang w:val="fr-CA"/>
              </w:rPr>
              <w:t>N</w:t>
            </w:r>
            <w:r w:rsidRPr="00661E8F">
              <w:rPr>
                <w:sz w:val="20"/>
                <w:vertAlign w:val="superscript"/>
                <w:lang w:val="fr-CA"/>
              </w:rPr>
              <w:t>o</w:t>
            </w:r>
            <w:r w:rsidRPr="00661E8F">
              <w:rPr>
                <w:sz w:val="20"/>
                <w:lang w:val="fr-CA"/>
              </w:rPr>
              <w:t xml:space="preserve"> du greffe : 653/15 </w:t>
            </w:r>
          </w:p>
          <w:p w:rsidR="00661E8F" w:rsidRPr="00661E8F" w:rsidRDefault="00661E8F" w:rsidP="00661E8F">
            <w:pPr>
              <w:jc w:val="both"/>
              <w:rPr>
                <w:sz w:val="20"/>
                <w:lang w:val="fr-CA"/>
              </w:rPr>
            </w:pPr>
          </w:p>
        </w:tc>
        <w:tc>
          <w:tcPr>
            <w:tcW w:w="270" w:type="pct"/>
          </w:tcPr>
          <w:p w:rsidR="00661E8F" w:rsidRPr="00661E8F" w:rsidRDefault="00661E8F" w:rsidP="00661E8F">
            <w:pPr>
              <w:jc w:val="both"/>
              <w:rPr>
                <w:sz w:val="20"/>
                <w:lang w:val="fr-CA"/>
              </w:rPr>
            </w:pPr>
          </w:p>
        </w:tc>
        <w:tc>
          <w:tcPr>
            <w:tcW w:w="2340" w:type="pct"/>
          </w:tcPr>
          <w:p w:rsidR="00661E8F" w:rsidRPr="00661E8F" w:rsidRDefault="00661E8F" w:rsidP="00661E8F">
            <w:pPr>
              <w:jc w:val="both"/>
              <w:rPr>
                <w:sz w:val="20"/>
                <w:lang w:val="fr-CA"/>
              </w:rPr>
            </w:pPr>
            <w:r w:rsidRPr="00661E8F">
              <w:rPr>
                <w:sz w:val="20"/>
                <w:lang w:val="fr-CA"/>
              </w:rPr>
              <w:t>Annulation de la demande de contrôle judiciaire</w:t>
            </w:r>
          </w:p>
          <w:p w:rsidR="00661E8F" w:rsidRPr="00661E8F" w:rsidRDefault="00661E8F" w:rsidP="00661E8F">
            <w:pPr>
              <w:jc w:val="both"/>
              <w:rPr>
                <w:sz w:val="20"/>
                <w:lang w:val="fr-CA"/>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lang w:val="fr-CA"/>
              </w:rPr>
            </w:pPr>
            <w:r w:rsidRPr="00661E8F">
              <w:rPr>
                <w:sz w:val="20"/>
                <w:lang w:val="fr-CA"/>
              </w:rPr>
              <w:t>6 mai 2016</w:t>
            </w:r>
          </w:p>
          <w:p w:rsidR="00661E8F" w:rsidRPr="00661E8F" w:rsidRDefault="00661E8F" w:rsidP="00661E8F">
            <w:pPr>
              <w:jc w:val="both"/>
              <w:rPr>
                <w:sz w:val="20"/>
                <w:lang w:val="fr-CA"/>
              </w:rPr>
            </w:pPr>
            <w:r w:rsidRPr="00661E8F">
              <w:rPr>
                <w:sz w:val="20"/>
                <w:lang w:val="fr-CA"/>
              </w:rPr>
              <w:t>Cour d’appel de l’Ontario</w:t>
            </w:r>
          </w:p>
          <w:p w:rsidR="00661E8F" w:rsidRPr="00661E8F" w:rsidRDefault="00661E8F" w:rsidP="00661E8F">
            <w:pPr>
              <w:jc w:val="both"/>
              <w:rPr>
                <w:sz w:val="20"/>
                <w:lang w:val="fr-CA"/>
              </w:rPr>
            </w:pPr>
            <w:r w:rsidRPr="00661E8F">
              <w:rPr>
                <w:sz w:val="20"/>
                <w:lang w:val="fr-CA"/>
              </w:rPr>
              <w:t>(Juges Rouleau, Pardu et Benotto)</w:t>
            </w:r>
          </w:p>
          <w:p w:rsidR="00661E8F" w:rsidRPr="00661E8F" w:rsidRDefault="00661E8F" w:rsidP="00661E8F">
            <w:pPr>
              <w:jc w:val="both"/>
              <w:rPr>
                <w:sz w:val="20"/>
                <w:lang w:val="fr-CA"/>
              </w:rPr>
            </w:pPr>
            <w:r w:rsidRPr="00661E8F">
              <w:rPr>
                <w:sz w:val="20"/>
                <w:lang w:val="fr-CA"/>
              </w:rPr>
              <w:t>N</w:t>
            </w:r>
            <w:r w:rsidRPr="00661E8F">
              <w:rPr>
                <w:sz w:val="20"/>
                <w:vertAlign w:val="superscript"/>
                <w:lang w:val="fr-CA"/>
              </w:rPr>
              <w:t>o</w:t>
            </w:r>
            <w:r w:rsidRPr="00661E8F">
              <w:rPr>
                <w:sz w:val="20"/>
                <w:lang w:val="fr-CA"/>
              </w:rPr>
              <w:t xml:space="preserve"> du greffe : M46234</w:t>
            </w:r>
          </w:p>
          <w:p w:rsidR="00661E8F" w:rsidRPr="00661E8F" w:rsidRDefault="00661E8F" w:rsidP="00661E8F">
            <w:pPr>
              <w:jc w:val="both"/>
              <w:rPr>
                <w:sz w:val="20"/>
                <w:lang w:val="fr-CA"/>
              </w:rPr>
            </w:pPr>
          </w:p>
        </w:tc>
        <w:tc>
          <w:tcPr>
            <w:tcW w:w="270" w:type="pct"/>
          </w:tcPr>
          <w:p w:rsidR="00661E8F" w:rsidRPr="00661E8F" w:rsidRDefault="00661E8F" w:rsidP="00661E8F">
            <w:pPr>
              <w:jc w:val="both"/>
              <w:rPr>
                <w:sz w:val="20"/>
                <w:lang w:val="fr-CA"/>
              </w:rPr>
            </w:pPr>
          </w:p>
        </w:tc>
        <w:tc>
          <w:tcPr>
            <w:tcW w:w="2340" w:type="pct"/>
          </w:tcPr>
          <w:p w:rsidR="00661E8F" w:rsidRPr="00661E8F" w:rsidRDefault="00661E8F" w:rsidP="00661E8F">
            <w:pPr>
              <w:jc w:val="both"/>
              <w:rPr>
                <w:sz w:val="20"/>
                <w:lang w:val="fr-CA"/>
              </w:rPr>
            </w:pPr>
            <w:r w:rsidRPr="00661E8F">
              <w:rPr>
                <w:sz w:val="20"/>
                <w:lang w:val="fr-CA"/>
              </w:rPr>
              <w:t>Rejet de la motion en autorisation d’interjeter appel</w:t>
            </w:r>
          </w:p>
          <w:p w:rsidR="00661E8F" w:rsidRPr="00661E8F" w:rsidRDefault="00661E8F" w:rsidP="00661E8F">
            <w:pPr>
              <w:jc w:val="both"/>
              <w:rPr>
                <w:sz w:val="20"/>
                <w:lang w:val="fr-CA"/>
              </w:rPr>
            </w:pPr>
          </w:p>
        </w:tc>
      </w:tr>
      <w:tr w:rsidR="00661E8F" w:rsidRPr="00661E8F" w:rsidTr="00AE7D65">
        <w:tblPrEx>
          <w:tblCellMar>
            <w:bottom w:w="0" w:type="dxa"/>
          </w:tblCellMar>
        </w:tblPrEx>
        <w:tc>
          <w:tcPr>
            <w:tcW w:w="2390" w:type="pct"/>
            <w:gridSpan w:val="2"/>
          </w:tcPr>
          <w:p w:rsidR="00661E8F" w:rsidRPr="00661E8F" w:rsidRDefault="00661E8F" w:rsidP="00661E8F">
            <w:pPr>
              <w:jc w:val="both"/>
              <w:rPr>
                <w:sz w:val="20"/>
                <w:lang w:val="fr-CA"/>
              </w:rPr>
            </w:pPr>
            <w:r w:rsidRPr="00661E8F">
              <w:rPr>
                <w:sz w:val="20"/>
                <w:lang w:val="fr-CA"/>
              </w:rPr>
              <w:t>11 mai 2016</w:t>
            </w:r>
          </w:p>
          <w:p w:rsidR="00661E8F" w:rsidRPr="00661E8F" w:rsidRDefault="00661E8F" w:rsidP="00661E8F">
            <w:pPr>
              <w:jc w:val="both"/>
              <w:rPr>
                <w:sz w:val="20"/>
                <w:lang w:val="fr-CA"/>
              </w:rPr>
            </w:pPr>
            <w:r w:rsidRPr="00661E8F">
              <w:rPr>
                <w:sz w:val="20"/>
                <w:lang w:val="fr-CA"/>
              </w:rPr>
              <w:t>Cour suprême du Canada</w:t>
            </w:r>
          </w:p>
        </w:tc>
        <w:tc>
          <w:tcPr>
            <w:tcW w:w="270" w:type="pct"/>
          </w:tcPr>
          <w:p w:rsidR="00661E8F" w:rsidRPr="00661E8F" w:rsidRDefault="00661E8F" w:rsidP="00661E8F">
            <w:pPr>
              <w:jc w:val="both"/>
              <w:rPr>
                <w:sz w:val="20"/>
                <w:lang w:val="fr-CA"/>
              </w:rPr>
            </w:pPr>
          </w:p>
        </w:tc>
        <w:tc>
          <w:tcPr>
            <w:tcW w:w="2340" w:type="pct"/>
          </w:tcPr>
          <w:p w:rsidR="00661E8F" w:rsidRPr="00661E8F" w:rsidRDefault="00661E8F" w:rsidP="00661E8F">
            <w:pPr>
              <w:jc w:val="both"/>
              <w:rPr>
                <w:sz w:val="20"/>
                <w:lang w:val="fr-CA"/>
              </w:rPr>
            </w:pPr>
            <w:r w:rsidRPr="00661E8F">
              <w:rPr>
                <w:sz w:val="20"/>
                <w:lang w:val="fr-CA"/>
              </w:rPr>
              <w:t>Dépôt de la demande d’autorisation d’appel</w:t>
            </w:r>
          </w:p>
          <w:p w:rsidR="00661E8F" w:rsidRPr="00661E8F" w:rsidRDefault="00661E8F" w:rsidP="00661E8F">
            <w:pPr>
              <w:jc w:val="both"/>
              <w:rPr>
                <w:sz w:val="20"/>
                <w:lang w:val="fr-CA"/>
              </w:rPr>
            </w:pPr>
          </w:p>
        </w:tc>
      </w:tr>
    </w:tbl>
    <w:p w:rsidR="00661E8F" w:rsidRPr="00B1554D" w:rsidRDefault="00661E8F" w:rsidP="00B1554D">
      <w:pPr>
        <w:jc w:val="both"/>
        <w:rPr>
          <w:sz w:val="20"/>
          <w:lang w:val="fr-CA"/>
        </w:rPr>
      </w:pPr>
    </w:p>
    <w:p w:rsidR="004F3DF9" w:rsidRPr="00B1554D" w:rsidRDefault="004F3DF9" w:rsidP="00B1554D">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1554D" w:rsidRPr="00B1554D" w:rsidTr="00E95A6A">
        <w:tc>
          <w:tcPr>
            <w:tcW w:w="543" w:type="pct"/>
          </w:tcPr>
          <w:p w:rsidR="00B1554D" w:rsidRPr="00B1554D" w:rsidRDefault="00B1554D" w:rsidP="00B1554D">
            <w:pPr>
              <w:jc w:val="both"/>
              <w:rPr>
                <w:sz w:val="20"/>
              </w:rPr>
            </w:pPr>
            <w:r w:rsidRPr="00B1554D">
              <w:rPr>
                <w:rStyle w:val="SCCFileNumberChar"/>
                <w:sz w:val="20"/>
                <w:szCs w:val="20"/>
              </w:rPr>
              <w:t>37010</w:t>
            </w:r>
          </w:p>
        </w:tc>
        <w:tc>
          <w:tcPr>
            <w:tcW w:w="4457" w:type="pct"/>
            <w:gridSpan w:val="3"/>
          </w:tcPr>
          <w:p w:rsidR="00B1554D" w:rsidRPr="00B1554D" w:rsidRDefault="00B1554D" w:rsidP="00B1554D">
            <w:pPr>
              <w:pStyle w:val="SCCLsocParty"/>
              <w:jc w:val="both"/>
              <w:rPr>
                <w:b/>
                <w:sz w:val="20"/>
                <w:szCs w:val="20"/>
              </w:rPr>
            </w:pPr>
            <w:r w:rsidRPr="00B1554D">
              <w:rPr>
                <w:b/>
                <w:sz w:val="20"/>
                <w:szCs w:val="20"/>
              </w:rPr>
              <w:t>Katherine Lin v. Soo Wong</w:t>
            </w:r>
          </w:p>
          <w:p w:rsidR="00B1554D" w:rsidRPr="00B1554D" w:rsidRDefault="00B1554D" w:rsidP="00B1554D">
            <w:pPr>
              <w:jc w:val="both"/>
              <w:rPr>
                <w:sz w:val="20"/>
              </w:rPr>
            </w:pPr>
            <w:r w:rsidRPr="00B1554D">
              <w:rPr>
                <w:sz w:val="20"/>
              </w:rPr>
              <w:t>(Ont.) (Civil) (By Leave)</w:t>
            </w:r>
          </w:p>
        </w:tc>
      </w:tr>
      <w:tr w:rsidR="00B1554D" w:rsidRPr="00B1554D" w:rsidTr="00E95A6A">
        <w:tc>
          <w:tcPr>
            <w:tcW w:w="5000" w:type="pct"/>
            <w:gridSpan w:val="4"/>
          </w:tcPr>
          <w:p w:rsidR="00B1554D" w:rsidRPr="00B1554D" w:rsidRDefault="00B1554D" w:rsidP="00CB018E">
            <w:pPr>
              <w:jc w:val="both"/>
              <w:rPr>
                <w:sz w:val="20"/>
              </w:rPr>
            </w:pPr>
            <w:r w:rsidRPr="00B1554D">
              <w:rPr>
                <w:sz w:val="20"/>
              </w:rPr>
              <w:t xml:space="preserve">Human rights – </w:t>
            </w:r>
            <w:r w:rsidRPr="00B1554D">
              <w:rPr>
                <w:sz w:val="20"/>
                <w:lang w:val="en-GB"/>
              </w:rPr>
              <w:t xml:space="preserve">Discriminatory practices – </w:t>
            </w:r>
            <w:r w:rsidRPr="00B1554D">
              <w:rPr>
                <w:sz w:val="20"/>
              </w:rPr>
              <w:t>Jurisdiction – Boards and tribunals – Human Rights Tribunal of Ontario dismissing application for lack of jurisdiction – Whether the applicant was harassed – Whether the respondents were involved in harassment by their own words and legal documents – Whether the case raises serious questions about society and human rights – Whether the case raises issues that matter to all Canadians and the public interested.</w:t>
            </w:r>
          </w:p>
        </w:tc>
      </w:tr>
      <w:tr w:rsidR="00B1554D" w:rsidRPr="00B1554D" w:rsidTr="00E95A6A">
        <w:tc>
          <w:tcPr>
            <w:tcW w:w="5000" w:type="pct"/>
            <w:gridSpan w:val="4"/>
          </w:tcPr>
          <w:p w:rsidR="00B1554D" w:rsidRPr="00B1554D" w:rsidRDefault="00B1554D" w:rsidP="00B1554D">
            <w:pPr>
              <w:pStyle w:val="SCCBanSummary"/>
              <w:rPr>
                <w:sz w:val="20"/>
                <w:szCs w:val="20"/>
              </w:rPr>
            </w:pPr>
          </w:p>
        </w:tc>
      </w:tr>
      <w:tr w:rsidR="00B1554D" w:rsidRPr="00B1554D" w:rsidTr="00E95A6A">
        <w:tc>
          <w:tcPr>
            <w:tcW w:w="5000" w:type="pct"/>
            <w:gridSpan w:val="4"/>
          </w:tcPr>
          <w:p w:rsidR="00B1554D" w:rsidRPr="00B1554D" w:rsidRDefault="00B1554D" w:rsidP="00B1554D">
            <w:pPr>
              <w:jc w:val="both"/>
              <w:rPr>
                <w:sz w:val="20"/>
              </w:rPr>
            </w:pPr>
            <w:r w:rsidRPr="00B1554D">
              <w:rPr>
                <w:sz w:val="20"/>
              </w:rPr>
              <w:t xml:space="preserve">The applicant Ms. Lin filed an application under s. 34 of the </w:t>
            </w:r>
            <w:r w:rsidRPr="00B1554D">
              <w:rPr>
                <w:i/>
                <w:iCs/>
                <w:sz w:val="20"/>
              </w:rPr>
              <w:t>Human Rights Code</w:t>
            </w:r>
            <w:r w:rsidRPr="00B1554D">
              <w:rPr>
                <w:sz w:val="20"/>
              </w:rPr>
              <w:t xml:space="preserve">, R.S.O. 1990, c. H.19. She alleged that the respondent had infringed her rights under the </w:t>
            </w:r>
            <w:r w:rsidRPr="00B1554D">
              <w:rPr>
                <w:i/>
                <w:sz w:val="20"/>
              </w:rPr>
              <w:t>Code</w:t>
            </w:r>
            <w:r w:rsidRPr="00B1554D">
              <w:rPr>
                <w:sz w:val="20"/>
              </w:rPr>
              <w:t>. The Human Rights Tribunal convened, on its own initiative, a summary hearing to determine whether there was any reasonable prospect that the application would succeed. Ms. Lin failed to attend the hearing and presented no explanation for her failure to attend. The Tribunal dismissed the application as abandoned at the hearing.</w:t>
            </w:r>
          </w:p>
          <w:p w:rsidR="00B1554D" w:rsidRPr="00B1554D" w:rsidRDefault="00B1554D" w:rsidP="00B1554D">
            <w:pPr>
              <w:jc w:val="both"/>
              <w:rPr>
                <w:sz w:val="20"/>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rPr>
            </w:pPr>
            <w:r w:rsidRPr="00B1554D">
              <w:rPr>
                <w:sz w:val="20"/>
              </w:rPr>
              <w:t>September 18, 2015</w:t>
            </w:r>
          </w:p>
          <w:p w:rsidR="00B1554D" w:rsidRPr="00B1554D" w:rsidRDefault="00B1554D" w:rsidP="00B1554D">
            <w:pPr>
              <w:jc w:val="both"/>
              <w:rPr>
                <w:sz w:val="20"/>
              </w:rPr>
            </w:pPr>
            <w:r w:rsidRPr="00B1554D">
              <w:rPr>
                <w:sz w:val="20"/>
              </w:rPr>
              <w:t>Human Rights Tribunal of Ontario</w:t>
            </w:r>
          </w:p>
          <w:p w:rsidR="00B1554D" w:rsidRPr="00B1554D" w:rsidRDefault="00B1554D" w:rsidP="00B1554D">
            <w:pPr>
              <w:jc w:val="both"/>
              <w:rPr>
                <w:sz w:val="20"/>
              </w:rPr>
            </w:pPr>
            <w:r w:rsidRPr="00B1554D">
              <w:rPr>
                <w:sz w:val="20"/>
              </w:rPr>
              <w:t>(S. Price, Adjudicator)</w:t>
            </w:r>
          </w:p>
          <w:p w:rsidR="00B1554D" w:rsidRPr="00B1554D" w:rsidRDefault="00B1554D" w:rsidP="00B1554D">
            <w:pPr>
              <w:jc w:val="both"/>
              <w:rPr>
                <w:sz w:val="20"/>
              </w:rPr>
            </w:pPr>
            <w:hyperlink r:id="rId22" w:history="1">
              <w:r w:rsidRPr="00B1554D">
                <w:rPr>
                  <w:rStyle w:val="Hyperlink"/>
                  <w:sz w:val="20"/>
                </w:rPr>
                <w:t>2015 HRTO 1249</w:t>
              </w:r>
            </w:hyperlink>
            <w:r w:rsidRPr="00B1554D">
              <w:rPr>
                <w:sz w:val="20"/>
              </w:rPr>
              <w:t xml:space="preserve"> and </w:t>
            </w:r>
            <w:hyperlink r:id="rId23" w:history="1">
              <w:r w:rsidRPr="00B1554D">
                <w:rPr>
                  <w:rStyle w:val="Hyperlink"/>
                  <w:sz w:val="20"/>
                </w:rPr>
                <w:t>2015 HRTO 1359</w:t>
              </w:r>
            </w:hyperlink>
          </w:p>
          <w:p w:rsidR="00B1554D" w:rsidRPr="00B1554D" w:rsidRDefault="00B1554D" w:rsidP="00B1554D">
            <w:pPr>
              <w:jc w:val="both"/>
              <w:rPr>
                <w:sz w:val="20"/>
              </w:rPr>
            </w:pPr>
          </w:p>
        </w:tc>
        <w:tc>
          <w:tcPr>
            <w:tcW w:w="270" w:type="pct"/>
          </w:tcPr>
          <w:p w:rsidR="00B1554D" w:rsidRPr="00B1554D" w:rsidRDefault="00B1554D" w:rsidP="00B1554D">
            <w:pPr>
              <w:jc w:val="both"/>
              <w:rPr>
                <w:sz w:val="20"/>
              </w:rPr>
            </w:pPr>
          </w:p>
        </w:tc>
        <w:tc>
          <w:tcPr>
            <w:tcW w:w="2340" w:type="pct"/>
          </w:tcPr>
          <w:p w:rsidR="00B1554D" w:rsidRPr="00B1554D" w:rsidRDefault="00B1554D" w:rsidP="00B1554D">
            <w:pPr>
              <w:jc w:val="both"/>
              <w:rPr>
                <w:sz w:val="20"/>
              </w:rPr>
            </w:pPr>
            <w:r w:rsidRPr="00B1554D">
              <w:rPr>
                <w:sz w:val="20"/>
              </w:rPr>
              <w:t xml:space="preserve">Application and request for reconsideration dismissed </w:t>
            </w:r>
          </w:p>
          <w:p w:rsidR="00B1554D" w:rsidRPr="00B1554D" w:rsidRDefault="00B1554D" w:rsidP="00B1554D">
            <w:pPr>
              <w:jc w:val="both"/>
              <w:rPr>
                <w:sz w:val="20"/>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rPr>
            </w:pPr>
            <w:r w:rsidRPr="00B1554D">
              <w:rPr>
                <w:sz w:val="20"/>
              </w:rPr>
              <w:t>March 14, 2016</w:t>
            </w:r>
          </w:p>
          <w:p w:rsidR="00B1554D" w:rsidRPr="00B1554D" w:rsidRDefault="00B1554D" w:rsidP="00B1554D">
            <w:pPr>
              <w:jc w:val="both"/>
              <w:rPr>
                <w:sz w:val="20"/>
              </w:rPr>
            </w:pPr>
            <w:r w:rsidRPr="00B1554D">
              <w:rPr>
                <w:sz w:val="20"/>
              </w:rPr>
              <w:t>Ontario Superior Court of Justice</w:t>
            </w:r>
          </w:p>
          <w:p w:rsidR="00B1554D" w:rsidRPr="00B1554D" w:rsidRDefault="00B1554D" w:rsidP="00B1554D">
            <w:pPr>
              <w:jc w:val="both"/>
              <w:rPr>
                <w:sz w:val="20"/>
              </w:rPr>
            </w:pPr>
            <w:r w:rsidRPr="00B1554D">
              <w:rPr>
                <w:sz w:val="20"/>
              </w:rPr>
              <w:lastRenderedPageBreak/>
              <w:t xml:space="preserve">Divisional Court </w:t>
            </w:r>
          </w:p>
          <w:p w:rsidR="00B1554D" w:rsidRPr="00B1554D" w:rsidRDefault="00B1554D" w:rsidP="00B1554D">
            <w:pPr>
              <w:jc w:val="both"/>
              <w:rPr>
                <w:sz w:val="20"/>
              </w:rPr>
            </w:pPr>
            <w:r w:rsidRPr="00B1554D">
              <w:rPr>
                <w:sz w:val="20"/>
              </w:rPr>
              <w:t xml:space="preserve">(Sachs J.) </w:t>
            </w:r>
          </w:p>
          <w:p w:rsidR="00B1554D" w:rsidRPr="00B1554D" w:rsidRDefault="00B1554D" w:rsidP="00B1554D">
            <w:pPr>
              <w:jc w:val="both"/>
              <w:rPr>
                <w:sz w:val="20"/>
              </w:rPr>
            </w:pPr>
            <w:r w:rsidRPr="00B1554D">
              <w:rPr>
                <w:sz w:val="20"/>
              </w:rPr>
              <w:t>Court File No: 653/15</w:t>
            </w:r>
          </w:p>
          <w:p w:rsidR="00B1554D" w:rsidRPr="00B1554D" w:rsidRDefault="00B1554D" w:rsidP="00B1554D">
            <w:pPr>
              <w:jc w:val="both"/>
              <w:rPr>
                <w:sz w:val="20"/>
              </w:rPr>
            </w:pPr>
          </w:p>
        </w:tc>
        <w:tc>
          <w:tcPr>
            <w:tcW w:w="270" w:type="pct"/>
          </w:tcPr>
          <w:p w:rsidR="00B1554D" w:rsidRPr="00B1554D" w:rsidRDefault="00B1554D" w:rsidP="00B1554D">
            <w:pPr>
              <w:jc w:val="both"/>
              <w:rPr>
                <w:sz w:val="20"/>
              </w:rPr>
            </w:pPr>
          </w:p>
        </w:tc>
        <w:tc>
          <w:tcPr>
            <w:tcW w:w="2340" w:type="pct"/>
          </w:tcPr>
          <w:p w:rsidR="00B1554D" w:rsidRPr="00B1554D" w:rsidRDefault="00B1554D" w:rsidP="00B1554D">
            <w:pPr>
              <w:jc w:val="both"/>
              <w:rPr>
                <w:sz w:val="20"/>
              </w:rPr>
            </w:pPr>
            <w:r w:rsidRPr="00B1554D">
              <w:rPr>
                <w:sz w:val="20"/>
              </w:rPr>
              <w:t>Application for judicial review quashed</w:t>
            </w:r>
          </w:p>
          <w:p w:rsidR="00B1554D" w:rsidRPr="00B1554D" w:rsidRDefault="00B1554D" w:rsidP="00B1554D">
            <w:pPr>
              <w:jc w:val="both"/>
              <w:rPr>
                <w:sz w:val="20"/>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rPr>
            </w:pPr>
            <w:r w:rsidRPr="00B1554D">
              <w:rPr>
                <w:sz w:val="20"/>
              </w:rPr>
              <w:lastRenderedPageBreak/>
              <w:t>May 6, 2016</w:t>
            </w:r>
          </w:p>
          <w:p w:rsidR="00B1554D" w:rsidRPr="00B1554D" w:rsidRDefault="00B1554D" w:rsidP="00B1554D">
            <w:pPr>
              <w:jc w:val="both"/>
              <w:rPr>
                <w:sz w:val="20"/>
              </w:rPr>
            </w:pPr>
            <w:r w:rsidRPr="00B1554D">
              <w:rPr>
                <w:sz w:val="20"/>
              </w:rPr>
              <w:t>Court of Appeal for Ontario</w:t>
            </w:r>
          </w:p>
          <w:p w:rsidR="00B1554D" w:rsidRPr="00B1554D" w:rsidRDefault="00B1554D" w:rsidP="00B1554D">
            <w:pPr>
              <w:jc w:val="both"/>
              <w:rPr>
                <w:sz w:val="20"/>
              </w:rPr>
            </w:pPr>
            <w:r w:rsidRPr="00B1554D">
              <w:rPr>
                <w:sz w:val="20"/>
              </w:rPr>
              <w:t xml:space="preserve">(Rouleau, </w:t>
            </w:r>
            <w:proofErr w:type="spellStart"/>
            <w:r w:rsidRPr="00B1554D">
              <w:rPr>
                <w:sz w:val="20"/>
              </w:rPr>
              <w:t>Pardu</w:t>
            </w:r>
            <w:proofErr w:type="spellEnd"/>
            <w:r w:rsidRPr="00B1554D">
              <w:rPr>
                <w:sz w:val="20"/>
              </w:rPr>
              <w:t xml:space="preserve"> and </w:t>
            </w:r>
            <w:proofErr w:type="spellStart"/>
            <w:r w:rsidRPr="00B1554D">
              <w:rPr>
                <w:sz w:val="20"/>
              </w:rPr>
              <w:t>Benotto</w:t>
            </w:r>
            <w:proofErr w:type="spellEnd"/>
            <w:r w:rsidRPr="00B1554D">
              <w:rPr>
                <w:sz w:val="20"/>
              </w:rPr>
              <w:t> JJ.A.)</w:t>
            </w:r>
          </w:p>
          <w:p w:rsidR="00B1554D" w:rsidRPr="00B1554D" w:rsidRDefault="00B1554D" w:rsidP="00B1554D">
            <w:pPr>
              <w:jc w:val="both"/>
              <w:rPr>
                <w:sz w:val="20"/>
              </w:rPr>
            </w:pPr>
            <w:r w:rsidRPr="00B1554D">
              <w:rPr>
                <w:sz w:val="20"/>
              </w:rPr>
              <w:t>Court File No: M46234</w:t>
            </w:r>
          </w:p>
          <w:p w:rsidR="00B1554D" w:rsidRPr="00B1554D" w:rsidRDefault="00B1554D" w:rsidP="00B1554D">
            <w:pPr>
              <w:jc w:val="both"/>
              <w:rPr>
                <w:sz w:val="20"/>
              </w:rPr>
            </w:pPr>
          </w:p>
        </w:tc>
        <w:tc>
          <w:tcPr>
            <w:tcW w:w="270" w:type="pct"/>
          </w:tcPr>
          <w:p w:rsidR="00B1554D" w:rsidRPr="00B1554D" w:rsidRDefault="00B1554D" w:rsidP="00B1554D">
            <w:pPr>
              <w:jc w:val="both"/>
              <w:rPr>
                <w:sz w:val="20"/>
              </w:rPr>
            </w:pPr>
          </w:p>
        </w:tc>
        <w:tc>
          <w:tcPr>
            <w:tcW w:w="2340" w:type="pct"/>
          </w:tcPr>
          <w:p w:rsidR="00B1554D" w:rsidRPr="00B1554D" w:rsidRDefault="00B1554D" w:rsidP="00B1554D">
            <w:pPr>
              <w:jc w:val="both"/>
              <w:rPr>
                <w:sz w:val="20"/>
              </w:rPr>
            </w:pPr>
            <w:r w:rsidRPr="00B1554D">
              <w:rPr>
                <w:sz w:val="20"/>
              </w:rPr>
              <w:t xml:space="preserve">Motion for leave to appeal dismissed </w:t>
            </w:r>
          </w:p>
          <w:p w:rsidR="00B1554D" w:rsidRPr="00B1554D" w:rsidRDefault="00B1554D" w:rsidP="00B1554D">
            <w:pPr>
              <w:jc w:val="both"/>
              <w:rPr>
                <w:sz w:val="20"/>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rPr>
            </w:pPr>
            <w:r w:rsidRPr="00B1554D">
              <w:rPr>
                <w:sz w:val="20"/>
              </w:rPr>
              <w:t>May 11, 2016</w:t>
            </w:r>
          </w:p>
          <w:p w:rsidR="00B1554D" w:rsidRPr="00B1554D" w:rsidRDefault="00B1554D" w:rsidP="00B1554D">
            <w:pPr>
              <w:jc w:val="both"/>
              <w:rPr>
                <w:sz w:val="20"/>
              </w:rPr>
            </w:pPr>
            <w:r w:rsidRPr="00B1554D">
              <w:rPr>
                <w:sz w:val="20"/>
              </w:rPr>
              <w:t>Supreme Court of Canada</w:t>
            </w:r>
          </w:p>
        </w:tc>
        <w:tc>
          <w:tcPr>
            <w:tcW w:w="270" w:type="pct"/>
          </w:tcPr>
          <w:p w:rsidR="00B1554D" w:rsidRPr="00B1554D" w:rsidRDefault="00B1554D" w:rsidP="00B1554D">
            <w:pPr>
              <w:jc w:val="both"/>
              <w:rPr>
                <w:sz w:val="20"/>
              </w:rPr>
            </w:pPr>
          </w:p>
        </w:tc>
        <w:tc>
          <w:tcPr>
            <w:tcW w:w="2340" w:type="pct"/>
          </w:tcPr>
          <w:p w:rsidR="00B1554D" w:rsidRPr="00B1554D" w:rsidRDefault="00B1554D" w:rsidP="00B1554D">
            <w:pPr>
              <w:jc w:val="both"/>
              <w:rPr>
                <w:sz w:val="20"/>
              </w:rPr>
            </w:pPr>
            <w:r w:rsidRPr="00B1554D">
              <w:rPr>
                <w:sz w:val="20"/>
              </w:rPr>
              <w:t>Application for leave to appeal filed</w:t>
            </w:r>
          </w:p>
          <w:p w:rsidR="00B1554D" w:rsidRPr="00B1554D" w:rsidRDefault="00B1554D" w:rsidP="00B1554D">
            <w:pPr>
              <w:jc w:val="both"/>
              <w:rPr>
                <w:sz w:val="20"/>
              </w:rPr>
            </w:pPr>
          </w:p>
        </w:tc>
      </w:tr>
    </w:tbl>
    <w:p w:rsidR="00B1554D" w:rsidRDefault="00B1554D" w:rsidP="00B1554D">
      <w:pPr>
        <w:jc w:val="both"/>
        <w:rPr>
          <w:sz w:val="20"/>
        </w:rPr>
      </w:pPr>
    </w:p>
    <w:p w:rsidR="00B1554D" w:rsidRPr="00B1554D" w:rsidRDefault="00B1554D" w:rsidP="00B155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1554D" w:rsidRPr="00B1554D" w:rsidTr="00E95A6A">
        <w:tc>
          <w:tcPr>
            <w:tcW w:w="543" w:type="pct"/>
          </w:tcPr>
          <w:p w:rsidR="00B1554D" w:rsidRPr="00B1554D" w:rsidRDefault="00B1554D" w:rsidP="00B1554D">
            <w:pPr>
              <w:jc w:val="both"/>
              <w:rPr>
                <w:sz w:val="20"/>
                <w:lang w:val="fr-CA"/>
              </w:rPr>
            </w:pPr>
            <w:r w:rsidRPr="00B1554D">
              <w:rPr>
                <w:rStyle w:val="SCCFileNumberChar"/>
                <w:sz w:val="20"/>
                <w:szCs w:val="20"/>
                <w:lang w:val="fr-CA"/>
              </w:rPr>
              <w:t>37010</w:t>
            </w:r>
          </w:p>
        </w:tc>
        <w:tc>
          <w:tcPr>
            <w:tcW w:w="4457" w:type="pct"/>
            <w:gridSpan w:val="3"/>
          </w:tcPr>
          <w:p w:rsidR="00B1554D" w:rsidRPr="00B1554D" w:rsidRDefault="00B1554D" w:rsidP="00B1554D">
            <w:pPr>
              <w:pStyle w:val="SCCLsocParty"/>
              <w:jc w:val="both"/>
              <w:rPr>
                <w:b/>
                <w:sz w:val="20"/>
                <w:szCs w:val="20"/>
              </w:rPr>
            </w:pPr>
            <w:r w:rsidRPr="00B1554D">
              <w:rPr>
                <w:b/>
                <w:sz w:val="20"/>
                <w:szCs w:val="20"/>
              </w:rPr>
              <w:t>Katherine Lin c. Soo Wong</w:t>
            </w:r>
          </w:p>
          <w:p w:rsidR="00B1554D" w:rsidRPr="00B1554D" w:rsidRDefault="00B1554D" w:rsidP="00B1554D">
            <w:pPr>
              <w:jc w:val="both"/>
              <w:rPr>
                <w:sz w:val="20"/>
                <w:lang w:val="fr-CA"/>
              </w:rPr>
            </w:pPr>
            <w:r w:rsidRPr="00B1554D">
              <w:rPr>
                <w:sz w:val="20"/>
                <w:lang w:val="fr-CA"/>
              </w:rPr>
              <w:t>(Ont.) (Civile) (Sur autorisation)</w:t>
            </w:r>
          </w:p>
        </w:tc>
      </w:tr>
      <w:tr w:rsidR="00B1554D" w:rsidRPr="00B1554D" w:rsidTr="00E95A6A">
        <w:tc>
          <w:tcPr>
            <w:tcW w:w="5000" w:type="pct"/>
            <w:gridSpan w:val="4"/>
          </w:tcPr>
          <w:p w:rsidR="00B1554D" w:rsidRPr="00B1554D" w:rsidRDefault="00B1554D" w:rsidP="00CB018E">
            <w:pPr>
              <w:jc w:val="both"/>
              <w:rPr>
                <w:sz w:val="20"/>
                <w:lang w:val="fr-CA"/>
              </w:rPr>
            </w:pPr>
            <w:r w:rsidRPr="00B1554D">
              <w:rPr>
                <w:sz w:val="20"/>
                <w:lang w:val="fr-CA"/>
              </w:rPr>
              <w:t>Droits de la personne – Pratiques discriminatoires – Compétence – Organismes et tribunaux administratifs – Le Tribunal des droits de la personne de l’Ontario a rejeté la demande, se déclarant incompétent – La demanderesse a-t-elle été l’objet de harcèlement? – Les intimés ont-ils pris part au harcèlement par leur propos et des documents judiciaires? – L’affaire soulève-t-elle des questions sérieuses concernant la société et les droits de la personne? – L’affaire soulève-t-elle des questions qui revêtent de l’importance pour tous les Canadiens et le public intéressé?</w:t>
            </w:r>
          </w:p>
        </w:tc>
      </w:tr>
      <w:tr w:rsidR="00B1554D" w:rsidRPr="00B1554D" w:rsidTr="00E95A6A">
        <w:tc>
          <w:tcPr>
            <w:tcW w:w="5000" w:type="pct"/>
            <w:gridSpan w:val="4"/>
          </w:tcPr>
          <w:p w:rsidR="00B1554D" w:rsidRPr="00B1554D" w:rsidRDefault="00B1554D" w:rsidP="00B1554D">
            <w:pPr>
              <w:pStyle w:val="SCCBanSummary"/>
              <w:rPr>
                <w:sz w:val="20"/>
                <w:szCs w:val="20"/>
                <w:lang w:val="fr-CA"/>
              </w:rPr>
            </w:pPr>
          </w:p>
        </w:tc>
      </w:tr>
      <w:tr w:rsidR="00B1554D" w:rsidRPr="00B1554D" w:rsidTr="00E95A6A">
        <w:tc>
          <w:tcPr>
            <w:tcW w:w="5000" w:type="pct"/>
            <w:gridSpan w:val="4"/>
          </w:tcPr>
          <w:p w:rsidR="00B1554D" w:rsidRPr="00B1554D" w:rsidRDefault="00B1554D" w:rsidP="00B1554D">
            <w:pPr>
              <w:jc w:val="both"/>
              <w:rPr>
                <w:sz w:val="20"/>
                <w:lang w:val="fr-CA"/>
              </w:rPr>
            </w:pPr>
            <w:r w:rsidRPr="00B1554D">
              <w:rPr>
                <w:sz w:val="20"/>
                <w:lang w:val="fr-CA"/>
              </w:rPr>
              <w:t xml:space="preserve">La demanderesse, Mme Lin, a présenté une demande en application de l’art. 34 du </w:t>
            </w:r>
            <w:r w:rsidRPr="00B1554D">
              <w:rPr>
                <w:i/>
                <w:iCs/>
                <w:sz w:val="20"/>
                <w:lang w:val="fr-CA"/>
              </w:rPr>
              <w:t>Code des droits de la personne</w:t>
            </w:r>
            <w:r w:rsidRPr="00B1554D">
              <w:rPr>
                <w:sz w:val="20"/>
                <w:lang w:val="fr-CA"/>
              </w:rPr>
              <w:t xml:space="preserve">, L.R.O. 1990, ch. H.19. Elle allègue que l’intimée a violé les droits que lui garantit le </w:t>
            </w:r>
            <w:r w:rsidRPr="00B1554D">
              <w:rPr>
                <w:i/>
                <w:sz w:val="20"/>
                <w:lang w:val="fr-CA"/>
              </w:rPr>
              <w:t>Code</w:t>
            </w:r>
            <w:r w:rsidRPr="00B1554D">
              <w:rPr>
                <w:sz w:val="20"/>
                <w:lang w:val="fr-CA"/>
              </w:rPr>
              <w:t>. Le Tribunal des droits de la personne a, de son propre chef, convoqué les parties à une audience sommaire pour déterminer si la demande avait des chances raisonnables de succès. Madame Lin n’a pas comparu et n’a pas présenté d’explication de son défaut de comparaître. À l’audience, le Tribunal a rejeté la demande pour cause d’abandon.</w:t>
            </w:r>
          </w:p>
          <w:p w:rsidR="00B1554D" w:rsidRPr="00B1554D" w:rsidRDefault="00B1554D" w:rsidP="00B1554D">
            <w:pPr>
              <w:jc w:val="both"/>
              <w:rPr>
                <w:sz w:val="20"/>
                <w:lang w:val="fr-CA"/>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lang w:val="fr-CA"/>
              </w:rPr>
            </w:pPr>
            <w:r w:rsidRPr="00B1554D">
              <w:rPr>
                <w:sz w:val="20"/>
                <w:lang w:val="fr-CA"/>
              </w:rPr>
              <w:t>18 septembre 2015</w:t>
            </w:r>
          </w:p>
          <w:p w:rsidR="00B1554D" w:rsidRPr="00B1554D" w:rsidRDefault="00B1554D" w:rsidP="00B1554D">
            <w:pPr>
              <w:jc w:val="both"/>
              <w:rPr>
                <w:sz w:val="20"/>
                <w:lang w:val="fr-CA"/>
              </w:rPr>
            </w:pPr>
            <w:r w:rsidRPr="00B1554D">
              <w:rPr>
                <w:sz w:val="20"/>
                <w:lang w:val="fr-CA"/>
              </w:rPr>
              <w:t xml:space="preserve">Tribunal des droits de la personne de l’Ontario </w:t>
            </w:r>
          </w:p>
          <w:p w:rsidR="00B1554D" w:rsidRPr="00B1554D" w:rsidRDefault="00B1554D" w:rsidP="00B1554D">
            <w:pPr>
              <w:jc w:val="both"/>
              <w:rPr>
                <w:sz w:val="20"/>
                <w:lang w:val="fr-CA"/>
              </w:rPr>
            </w:pPr>
            <w:r w:rsidRPr="00B1554D">
              <w:rPr>
                <w:sz w:val="20"/>
                <w:lang w:val="fr-CA"/>
              </w:rPr>
              <w:t>(Arbitre Price)</w:t>
            </w:r>
          </w:p>
          <w:p w:rsidR="00B1554D" w:rsidRPr="00B1554D" w:rsidRDefault="00B1554D" w:rsidP="00B1554D">
            <w:pPr>
              <w:jc w:val="both"/>
              <w:rPr>
                <w:sz w:val="20"/>
                <w:lang w:val="fr-CA"/>
              </w:rPr>
            </w:pPr>
            <w:hyperlink r:id="rId24" w:history="1">
              <w:r w:rsidRPr="00B1554D">
                <w:rPr>
                  <w:rStyle w:val="Hyperlink"/>
                  <w:sz w:val="20"/>
                  <w:lang w:val="fr-CA"/>
                </w:rPr>
                <w:t>2015 HRTO 1249</w:t>
              </w:r>
            </w:hyperlink>
            <w:r w:rsidRPr="00B1554D">
              <w:rPr>
                <w:sz w:val="20"/>
                <w:lang w:val="fr-CA"/>
              </w:rPr>
              <w:t xml:space="preserve"> et </w:t>
            </w:r>
            <w:hyperlink r:id="rId25" w:history="1">
              <w:r w:rsidRPr="00B1554D">
                <w:rPr>
                  <w:rStyle w:val="Hyperlink"/>
                  <w:sz w:val="20"/>
                  <w:lang w:val="fr-CA"/>
                </w:rPr>
                <w:t>2015 HRTO 1359</w:t>
              </w:r>
            </w:hyperlink>
          </w:p>
          <w:p w:rsidR="00B1554D" w:rsidRPr="00B1554D" w:rsidRDefault="00B1554D" w:rsidP="00B1554D">
            <w:pPr>
              <w:jc w:val="both"/>
              <w:rPr>
                <w:sz w:val="20"/>
                <w:lang w:val="fr-CA"/>
              </w:rPr>
            </w:pPr>
          </w:p>
        </w:tc>
        <w:tc>
          <w:tcPr>
            <w:tcW w:w="270" w:type="pct"/>
          </w:tcPr>
          <w:p w:rsidR="00B1554D" w:rsidRPr="00B1554D" w:rsidRDefault="00B1554D" w:rsidP="00B1554D">
            <w:pPr>
              <w:jc w:val="both"/>
              <w:rPr>
                <w:sz w:val="20"/>
                <w:lang w:val="fr-CA"/>
              </w:rPr>
            </w:pPr>
          </w:p>
        </w:tc>
        <w:tc>
          <w:tcPr>
            <w:tcW w:w="2340" w:type="pct"/>
          </w:tcPr>
          <w:p w:rsidR="00B1554D" w:rsidRPr="00B1554D" w:rsidRDefault="00B1554D" w:rsidP="00B1554D">
            <w:pPr>
              <w:jc w:val="both"/>
              <w:rPr>
                <w:sz w:val="20"/>
                <w:lang w:val="fr-CA"/>
              </w:rPr>
            </w:pPr>
            <w:r w:rsidRPr="00B1554D">
              <w:rPr>
                <w:sz w:val="20"/>
                <w:lang w:val="fr-CA"/>
              </w:rPr>
              <w:t xml:space="preserve">Rejet de la demande et de la requête en réexamen </w:t>
            </w:r>
          </w:p>
          <w:p w:rsidR="00B1554D" w:rsidRPr="00B1554D" w:rsidRDefault="00B1554D" w:rsidP="00B1554D">
            <w:pPr>
              <w:jc w:val="both"/>
              <w:rPr>
                <w:sz w:val="20"/>
                <w:lang w:val="fr-CA"/>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lang w:val="fr-CA"/>
              </w:rPr>
            </w:pPr>
            <w:r w:rsidRPr="00B1554D">
              <w:rPr>
                <w:sz w:val="20"/>
                <w:lang w:val="fr-CA"/>
              </w:rPr>
              <w:t>14 mars 2016</w:t>
            </w:r>
          </w:p>
          <w:p w:rsidR="00B1554D" w:rsidRPr="00B1554D" w:rsidRDefault="00B1554D" w:rsidP="00B1554D">
            <w:pPr>
              <w:jc w:val="both"/>
              <w:rPr>
                <w:sz w:val="20"/>
                <w:lang w:val="fr-CA"/>
              </w:rPr>
            </w:pPr>
            <w:r w:rsidRPr="00B1554D">
              <w:rPr>
                <w:sz w:val="20"/>
                <w:lang w:val="fr-CA"/>
              </w:rPr>
              <w:t xml:space="preserve">Cour supérieure de justice de l’Ontario </w:t>
            </w:r>
          </w:p>
          <w:p w:rsidR="00B1554D" w:rsidRPr="00B1554D" w:rsidRDefault="00B1554D" w:rsidP="00B1554D">
            <w:pPr>
              <w:jc w:val="both"/>
              <w:rPr>
                <w:sz w:val="20"/>
                <w:lang w:val="fr-CA"/>
              </w:rPr>
            </w:pPr>
            <w:r w:rsidRPr="00B1554D">
              <w:rPr>
                <w:sz w:val="20"/>
                <w:lang w:val="fr-CA"/>
              </w:rPr>
              <w:t>Cour divisionnaire</w:t>
            </w:r>
          </w:p>
          <w:p w:rsidR="00B1554D" w:rsidRPr="00B1554D" w:rsidRDefault="00B1554D" w:rsidP="00B1554D">
            <w:pPr>
              <w:jc w:val="both"/>
              <w:rPr>
                <w:sz w:val="20"/>
                <w:lang w:val="fr-CA"/>
              </w:rPr>
            </w:pPr>
            <w:r w:rsidRPr="00B1554D">
              <w:rPr>
                <w:sz w:val="20"/>
                <w:lang w:val="fr-CA"/>
              </w:rPr>
              <w:t xml:space="preserve">(Juge Sachs) </w:t>
            </w:r>
          </w:p>
          <w:p w:rsidR="00B1554D" w:rsidRPr="00B1554D" w:rsidRDefault="00B1554D" w:rsidP="00B1554D">
            <w:pPr>
              <w:jc w:val="both"/>
              <w:rPr>
                <w:sz w:val="20"/>
                <w:lang w:val="fr-CA"/>
              </w:rPr>
            </w:pPr>
            <w:r w:rsidRPr="00B1554D">
              <w:rPr>
                <w:sz w:val="20"/>
                <w:lang w:val="fr-CA"/>
              </w:rPr>
              <w:t>N</w:t>
            </w:r>
            <w:r w:rsidRPr="00B1554D">
              <w:rPr>
                <w:sz w:val="20"/>
                <w:vertAlign w:val="superscript"/>
                <w:lang w:val="fr-CA"/>
              </w:rPr>
              <w:t>o</w:t>
            </w:r>
            <w:r w:rsidRPr="00B1554D">
              <w:rPr>
                <w:sz w:val="20"/>
                <w:lang w:val="fr-CA"/>
              </w:rPr>
              <w:t xml:space="preserve"> du greffe : 653/15</w:t>
            </w:r>
          </w:p>
          <w:p w:rsidR="00B1554D" w:rsidRPr="00B1554D" w:rsidRDefault="00B1554D" w:rsidP="00B1554D">
            <w:pPr>
              <w:jc w:val="both"/>
              <w:rPr>
                <w:sz w:val="20"/>
                <w:lang w:val="fr-CA"/>
              </w:rPr>
            </w:pPr>
          </w:p>
        </w:tc>
        <w:tc>
          <w:tcPr>
            <w:tcW w:w="270" w:type="pct"/>
          </w:tcPr>
          <w:p w:rsidR="00B1554D" w:rsidRPr="00B1554D" w:rsidRDefault="00B1554D" w:rsidP="00B1554D">
            <w:pPr>
              <w:jc w:val="both"/>
              <w:rPr>
                <w:sz w:val="20"/>
                <w:lang w:val="fr-CA"/>
              </w:rPr>
            </w:pPr>
          </w:p>
        </w:tc>
        <w:tc>
          <w:tcPr>
            <w:tcW w:w="2340" w:type="pct"/>
          </w:tcPr>
          <w:p w:rsidR="00B1554D" w:rsidRPr="00B1554D" w:rsidRDefault="00B1554D" w:rsidP="00B1554D">
            <w:pPr>
              <w:jc w:val="both"/>
              <w:rPr>
                <w:sz w:val="20"/>
                <w:lang w:val="fr-CA"/>
              </w:rPr>
            </w:pPr>
            <w:r w:rsidRPr="00B1554D">
              <w:rPr>
                <w:sz w:val="20"/>
                <w:lang w:val="fr-CA"/>
              </w:rPr>
              <w:t>Annulation de la demande de contrôle judiciaire</w:t>
            </w:r>
          </w:p>
          <w:p w:rsidR="00B1554D" w:rsidRPr="00B1554D" w:rsidRDefault="00B1554D" w:rsidP="00B1554D">
            <w:pPr>
              <w:jc w:val="both"/>
              <w:rPr>
                <w:sz w:val="20"/>
                <w:lang w:val="fr-CA"/>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lang w:val="fr-CA"/>
              </w:rPr>
            </w:pPr>
            <w:bookmarkStart w:id="0" w:name="_GoBack"/>
            <w:r w:rsidRPr="00B1554D">
              <w:rPr>
                <w:sz w:val="20"/>
                <w:lang w:val="fr-CA"/>
              </w:rPr>
              <w:t>6 mai 2016</w:t>
            </w:r>
          </w:p>
          <w:p w:rsidR="00B1554D" w:rsidRPr="00B1554D" w:rsidRDefault="00B1554D" w:rsidP="00B1554D">
            <w:pPr>
              <w:jc w:val="both"/>
              <w:rPr>
                <w:sz w:val="20"/>
                <w:lang w:val="fr-CA"/>
              </w:rPr>
            </w:pPr>
            <w:r w:rsidRPr="00B1554D">
              <w:rPr>
                <w:sz w:val="20"/>
                <w:lang w:val="fr-CA"/>
              </w:rPr>
              <w:t xml:space="preserve">Cour d’appel de l’Ontario </w:t>
            </w:r>
          </w:p>
          <w:p w:rsidR="00B1554D" w:rsidRPr="00B1554D" w:rsidRDefault="00B1554D" w:rsidP="00B1554D">
            <w:pPr>
              <w:jc w:val="both"/>
              <w:rPr>
                <w:sz w:val="20"/>
                <w:lang w:val="fr-CA"/>
              </w:rPr>
            </w:pPr>
            <w:r w:rsidRPr="00B1554D">
              <w:rPr>
                <w:sz w:val="20"/>
                <w:lang w:val="fr-CA"/>
              </w:rPr>
              <w:t>(Juges Rouleau, Pardu et Benotto)</w:t>
            </w:r>
          </w:p>
          <w:p w:rsidR="00B1554D" w:rsidRPr="00B1554D" w:rsidRDefault="00B1554D" w:rsidP="00B1554D">
            <w:pPr>
              <w:jc w:val="both"/>
              <w:rPr>
                <w:sz w:val="20"/>
                <w:lang w:val="fr-CA"/>
              </w:rPr>
            </w:pPr>
            <w:r w:rsidRPr="00B1554D">
              <w:rPr>
                <w:sz w:val="20"/>
                <w:lang w:val="fr-CA"/>
              </w:rPr>
              <w:t>N</w:t>
            </w:r>
            <w:r w:rsidRPr="00B1554D">
              <w:rPr>
                <w:sz w:val="20"/>
                <w:vertAlign w:val="superscript"/>
                <w:lang w:val="fr-CA"/>
              </w:rPr>
              <w:t>o</w:t>
            </w:r>
            <w:r w:rsidRPr="00B1554D">
              <w:rPr>
                <w:sz w:val="20"/>
                <w:lang w:val="fr-CA"/>
              </w:rPr>
              <w:t xml:space="preserve"> du greffe : M46234</w:t>
            </w:r>
          </w:p>
          <w:bookmarkEnd w:id="0"/>
          <w:p w:rsidR="00B1554D" w:rsidRPr="00B1554D" w:rsidRDefault="00B1554D" w:rsidP="00B1554D">
            <w:pPr>
              <w:jc w:val="both"/>
              <w:rPr>
                <w:sz w:val="20"/>
                <w:lang w:val="fr-CA"/>
              </w:rPr>
            </w:pPr>
          </w:p>
        </w:tc>
        <w:tc>
          <w:tcPr>
            <w:tcW w:w="270" w:type="pct"/>
          </w:tcPr>
          <w:p w:rsidR="00B1554D" w:rsidRPr="00B1554D" w:rsidRDefault="00B1554D" w:rsidP="00B1554D">
            <w:pPr>
              <w:jc w:val="both"/>
              <w:rPr>
                <w:sz w:val="20"/>
                <w:lang w:val="fr-CA"/>
              </w:rPr>
            </w:pPr>
          </w:p>
        </w:tc>
        <w:tc>
          <w:tcPr>
            <w:tcW w:w="2340" w:type="pct"/>
          </w:tcPr>
          <w:p w:rsidR="00B1554D" w:rsidRPr="00B1554D" w:rsidRDefault="00B1554D" w:rsidP="00B1554D">
            <w:pPr>
              <w:jc w:val="both"/>
              <w:rPr>
                <w:sz w:val="20"/>
                <w:lang w:val="fr-CA"/>
              </w:rPr>
            </w:pPr>
            <w:r w:rsidRPr="00B1554D">
              <w:rPr>
                <w:sz w:val="20"/>
                <w:lang w:val="fr-CA"/>
              </w:rPr>
              <w:t xml:space="preserve">Rejet de la motion en autorisation d’interjeter appel </w:t>
            </w:r>
          </w:p>
          <w:p w:rsidR="00B1554D" w:rsidRPr="00B1554D" w:rsidRDefault="00B1554D" w:rsidP="00B1554D">
            <w:pPr>
              <w:jc w:val="both"/>
              <w:rPr>
                <w:sz w:val="20"/>
                <w:lang w:val="fr-CA"/>
              </w:rPr>
            </w:pPr>
          </w:p>
        </w:tc>
      </w:tr>
      <w:tr w:rsidR="00B1554D" w:rsidRPr="00B1554D" w:rsidTr="008F3924">
        <w:tblPrEx>
          <w:tblCellMar>
            <w:bottom w:w="0" w:type="dxa"/>
          </w:tblCellMar>
        </w:tblPrEx>
        <w:tc>
          <w:tcPr>
            <w:tcW w:w="2390" w:type="pct"/>
            <w:gridSpan w:val="2"/>
          </w:tcPr>
          <w:p w:rsidR="00B1554D" w:rsidRPr="00B1554D" w:rsidRDefault="00B1554D" w:rsidP="00B1554D">
            <w:pPr>
              <w:jc w:val="both"/>
              <w:rPr>
                <w:sz w:val="20"/>
                <w:lang w:val="fr-CA"/>
              </w:rPr>
            </w:pPr>
            <w:r w:rsidRPr="00B1554D">
              <w:rPr>
                <w:sz w:val="20"/>
                <w:lang w:val="fr-CA"/>
              </w:rPr>
              <w:t>11 mai 2016</w:t>
            </w:r>
          </w:p>
          <w:p w:rsidR="00B1554D" w:rsidRPr="00B1554D" w:rsidRDefault="00B1554D" w:rsidP="00B1554D">
            <w:pPr>
              <w:jc w:val="both"/>
              <w:rPr>
                <w:sz w:val="20"/>
                <w:lang w:val="fr-CA"/>
              </w:rPr>
            </w:pPr>
            <w:r w:rsidRPr="00B1554D">
              <w:rPr>
                <w:sz w:val="20"/>
                <w:lang w:val="fr-CA"/>
              </w:rPr>
              <w:t>Cour suprême du Canada</w:t>
            </w:r>
          </w:p>
        </w:tc>
        <w:tc>
          <w:tcPr>
            <w:tcW w:w="270" w:type="pct"/>
          </w:tcPr>
          <w:p w:rsidR="00B1554D" w:rsidRPr="00B1554D" w:rsidRDefault="00B1554D" w:rsidP="00B1554D">
            <w:pPr>
              <w:jc w:val="both"/>
              <w:rPr>
                <w:sz w:val="20"/>
                <w:lang w:val="fr-CA"/>
              </w:rPr>
            </w:pPr>
          </w:p>
        </w:tc>
        <w:tc>
          <w:tcPr>
            <w:tcW w:w="2340" w:type="pct"/>
          </w:tcPr>
          <w:p w:rsidR="00B1554D" w:rsidRPr="00B1554D" w:rsidRDefault="00B1554D" w:rsidP="00B1554D">
            <w:pPr>
              <w:jc w:val="both"/>
              <w:rPr>
                <w:sz w:val="20"/>
                <w:lang w:val="fr-CA"/>
              </w:rPr>
            </w:pPr>
            <w:r w:rsidRPr="00B1554D">
              <w:rPr>
                <w:sz w:val="20"/>
                <w:lang w:val="fr-CA"/>
              </w:rPr>
              <w:t>Dépôt de la demande d’autorisation d’appel</w:t>
            </w:r>
          </w:p>
          <w:p w:rsidR="00B1554D" w:rsidRPr="00B1554D" w:rsidRDefault="00B1554D" w:rsidP="00B1554D">
            <w:pPr>
              <w:jc w:val="both"/>
              <w:rPr>
                <w:sz w:val="20"/>
                <w:lang w:val="fr-CA"/>
              </w:rPr>
            </w:pPr>
          </w:p>
        </w:tc>
      </w:tr>
    </w:tbl>
    <w:p w:rsidR="00D70F8D" w:rsidRDefault="00D70F8D" w:rsidP="008106E3">
      <w:pPr>
        <w:widowControl w:val="0"/>
        <w:autoSpaceDE w:val="0"/>
        <w:autoSpaceDN w:val="0"/>
        <w:adjustRightInd w:val="0"/>
        <w:ind w:left="360" w:hanging="360"/>
        <w:rPr>
          <w:rFonts w:eastAsiaTheme="minorEastAsia"/>
          <w:sz w:val="20"/>
          <w:lang w:val="en-CA" w:eastAsia="en-CA"/>
        </w:rPr>
      </w:pPr>
    </w:p>
    <w:p w:rsidR="00D70F8D" w:rsidRPr="00B02C5B" w:rsidRDefault="00D70F8D" w:rsidP="008106E3">
      <w:pPr>
        <w:widowControl w:val="0"/>
        <w:autoSpaceDE w:val="0"/>
        <w:autoSpaceDN w:val="0"/>
        <w:adjustRightInd w:val="0"/>
        <w:ind w:left="360" w:hanging="360"/>
        <w:rPr>
          <w:rFonts w:eastAsiaTheme="minorEastAsia"/>
          <w:sz w:val="20"/>
          <w:lang w:val="en-CA" w:eastAsia="en-CA"/>
        </w:rPr>
      </w:pPr>
    </w:p>
    <w:p w:rsidR="006F2855" w:rsidRPr="00B02C5B" w:rsidRDefault="006F2855" w:rsidP="009A5F3F">
      <w:pPr>
        <w:widowControl w:val="0"/>
        <w:autoSpaceDE w:val="0"/>
        <w:autoSpaceDN w:val="0"/>
        <w:adjustRightInd w:val="0"/>
        <w:ind w:left="360" w:hanging="360"/>
        <w:rPr>
          <w:rFonts w:eastAsiaTheme="minorEastAsia"/>
          <w:sz w:val="20"/>
          <w:lang w:val="fr-CA" w:eastAsia="en-CA"/>
        </w:rPr>
      </w:pPr>
    </w:p>
    <w:p w:rsidR="00D3344A" w:rsidRPr="00B02C5B" w:rsidRDefault="00D3344A" w:rsidP="00D3344A">
      <w:pPr>
        <w:widowControl w:val="0"/>
        <w:outlineLvl w:val="0"/>
      </w:pPr>
      <w:r w:rsidRPr="00B02C5B">
        <w:t>Supreme Court of Canada / Cour suprême du Canad</w:t>
      </w:r>
      <w:r w:rsidR="00EE289F" w:rsidRPr="00B02C5B">
        <w:t>a</w:t>
      </w:r>
      <w:r w:rsidRPr="00B02C5B">
        <w:t xml:space="preserve"> : </w:t>
      </w:r>
    </w:p>
    <w:p w:rsidR="00D3344A" w:rsidRPr="00B02C5B" w:rsidRDefault="005448AF" w:rsidP="00D3344A">
      <w:pPr>
        <w:widowControl w:val="0"/>
        <w:outlineLvl w:val="0"/>
        <w:rPr>
          <w:u w:val="single"/>
        </w:rPr>
      </w:pPr>
      <w:hyperlink r:id="rId26" w:history="1">
        <w:r w:rsidR="00D3344A" w:rsidRPr="00B02C5B">
          <w:rPr>
            <w:rStyle w:val="Hyperlink"/>
          </w:rPr>
          <w:t>comments-commentaires@scc-csc.ca</w:t>
        </w:r>
      </w:hyperlink>
    </w:p>
    <w:p w:rsidR="00D3344A" w:rsidRPr="00B02C5B" w:rsidRDefault="0065588C" w:rsidP="00D3344A">
      <w:pPr>
        <w:widowControl w:val="0"/>
        <w:outlineLvl w:val="0"/>
      </w:pPr>
      <w:r w:rsidRPr="00B02C5B">
        <w:t>613-</w:t>
      </w:r>
      <w:r w:rsidR="00D3344A" w:rsidRPr="00B02C5B">
        <w:t>995-4330</w:t>
      </w:r>
    </w:p>
    <w:p w:rsidR="00497B5E" w:rsidRPr="00B02C5B" w:rsidRDefault="00497B5E" w:rsidP="00497B5E">
      <w:pPr>
        <w:widowControl w:val="0"/>
        <w:rPr>
          <w:sz w:val="20"/>
        </w:rPr>
      </w:pPr>
    </w:p>
    <w:p w:rsidR="00F6251B" w:rsidRPr="00B02C5B" w:rsidRDefault="003F43E6" w:rsidP="00F6251B">
      <w:pPr>
        <w:pStyle w:val="Footer"/>
        <w:jc w:val="center"/>
      </w:pPr>
      <w:r w:rsidRPr="00B02C5B">
        <w:t>- 30 -</w:t>
      </w:r>
    </w:p>
    <w:sectPr w:rsidR="00F6251B" w:rsidRPr="00B02C5B" w:rsidSect="0052482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06E3C"/>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1F3"/>
    <w:rsid w:val="000C572E"/>
    <w:rsid w:val="000C61C7"/>
    <w:rsid w:val="000C6AA2"/>
    <w:rsid w:val="000C6C97"/>
    <w:rsid w:val="000C7BD5"/>
    <w:rsid w:val="000D1DDF"/>
    <w:rsid w:val="000D262B"/>
    <w:rsid w:val="000D2F5C"/>
    <w:rsid w:val="000D3129"/>
    <w:rsid w:val="000D4BBF"/>
    <w:rsid w:val="000D6FB8"/>
    <w:rsid w:val="000E11D9"/>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233"/>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E458C"/>
    <w:rsid w:val="004F000D"/>
    <w:rsid w:val="004F0EC9"/>
    <w:rsid w:val="004F27DD"/>
    <w:rsid w:val="004F3DF9"/>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48AF"/>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1E8F"/>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2F6C"/>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C7911"/>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331"/>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C5B"/>
    <w:rsid w:val="00B02DE3"/>
    <w:rsid w:val="00B037AA"/>
    <w:rsid w:val="00B054BA"/>
    <w:rsid w:val="00B06804"/>
    <w:rsid w:val="00B07908"/>
    <w:rsid w:val="00B1256E"/>
    <w:rsid w:val="00B13787"/>
    <w:rsid w:val="00B1445B"/>
    <w:rsid w:val="00B1554D"/>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596"/>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935F6"/>
    <w:rsid w:val="00C95234"/>
    <w:rsid w:val="00C9788C"/>
    <w:rsid w:val="00C97C59"/>
    <w:rsid w:val="00CA0C2B"/>
    <w:rsid w:val="00CA418B"/>
    <w:rsid w:val="00CA42DE"/>
    <w:rsid w:val="00CB018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0F8D"/>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528E"/>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1718"/>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plainitalics1">
    <w:name w:val="plainitalics1"/>
    <w:basedOn w:val="DefaultParagraphFont"/>
    <w:rsid w:val="00DC5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007" TargetMode="External"/><Relationship Id="rId13" Type="http://schemas.openxmlformats.org/officeDocument/2006/relationships/hyperlink" Target="http://canlii.ca/t/glqz4" TargetMode="External"/><Relationship Id="rId18" Type="http://schemas.openxmlformats.org/officeDocument/2006/relationships/hyperlink" Target="http://canlii.ca/t/glbjd"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canlii.ca/t/glp8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lii.ca/t/glgdl" TargetMode="External"/><Relationship Id="rId17" Type="http://schemas.openxmlformats.org/officeDocument/2006/relationships/hyperlink" Target="http://canlii.ca/t/gnkb3" TargetMode="External"/><Relationship Id="rId25" Type="http://schemas.openxmlformats.org/officeDocument/2006/relationships/hyperlink" Target="http://canlii.ca/t/gll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lii.ca/t/gnkb3" TargetMode="External"/><Relationship Id="rId20" Type="http://schemas.openxmlformats.org/officeDocument/2006/relationships/hyperlink" Target="http://canlii.ca/t/glbj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10" TargetMode="External"/><Relationship Id="rId24" Type="http://schemas.openxmlformats.org/officeDocument/2006/relationships/hyperlink" Target="http://canlii.ca/t/gl9c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nlii.ca/t/glqz4" TargetMode="External"/><Relationship Id="rId23" Type="http://schemas.openxmlformats.org/officeDocument/2006/relationships/hyperlink" Target="http://canlii.ca/t/gll62" TargetMode="External"/><Relationship Id="rId28" Type="http://schemas.openxmlformats.org/officeDocument/2006/relationships/header" Target="header2.xml"/><Relationship Id="rId10" Type="http://schemas.openxmlformats.org/officeDocument/2006/relationships/hyperlink" Target="http://www.scc-csc.ca/case-dossier/info/sum-som-eng.aspx?cas=37009" TargetMode="External"/><Relationship Id="rId19" Type="http://schemas.openxmlformats.org/officeDocument/2006/relationships/hyperlink" Target="http://canlii.ca/t/glp8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7008" TargetMode="External"/><Relationship Id="rId14" Type="http://schemas.openxmlformats.org/officeDocument/2006/relationships/hyperlink" Target="http://canlii.ca/t/glgdl" TargetMode="External"/><Relationship Id="rId22" Type="http://schemas.openxmlformats.org/officeDocument/2006/relationships/hyperlink" Target="http://canlii.ca/t/gl9c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612C4-2093-46B8-A426-F1730712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2016-08-26T13:23:00Z</dcterms:created>
  <dcterms:modified xsi:type="dcterms:W3CDTF">2016-08-26T15:09:00Z</dcterms:modified>
</cp:coreProperties>
</file>