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6927ED" w:rsidRDefault="001C4415" w:rsidP="001C4415">
      <w:pPr>
        <w:pStyle w:val="Header"/>
        <w:jc w:val="center"/>
        <w:rPr>
          <w:b/>
          <w:sz w:val="32"/>
        </w:rPr>
      </w:pPr>
      <w:r w:rsidRPr="006927ED">
        <w:rPr>
          <w:b/>
          <w:sz w:val="32"/>
        </w:rPr>
        <w:t>Supreme Court of Canada / Cour suprême du Canada</w:t>
      </w:r>
    </w:p>
    <w:p w:rsidR="001C4415" w:rsidRPr="006927ED" w:rsidRDefault="001C4415" w:rsidP="001C4415">
      <w:pPr>
        <w:widowControl w:val="0"/>
        <w:rPr>
          <w:i/>
        </w:rPr>
      </w:pPr>
    </w:p>
    <w:p w:rsidR="001C4415" w:rsidRPr="006927ED" w:rsidRDefault="001C4415" w:rsidP="001C4415">
      <w:pPr>
        <w:widowControl w:val="0"/>
        <w:rPr>
          <w:i/>
        </w:rPr>
      </w:pPr>
    </w:p>
    <w:p w:rsidR="001C4415" w:rsidRPr="006927ED" w:rsidRDefault="001C4415" w:rsidP="001C4415">
      <w:pPr>
        <w:widowControl w:val="0"/>
        <w:rPr>
          <w:i/>
        </w:rPr>
      </w:pPr>
      <w:r w:rsidRPr="006927ED">
        <w:rPr>
          <w:i/>
        </w:rPr>
        <w:t>(le français suit)</w:t>
      </w:r>
    </w:p>
    <w:p w:rsidR="001C4415" w:rsidRPr="006927ED" w:rsidRDefault="001C4415" w:rsidP="001C4415">
      <w:pPr>
        <w:widowControl w:val="0"/>
      </w:pPr>
    </w:p>
    <w:p w:rsidR="001C4415" w:rsidRPr="006927ED" w:rsidRDefault="000347C1" w:rsidP="00214729">
      <w:pPr>
        <w:widowControl w:val="0"/>
        <w:jc w:val="center"/>
        <w:rPr>
          <w:b/>
        </w:rPr>
      </w:pPr>
      <w:r w:rsidRPr="006927ED">
        <w:fldChar w:fldCharType="begin"/>
      </w:r>
      <w:r w:rsidR="00FA7412" w:rsidRPr="006927ED">
        <w:instrText xml:space="preserve"> SEQ CHAPTER \h \r 1</w:instrText>
      </w:r>
      <w:r w:rsidRPr="006927ED">
        <w:fldChar w:fldCharType="end"/>
      </w:r>
      <w:r w:rsidR="00455BB9" w:rsidRPr="006927ED">
        <w:rPr>
          <w:b/>
        </w:rPr>
        <w:t>JUDGMENT</w:t>
      </w:r>
      <w:r w:rsidR="00FA7412" w:rsidRPr="006927ED">
        <w:rPr>
          <w:b/>
        </w:rPr>
        <w:t xml:space="preserve"> TO BE RENDERED IN APPEA</w:t>
      </w:r>
      <w:r w:rsidR="00342E49" w:rsidRPr="006927ED">
        <w:rPr>
          <w:b/>
        </w:rPr>
        <w:t>L</w:t>
      </w:r>
    </w:p>
    <w:p w:rsidR="005A7C1B" w:rsidRPr="006927ED" w:rsidRDefault="005A7C1B" w:rsidP="005A7C1B">
      <w:pPr>
        <w:widowControl w:val="0"/>
      </w:pPr>
    </w:p>
    <w:p w:rsidR="00EC79B0" w:rsidRPr="006927ED" w:rsidRDefault="00357919" w:rsidP="00EC79B0">
      <w:pPr>
        <w:widowControl w:val="0"/>
        <w:rPr>
          <w:b/>
        </w:rPr>
      </w:pPr>
      <w:r w:rsidRPr="006927ED">
        <w:rPr>
          <w:b/>
        </w:rPr>
        <w:t>February</w:t>
      </w:r>
      <w:r w:rsidR="00C86395" w:rsidRPr="006927ED">
        <w:rPr>
          <w:b/>
        </w:rPr>
        <w:t xml:space="preserve"> </w:t>
      </w:r>
      <w:r w:rsidRPr="006927ED">
        <w:rPr>
          <w:b/>
        </w:rPr>
        <w:t>13</w:t>
      </w:r>
      <w:r w:rsidR="00EC79B0" w:rsidRPr="006927ED">
        <w:rPr>
          <w:b/>
        </w:rPr>
        <w:t>, 201</w:t>
      </w:r>
      <w:r w:rsidR="00DC4589" w:rsidRPr="006927ED">
        <w:rPr>
          <w:b/>
        </w:rPr>
        <w:t>7</w:t>
      </w:r>
    </w:p>
    <w:p w:rsidR="00EC79B0" w:rsidRPr="006927ED" w:rsidRDefault="00EC79B0" w:rsidP="00EC79B0">
      <w:pPr>
        <w:widowControl w:val="0"/>
        <w:rPr>
          <w:b/>
        </w:rPr>
      </w:pPr>
      <w:r w:rsidRPr="006927ED">
        <w:rPr>
          <w:b/>
        </w:rPr>
        <w:t>For immediate release</w:t>
      </w:r>
    </w:p>
    <w:p w:rsidR="00EC79B0" w:rsidRPr="006927ED" w:rsidRDefault="00EC79B0" w:rsidP="00EC79B0">
      <w:pPr>
        <w:widowControl w:val="0"/>
      </w:pPr>
    </w:p>
    <w:p w:rsidR="00EC79B0" w:rsidRPr="006927ED" w:rsidRDefault="00EC79B0" w:rsidP="00EC79B0">
      <w:pPr>
        <w:widowControl w:val="0"/>
      </w:pPr>
      <w:r w:rsidRPr="006927ED">
        <w:rPr>
          <w:b/>
        </w:rPr>
        <w:t>OTTAWA</w:t>
      </w:r>
      <w:r w:rsidRPr="006927ED">
        <w:t xml:space="preserve"> – The Supreme Court of Canad</w:t>
      </w:r>
      <w:r w:rsidR="00455BB9" w:rsidRPr="006927ED">
        <w:t>a announced today that judgment</w:t>
      </w:r>
      <w:r w:rsidRPr="006927ED">
        <w:t xml:space="preserve"> in the following appeal will be delivered at 9:45 a.m. E</w:t>
      </w:r>
      <w:r w:rsidR="000015B6" w:rsidRPr="006927ED">
        <w:t>S</w:t>
      </w:r>
      <w:r w:rsidR="00DC6C1E" w:rsidRPr="006927ED">
        <w:t>T</w:t>
      </w:r>
      <w:r w:rsidR="00D74667" w:rsidRPr="006927ED">
        <w:t xml:space="preserve"> on</w:t>
      </w:r>
      <w:r w:rsidR="00DC6C1E" w:rsidRPr="006927ED">
        <w:t xml:space="preserve"> </w:t>
      </w:r>
      <w:r w:rsidR="00336089" w:rsidRPr="006927ED">
        <w:t>Fri</w:t>
      </w:r>
      <w:r w:rsidR="00B46027" w:rsidRPr="006927ED">
        <w:t>day</w:t>
      </w:r>
      <w:r w:rsidR="000A7900" w:rsidRPr="006927ED">
        <w:t xml:space="preserve">, </w:t>
      </w:r>
      <w:r w:rsidR="00357919" w:rsidRPr="006927ED">
        <w:t>February</w:t>
      </w:r>
      <w:r w:rsidR="004E605A" w:rsidRPr="006927ED">
        <w:t xml:space="preserve"> </w:t>
      </w:r>
      <w:r w:rsidR="00AC3DA6" w:rsidRPr="006927ED">
        <w:t>1</w:t>
      </w:r>
      <w:r w:rsidR="00357919" w:rsidRPr="006927ED">
        <w:t>7</w:t>
      </w:r>
      <w:r w:rsidR="00E63199" w:rsidRPr="006927ED">
        <w:t>, 2</w:t>
      </w:r>
      <w:r w:rsidR="0086609D" w:rsidRPr="006927ED">
        <w:t>01</w:t>
      </w:r>
      <w:r w:rsidR="00AC3DA6" w:rsidRPr="006927ED">
        <w:t>7</w:t>
      </w:r>
      <w:r w:rsidR="00455BB9" w:rsidRPr="006927ED">
        <w:t>. This</w:t>
      </w:r>
      <w:r w:rsidRPr="006927ED">
        <w:t xml:space="preserve"> list is subject to change.</w:t>
      </w:r>
    </w:p>
    <w:p w:rsidR="001C4415" w:rsidRPr="006927ED" w:rsidRDefault="001C4415" w:rsidP="001C4415">
      <w:pPr>
        <w:widowControl w:val="0"/>
        <w:rPr>
          <w:szCs w:val="24"/>
        </w:rPr>
      </w:pPr>
    </w:p>
    <w:p w:rsidR="001C4415" w:rsidRPr="006927ED" w:rsidRDefault="001C4415" w:rsidP="001C4415">
      <w:pPr>
        <w:widowControl w:val="0"/>
      </w:pPr>
    </w:p>
    <w:p w:rsidR="001335A1" w:rsidRPr="006927ED" w:rsidRDefault="001335A1" w:rsidP="001335A1">
      <w:pPr>
        <w:widowControl w:val="0"/>
        <w:jc w:val="center"/>
        <w:rPr>
          <w:b/>
          <w:lang w:val="fr-CA"/>
        </w:rPr>
      </w:pPr>
      <w:r w:rsidRPr="006927ED">
        <w:rPr>
          <w:b/>
          <w:lang w:val="fr-CA"/>
        </w:rPr>
        <w:t>PROCHAIN JUGEMENT</w:t>
      </w:r>
      <w:r w:rsidR="00455BB9" w:rsidRPr="006927ED">
        <w:rPr>
          <w:b/>
          <w:lang w:val="fr-CA"/>
        </w:rPr>
        <w:t xml:space="preserve"> SUR APPEL</w:t>
      </w:r>
    </w:p>
    <w:p w:rsidR="001335A1" w:rsidRPr="006927ED" w:rsidRDefault="001335A1" w:rsidP="001335A1">
      <w:pPr>
        <w:widowControl w:val="0"/>
        <w:rPr>
          <w:lang w:val="fr-CA"/>
        </w:rPr>
      </w:pPr>
    </w:p>
    <w:p w:rsidR="00EC79B0" w:rsidRPr="006927ED" w:rsidRDefault="00EC79B0" w:rsidP="00EC79B0">
      <w:pPr>
        <w:widowControl w:val="0"/>
        <w:rPr>
          <w:b/>
          <w:lang w:val="fr-CA"/>
        </w:rPr>
      </w:pPr>
      <w:r w:rsidRPr="006927ED">
        <w:rPr>
          <w:b/>
          <w:lang w:val="fr-CA"/>
        </w:rPr>
        <w:t xml:space="preserve">Le </w:t>
      </w:r>
      <w:r w:rsidR="00357919" w:rsidRPr="006927ED">
        <w:rPr>
          <w:b/>
          <w:lang w:val="fr-CA"/>
        </w:rPr>
        <w:t>13</w:t>
      </w:r>
      <w:r w:rsidR="002F28E0" w:rsidRPr="006927ED">
        <w:rPr>
          <w:b/>
          <w:lang w:val="fr-CA"/>
        </w:rPr>
        <w:t xml:space="preserve"> </w:t>
      </w:r>
      <w:r w:rsidR="00357919" w:rsidRPr="006927ED">
        <w:rPr>
          <w:b/>
          <w:lang w:val="fr-CA"/>
        </w:rPr>
        <w:t>février</w:t>
      </w:r>
      <w:r w:rsidR="00C86395" w:rsidRPr="006927ED">
        <w:rPr>
          <w:b/>
          <w:lang w:val="fr-CA"/>
        </w:rPr>
        <w:t xml:space="preserve"> </w:t>
      </w:r>
      <w:r w:rsidR="0086609D" w:rsidRPr="006927ED">
        <w:rPr>
          <w:b/>
          <w:lang w:val="fr-CA"/>
        </w:rPr>
        <w:t>201</w:t>
      </w:r>
      <w:r w:rsidR="00AC3DA6" w:rsidRPr="006927ED">
        <w:rPr>
          <w:b/>
          <w:lang w:val="fr-CA"/>
        </w:rPr>
        <w:t>7</w:t>
      </w:r>
    </w:p>
    <w:p w:rsidR="00EC79B0" w:rsidRPr="006927ED" w:rsidRDefault="00EC79B0" w:rsidP="00EC79B0">
      <w:pPr>
        <w:widowControl w:val="0"/>
        <w:rPr>
          <w:b/>
          <w:lang w:val="fr-CA"/>
        </w:rPr>
      </w:pPr>
      <w:r w:rsidRPr="006927ED">
        <w:rPr>
          <w:b/>
          <w:lang w:val="fr-CA"/>
        </w:rPr>
        <w:t>Pour diffusion immédiate</w:t>
      </w:r>
    </w:p>
    <w:p w:rsidR="00EC79B0" w:rsidRPr="006927ED" w:rsidRDefault="00EC79B0" w:rsidP="00EC79B0">
      <w:pPr>
        <w:widowControl w:val="0"/>
        <w:rPr>
          <w:b/>
          <w:lang w:val="fr-CA"/>
        </w:rPr>
      </w:pPr>
    </w:p>
    <w:p w:rsidR="00EC79B0" w:rsidRPr="006927ED" w:rsidRDefault="00EC79B0" w:rsidP="00EC79B0">
      <w:pPr>
        <w:widowControl w:val="0"/>
        <w:rPr>
          <w:lang w:val="fr-CA"/>
        </w:rPr>
      </w:pPr>
      <w:r w:rsidRPr="006927ED">
        <w:rPr>
          <w:b/>
          <w:lang w:val="fr-CA"/>
        </w:rPr>
        <w:t>OTTAWA</w:t>
      </w:r>
      <w:r w:rsidRPr="006927ED">
        <w:rPr>
          <w:lang w:val="fr-CA"/>
        </w:rPr>
        <w:t xml:space="preserve"> – La Cour suprême du Canada annonce que jugement ser</w:t>
      </w:r>
      <w:r w:rsidR="00C86395" w:rsidRPr="006927ED">
        <w:rPr>
          <w:lang w:val="fr-CA"/>
        </w:rPr>
        <w:t>a</w:t>
      </w:r>
      <w:r w:rsidRPr="006927ED">
        <w:rPr>
          <w:lang w:val="fr-CA"/>
        </w:rPr>
        <w:t xml:space="preserve"> rendu dans </w:t>
      </w:r>
      <w:r w:rsidR="001F1643" w:rsidRPr="006927ED">
        <w:rPr>
          <w:lang w:val="fr-CA"/>
        </w:rPr>
        <w:t>l</w:t>
      </w:r>
      <w:r w:rsidR="00C86395" w:rsidRPr="006927ED">
        <w:rPr>
          <w:lang w:val="fr-CA"/>
        </w:rPr>
        <w:t>’</w:t>
      </w:r>
      <w:r w:rsidR="001F1643" w:rsidRPr="006927ED">
        <w:rPr>
          <w:lang w:val="fr-CA"/>
        </w:rPr>
        <w:t xml:space="preserve">appel </w:t>
      </w:r>
      <w:r w:rsidRPr="006927ED">
        <w:rPr>
          <w:lang w:val="fr-CA"/>
        </w:rPr>
        <w:t xml:space="preserve">suivant le </w:t>
      </w:r>
      <w:r w:rsidR="00336089" w:rsidRPr="006927ED">
        <w:rPr>
          <w:lang w:val="fr-CA"/>
        </w:rPr>
        <w:t>vendre</w:t>
      </w:r>
      <w:r w:rsidR="00B46027" w:rsidRPr="006927ED">
        <w:rPr>
          <w:lang w:val="fr-CA"/>
        </w:rPr>
        <w:t>d</w:t>
      </w:r>
      <w:r w:rsidR="007805CD" w:rsidRPr="006927ED">
        <w:rPr>
          <w:lang w:val="fr-CA"/>
        </w:rPr>
        <w:t>i</w:t>
      </w:r>
      <w:r w:rsidR="00970EDF" w:rsidRPr="006927ED">
        <w:rPr>
          <w:lang w:val="fr-CA"/>
        </w:rPr>
        <w:t xml:space="preserve"> </w:t>
      </w:r>
      <w:r w:rsidR="00AC3DA6" w:rsidRPr="006927ED">
        <w:rPr>
          <w:lang w:val="fr-CA"/>
        </w:rPr>
        <w:t>1</w:t>
      </w:r>
      <w:r w:rsidR="00357919" w:rsidRPr="006927ED">
        <w:rPr>
          <w:lang w:val="fr-CA"/>
        </w:rPr>
        <w:t>7</w:t>
      </w:r>
      <w:r w:rsidR="004E605A" w:rsidRPr="006927ED">
        <w:rPr>
          <w:lang w:val="fr-CA"/>
        </w:rPr>
        <w:t xml:space="preserve"> </w:t>
      </w:r>
      <w:r w:rsidR="00357919" w:rsidRPr="006927ED">
        <w:rPr>
          <w:lang w:val="fr-CA"/>
        </w:rPr>
        <w:t>février</w:t>
      </w:r>
      <w:r w:rsidR="00282563" w:rsidRPr="006927ED">
        <w:rPr>
          <w:lang w:val="fr-CA"/>
        </w:rPr>
        <w:t xml:space="preserve"> </w:t>
      </w:r>
      <w:r w:rsidRPr="006927ED">
        <w:rPr>
          <w:lang w:val="fr-CA"/>
        </w:rPr>
        <w:t>201</w:t>
      </w:r>
      <w:r w:rsidR="00AC3DA6" w:rsidRPr="006927ED">
        <w:rPr>
          <w:lang w:val="fr-CA"/>
        </w:rPr>
        <w:t>7</w:t>
      </w:r>
      <w:r w:rsidRPr="006927ED">
        <w:rPr>
          <w:lang w:val="fr-CA"/>
        </w:rPr>
        <w:t>, à 9 h 45 H</w:t>
      </w:r>
      <w:r w:rsidR="000015B6" w:rsidRPr="006927ED">
        <w:rPr>
          <w:lang w:val="fr-CA"/>
        </w:rPr>
        <w:t>N</w:t>
      </w:r>
      <w:r w:rsidRPr="006927ED">
        <w:rPr>
          <w:lang w:val="fr-CA"/>
        </w:rPr>
        <w:t>E.  Cette liste est sujette à modifications.</w:t>
      </w:r>
    </w:p>
    <w:p w:rsidR="001335A1" w:rsidRPr="006927ED" w:rsidRDefault="001335A1" w:rsidP="001335A1">
      <w:pPr>
        <w:widowControl w:val="0"/>
        <w:rPr>
          <w:sz w:val="20"/>
          <w:lang w:val="fr-CA"/>
        </w:rPr>
      </w:pPr>
    </w:p>
    <w:p w:rsidR="001335A1" w:rsidRPr="006927ED" w:rsidRDefault="005C7A4F" w:rsidP="001335A1">
      <w:pPr>
        <w:widowControl w:val="0"/>
        <w:rPr>
          <w:sz w:val="20"/>
          <w:lang w:val="fr-CA"/>
        </w:rPr>
      </w:pPr>
      <w:r w:rsidRPr="006927E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6927ED" w:rsidRDefault="00340C6D" w:rsidP="00340C6D">
      <w:pPr>
        <w:jc w:val="both"/>
        <w:rPr>
          <w:bCs/>
          <w:lang w:val="fr-CA"/>
        </w:rPr>
      </w:pPr>
    </w:p>
    <w:p w:rsidR="000015B6" w:rsidRPr="006927ED" w:rsidRDefault="00357919" w:rsidP="000015B6">
      <w:pPr>
        <w:jc w:val="both"/>
        <w:rPr>
          <w:szCs w:val="24"/>
        </w:rPr>
      </w:pPr>
      <w:r w:rsidRPr="006927ED">
        <w:rPr>
          <w:i/>
          <w:szCs w:val="24"/>
        </w:rPr>
        <w:t>Corporation of the City of Nelson</w:t>
      </w:r>
      <w:r w:rsidR="000015B6" w:rsidRPr="006927ED">
        <w:rPr>
          <w:i/>
          <w:szCs w:val="24"/>
        </w:rPr>
        <w:t xml:space="preserve"> v. </w:t>
      </w:r>
      <w:r w:rsidRPr="006927ED">
        <w:rPr>
          <w:i/>
          <w:szCs w:val="24"/>
        </w:rPr>
        <w:t>Mary Geraldine Mowatt et al.</w:t>
      </w:r>
      <w:r w:rsidR="000015B6" w:rsidRPr="006927ED">
        <w:rPr>
          <w:i/>
          <w:szCs w:val="24"/>
        </w:rPr>
        <w:t xml:space="preserve"> </w:t>
      </w:r>
      <w:r w:rsidR="000015B6" w:rsidRPr="006927ED">
        <w:rPr>
          <w:szCs w:val="24"/>
        </w:rPr>
        <w:t>(</w:t>
      </w:r>
      <w:r w:rsidRPr="006927ED">
        <w:rPr>
          <w:szCs w:val="24"/>
        </w:rPr>
        <w:t>B.C</w:t>
      </w:r>
      <w:r w:rsidR="000015B6" w:rsidRPr="006927ED">
        <w:rPr>
          <w:szCs w:val="24"/>
        </w:rPr>
        <w:t xml:space="preserve">.) </w:t>
      </w:r>
      <w:r w:rsidR="000015B6" w:rsidRPr="006927ED">
        <w:t>(</w:t>
      </w:r>
      <w:hyperlink r:id="rId7" w:history="1">
        <w:r w:rsidR="000015B6" w:rsidRPr="006927ED">
          <w:rPr>
            <w:rStyle w:val="Hyperlink"/>
          </w:rPr>
          <w:t>36</w:t>
        </w:r>
        <w:r w:rsidRPr="006927ED">
          <w:rPr>
            <w:rStyle w:val="Hyperlink"/>
          </w:rPr>
          <w:t>999</w:t>
        </w:r>
      </w:hyperlink>
      <w:r w:rsidR="000015B6" w:rsidRPr="006927ED">
        <w:t>)</w:t>
      </w:r>
    </w:p>
    <w:p w:rsidR="009F18D7" w:rsidRPr="006927ED" w:rsidRDefault="009F18D7" w:rsidP="00340C6D">
      <w:pPr>
        <w:jc w:val="both"/>
      </w:pPr>
    </w:p>
    <w:p w:rsidR="00B4779B" w:rsidRPr="006927ED" w:rsidRDefault="00B4779B" w:rsidP="00340C6D">
      <w:pPr>
        <w:jc w:val="both"/>
        <w:rPr>
          <w:sz w:val="20"/>
        </w:rPr>
      </w:pPr>
    </w:p>
    <w:tbl>
      <w:tblPr>
        <w:tblW w:w="4791" w:type="pct"/>
        <w:tblCellMar>
          <w:left w:w="0" w:type="dxa"/>
          <w:bottom w:w="99" w:type="dxa"/>
          <w:right w:w="0" w:type="dxa"/>
        </w:tblCellMar>
        <w:tblLook w:val="04A0" w:firstRow="1" w:lastRow="0" w:firstColumn="1" w:lastColumn="0" w:noHBand="0" w:noVBand="1"/>
      </w:tblPr>
      <w:tblGrid>
        <w:gridCol w:w="709"/>
        <w:gridCol w:w="8260"/>
      </w:tblGrid>
      <w:tr w:rsidR="00AD0C5B" w:rsidRPr="006927ED" w:rsidTr="00A65569">
        <w:tc>
          <w:tcPr>
            <w:tcW w:w="395" w:type="pct"/>
            <w:hideMark/>
          </w:tcPr>
          <w:p w:rsidR="00AD0C5B" w:rsidRPr="006927ED" w:rsidRDefault="00AD0C5B" w:rsidP="003B3939">
            <w:pPr>
              <w:rPr>
                <w:b/>
                <w:sz w:val="20"/>
              </w:rPr>
            </w:pPr>
            <w:r w:rsidRPr="006927ED">
              <w:rPr>
                <w:b/>
                <w:sz w:val="20"/>
              </w:rPr>
              <w:t>36999</w:t>
            </w:r>
          </w:p>
        </w:tc>
        <w:tc>
          <w:tcPr>
            <w:tcW w:w="4605" w:type="pct"/>
            <w:hideMark/>
          </w:tcPr>
          <w:p w:rsidR="00AD0C5B" w:rsidRPr="006927ED" w:rsidRDefault="00AD0C5B" w:rsidP="00A65569">
            <w:pPr>
              <w:pStyle w:val="SCCLsocParty"/>
              <w:rPr>
                <w:b/>
                <w:i w:val="0"/>
                <w:sz w:val="20"/>
                <w:szCs w:val="20"/>
                <w:lang w:val="en-US"/>
              </w:rPr>
            </w:pPr>
            <w:r w:rsidRPr="006927ED">
              <w:rPr>
                <w:rFonts w:eastAsiaTheme="minorHAnsi" w:cstheme="minorBidi"/>
                <w:b/>
                <w:sz w:val="20"/>
                <w:szCs w:val="20"/>
                <w:lang w:val="en-US"/>
              </w:rPr>
              <w:t>The</w:t>
            </w:r>
            <w:r w:rsidRPr="006927ED">
              <w:rPr>
                <w:b/>
                <w:sz w:val="20"/>
                <w:szCs w:val="20"/>
                <w:lang w:val="en-US"/>
              </w:rPr>
              <w:t xml:space="preserve"> Corporation of the City of Nelson v. Mary Geraldine </w:t>
            </w:r>
            <w:proofErr w:type="spellStart"/>
            <w:r w:rsidRPr="006927ED">
              <w:rPr>
                <w:b/>
                <w:sz w:val="20"/>
                <w:szCs w:val="20"/>
                <w:lang w:val="en-US"/>
              </w:rPr>
              <w:t>Mowatt</w:t>
            </w:r>
            <w:proofErr w:type="spellEnd"/>
            <w:r w:rsidRPr="006927ED">
              <w:rPr>
                <w:b/>
                <w:sz w:val="20"/>
                <w:szCs w:val="20"/>
                <w:lang w:val="en-US"/>
              </w:rPr>
              <w:t xml:space="preserve"> and Earl Wayne </w:t>
            </w:r>
            <w:proofErr w:type="spellStart"/>
            <w:r w:rsidRPr="006927ED">
              <w:rPr>
                <w:b/>
                <w:sz w:val="20"/>
                <w:szCs w:val="20"/>
                <w:lang w:val="en-US"/>
              </w:rPr>
              <w:t>Mowatt</w:t>
            </w:r>
            <w:proofErr w:type="spellEnd"/>
          </w:p>
          <w:p w:rsidR="00AD0C5B" w:rsidRPr="006927ED" w:rsidRDefault="00AD0C5B" w:rsidP="003B3939">
            <w:pPr>
              <w:rPr>
                <w:sz w:val="20"/>
              </w:rPr>
            </w:pPr>
            <w:r w:rsidRPr="006927ED">
              <w:rPr>
                <w:sz w:val="20"/>
              </w:rPr>
              <w:t>(B.C.) (Civil) (By Leave)</w:t>
            </w:r>
          </w:p>
        </w:tc>
      </w:tr>
      <w:tr w:rsidR="00AD0C5B" w:rsidRPr="006927ED" w:rsidTr="00A65569">
        <w:tc>
          <w:tcPr>
            <w:tcW w:w="5000" w:type="pct"/>
            <w:gridSpan w:val="2"/>
            <w:hideMark/>
          </w:tcPr>
          <w:p w:rsidR="00AD0C5B" w:rsidRPr="006927ED" w:rsidRDefault="00AD0C5B" w:rsidP="0062386E">
            <w:pPr>
              <w:rPr>
                <w:sz w:val="20"/>
              </w:rPr>
            </w:pPr>
          </w:p>
          <w:p w:rsidR="00AD0C5B" w:rsidRPr="006927ED" w:rsidRDefault="00AD0C5B" w:rsidP="00A65569">
            <w:pPr>
              <w:rPr>
                <w:sz w:val="20"/>
              </w:rPr>
            </w:pPr>
            <w:r w:rsidRPr="006927ED">
              <w:rPr>
                <w:sz w:val="20"/>
              </w:rPr>
              <w:t xml:space="preserve">Property - Real property - Acquisition of title by way of adverse possession - Does s. 20 of the </w:t>
            </w:r>
            <w:r w:rsidRPr="006927ED">
              <w:rPr>
                <w:i/>
                <w:sz w:val="20"/>
              </w:rPr>
              <w:t>Land Title Act</w:t>
            </w:r>
            <w:r w:rsidRPr="006927ED">
              <w:rPr>
                <w:sz w:val="20"/>
              </w:rPr>
              <w:t xml:space="preserve">, R.S.B.C. 1996 c. 250 preclude de </w:t>
            </w:r>
            <w:proofErr w:type="spellStart"/>
            <w:r w:rsidRPr="006927ED">
              <w:rPr>
                <w:sz w:val="20"/>
              </w:rPr>
              <w:t>Mowatts</w:t>
            </w:r>
            <w:proofErr w:type="spellEnd"/>
            <w:r w:rsidRPr="006927ED">
              <w:rPr>
                <w:sz w:val="20"/>
              </w:rPr>
              <w:t xml:space="preserve"> from asserting title to the Disputed Area? - Is the doctrine of inconsistent use fatal to the </w:t>
            </w:r>
            <w:proofErr w:type="spellStart"/>
            <w:r w:rsidRPr="006927ED">
              <w:rPr>
                <w:sz w:val="20"/>
              </w:rPr>
              <w:t>Mowatts</w:t>
            </w:r>
            <w:proofErr w:type="spellEnd"/>
            <w:r w:rsidRPr="006927ED">
              <w:rPr>
                <w:sz w:val="20"/>
              </w:rPr>
              <w:t xml:space="preserve">’ historical adverse possession argument? - Did the Court of Appeal err in substituting its view of whether there was continuous adverse possession for that of Kelleher J.? </w:t>
            </w:r>
          </w:p>
        </w:tc>
      </w:tr>
      <w:tr w:rsidR="00AD0C5B" w:rsidRPr="006927ED" w:rsidTr="00A65569">
        <w:tc>
          <w:tcPr>
            <w:tcW w:w="5000" w:type="pct"/>
            <w:gridSpan w:val="2"/>
          </w:tcPr>
          <w:p w:rsidR="00AD0C5B" w:rsidRPr="006927ED" w:rsidRDefault="00AD0C5B" w:rsidP="0062386E">
            <w:pPr>
              <w:rPr>
                <w:sz w:val="20"/>
              </w:rPr>
            </w:pPr>
          </w:p>
        </w:tc>
      </w:tr>
      <w:tr w:rsidR="00AD0C5B" w:rsidRPr="006927ED" w:rsidTr="00A65569">
        <w:tc>
          <w:tcPr>
            <w:tcW w:w="5000" w:type="pct"/>
            <w:gridSpan w:val="2"/>
          </w:tcPr>
          <w:p w:rsidR="00AD0C5B" w:rsidRPr="006927ED" w:rsidRDefault="00AD0C5B" w:rsidP="002D6FCA">
            <w:pPr>
              <w:rPr>
                <w:sz w:val="20"/>
              </w:rPr>
            </w:pPr>
            <w:r w:rsidRPr="006927ED">
              <w:rPr>
                <w:sz w:val="20"/>
              </w:rPr>
              <w:t xml:space="preserve">Mrs. Mary Geraldine </w:t>
            </w:r>
            <w:proofErr w:type="spellStart"/>
            <w:r w:rsidRPr="006927ED">
              <w:rPr>
                <w:sz w:val="20"/>
              </w:rPr>
              <w:t>Mowatt</w:t>
            </w:r>
            <w:proofErr w:type="spellEnd"/>
            <w:r w:rsidRPr="006927ED">
              <w:rPr>
                <w:sz w:val="20"/>
              </w:rPr>
              <w:t xml:space="preserve"> and Mr. Earl Wayne </w:t>
            </w:r>
            <w:proofErr w:type="spellStart"/>
            <w:r w:rsidRPr="006927ED">
              <w:rPr>
                <w:sz w:val="20"/>
              </w:rPr>
              <w:t>Mowatt</w:t>
            </w:r>
            <w:proofErr w:type="spellEnd"/>
            <w:r w:rsidRPr="006927ED">
              <w:rPr>
                <w:sz w:val="20"/>
              </w:rPr>
              <w:t xml:space="preserve">, the respondents, live at properties bearing the civil addresses 1112 and 1114 Beatty St. in the City of Nelson, Province of British Columbia. They claim to have purchased both lots at the same time in 1992 from the former owner, Ms. Marquis. The Appellant, the City of Nelson, however, took the view that the lot bearing the civil address 1114 Beatty St. is a municipal road allowance and contends that it was escheated to the Crown after the dissolution of the land company that had owned it pursuant s. 3A of the </w:t>
            </w:r>
            <w:r w:rsidRPr="006927ED">
              <w:rPr>
                <w:i/>
                <w:sz w:val="20"/>
              </w:rPr>
              <w:t>Escheat Act</w:t>
            </w:r>
            <w:r w:rsidRPr="006927ED">
              <w:rPr>
                <w:sz w:val="20"/>
              </w:rPr>
              <w:t xml:space="preserve">, R.S.B.C. 1924, c. 81, as amended by S.B.C. 1929, c. 23, s. 2 in 1930-31. In the past, the City had directed Mrs. and Mr. </w:t>
            </w:r>
            <w:proofErr w:type="spellStart"/>
            <w:r w:rsidRPr="006927ED">
              <w:rPr>
                <w:sz w:val="20"/>
              </w:rPr>
              <w:t>Mowatt</w:t>
            </w:r>
            <w:proofErr w:type="spellEnd"/>
            <w:r w:rsidRPr="006927ED">
              <w:rPr>
                <w:sz w:val="20"/>
              </w:rPr>
              <w:t xml:space="preserve">, and the former owner, to remove their buildings from the lot because it was City land. In order to clarify their title to the land, Mrs. and Mr. </w:t>
            </w:r>
            <w:proofErr w:type="spellStart"/>
            <w:r w:rsidRPr="006927ED">
              <w:rPr>
                <w:sz w:val="20"/>
              </w:rPr>
              <w:t>Mowatt</w:t>
            </w:r>
            <w:proofErr w:type="spellEnd"/>
            <w:r w:rsidRPr="006927ED">
              <w:rPr>
                <w:sz w:val="20"/>
              </w:rPr>
              <w:t xml:space="preserve"> took a petition seeking a judicial investigation of the disputed lot under the </w:t>
            </w:r>
            <w:r w:rsidRPr="006927ED">
              <w:rPr>
                <w:i/>
                <w:sz w:val="20"/>
              </w:rPr>
              <w:t>Land Title Inquiry Act</w:t>
            </w:r>
            <w:r w:rsidRPr="006927ED">
              <w:rPr>
                <w:sz w:val="20"/>
              </w:rPr>
              <w:t>, R.S.B.C. 1996, c. 251, a declaration that they were the owners of the lot in fee simple in possession and an order that they had established good, safe-holding and marketable title in fee simple.</w:t>
            </w:r>
          </w:p>
        </w:tc>
      </w:tr>
    </w:tbl>
    <w:p w:rsidR="00AD0C5B" w:rsidRPr="006927ED" w:rsidRDefault="00AD0C5B" w:rsidP="00A65569">
      <w:pPr>
        <w:widowControl w:val="0"/>
        <w:rPr>
          <w:sz w:val="20"/>
        </w:rPr>
      </w:pPr>
      <w:bookmarkStart w:id="0" w:name="QuickMark_1"/>
      <w:bookmarkEnd w:id="0"/>
    </w:p>
    <w:p w:rsidR="00AD0C5B" w:rsidRPr="006927ED" w:rsidRDefault="00AD0C5B" w:rsidP="00A65569">
      <w:pPr>
        <w:widowControl w:val="0"/>
        <w:rPr>
          <w:sz w:val="20"/>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AD0C5B" w:rsidRPr="006927ED" w:rsidTr="0064206B">
        <w:tc>
          <w:tcPr>
            <w:tcW w:w="395" w:type="pct"/>
          </w:tcPr>
          <w:p w:rsidR="00AD0C5B" w:rsidRPr="006927ED" w:rsidRDefault="00AD0C5B" w:rsidP="00F6166C">
            <w:pPr>
              <w:rPr>
                <w:sz w:val="20"/>
                <w:lang w:val="fr-CA"/>
              </w:rPr>
            </w:pPr>
            <w:r w:rsidRPr="006927ED">
              <w:rPr>
                <w:rStyle w:val="SCCFileNumberChar"/>
                <w:sz w:val="20"/>
                <w:szCs w:val="20"/>
                <w:lang w:val="fr-CA"/>
              </w:rPr>
              <w:t>36999</w:t>
            </w:r>
          </w:p>
        </w:tc>
        <w:tc>
          <w:tcPr>
            <w:tcW w:w="4605" w:type="pct"/>
          </w:tcPr>
          <w:p w:rsidR="00AD0C5B" w:rsidRPr="006927ED" w:rsidRDefault="00AD0C5B" w:rsidP="00F6166C">
            <w:pPr>
              <w:pStyle w:val="SCCLsocParty"/>
              <w:rPr>
                <w:b/>
                <w:i w:val="0"/>
                <w:sz w:val="20"/>
                <w:szCs w:val="20"/>
                <w:lang w:val="en-US"/>
              </w:rPr>
            </w:pPr>
            <w:r w:rsidRPr="006927ED">
              <w:rPr>
                <w:b/>
                <w:sz w:val="20"/>
                <w:szCs w:val="20"/>
                <w:lang w:val="en-US"/>
              </w:rPr>
              <w:t xml:space="preserve">The Corporation of the City of Nelson c. Mary Geraldine </w:t>
            </w:r>
            <w:proofErr w:type="spellStart"/>
            <w:r w:rsidRPr="006927ED">
              <w:rPr>
                <w:b/>
                <w:sz w:val="20"/>
                <w:szCs w:val="20"/>
                <w:lang w:val="en-US"/>
              </w:rPr>
              <w:t>Mowatt</w:t>
            </w:r>
            <w:proofErr w:type="spellEnd"/>
            <w:r w:rsidRPr="006927ED">
              <w:rPr>
                <w:b/>
                <w:sz w:val="20"/>
                <w:szCs w:val="20"/>
                <w:lang w:val="en-US"/>
              </w:rPr>
              <w:t xml:space="preserve"> et Earl Wayne </w:t>
            </w:r>
            <w:proofErr w:type="spellStart"/>
            <w:r w:rsidRPr="006927ED">
              <w:rPr>
                <w:b/>
                <w:sz w:val="20"/>
                <w:szCs w:val="20"/>
                <w:lang w:val="en-US"/>
              </w:rPr>
              <w:t>Mowatt</w:t>
            </w:r>
            <w:proofErr w:type="spellEnd"/>
          </w:p>
          <w:p w:rsidR="00AD0C5B" w:rsidRPr="006927ED" w:rsidRDefault="00AD0C5B" w:rsidP="00F6166C">
            <w:pPr>
              <w:rPr>
                <w:sz w:val="20"/>
                <w:lang w:val="fr-CA"/>
              </w:rPr>
            </w:pPr>
            <w:r w:rsidRPr="006927ED">
              <w:rPr>
                <w:sz w:val="20"/>
                <w:lang w:val="fr-CA"/>
              </w:rPr>
              <w:t>(C.-B.) (Civile) (Sur autorisation)</w:t>
            </w:r>
          </w:p>
        </w:tc>
      </w:tr>
      <w:tr w:rsidR="00AD0C5B" w:rsidRPr="006927ED" w:rsidTr="0064206B">
        <w:tc>
          <w:tcPr>
            <w:tcW w:w="5000" w:type="pct"/>
            <w:gridSpan w:val="2"/>
          </w:tcPr>
          <w:p w:rsidR="00AD0C5B" w:rsidRPr="006927ED" w:rsidRDefault="00AD0C5B" w:rsidP="00B13E24">
            <w:pPr>
              <w:rPr>
                <w:sz w:val="20"/>
                <w:lang w:val="fr-CA"/>
              </w:rPr>
            </w:pPr>
            <w:r w:rsidRPr="006927ED">
              <w:rPr>
                <w:sz w:val="20"/>
                <w:lang w:val="fr-CA"/>
              </w:rPr>
              <w:lastRenderedPageBreak/>
              <w:t xml:space="preserve">Biens - Biens réels - Acquisition d’un titre par possession acquisitive - L’art. 20 de la </w:t>
            </w:r>
            <w:r w:rsidRPr="006927ED">
              <w:rPr>
                <w:i/>
                <w:sz w:val="20"/>
                <w:lang w:val="fr-CA"/>
              </w:rPr>
              <w:t xml:space="preserve">Land </w:t>
            </w:r>
            <w:proofErr w:type="spellStart"/>
            <w:r w:rsidRPr="006927ED">
              <w:rPr>
                <w:i/>
                <w:sz w:val="20"/>
                <w:lang w:val="fr-CA"/>
              </w:rPr>
              <w:t>Title</w:t>
            </w:r>
            <w:proofErr w:type="spellEnd"/>
            <w:r w:rsidRPr="006927ED">
              <w:rPr>
                <w:i/>
                <w:sz w:val="20"/>
                <w:lang w:val="fr-CA"/>
              </w:rPr>
              <w:t xml:space="preserve"> </w:t>
            </w:r>
            <w:proofErr w:type="spellStart"/>
            <w:r w:rsidRPr="006927ED">
              <w:rPr>
                <w:i/>
                <w:sz w:val="20"/>
                <w:lang w:val="fr-CA"/>
              </w:rPr>
              <w:t>Act</w:t>
            </w:r>
            <w:proofErr w:type="spellEnd"/>
            <w:r w:rsidRPr="006927ED">
              <w:rPr>
                <w:sz w:val="20"/>
                <w:lang w:val="fr-CA"/>
              </w:rPr>
              <w:t xml:space="preserve">, R.S.B.C. 1996, c. 250, empêche-t-il les </w:t>
            </w:r>
            <w:proofErr w:type="spellStart"/>
            <w:r w:rsidRPr="006927ED">
              <w:rPr>
                <w:sz w:val="20"/>
                <w:lang w:val="fr-CA"/>
              </w:rPr>
              <w:t>Mowatt</w:t>
            </w:r>
            <w:proofErr w:type="spellEnd"/>
            <w:r w:rsidRPr="006927ED">
              <w:rPr>
                <w:sz w:val="20"/>
                <w:lang w:val="fr-CA"/>
              </w:rPr>
              <w:t xml:space="preserve"> de revendiquer le titre sur le terrain litigieux? - La doctrine dite de « l’usage incompatible » est-elle fatale à l’argument des </w:t>
            </w:r>
            <w:proofErr w:type="spellStart"/>
            <w:r w:rsidRPr="006927ED">
              <w:rPr>
                <w:sz w:val="20"/>
                <w:lang w:val="fr-CA"/>
              </w:rPr>
              <w:t>Mowatt</w:t>
            </w:r>
            <w:proofErr w:type="spellEnd"/>
            <w:r w:rsidRPr="006927ED">
              <w:rPr>
                <w:sz w:val="20"/>
                <w:lang w:val="fr-CA"/>
              </w:rPr>
              <w:t xml:space="preserve"> fondé sur la possession acquisitive historique? - La Cour d’appel a-t-elle fait erreur en substituant son avis à celui du juge Kelleher sur la question de savoir s’il y avait eu possession acquisitive continue?</w:t>
            </w:r>
          </w:p>
        </w:tc>
      </w:tr>
      <w:tr w:rsidR="00AD0C5B" w:rsidRPr="006927ED" w:rsidTr="0064206B">
        <w:tc>
          <w:tcPr>
            <w:tcW w:w="5000" w:type="pct"/>
            <w:gridSpan w:val="2"/>
          </w:tcPr>
          <w:p w:rsidR="00AD0C5B" w:rsidRPr="006927ED" w:rsidRDefault="00AD0C5B" w:rsidP="00F6166C">
            <w:pPr>
              <w:rPr>
                <w:sz w:val="20"/>
                <w:lang w:val="fr-CA"/>
              </w:rPr>
            </w:pPr>
          </w:p>
        </w:tc>
      </w:tr>
      <w:tr w:rsidR="00AD0C5B" w:rsidRPr="006927ED" w:rsidTr="0064206B">
        <w:tc>
          <w:tcPr>
            <w:tcW w:w="5000" w:type="pct"/>
            <w:gridSpan w:val="2"/>
          </w:tcPr>
          <w:p w:rsidR="00AD0C5B" w:rsidRPr="006927ED" w:rsidRDefault="00AD0C5B" w:rsidP="00AD0C5B">
            <w:pPr>
              <w:rPr>
                <w:sz w:val="20"/>
                <w:lang w:val="fr-CA"/>
              </w:rPr>
            </w:pPr>
            <w:r w:rsidRPr="006927ED">
              <w:rPr>
                <w:sz w:val="20"/>
                <w:lang w:val="fr-CA"/>
              </w:rPr>
              <w:t>Madame Mary Geraldine Mowatt et M. Earl Wayne Mowatt, les intimés, habitent au 1112 et au 1114 de la rue Beatty, dans la ville de Nelson (Colombie-Britannique). Ils allèguent avoir acheté les deux lots en même temps, en 1992, de l’ancien propriétaire, Mme Marquis. Toutefois, l’appelante, la ville de Nelson, estime que le lot portant l’adresse de voirie 1114, rue Beatty est une emprise de voirie municipale et prétend qu’il est échu à l’État après la dissolution de la société foncière qui en était propriétaire en application de l’art.</w:t>
            </w:r>
            <w:r w:rsidRPr="006927ED">
              <w:rPr>
                <w:color w:val="151515"/>
                <w:sz w:val="20"/>
                <w:lang w:val="fr-CA"/>
              </w:rPr>
              <w:t> 3A de l’</w:t>
            </w:r>
            <w:proofErr w:type="spellStart"/>
            <w:r w:rsidRPr="006927ED">
              <w:rPr>
                <w:i/>
                <w:color w:val="151515"/>
                <w:sz w:val="20"/>
                <w:lang w:val="fr-CA"/>
              </w:rPr>
              <w:t>Escheat</w:t>
            </w:r>
            <w:proofErr w:type="spellEnd"/>
            <w:r w:rsidRPr="006927ED">
              <w:rPr>
                <w:i/>
                <w:color w:val="151515"/>
                <w:sz w:val="20"/>
                <w:lang w:val="fr-CA"/>
              </w:rPr>
              <w:t xml:space="preserve"> </w:t>
            </w:r>
            <w:proofErr w:type="spellStart"/>
            <w:r w:rsidRPr="006927ED">
              <w:rPr>
                <w:i/>
                <w:color w:val="151515"/>
                <w:sz w:val="20"/>
                <w:lang w:val="fr-CA"/>
              </w:rPr>
              <w:t>Act</w:t>
            </w:r>
            <w:proofErr w:type="spellEnd"/>
            <w:r w:rsidRPr="006927ED">
              <w:rPr>
                <w:color w:val="151515"/>
                <w:sz w:val="20"/>
                <w:lang w:val="fr-CA"/>
              </w:rPr>
              <w:t>, R.S.B.C. 1924, ch. 81, modifiée par S.B.C. 1929, ch. 23, art. 2 en 1930-31</w:t>
            </w:r>
            <w:r w:rsidRPr="006927ED">
              <w:rPr>
                <w:sz w:val="20"/>
                <w:lang w:val="fr-CA"/>
              </w:rPr>
              <w:t>. Par le passé, la Ville avait demandé à Mme et à M. </w:t>
            </w:r>
            <w:proofErr w:type="spellStart"/>
            <w:r w:rsidRPr="006927ED">
              <w:rPr>
                <w:sz w:val="20"/>
                <w:lang w:val="fr-CA"/>
              </w:rPr>
              <w:t>Mowatt</w:t>
            </w:r>
            <w:proofErr w:type="spellEnd"/>
            <w:r w:rsidRPr="006927ED">
              <w:rPr>
                <w:sz w:val="20"/>
                <w:lang w:val="fr-CA"/>
              </w:rPr>
              <w:t>, ainsi qu’à l’ancien propriétaire, d’enlever leurs immeubles du lot, puisqu’il s’agissait d’un bien-fonds municipal. Pour clarifier leur titre à l’égard du bien-fonds, Mme et M. </w:t>
            </w:r>
            <w:proofErr w:type="spellStart"/>
            <w:r w:rsidRPr="006927ED">
              <w:rPr>
                <w:sz w:val="20"/>
                <w:lang w:val="fr-CA"/>
              </w:rPr>
              <w:t>Mowatt</w:t>
            </w:r>
            <w:proofErr w:type="spellEnd"/>
            <w:r w:rsidRPr="006927ED">
              <w:rPr>
                <w:sz w:val="20"/>
                <w:lang w:val="fr-CA"/>
              </w:rPr>
              <w:t xml:space="preserve"> ont présenté une requête sollicitant une enquête judiciaire sur le lot en litige en application de la </w:t>
            </w:r>
            <w:r w:rsidRPr="006927ED">
              <w:rPr>
                <w:i/>
                <w:sz w:val="20"/>
                <w:lang w:val="fr-CA"/>
              </w:rPr>
              <w:t>Land Title Inquiry Act</w:t>
            </w:r>
            <w:r w:rsidRPr="006927ED">
              <w:rPr>
                <w:sz w:val="20"/>
                <w:lang w:val="fr-CA"/>
              </w:rPr>
              <w:t>, R.S.B.C. 1996, ch. 251, un jugement déclarant qu’ils étaient les propriétaires du lot en fief simple en possession et une ordonnance portant qu’ils avaient établi un titre valable, stable et marchand en fief simple.</w:t>
            </w:r>
          </w:p>
        </w:tc>
      </w:tr>
    </w:tbl>
    <w:p w:rsidR="00AD0C5B" w:rsidRPr="006927ED" w:rsidRDefault="00AD0C5B" w:rsidP="00F6166C">
      <w:pPr>
        <w:rPr>
          <w:sz w:val="20"/>
          <w:lang w:val="fr-CA"/>
        </w:rPr>
      </w:pPr>
    </w:p>
    <w:p w:rsidR="00072A63" w:rsidRPr="006927ED" w:rsidRDefault="00072A63" w:rsidP="00340C6D">
      <w:pPr>
        <w:jc w:val="both"/>
        <w:rPr>
          <w:szCs w:val="24"/>
          <w:lang w:val="fr-CA"/>
        </w:rPr>
      </w:pPr>
    </w:p>
    <w:p w:rsidR="00072A63" w:rsidRPr="006927ED" w:rsidRDefault="00072A63" w:rsidP="00EC79B0">
      <w:pPr>
        <w:jc w:val="both"/>
        <w:rPr>
          <w:szCs w:val="24"/>
          <w:lang w:val="fr-CA"/>
        </w:rPr>
      </w:pPr>
    </w:p>
    <w:p w:rsidR="001C4415" w:rsidRPr="006927ED" w:rsidRDefault="001C4415" w:rsidP="001C4415">
      <w:pPr>
        <w:widowControl w:val="0"/>
        <w:outlineLvl w:val="0"/>
      </w:pPr>
      <w:r w:rsidRPr="006927ED">
        <w:t xml:space="preserve">Supreme Court of Canada / Cour suprême du </w:t>
      </w:r>
      <w:proofErr w:type="gramStart"/>
      <w:r w:rsidRPr="006927ED">
        <w:t>Canada :</w:t>
      </w:r>
      <w:proofErr w:type="gramEnd"/>
      <w:r w:rsidRPr="006927ED">
        <w:t xml:space="preserve"> </w:t>
      </w:r>
    </w:p>
    <w:p w:rsidR="001C4415" w:rsidRPr="006927ED" w:rsidRDefault="006927ED" w:rsidP="001C4415">
      <w:pPr>
        <w:widowControl w:val="0"/>
        <w:outlineLvl w:val="0"/>
        <w:rPr>
          <w:color w:val="0000FF"/>
          <w:u w:val="single"/>
        </w:rPr>
      </w:pPr>
      <w:hyperlink r:id="rId8" w:history="1">
        <w:r w:rsidR="001C4415" w:rsidRPr="006927ED">
          <w:rPr>
            <w:rStyle w:val="Hyperlink"/>
          </w:rPr>
          <w:t>comments-commentaires@scc-csc.ca</w:t>
        </w:r>
      </w:hyperlink>
    </w:p>
    <w:p w:rsidR="001C4415" w:rsidRPr="006927ED" w:rsidRDefault="001C4415" w:rsidP="001C4415">
      <w:pPr>
        <w:widowControl w:val="0"/>
        <w:outlineLvl w:val="0"/>
      </w:pPr>
      <w:r w:rsidRPr="006927ED">
        <w:t>(613) 995-4330</w:t>
      </w:r>
    </w:p>
    <w:p w:rsidR="001C4415" w:rsidRPr="006927ED" w:rsidRDefault="001C4415" w:rsidP="001C4415">
      <w:pPr>
        <w:widowControl w:val="0"/>
        <w:rPr>
          <w:sz w:val="20"/>
        </w:rPr>
      </w:pPr>
    </w:p>
    <w:p w:rsidR="0036476C" w:rsidRPr="003E101F" w:rsidRDefault="001C4415" w:rsidP="0036476C">
      <w:pPr>
        <w:pStyle w:val="Footer"/>
        <w:jc w:val="center"/>
      </w:pPr>
      <w:r w:rsidRPr="006927ED">
        <w:t xml:space="preserve">- 30 </w:t>
      </w:r>
      <w:r w:rsidR="003C1B6E" w:rsidRPr="006927ED">
        <w:t>-</w:t>
      </w:r>
      <w:bookmarkStart w:id="1" w:name="_GoBack"/>
      <w:bookmarkEnd w:id="1"/>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FCA"/>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27ED"/>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55A54"/>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C3DA6"/>
    <w:rsid w:val="00AD0C5B"/>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4779B"/>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E04BB"/>
    <w:rsid w:val="00DE05D6"/>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AD0C5B"/>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D0C5B"/>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99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3779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2017-02-13T13:43:00Z</dcterms:created>
  <dcterms:modified xsi:type="dcterms:W3CDTF">2017-02-13T13:45:00Z</dcterms:modified>
</cp:coreProperties>
</file>