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34857" w:rsidRDefault="003F43E6" w:rsidP="003F43E6">
      <w:pPr>
        <w:pStyle w:val="Header"/>
        <w:jc w:val="center"/>
        <w:rPr>
          <w:b/>
          <w:sz w:val="32"/>
        </w:rPr>
      </w:pPr>
      <w:r w:rsidRPr="00C34857">
        <w:rPr>
          <w:b/>
          <w:sz w:val="32"/>
        </w:rPr>
        <w:t>Supreme Court of Canada / Cour suprême du Canada</w:t>
      </w:r>
    </w:p>
    <w:p w:rsidR="003F43E6" w:rsidRPr="00C34857" w:rsidRDefault="003F43E6" w:rsidP="006F2579">
      <w:pPr>
        <w:widowControl w:val="0"/>
        <w:rPr>
          <w:i/>
        </w:rPr>
      </w:pPr>
    </w:p>
    <w:p w:rsidR="003F43E6" w:rsidRPr="00C34857" w:rsidRDefault="003F43E6" w:rsidP="006F2579">
      <w:pPr>
        <w:widowControl w:val="0"/>
        <w:rPr>
          <w:i/>
        </w:rPr>
      </w:pPr>
    </w:p>
    <w:p w:rsidR="006F2579" w:rsidRPr="00C34857" w:rsidRDefault="006F2579" w:rsidP="006F2579">
      <w:pPr>
        <w:widowControl w:val="0"/>
        <w:rPr>
          <w:i/>
          <w:lang w:val="fr-CA"/>
        </w:rPr>
      </w:pPr>
      <w:r w:rsidRPr="00C34857">
        <w:rPr>
          <w:i/>
          <w:lang w:val="fr-CA"/>
        </w:rPr>
        <w:t>(le français suit)</w:t>
      </w:r>
    </w:p>
    <w:p w:rsidR="006F2579" w:rsidRPr="00C34857" w:rsidRDefault="006F2579" w:rsidP="006F2579">
      <w:pPr>
        <w:widowControl w:val="0"/>
        <w:rPr>
          <w:lang w:val="fr-CA"/>
        </w:rPr>
      </w:pPr>
    </w:p>
    <w:p w:rsidR="006F2579" w:rsidRPr="00C34857" w:rsidRDefault="00C007C3" w:rsidP="006F2579">
      <w:pPr>
        <w:widowControl w:val="0"/>
        <w:jc w:val="center"/>
        <w:rPr>
          <w:b/>
          <w:lang w:val="fr-CA"/>
        </w:rPr>
      </w:pPr>
      <w:r w:rsidRPr="00C34857">
        <w:fldChar w:fldCharType="begin"/>
      </w:r>
      <w:r w:rsidR="006F2579" w:rsidRPr="00C34857">
        <w:rPr>
          <w:lang w:val="fr-CA"/>
        </w:rPr>
        <w:instrText xml:space="preserve"> SEQ CHAPTER \h \r 1</w:instrText>
      </w:r>
      <w:r w:rsidRPr="00C34857">
        <w:fldChar w:fldCharType="end"/>
      </w:r>
      <w:r w:rsidR="002767DF" w:rsidRPr="00C34857">
        <w:rPr>
          <w:b/>
          <w:lang w:val="fr-CA"/>
        </w:rPr>
        <w:t xml:space="preserve">JUDGMENTS </w:t>
      </w:r>
      <w:r w:rsidR="004C4C26" w:rsidRPr="00C34857">
        <w:rPr>
          <w:b/>
          <w:lang w:val="fr-CA"/>
        </w:rPr>
        <w:t>IN LEAVE APPLICATION</w:t>
      </w:r>
      <w:r w:rsidR="00CC044F" w:rsidRPr="00C34857">
        <w:rPr>
          <w:b/>
          <w:lang w:val="fr-CA"/>
        </w:rPr>
        <w:t>S</w:t>
      </w:r>
    </w:p>
    <w:p w:rsidR="006F2579" w:rsidRPr="00C34857" w:rsidRDefault="006F2579" w:rsidP="006F2579">
      <w:pPr>
        <w:widowControl w:val="0"/>
        <w:rPr>
          <w:b/>
          <w:lang w:val="fr-CA"/>
        </w:rPr>
      </w:pPr>
    </w:p>
    <w:p w:rsidR="006F2579" w:rsidRPr="00C34857" w:rsidRDefault="001E3AD7" w:rsidP="006F2579">
      <w:pPr>
        <w:widowControl w:val="0"/>
        <w:rPr>
          <w:b/>
        </w:rPr>
      </w:pPr>
      <w:r w:rsidRPr="00C34857">
        <w:rPr>
          <w:b/>
        </w:rPr>
        <w:t>August</w:t>
      </w:r>
      <w:r w:rsidR="00C9475D" w:rsidRPr="00C34857">
        <w:rPr>
          <w:b/>
        </w:rPr>
        <w:t xml:space="preserve"> </w:t>
      </w:r>
      <w:r w:rsidR="000D0CA5">
        <w:rPr>
          <w:b/>
        </w:rPr>
        <w:t>24</w:t>
      </w:r>
      <w:r w:rsidR="00170148" w:rsidRPr="00C34857">
        <w:rPr>
          <w:b/>
        </w:rPr>
        <w:t>,</w:t>
      </w:r>
      <w:r w:rsidR="008825DB" w:rsidRPr="00C34857">
        <w:rPr>
          <w:b/>
        </w:rPr>
        <w:t xml:space="preserve"> 201</w:t>
      </w:r>
      <w:r w:rsidR="00C447A2" w:rsidRPr="00C34857">
        <w:rPr>
          <w:b/>
        </w:rPr>
        <w:t>7</w:t>
      </w:r>
    </w:p>
    <w:p w:rsidR="006F2579" w:rsidRPr="00C34857" w:rsidRDefault="006F2579" w:rsidP="006F2579">
      <w:pPr>
        <w:widowControl w:val="0"/>
        <w:rPr>
          <w:b/>
        </w:rPr>
      </w:pPr>
      <w:r w:rsidRPr="00C34857">
        <w:rPr>
          <w:b/>
        </w:rPr>
        <w:t>For immediate release</w:t>
      </w:r>
    </w:p>
    <w:p w:rsidR="006F2579" w:rsidRPr="00C34857" w:rsidRDefault="006F2579" w:rsidP="006F2579">
      <w:pPr>
        <w:widowControl w:val="0"/>
      </w:pPr>
    </w:p>
    <w:p w:rsidR="002767DF" w:rsidRPr="00C34857" w:rsidRDefault="002767DF" w:rsidP="002767DF">
      <w:pPr>
        <w:widowControl w:val="0"/>
      </w:pPr>
      <w:r w:rsidRPr="00C34857">
        <w:rPr>
          <w:b/>
        </w:rPr>
        <w:t>OTTAWA</w:t>
      </w:r>
      <w:r w:rsidRPr="00C34857">
        <w:t xml:space="preserve"> – The Supreme Court of Canada has today deposited with the Registrar judgment</w:t>
      </w:r>
      <w:r w:rsidR="004D3B41" w:rsidRPr="00C34857">
        <w:t>s</w:t>
      </w:r>
      <w:r w:rsidRPr="00C34857">
        <w:t xml:space="preserve"> in the following application</w:t>
      </w:r>
      <w:r w:rsidR="00CC044F" w:rsidRPr="00C34857">
        <w:t>s</w:t>
      </w:r>
      <w:r w:rsidRPr="00C34857">
        <w:t xml:space="preserve"> for leave to appeal.</w:t>
      </w:r>
    </w:p>
    <w:p w:rsidR="00580C53" w:rsidRPr="00C34857" w:rsidRDefault="00580C53" w:rsidP="00580C53">
      <w:pPr>
        <w:widowControl w:val="0"/>
        <w:rPr>
          <w:szCs w:val="24"/>
        </w:rPr>
      </w:pPr>
    </w:p>
    <w:p w:rsidR="00694BDA" w:rsidRPr="005E3D7A" w:rsidRDefault="00580C53" w:rsidP="00580C53">
      <w:pPr>
        <w:widowControl w:val="0"/>
        <w:rPr>
          <w:szCs w:val="24"/>
        </w:rPr>
      </w:pPr>
      <w:r w:rsidRPr="005E3D7A">
        <w:rPr>
          <w:szCs w:val="24"/>
        </w:rPr>
        <w:t xml:space="preserve">Summaries of these cases are available at </w:t>
      </w:r>
      <w:hyperlink r:id="rId8" w:history="1">
        <w:r w:rsidR="005E3D7A" w:rsidRPr="005E3D7A">
          <w:rPr>
            <w:rStyle w:val="Hyperlink"/>
            <w:szCs w:val="24"/>
          </w:rPr>
          <w:t>http://scc-csc.lexum.com/scc-csc/news/en/item/5596/index.do</w:t>
        </w:r>
      </w:hyperlink>
      <w:r w:rsidR="006B46D8" w:rsidRPr="005E3D7A">
        <w:rPr>
          <w:szCs w:val="24"/>
        </w:rPr>
        <w:t xml:space="preserve">. </w:t>
      </w:r>
    </w:p>
    <w:p w:rsidR="006F2579" w:rsidRPr="005E3D7A" w:rsidRDefault="006F2579" w:rsidP="006F2579">
      <w:pPr>
        <w:widowControl w:val="0"/>
      </w:pPr>
    </w:p>
    <w:p w:rsidR="006F2579" w:rsidRPr="005E3D7A" w:rsidRDefault="006F2579" w:rsidP="006F2579">
      <w:pPr>
        <w:widowControl w:val="0"/>
      </w:pPr>
    </w:p>
    <w:p w:rsidR="002767DF" w:rsidRPr="005E3D7A" w:rsidRDefault="002767DF" w:rsidP="002767DF">
      <w:pPr>
        <w:widowControl w:val="0"/>
        <w:jc w:val="center"/>
        <w:rPr>
          <w:lang w:val="fr-CA"/>
        </w:rPr>
      </w:pPr>
      <w:r w:rsidRPr="005E3D7A">
        <w:rPr>
          <w:b/>
          <w:lang w:val="fr-CA"/>
        </w:rPr>
        <w:t>JUGEMENT</w:t>
      </w:r>
      <w:r w:rsidR="004C4C26" w:rsidRPr="005E3D7A">
        <w:rPr>
          <w:b/>
          <w:lang w:val="fr-CA"/>
        </w:rPr>
        <w:t>S SUR DEMANDE</w:t>
      </w:r>
      <w:r w:rsidR="00CC044F" w:rsidRPr="005E3D7A">
        <w:rPr>
          <w:b/>
          <w:lang w:val="fr-CA"/>
        </w:rPr>
        <w:t>S</w:t>
      </w:r>
      <w:r w:rsidRPr="005E3D7A">
        <w:rPr>
          <w:b/>
          <w:lang w:val="fr-CA"/>
        </w:rPr>
        <w:t xml:space="preserve"> D’AUTORISATION</w:t>
      </w:r>
    </w:p>
    <w:p w:rsidR="006F2579" w:rsidRPr="005E3D7A" w:rsidRDefault="006F2579" w:rsidP="006F2579">
      <w:pPr>
        <w:widowControl w:val="0"/>
        <w:rPr>
          <w:lang w:val="fr-CA"/>
        </w:rPr>
      </w:pPr>
    </w:p>
    <w:p w:rsidR="006F2579" w:rsidRPr="005E3D7A" w:rsidRDefault="006F2579" w:rsidP="006F2579">
      <w:pPr>
        <w:widowControl w:val="0"/>
        <w:rPr>
          <w:b/>
          <w:lang w:val="fr-CA"/>
        </w:rPr>
      </w:pPr>
      <w:r w:rsidRPr="005E3D7A">
        <w:rPr>
          <w:b/>
          <w:lang w:val="fr-CA"/>
        </w:rPr>
        <w:t>Le</w:t>
      </w:r>
      <w:r w:rsidR="008825DB" w:rsidRPr="005E3D7A">
        <w:rPr>
          <w:b/>
          <w:lang w:val="fr-CA"/>
        </w:rPr>
        <w:t xml:space="preserve"> </w:t>
      </w:r>
      <w:r w:rsidR="007C3793">
        <w:rPr>
          <w:b/>
          <w:lang w:val="fr-CA"/>
        </w:rPr>
        <w:t>24</w:t>
      </w:r>
      <w:bookmarkStart w:id="0" w:name="_GoBack"/>
      <w:bookmarkEnd w:id="0"/>
      <w:r w:rsidR="00C9475D" w:rsidRPr="005E3D7A">
        <w:rPr>
          <w:b/>
          <w:lang w:val="fr-CA"/>
        </w:rPr>
        <w:t xml:space="preserve"> </w:t>
      </w:r>
      <w:r w:rsidR="001E3AD7" w:rsidRPr="005E3D7A">
        <w:rPr>
          <w:b/>
          <w:lang w:val="fr-CA"/>
        </w:rPr>
        <w:t>août</w:t>
      </w:r>
      <w:r w:rsidR="004E4B02" w:rsidRPr="005E3D7A">
        <w:rPr>
          <w:b/>
          <w:lang w:val="fr-CA"/>
        </w:rPr>
        <w:t xml:space="preserve"> </w:t>
      </w:r>
      <w:r w:rsidR="008825DB" w:rsidRPr="005E3D7A">
        <w:rPr>
          <w:b/>
          <w:lang w:val="fr-CA"/>
        </w:rPr>
        <w:t>201</w:t>
      </w:r>
      <w:r w:rsidR="00C447A2" w:rsidRPr="005E3D7A">
        <w:rPr>
          <w:b/>
          <w:lang w:val="fr-CA"/>
        </w:rPr>
        <w:t>7</w:t>
      </w:r>
    </w:p>
    <w:p w:rsidR="006F2579" w:rsidRPr="005E3D7A" w:rsidRDefault="006F2579" w:rsidP="006F2579">
      <w:pPr>
        <w:widowControl w:val="0"/>
        <w:rPr>
          <w:b/>
          <w:lang w:val="fr-CA"/>
        </w:rPr>
      </w:pPr>
      <w:r w:rsidRPr="005E3D7A">
        <w:rPr>
          <w:b/>
          <w:lang w:val="fr-CA"/>
        </w:rPr>
        <w:t>Pour diffusion immédiate</w:t>
      </w:r>
    </w:p>
    <w:p w:rsidR="006F2579" w:rsidRPr="005E3D7A" w:rsidRDefault="006F2579" w:rsidP="006F2579">
      <w:pPr>
        <w:widowControl w:val="0"/>
        <w:rPr>
          <w:b/>
          <w:lang w:val="fr-CA"/>
        </w:rPr>
      </w:pPr>
    </w:p>
    <w:p w:rsidR="002767DF" w:rsidRPr="005E3D7A" w:rsidRDefault="002767DF" w:rsidP="002767DF">
      <w:pPr>
        <w:widowControl w:val="0"/>
        <w:rPr>
          <w:lang w:val="fr-CA"/>
        </w:rPr>
      </w:pPr>
      <w:r w:rsidRPr="005E3D7A">
        <w:rPr>
          <w:b/>
          <w:lang w:val="fr-CA"/>
        </w:rPr>
        <w:t>OTTAWA</w:t>
      </w:r>
      <w:r w:rsidRPr="005E3D7A">
        <w:rPr>
          <w:lang w:val="fr-CA"/>
        </w:rPr>
        <w:t xml:space="preserve"> – La Cour suprême du Canada a déposé aujourd’hui auprès du registraire les jugements dans </w:t>
      </w:r>
      <w:r w:rsidR="00CC044F" w:rsidRPr="005E3D7A">
        <w:rPr>
          <w:lang w:val="fr-CA"/>
        </w:rPr>
        <w:t>les</w:t>
      </w:r>
      <w:r w:rsidR="008C7CD9" w:rsidRPr="005E3D7A">
        <w:rPr>
          <w:lang w:val="fr-CA"/>
        </w:rPr>
        <w:t xml:space="preserve"> </w:t>
      </w:r>
      <w:r w:rsidR="004C4C26" w:rsidRPr="005E3D7A">
        <w:rPr>
          <w:lang w:val="fr-CA"/>
        </w:rPr>
        <w:t>demande</w:t>
      </w:r>
      <w:r w:rsidR="00CC044F" w:rsidRPr="005E3D7A">
        <w:rPr>
          <w:lang w:val="fr-CA"/>
        </w:rPr>
        <w:t>s</w:t>
      </w:r>
      <w:r w:rsidRPr="005E3D7A">
        <w:rPr>
          <w:lang w:val="fr-CA"/>
        </w:rPr>
        <w:t xml:space="preserve"> d’autorisation d’appel qui suivent. </w:t>
      </w:r>
    </w:p>
    <w:p w:rsidR="002767DF" w:rsidRPr="005E3D7A" w:rsidRDefault="002767DF" w:rsidP="002767DF">
      <w:pPr>
        <w:widowControl w:val="0"/>
        <w:rPr>
          <w:lang w:val="fr-CA"/>
        </w:rPr>
      </w:pPr>
    </w:p>
    <w:p w:rsidR="007E5C9C" w:rsidRPr="00C34857" w:rsidRDefault="007E5C9C" w:rsidP="007E5C9C">
      <w:pPr>
        <w:widowControl w:val="0"/>
        <w:rPr>
          <w:szCs w:val="24"/>
          <w:lang w:val="fr-CA"/>
        </w:rPr>
      </w:pPr>
      <w:r w:rsidRPr="005E3D7A">
        <w:rPr>
          <w:lang w:val="fr-CA"/>
        </w:rPr>
        <w:t xml:space="preserve">Les sommaires des causes peuvent être consultés à l'adresse </w:t>
      </w:r>
      <w:r w:rsidRPr="005E3D7A">
        <w:rPr>
          <w:szCs w:val="24"/>
          <w:lang w:val="fr-CA"/>
        </w:rPr>
        <w:t xml:space="preserve">suivante : </w:t>
      </w:r>
      <w:hyperlink r:id="rId9" w:history="1">
        <w:r w:rsidR="005E3D7A" w:rsidRPr="005E3D7A">
          <w:rPr>
            <w:rStyle w:val="Hyperlink"/>
            <w:szCs w:val="24"/>
            <w:lang w:val="fr-CA"/>
          </w:rPr>
          <w:t>http://scc-csc.lexum.com/scc-csc/news/fr/item/5596/index.do</w:t>
        </w:r>
      </w:hyperlink>
      <w:r w:rsidR="006B46D8" w:rsidRPr="00C34857">
        <w:rPr>
          <w:szCs w:val="24"/>
          <w:lang w:val="fr-CA"/>
        </w:rPr>
        <w:t xml:space="preserve">. </w:t>
      </w:r>
    </w:p>
    <w:p w:rsidR="00694BDA" w:rsidRPr="00C34857" w:rsidRDefault="00694BDA" w:rsidP="000B5274">
      <w:pPr>
        <w:jc w:val="both"/>
        <w:rPr>
          <w:sz w:val="20"/>
          <w:lang w:val="fr-CA"/>
        </w:rPr>
      </w:pPr>
    </w:p>
    <w:p w:rsidR="00FA37CA" w:rsidRPr="00C34857" w:rsidRDefault="00FA37CA" w:rsidP="006A79BD">
      <w:pPr>
        <w:widowControl w:val="0"/>
        <w:autoSpaceDE w:val="0"/>
        <w:autoSpaceDN w:val="0"/>
        <w:adjustRightInd w:val="0"/>
        <w:jc w:val="both"/>
        <w:rPr>
          <w:rFonts w:eastAsiaTheme="minorEastAsia"/>
          <w:sz w:val="20"/>
          <w:lang w:val="fr-CA" w:eastAsia="en-CA"/>
        </w:rPr>
      </w:pPr>
    </w:p>
    <w:p w:rsidR="002C446D" w:rsidRPr="00C34857" w:rsidRDefault="002C446D" w:rsidP="002C446D">
      <w:pPr>
        <w:jc w:val="both"/>
        <w:rPr>
          <w:b/>
        </w:rPr>
      </w:pPr>
      <w:r w:rsidRPr="00C34857">
        <w:rPr>
          <w:b/>
        </w:rPr>
        <w:t>DISMISSED / REJETÉE</w:t>
      </w:r>
      <w:r w:rsidR="006C37A5" w:rsidRPr="00C34857">
        <w:rPr>
          <w:b/>
        </w:rPr>
        <w:t>S</w:t>
      </w:r>
    </w:p>
    <w:p w:rsidR="00D90171" w:rsidRPr="00C34857" w:rsidRDefault="00D90171" w:rsidP="00D90171">
      <w:pPr>
        <w:widowControl w:val="0"/>
        <w:autoSpaceDE w:val="0"/>
        <w:autoSpaceDN w:val="0"/>
        <w:adjustRightInd w:val="0"/>
        <w:jc w:val="both"/>
        <w:rPr>
          <w:rFonts w:eastAsiaTheme="minorEastAsia"/>
          <w:sz w:val="22"/>
          <w:szCs w:val="22"/>
          <w:lang w:eastAsia="en-CA"/>
        </w:rPr>
      </w:pPr>
    </w:p>
    <w:p w:rsidR="00B77FE8" w:rsidRPr="00B77FE8" w:rsidRDefault="00B77FE8" w:rsidP="00B77FE8">
      <w:pPr>
        <w:jc w:val="both"/>
        <w:rPr>
          <w:rFonts w:eastAsia="Calibri"/>
          <w:sz w:val="22"/>
          <w:szCs w:val="22"/>
        </w:rPr>
      </w:pPr>
      <w:r w:rsidRPr="00B77FE8">
        <w:rPr>
          <w:rFonts w:eastAsia="Calibri"/>
          <w:i/>
          <w:sz w:val="22"/>
          <w:szCs w:val="22"/>
          <w:lang w:val="en-CA"/>
        </w:rPr>
        <w:t>Elizabeth Bernard v. Canada Revenue Agency et al.</w:t>
      </w:r>
      <w:r w:rsidRPr="00B77FE8">
        <w:rPr>
          <w:rFonts w:eastAsia="Calibri"/>
          <w:sz w:val="22"/>
          <w:szCs w:val="22"/>
          <w:lang w:val="en-CA"/>
        </w:rPr>
        <w:t xml:space="preserve"> (F.C.) (Civil) (By Leave) </w:t>
      </w:r>
      <w:r w:rsidRPr="00B77FE8">
        <w:rPr>
          <w:sz w:val="22"/>
          <w:szCs w:val="22"/>
        </w:rPr>
        <w:t>(</w:t>
      </w:r>
      <w:hyperlink r:id="rId10" w:history="1">
        <w:r w:rsidRPr="00B77FE8">
          <w:rPr>
            <w:rStyle w:val="Hyperlink"/>
            <w:sz w:val="22"/>
            <w:szCs w:val="22"/>
          </w:rPr>
          <w:t>36834</w:t>
        </w:r>
      </w:hyperlink>
      <w:r w:rsidRPr="00B77FE8">
        <w:rPr>
          <w:sz w:val="22"/>
          <w:szCs w:val="22"/>
        </w:rPr>
        <w:t>)</w:t>
      </w:r>
    </w:p>
    <w:p w:rsidR="005868A8" w:rsidRPr="005E3D7A" w:rsidRDefault="00FC3956" w:rsidP="00B77FE8">
      <w:pPr>
        <w:widowControl w:val="0"/>
        <w:autoSpaceDE w:val="0"/>
        <w:autoSpaceDN w:val="0"/>
        <w:adjustRightInd w:val="0"/>
        <w:jc w:val="both"/>
        <w:rPr>
          <w:rFonts w:eastAsiaTheme="minorEastAsia"/>
          <w:sz w:val="20"/>
          <w:lang w:eastAsia="en-CA"/>
        </w:rPr>
      </w:pPr>
      <w:r w:rsidRPr="00B77FE8">
        <w:rPr>
          <w:rFonts w:eastAsiaTheme="minorEastAsia"/>
          <w:sz w:val="20"/>
          <w:lang w:eastAsia="en-CA"/>
        </w:rPr>
        <w:t>(</w:t>
      </w:r>
      <w:r w:rsidR="00B77FE8" w:rsidRPr="00B77FE8">
        <w:rPr>
          <w:sz w:val="20"/>
        </w:rPr>
        <w:t xml:space="preserve">The application for leave to appeal is dismissed with costs. / </w:t>
      </w:r>
      <w:r w:rsidR="00B77FE8" w:rsidRPr="005E3D7A">
        <w:rPr>
          <w:sz w:val="20"/>
        </w:rPr>
        <w:t xml:space="preserve">La demande d’autorisation d’appel </w:t>
      </w:r>
      <w:proofErr w:type="gramStart"/>
      <w:r w:rsidR="00B77FE8" w:rsidRPr="005E3D7A">
        <w:rPr>
          <w:sz w:val="20"/>
        </w:rPr>
        <w:t>est</w:t>
      </w:r>
      <w:proofErr w:type="gramEnd"/>
      <w:r w:rsidR="00B77FE8" w:rsidRPr="005E3D7A">
        <w:rPr>
          <w:sz w:val="20"/>
        </w:rPr>
        <w:t xml:space="preserve"> rejetée avec dépens.</w:t>
      </w:r>
      <w:r w:rsidR="005868A8" w:rsidRPr="005E3D7A">
        <w:rPr>
          <w:sz w:val="20"/>
        </w:rPr>
        <w:t>)</w:t>
      </w:r>
    </w:p>
    <w:p w:rsidR="00835C37" w:rsidRPr="005E3D7A" w:rsidRDefault="00835C37" w:rsidP="002923B0">
      <w:pPr>
        <w:tabs>
          <w:tab w:val="left" w:pos="2544"/>
        </w:tabs>
        <w:rPr>
          <w:sz w:val="22"/>
          <w:szCs w:val="22"/>
        </w:rPr>
      </w:pPr>
    </w:p>
    <w:p w:rsidR="00EF4903" w:rsidRPr="00C34857" w:rsidRDefault="00EF4903" w:rsidP="00EF4903">
      <w:pPr>
        <w:jc w:val="both"/>
        <w:rPr>
          <w:sz w:val="22"/>
          <w:szCs w:val="22"/>
        </w:rPr>
      </w:pPr>
      <w:r w:rsidRPr="00C34857">
        <w:rPr>
          <w:sz w:val="22"/>
          <w:szCs w:val="22"/>
        </w:rPr>
        <w:t>****</w:t>
      </w:r>
    </w:p>
    <w:p w:rsidR="00A906B6" w:rsidRPr="000D0CA5" w:rsidRDefault="00A906B6" w:rsidP="00A906B6">
      <w:pPr>
        <w:rPr>
          <w:sz w:val="22"/>
          <w:szCs w:val="22"/>
        </w:rPr>
      </w:pPr>
    </w:p>
    <w:p w:rsidR="00A07B3B" w:rsidRPr="00A07B3B" w:rsidRDefault="00A07B3B" w:rsidP="00A07B3B">
      <w:pPr>
        <w:jc w:val="both"/>
        <w:rPr>
          <w:sz w:val="22"/>
          <w:szCs w:val="22"/>
        </w:rPr>
      </w:pPr>
      <w:r w:rsidRPr="00A07B3B">
        <w:rPr>
          <w:rFonts w:eastAsia="Calibri"/>
          <w:i/>
          <w:sz w:val="22"/>
          <w:szCs w:val="22"/>
          <w:lang w:val="en-CA"/>
        </w:rPr>
        <w:t xml:space="preserve">Elizabeth Bernard v. Cecilia Close et al. </w:t>
      </w:r>
      <w:r w:rsidRPr="00A07B3B">
        <w:rPr>
          <w:rFonts w:eastAsia="Calibri"/>
          <w:sz w:val="22"/>
          <w:szCs w:val="22"/>
          <w:lang w:val="en-CA"/>
        </w:rPr>
        <w:t xml:space="preserve">(F.C.) (Civil) (By Leave) </w:t>
      </w:r>
      <w:r w:rsidRPr="00A07B3B">
        <w:rPr>
          <w:sz w:val="22"/>
          <w:szCs w:val="22"/>
        </w:rPr>
        <w:t>(</w:t>
      </w:r>
      <w:hyperlink r:id="rId11" w:history="1">
        <w:r w:rsidRPr="00A07B3B">
          <w:rPr>
            <w:rStyle w:val="Hyperlink"/>
            <w:sz w:val="22"/>
            <w:szCs w:val="22"/>
          </w:rPr>
          <w:t>37575</w:t>
        </w:r>
      </w:hyperlink>
      <w:r w:rsidRPr="00A07B3B">
        <w:rPr>
          <w:sz w:val="22"/>
          <w:szCs w:val="22"/>
        </w:rPr>
        <w:t>)</w:t>
      </w:r>
    </w:p>
    <w:p w:rsidR="000D0CA5" w:rsidRPr="005E3D7A" w:rsidRDefault="00A07B3B" w:rsidP="00A906B6">
      <w:pPr>
        <w:rPr>
          <w:sz w:val="20"/>
        </w:rPr>
      </w:pPr>
      <w:r w:rsidRPr="00A07B3B">
        <w:rPr>
          <w:sz w:val="20"/>
        </w:rPr>
        <w:t xml:space="preserve">(The application for leave to appeal is dismissed with costs. / </w:t>
      </w:r>
      <w:r w:rsidRPr="005E3D7A">
        <w:rPr>
          <w:sz w:val="20"/>
        </w:rPr>
        <w:t xml:space="preserve">La demande d’autorisation d’appel </w:t>
      </w:r>
      <w:proofErr w:type="gramStart"/>
      <w:r w:rsidRPr="005E3D7A">
        <w:rPr>
          <w:sz w:val="20"/>
        </w:rPr>
        <w:t>est</w:t>
      </w:r>
      <w:proofErr w:type="gramEnd"/>
      <w:r w:rsidRPr="005E3D7A">
        <w:rPr>
          <w:sz w:val="20"/>
        </w:rPr>
        <w:t xml:space="preserve"> rejetée avec dépens.)</w:t>
      </w:r>
    </w:p>
    <w:p w:rsidR="00A906B6" w:rsidRPr="005E3D7A" w:rsidRDefault="00A906B6" w:rsidP="00A906B6">
      <w:pPr>
        <w:rPr>
          <w:sz w:val="22"/>
          <w:szCs w:val="22"/>
        </w:rPr>
      </w:pPr>
    </w:p>
    <w:p w:rsidR="00A906B6" w:rsidRPr="000D0CA5" w:rsidRDefault="00A906B6" w:rsidP="00A906B6">
      <w:pPr>
        <w:jc w:val="both"/>
        <w:rPr>
          <w:sz w:val="22"/>
          <w:szCs w:val="22"/>
        </w:rPr>
      </w:pPr>
      <w:r w:rsidRPr="000D0CA5">
        <w:rPr>
          <w:sz w:val="22"/>
          <w:szCs w:val="22"/>
        </w:rPr>
        <w:t>****</w:t>
      </w:r>
    </w:p>
    <w:p w:rsidR="00A906B6" w:rsidRPr="000D0CA5" w:rsidRDefault="00A906B6" w:rsidP="00A906B6">
      <w:pPr>
        <w:rPr>
          <w:sz w:val="22"/>
          <w:szCs w:val="22"/>
        </w:rPr>
      </w:pPr>
    </w:p>
    <w:p w:rsidR="009552AB" w:rsidRPr="005E3D7A" w:rsidRDefault="009552AB" w:rsidP="009552AB">
      <w:pPr>
        <w:jc w:val="both"/>
        <w:rPr>
          <w:sz w:val="22"/>
          <w:szCs w:val="22"/>
        </w:rPr>
      </w:pPr>
      <w:r w:rsidRPr="005E3D7A">
        <w:rPr>
          <w:i/>
          <w:sz w:val="22"/>
          <w:szCs w:val="22"/>
        </w:rPr>
        <w:t>Construction Savite inc. c. Procova inc.</w:t>
      </w:r>
      <w:r w:rsidRPr="005E3D7A">
        <w:rPr>
          <w:sz w:val="22"/>
          <w:szCs w:val="22"/>
        </w:rPr>
        <w:t xml:space="preserve"> (</w:t>
      </w:r>
      <w:proofErr w:type="gramStart"/>
      <w:r w:rsidRPr="005E3D7A">
        <w:rPr>
          <w:sz w:val="22"/>
          <w:szCs w:val="22"/>
        </w:rPr>
        <w:t>Qc</w:t>
      </w:r>
      <w:proofErr w:type="gramEnd"/>
      <w:r w:rsidRPr="005E3D7A">
        <w:rPr>
          <w:sz w:val="22"/>
          <w:szCs w:val="22"/>
        </w:rPr>
        <w:t>) (Civile) (Autorisation) (</w:t>
      </w:r>
      <w:hyperlink r:id="rId12" w:history="1">
        <w:r w:rsidRPr="005E3D7A">
          <w:rPr>
            <w:rStyle w:val="Hyperlink"/>
            <w:sz w:val="22"/>
            <w:szCs w:val="22"/>
          </w:rPr>
          <w:t>37536</w:t>
        </w:r>
      </w:hyperlink>
      <w:r w:rsidRPr="005E3D7A">
        <w:rPr>
          <w:sz w:val="22"/>
          <w:szCs w:val="22"/>
        </w:rPr>
        <w:t>)</w:t>
      </w:r>
    </w:p>
    <w:p w:rsidR="000D0CA5" w:rsidRPr="009552AB" w:rsidRDefault="009552AB" w:rsidP="00A906B6">
      <w:pPr>
        <w:rPr>
          <w:sz w:val="20"/>
        </w:rPr>
      </w:pPr>
      <w:r w:rsidRPr="005E3D7A">
        <w:rPr>
          <w:sz w:val="20"/>
        </w:rPr>
        <w:t xml:space="preserve">(La demande d’autorisation d’appel </w:t>
      </w:r>
      <w:proofErr w:type="gramStart"/>
      <w:r w:rsidRPr="005E3D7A">
        <w:rPr>
          <w:sz w:val="20"/>
        </w:rPr>
        <w:t>est</w:t>
      </w:r>
      <w:proofErr w:type="gramEnd"/>
      <w:r w:rsidRPr="005E3D7A">
        <w:rPr>
          <w:sz w:val="20"/>
        </w:rPr>
        <w:t xml:space="preserve"> rejetée avec dépens. / </w:t>
      </w:r>
      <w:proofErr w:type="gramStart"/>
      <w:r w:rsidRPr="009552AB">
        <w:rPr>
          <w:sz w:val="20"/>
          <w:lang w:val="en-CA"/>
        </w:rPr>
        <w:t>The</w:t>
      </w:r>
      <w:proofErr w:type="gramEnd"/>
      <w:r w:rsidRPr="009552AB">
        <w:rPr>
          <w:sz w:val="20"/>
          <w:lang w:val="en-CA"/>
        </w:rPr>
        <w:t xml:space="preserve"> application for leave to appeal is dismissed with costs.)</w:t>
      </w:r>
    </w:p>
    <w:p w:rsidR="00A906B6" w:rsidRPr="009552AB" w:rsidRDefault="00A906B6" w:rsidP="00A906B6">
      <w:pPr>
        <w:rPr>
          <w:sz w:val="22"/>
          <w:szCs w:val="22"/>
        </w:rPr>
      </w:pPr>
    </w:p>
    <w:p w:rsidR="00A906B6" w:rsidRPr="000D0CA5" w:rsidRDefault="00A906B6" w:rsidP="00A906B6">
      <w:pPr>
        <w:jc w:val="both"/>
        <w:rPr>
          <w:sz w:val="22"/>
          <w:szCs w:val="22"/>
        </w:rPr>
      </w:pPr>
      <w:r w:rsidRPr="000D0CA5">
        <w:rPr>
          <w:sz w:val="22"/>
          <w:szCs w:val="22"/>
        </w:rPr>
        <w:t>****</w:t>
      </w:r>
    </w:p>
    <w:p w:rsidR="00A906B6" w:rsidRPr="000D0CA5" w:rsidRDefault="00A906B6" w:rsidP="00A906B6">
      <w:pPr>
        <w:rPr>
          <w:sz w:val="22"/>
          <w:szCs w:val="22"/>
        </w:rPr>
      </w:pPr>
    </w:p>
    <w:p w:rsidR="004F35D5" w:rsidRPr="004F35D5" w:rsidRDefault="004F35D5" w:rsidP="004F35D5">
      <w:pPr>
        <w:jc w:val="both"/>
        <w:rPr>
          <w:sz w:val="22"/>
          <w:szCs w:val="22"/>
          <w:lang w:val="en-CA"/>
        </w:rPr>
      </w:pPr>
      <w:r w:rsidRPr="004F35D5">
        <w:rPr>
          <w:i/>
          <w:sz w:val="22"/>
          <w:szCs w:val="22"/>
          <w:lang w:val="en-CA"/>
        </w:rPr>
        <w:t>Intact Insurance Company v. Federated Insurance Company of Canada</w:t>
      </w:r>
      <w:r w:rsidRPr="004F35D5">
        <w:rPr>
          <w:sz w:val="22"/>
          <w:szCs w:val="22"/>
          <w:lang w:val="en-CA"/>
        </w:rPr>
        <w:t xml:space="preserve"> (Ont.) (Civil) (By Leave) </w:t>
      </w:r>
      <w:r w:rsidRPr="004F35D5">
        <w:rPr>
          <w:sz w:val="22"/>
          <w:szCs w:val="22"/>
        </w:rPr>
        <w:t>(</w:t>
      </w:r>
      <w:hyperlink r:id="rId13" w:history="1">
        <w:r w:rsidRPr="004F35D5">
          <w:rPr>
            <w:rStyle w:val="Hyperlink"/>
            <w:sz w:val="22"/>
            <w:szCs w:val="22"/>
          </w:rPr>
          <w:t>37493</w:t>
        </w:r>
      </w:hyperlink>
      <w:r w:rsidRPr="004F35D5">
        <w:rPr>
          <w:sz w:val="22"/>
          <w:szCs w:val="22"/>
        </w:rPr>
        <w:t>)</w:t>
      </w:r>
    </w:p>
    <w:p w:rsidR="000D0CA5" w:rsidRPr="007C3793" w:rsidRDefault="004F35D5" w:rsidP="00A906B6">
      <w:pPr>
        <w:rPr>
          <w:sz w:val="20"/>
        </w:rPr>
      </w:pPr>
      <w:r w:rsidRPr="004F35D5">
        <w:rPr>
          <w:sz w:val="20"/>
        </w:rPr>
        <w:t xml:space="preserve">(The application for leave to appeal is dismissed with costs. / </w:t>
      </w:r>
      <w:r w:rsidRPr="007C3793">
        <w:rPr>
          <w:sz w:val="20"/>
        </w:rPr>
        <w:t xml:space="preserve">La demande d’autorisation d’appel </w:t>
      </w:r>
      <w:proofErr w:type="gramStart"/>
      <w:r w:rsidRPr="007C3793">
        <w:rPr>
          <w:sz w:val="20"/>
        </w:rPr>
        <w:t>est</w:t>
      </w:r>
      <w:proofErr w:type="gramEnd"/>
      <w:r w:rsidRPr="007C3793">
        <w:rPr>
          <w:sz w:val="20"/>
        </w:rPr>
        <w:t xml:space="preserve"> rejetée avec dépens.)</w:t>
      </w:r>
    </w:p>
    <w:p w:rsidR="00A906B6" w:rsidRPr="007C3793" w:rsidRDefault="00A906B6" w:rsidP="00A906B6">
      <w:pPr>
        <w:rPr>
          <w:sz w:val="22"/>
          <w:szCs w:val="22"/>
        </w:rPr>
      </w:pPr>
    </w:p>
    <w:p w:rsidR="00A906B6" w:rsidRPr="000D0CA5" w:rsidRDefault="00A906B6" w:rsidP="00A906B6">
      <w:pPr>
        <w:jc w:val="both"/>
        <w:rPr>
          <w:sz w:val="22"/>
          <w:szCs w:val="22"/>
        </w:rPr>
      </w:pPr>
      <w:r w:rsidRPr="000D0CA5">
        <w:rPr>
          <w:sz w:val="22"/>
          <w:szCs w:val="22"/>
        </w:rPr>
        <w:t>****</w:t>
      </w:r>
    </w:p>
    <w:p w:rsidR="00A906B6" w:rsidRPr="000D0CA5" w:rsidRDefault="00A906B6" w:rsidP="00A906B6">
      <w:pPr>
        <w:rPr>
          <w:sz w:val="22"/>
          <w:szCs w:val="22"/>
        </w:rPr>
      </w:pPr>
    </w:p>
    <w:p w:rsidR="00B53D25" w:rsidRPr="00B53D25" w:rsidRDefault="00B53D25" w:rsidP="00B53D25">
      <w:pPr>
        <w:jc w:val="both"/>
        <w:rPr>
          <w:sz w:val="22"/>
          <w:szCs w:val="22"/>
        </w:rPr>
      </w:pPr>
      <w:r w:rsidRPr="00B53D25">
        <w:rPr>
          <w:i/>
          <w:sz w:val="22"/>
          <w:szCs w:val="22"/>
          <w:lang w:val="en-CA"/>
        </w:rPr>
        <w:t>Hassan Hojjatian et al. v. Toronto-Dominion Bank</w:t>
      </w:r>
      <w:r w:rsidRPr="00B53D25">
        <w:rPr>
          <w:sz w:val="22"/>
          <w:szCs w:val="22"/>
          <w:lang w:val="en-CA"/>
        </w:rPr>
        <w:t xml:space="preserve"> (Ont.) (Civil) (By Leave) </w:t>
      </w:r>
      <w:r w:rsidRPr="00B53D25">
        <w:rPr>
          <w:sz w:val="22"/>
          <w:szCs w:val="22"/>
        </w:rPr>
        <w:t>(</w:t>
      </w:r>
      <w:hyperlink r:id="rId14" w:history="1">
        <w:r w:rsidRPr="00B53D25">
          <w:rPr>
            <w:rStyle w:val="Hyperlink"/>
            <w:sz w:val="22"/>
            <w:szCs w:val="22"/>
          </w:rPr>
          <w:t>37561</w:t>
        </w:r>
      </w:hyperlink>
      <w:r w:rsidRPr="00B53D25">
        <w:rPr>
          <w:sz w:val="22"/>
          <w:szCs w:val="22"/>
        </w:rPr>
        <w:t>)</w:t>
      </w:r>
    </w:p>
    <w:p w:rsidR="00A906B6" w:rsidRPr="00B53D25" w:rsidRDefault="00B53D25" w:rsidP="00A906B6">
      <w:pPr>
        <w:rPr>
          <w:sz w:val="20"/>
        </w:rPr>
      </w:pPr>
      <w:r w:rsidRPr="00B53D25">
        <w:rPr>
          <w:sz w:val="20"/>
        </w:rPr>
        <w:t xml:space="preserve">(The motion for an extension of time to serve and file the application for leave to appeal is granted. The motion to join the applications for leave to appeal is dismissed. The application for leave to appeal is dismissed with costs. / </w:t>
      </w:r>
    </w:p>
    <w:p w:rsidR="000D0CA5" w:rsidRPr="00B53D25" w:rsidRDefault="00B53D25" w:rsidP="00B53D25">
      <w:pPr>
        <w:jc w:val="both"/>
        <w:rPr>
          <w:sz w:val="20"/>
          <w:lang w:val="fr-CA"/>
        </w:rPr>
      </w:pPr>
      <w:r w:rsidRPr="00B53D25">
        <w:rPr>
          <w:sz w:val="20"/>
          <w:lang w:val="fr-CA"/>
        </w:rPr>
        <w:t>La requête en prorogation du délai de signification et de dépôt de la demande d’autorisation d’appel est accueillie. La requête en jonction d’instances est rejetée. La demande d’autorisation d’appel est rejetée avec dépens.)</w:t>
      </w:r>
    </w:p>
    <w:p w:rsidR="00A906B6" w:rsidRPr="00B53D25" w:rsidRDefault="00A906B6" w:rsidP="00A906B6">
      <w:pPr>
        <w:rPr>
          <w:sz w:val="22"/>
          <w:szCs w:val="22"/>
          <w:lang w:val="fr-CA"/>
        </w:rPr>
      </w:pPr>
    </w:p>
    <w:p w:rsidR="00A906B6" w:rsidRPr="000D0CA5" w:rsidRDefault="00A906B6" w:rsidP="00A906B6">
      <w:pPr>
        <w:jc w:val="both"/>
        <w:rPr>
          <w:sz w:val="22"/>
          <w:szCs w:val="22"/>
          <w:lang w:val="en-CA"/>
        </w:rPr>
      </w:pPr>
      <w:r w:rsidRPr="000D0CA5">
        <w:rPr>
          <w:sz w:val="22"/>
          <w:szCs w:val="22"/>
          <w:lang w:val="en-CA"/>
        </w:rPr>
        <w:t>****</w:t>
      </w:r>
    </w:p>
    <w:p w:rsidR="00A906B6" w:rsidRPr="000D0CA5" w:rsidRDefault="00A906B6" w:rsidP="00A906B6">
      <w:pPr>
        <w:rPr>
          <w:sz w:val="22"/>
          <w:szCs w:val="22"/>
          <w:lang w:val="en-CA"/>
        </w:rPr>
      </w:pPr>
    </w:p>
    <w:p w:rsidR="007A4C87" w:rsidRPr="007A4C87" w:rsidRDefault="007A4C87" w:rsidP="007A4C87">
      <w:pPr>
        <w:jc w:val="both"/>
        <w:rPr>
          <w:sz w:val="22"/>
          <w:szCs w:val="22"/>
          <w:lang w:val="en-CA"/>
        </w:rPr>
      </w:pPr>
      <w:r w:rsidRPr="007A4C87">
        <w:rPr>
          <w:i/>
          <w:sz w:val="22"/>
          <w:szCs w:val="22"/>
          <w:lang w:val="en-CA"/>
        </w:rPr>
        <w:t>David Ernest MacIsaac v. Her Majesty the Queen</w:t>
      </w:r>
      <w:r w:rsidRPr="007A4C87">
        <w:rPr>
          <w:sz w:val="22"/>
          <w:szCs w:val="22"/>
          <w:lang w:val="en-CA"/>
        </w:rPr>
        <w:t xml:space="preserve"> (Ont.) (Criminal) (By Leave) </w:t>
      </w:r>
      <w:r w:rsidRPr="007A4C87">
        <w:rPr>
          <w:sz w:val="22"/>
          <w:szCs w:val="22"/>
        </w:rPr>
        <w:t>(</w:t>
      </w:r>
      <w:hyperlink r:id="rId15" w:history="1">
        <w:r w:rsidRPr="007A4C87">
          <w:rPr>
            <w:rStyle w:val="Hyperlink"/>
            <w:sz w:val="22"/>
            <w:szCs w:val="22"/>
          </w:rPr>
          <w:t>37550</w:t>
        </w:r>
      </w:hyperlink>
      <w:r w:rsidRPr="007A4C87">
        <w:rPr>
          <w:sz w:val="22"/>
          <w:szCs w:val="22"/>
        </w:rPr>
        <w:t>)</w:t>
      </w:r>
    </w:p>
    <w:p w:rsidR="000D0CA5" w:rsidRPr="007C3793" w:rsidRDefault="007A4C87" w:rsidP="00A906B6">
      <w:pPr>
        <w:rPr>
          <w:sz w:val="20"/>
        </w:rPr>
      </w:pPr>
      <w:r w:rsidRPr="007A4C87">
        <w:rPr>
          <w:sz w:val="20"/>
        </w:rPr>
        <w:t xml:space="preserve">(The application for leave to appeal is dismissed. / </w:t>
      </w:r>
      <w:r w:rsidRPr="007C3793">
        <w:rPr>
          <w:sz w:val="20"/>
        </w:rPr>
        <w:t xml:space="preserve">La demande d’autorisation d’appel </w:t>
      </w:r>
      <w:proofErr w:type="gramStart"/>
      <w:r w:rsidRPr="007C3793">
        <w:rPr>
          <w:sz w:val="20"/>
        </w:rPr>
        <w:t>est</w:t>
      </w:r>
      <w:proofErr w:type="gramEnd"/>
      <w:r w:rsidRPr="007C3793">
        <w:rPr>
          <w:sz w:val="20"/>
        </w:rPr>
        <w:t xml:space="preserve"> rejetée.)</w:t>
      </w:r>
    </w:p>
    <w:p w:rsidR="000D0CA5" w:rsidRPr="007C3793" w:rsidRDefault="000D0CA5" w:rsidP="00A906B6">
      <w:pPr>
        <w:rPr>
          <w:sz w:val="22"/>
          <w:szCs w:val="22"/>
        </w:rPr>
      </w:pPr>
    </w:p>
    <w:p w:rsidR="00A906B6" w:rsidRPr="005E3D7A" w:rsidRDefault="00A906B6" w:rsidP="00A906B6">
      <w:pPr>
        <w:jc w:val="both"/>
        <w:rPr>
          <w:sz w:val="22"/>
          <w:szCs w:val="22"/>
        </w:rPr>
      </w:pPr>
      <w:r w:rsidRPr="005E3D7A">
        <w:rPr>
          <w:sz w:val="22"/>
          <w:szCs w:val="22"/>
        </w:rPr>
        <w:t>****</w:t>
      </w:r>
    </w:p>
    <w:p w:rsidR="000D0CA5" w:rsidRPr="000D0CA5" w:rsidRDefault="000D0CA5" w:rsidP="000D0CA5">
      <w:pPr>
        <w:rPr>
          <w:sz w:val="22"/>
          <w:szCs w:val="22"/>
        </w:rPr>
      </w:pPr>
    </w:p>
    <w:p w:rsidR="00354E14" w:rsidRPr="00354E14" w:rsidRDefault="00354E14" w:rsidP="00354E14">
      <w:pPr>
        <w:jc w:val="both"/>
        <w:rPr>
          <w:sz w:val="22"/>
          <w:szCs w:val="22"/>
        </w:rPr>
      </w:pPr>
      <w:r w:rsidRPr="00354E14">
        <w:rPr>
          <w:i/>
          <w:sz w:val="22"/>
          <w:szCs w:val="22"/>
          <w:lang w:val="fr-CA"/>
        </w:rPr>
        <w:t>Ronald Vincent Morin et al. v. Alberta Utilities Commission et al.</w:t>
      </w:r>
      <w:r w:rsidRPr="00354E14">
        <w:rPr>
          <w:sz w:val="22"/>
          <w:szCs w:val="22"/>
          <w:lang w:val="fr-CA"/>
        </w:rPr>
        <w:t xml:space="preserve"> </w:t>
      </w:r>
      <w:r w:rsidRPr="00354E14">
        <w:rPr>
          <w:sz w:val="22"/>
          <w:szCs w:val="22"/>
        </w:rPr>
        <w:t>(Alta.) (Civil) (By Leave) (</w:t>
      </w:r>
      <w:hyperlink r:id="rId16" w:history="1">
        <w:r w:rsidRPr="00354E14">
          <w:rPr>
            <w:rStyle w:val="Hyperlink"/>
            <w:sz w:val="22"/>
            <w:szCs w:val="22"/>
          </w:rPr>
          <w:t>37529</w:t>
        </w:r>
      </w:hyperlink>
      <w:r w:rsidRPr="00354E14">
        <w:rPr>
          <w:sz w:val="22"/>
          <w:szCs w:val="22"/>
        </w:rPr>
        <w:t>)</w:t>
      </w:r>
    </w:p>
    <w:p w:rsidR="000D0CA5" w:rsidRPr="00354E14" w:rsidRDefault="00354E14" w:rsidP="000D0CA5">
      <w:pPr>
        <w:rPr>
          <w:sz w:val="20"/>
        </w:rPr>
      </w:pPr>
      <w:r w:rsidRPr="00354E14">
        <w:rPr>
          <w:sz w:val="20"/>
        </w:rPr>
        <w:t xml:space="preserve">(The motion for an extension of time to serve and file the application for leave to appeal is dismissed without costs. In any event, had such motion been granted, the application for leave to appeal would have been dismissed. / </w:t>
      </w:r>
    </w:p>
    <w:p w:rsidR="000D0CA5" w:rsidRPr="00354E14" w:rsidRDefault="00354E14" w:rsidP="000D0CA5">
      <w:pPr>
        <w:rPr>
          <w:sz w:val="20"/>
          <w:lang w:val="fr-CA"/>
        </w:rPr>
      </w:pPr>
      <w:r w:rsidRPr="00354E14">
        <w:rPr>
          <w:sz w:val="20"/>
          <w:lang w:val="fr-CA"/>
        </w:rPr>
        <w:t>La requête en prorogation du délai de signification et de dépôt de la demande d’autorisation d’appel est rejetée sans dépens. Quoi qu’il en soit, même si la requête avait été accueillie, la demande d’autorisation d’appel aurait été rejetée.)</w:t>
      </w:r>
    </w:p>
    <w:p w:rsidR="000D0CA5" w:rsidRPr="00354E14" w:rsidRDefault="000D0CA5" w:rsidP="000D0CA5">
      <w:pPr>
        <w:rPr>
          <w:sz w:val="22"/>
          <w:szCs w:val="22"/>
          <w:lang w:val="fr-CA"/>
        </w:rPr>
      </w:pPr>
    </w:p>
    <w:p w:rsidR="000D0CA5" w:rsidRPr="000D0CA5" w:rsidRDefault="000D0CA5" w:rsidP="000D0CA5">
      <w:pPr>
        <w:jc w:val="both"/>
        <w:rPr>
          <w:sz w:val="22"/>
          <w:szCs w:val="22"/>
        </w:rPr>
      </w:pPr>
      <w:r w:rsidRPr="000D0CA5">
        <w:rPr>
          <w:sz w:val="22"/>
          <w:szCs w:val="22"/>
        </w:rPr>
        <w:t>****</w:t>
      </w:r>
    </w:p>
    <w:p w:rsidR="000D0CA5" w:rsidRPr="000D0CA5" w:rsidRDefault="000D0CA5" w:rsidP="000D0CA5">
      <w:pPr>
        <w:rPr>
          <w:sz w:val="22"/>
          <w:szCs w:val="22"/>
        </w:rPr>
      </w:pPr>
    </w:p>
    <w:p w:rsidR="00104926" w:rsidRPr="00104926" w:rsidRDefault="00104926" w:rsidP="00104926">
      <w:pPr>
        <w:jc w:val="both"/>
        <w:rPr>
          <w:sz w:val="22"/>
          <w:szCs w:val="22"/>
          <w:lang w:val="en-CA"/>
        </w:rPr>
      </w:pPr>
      <w:r w:rsidRPr="00104926">
        <w:rPr>
          <w:i/>
          <w:sz w:val="22"/>
          <w:szCs w:val="22"/>
          <w:lang w:val="en-CA"/>
        </w:rPr>
        <w:t xml:space="preserve">Hassan Hojjatian et al. v. Intact Insurance Company and Axa Insurance </w:t>
      </w:r>
      <w:r w:rsidRPr="00104926">
        <w:rPr>
          <w:sz w:val="22"/>
          <w:szCs w:val="22"/>
          <w:lang w:val="en-CA"/>
        </w:rPr>
        <w:t xml:space="preserve">(Ont.) (Civil) (By Leave) </w:t>
      </w:r>
      <w:r w:rsidRPr="00104926">
        <w:rPr>
          <w:sz w:val="22"/>
          <w:szCs w:val="22"/>
        </w:rPr>
        <w:t>(</w:t>
      </w:r>
      <w:hyperlink r:id="rId17" w:history="1">
        <w:r w:rsidRPr="00104926">
          <w:rPr>
            <w:rStyle w:val="Hyperlink"/>
            <w:sz w:val="22"/>
            <w:szCs w:val="22"/>
          </w:rPr>
          <w:t>37444</w:t>
        </w:r>
      </w:hyperlink>
      <w:r w:rsidRPr="00104926">
        <w:rPr>
          <w:sz w:val="22"/>
          <w:szCs w:val="22"/>
        </w:rPr>
        <w:t>)</w:t>
      </w:r>
    </w:p>
    <w:p w:rsidR="000D0CA5" w:rsidRPr="00104926" w:rsidRDefault="00104926" w:rsidP="000D0CA5">
      <w:pPr>
        <w:rPr>
          <w:sz w:val="20"/>
          <w:lang w:val="en-CA"/>
        </w:rPr>
      </w:pPr>
      <w:r w:rsidRPr="00104926">
        <w:rPr>
          <w:sz w:val="20"/>
          <w:lang w:val="en-CA"/>
        </w:rPr>
        <w:t>(</w:t>
      </w:r>
      <w:r w:rsidRPr="00104926">
        <w:rPr>
          <w:sz w:val="20"/>
        </w:rPr>
        <w:t xml:space="preserve">The motion for reconsideration of the application for leave to appeal dismissed on April 27, 2017, is dismissed without costs. / </w:t>
      </w:r>
    </w:p>
    <w:p w:rsidR="000D0CA5" w:rsidRPr="00104926" w:rsidRDefault="00104926" w:rsidP="000D0CA5">
      <w:pPr>
        <w:rPr>
          <w:sz w:val="20"/>
          <w:lang w:val="fr-CA"/>
        </w:rPr>
      </w:pPr>
      <w:r w:rsidRPr="00104926">
        <w:rPr>
          <w:sz w:val="20"/>
          <w:lang w:val="fr-CA"/>
        </w:rPr>
        <w:t>La requête en réexamen de la demande d’autorisation d’appel rejetée le 27 avril 2017, est rejetée sans dépens.)</w:t>
      </w:r>
    </w:p>
    <w:p w:rsidR="000D0CA5" w:rsidRPr="00104926" w:rsidRDefault="000D0CA5" w:rsidP="000D0CA5">
      <w:pPr>
        <w:rPr>
          <w:sz w:val="22"/>
          <w:szCs w:val="22"/>
          <w:lang w:val="fr-CA"/>
        </w:rPr>
      </w:pPr>
    </w:p>
    <w:p w:rsidR="000D0CA5" w:rsidRPr="000D0CA5" w:rsidRDefault="000D0CA5" w:rsidP="000D0CA5">
      <w:pPr>
        <w:jc w:val="both"/>
        <w:rPr>
          <w:sz w:val="22"/>
          <w:szCs w:val="22"/>
        </w:rPr>
      </w:pPr>
      <w:r w:rsidRPr="000D0CA5">
        <w:rPr>
          <w:sz w:val="22"/>
          <w:szCs w:val="22"/>
        </w:rPr>
        <w:t>****</w:t>
      </w:r>
    </w:p>
    <w:p w:rsidR="000D0CA5" w:rsidRPr="000D0CA5" w:rsidRDefault="000D0CA5" w:rsidP="000D0CA5">
      <w:pPr>
        <w:rPr>
          <w:sz w:val="22"/>
          <w:szCs w:val="22"/>
        </w:rPr>
      </w:pPr>
    </w:p>
    <w:p w:rsidR="00E62E0E" w:rsidRPr="00E62E0E" w:rsidRDefault="00E62E0E" w:rsidP="00E62E0E">
      <w:pPr>
        <w:jc w:val="both"/>
        <w:rPr>
          <w:sz w:val="22"/>
          <w:szCs w:val="22"/>
          <w:lang w:val="en-CA"/>
        </w:rPr>
      </w:pPr>
      <w:r w:rsidRPr="00E62E0E">
        <w:rPr>
          <w:i/>
          <w:sz w:val="22"/>
          <w:szCs w:val="22"/>
          <w:lang w:val="en-CA"/>
        </w:rPr>
        <w:t>Lubov Volnyansky v. Her Majesty the Queen in Right of Ontario, as Represented by the Attorney General of Ontario et al.</w:t>
      </w:r>
      <w:r w:rsidRPr="00E62E0E">
        <w:rPr>
          <w:sz w:val="22"/>
          <w:szCs w:val="22"/>
          <w:lang w:val="en-CA"/>
        </w:rPr>
        <w:t xml:space="preserve"> (Ont.) (Civil) (By Leave) </w:t>
      </w:r>
      <w:r w:rsidRPr="00E62E0E">
        <w:rPr>
          <w:sz w:val="22"/>
          <w:szCs w:val="22"/>
        </w:rPr>
        <w:t>(</w:t>
      </w:r>
      <w:hyperlink r:id="rId18" w:history="1">
        <w:r w:rsidRPr="00E62E0E">
          <w:rPr>
            <w:rStyle w:val="Hyperlink"/>
            <w:sz w:val="22"/>
            <w:szCs w:val="22"/>
          </w:rPr>
          <w:t>37557</w:t>
        </w:r>
      </w:hyperlink>
      <w:r w:rsidRPr="00E62E0E">
        <w:rPr>
          <w:sz w:val="22"/>
          <w:szCs w:val="22"/>
        </w:rPr>
        <w:t>)</w:t>
      </w:r>
    </w:p>
    <w:p w:rsidR="000D0CA5" w:rsidRPr="00E62E0E" w:rsidRDefault="00E62E0E" w:rsidP="000D0CA5">
      <w:pPr>
        <w:rPr>
          <w:sz w:val="20"/>
          <w:lang w:val="en-CA"/>
        </w:rPr>
      </w:pPr>
      <w:r w:rsidRPr="00E62E0E">
        <w:rPr>
          <w:sz w:val="20"/>
          <w:lang w:val="en-CA"/>
        </w:rPr>
        <w:t>(</w:t>
      </w:r>
      <w:r w:rsidRPr="00E62E0E">
        <w:rPr>
          <w:sz w:val="20"/>
        </w:rPr>
        <w:t xml:space="preserve">The application for leave to appeal is dismissed with costs to the respondents, Her Majesty the Queen in Right of Ontario as Represented by the Attorney General of Ontario, the Minister of Community and Social Services and the Director of Ontario Works Program of the Ministry of Community and Social Services. / </w:t>
      </w:r>
    </w:p>
    <w:p w:rsidR="000D0CA5" w:rsidRPr="00E62E0E" w:rsidRDefault="00E62E0E" w:rsidP="000D0CA5">
      <w:pPr>
        <w:rPr>
          <w:sz w:val="20"/>
          <w:lang w:val="fr-CA"/>
        </w:rPr>
      </w:pPr>
      <w:r w:rsidRPr="00E62E0E">
        <w:rPr>
          <w:sz w:val="20"/>
          <w:lang w:val="fr-CA"/>
        </w:rPr>
        <w:t>La demande d’autorisation d’appel est rejetée avec dépens aux intimés Sa Majesté la Reine du chef de l’Ontario, représentée par le procureur général de l’Ontario, Ministre des services sociaux et communautaires et le Directeur du programme Ontario au travail du Ministère des Services sociaux et communautaires.)</w:t>
      </w:r>
    </w:p>
    <w:p w:rsidR="000D0CA5" w:rsidRPr="00E62E0E" w:rsidRDefault="000D0CA5" w:rsidP="000D0CA5">
      <w:pPr>
        <w:rPr>
          <w:sz w:val="22"/>
          <w:szCs w:val="22"/>
          <w:lang w:val="fr-CA"/>
        </w:rPr>
      </w:pPr>
    </w:p>
    <w:p w:rsidR="000D0CA5" w:rsidRPr="000D0CA5" w:rsidRDefault="000D0CA5" w:rsidP="000D0CA5">
      <w:pPr>
        <w:jc w:val="both"/>
        <w:rPr>
          <w:sz w:val="22"/>
          <w:szCs w:val="22"/>
          <w:lang w:val="en-CA"/>
        </w:rPr>
      </w:pPr>
      <w:r w:rsidRPr="000D0CA5">
        <w:rPr>
          <w:sz w:val="22"/>
          <w:szCs w:val="22"/>
          <w:lang w:val="en-CA"/>
        </w:rPr>
        <w:t>****</w:t>
      </w:r>
    </w:p>
    <w:p w:rsidR="000D0CA5" w:rsidRPr="000D0CA5" w:rsidRDefault="000D0CA5" w:rsidP="000D0CA5">
      <w:pPr>
        <w:rPr>
          <w:sz w:val="22"/>
          <w:szCs w:val="22"/>
          <w:lang w:val="en-CA"/>
        </w:rPr>
      </w:pPr>
    </w:p>
    <w:p w:rsidR="009E0147" w:rsidRPr="009E0147" w:rsidRDefault="009E0147" w:rsidP="009E0147">
      <w:pPr>
        <w:jc w:val="both"/>
        <w:rPr>
          <w:sz w:val="22"/>
          <w:szCs w:val="22"/>
        </w:rPr>
      </w:pPr>
      <w:r w:rsidRPr="009E0147">
        <w:rPr>
          <w:i/>
          <w:sz w:val="22"/>
          <w:szCs w:val="22"/>
        </w:rPr>
        <w:t>Alexander Wissotzky v. Greg Nisan et al.</w:t>
      </w:r>
      <w:r w:rsidRPr="009E0147">
        <w:rPr>
          <w:sz w:val="22"/>
          <w:szCs w:val="22"/>
        </w:rPr>
        <w:t xml:space="preserve"> (Ont.) (Civil) (By Leave) (</w:t>
      </w:r>
      <w:hyperlink r:id="rId19" w:history="1">
        <w:r w:rsidRPr="009E0147">
          <w:rPr>
            <w:rStyle w:val="Hyperlink"/>
            <w:sz w:val="22"/>
            <w:szCs w:val="22"/>
          </w:rPr>
          <w:t>37559</w:t>
        </w:r>
      </w:hyperlink>
      <w:r w:rsidRPr="009E0147">
        <w:rPr>
          <w:sz w:val="22"/>
          <w:szCs w:val="22"/>
        </w:rPr>
        <w:t>)</w:t>
      </w:r>
    </w:p>
    <w:p w:rsidR="000D0CA5" w:rsidRPr="009E0147" w:rsidRDefault="009E0147" w:rsidP="000D0CA5">
      <w:pPr>
        <w:rPr>
          <w:sz w:val="20"/>
          <w:lang w:val="fr-CA"/>
        </w:rPr>
      </w:pPr>
      <w:r w:rsidRPr="009E0147">
        <w:rPr>
          <w:sz w:val="20"/>
        </w:rPr>
        <w:t xml:space="preserve">(The application for leave to appeal is dismissed. / </w:t>
      </w:r>
      <w:r w:rsidRPr="009E0147">
        <w:rPr>
          <w:sz w:val="20"/>
          <w:lang w:val="fr-CA"/>
        </w:rPr>
        <w:t xml:space="preserve">La demande d’autorisation d’appel </w:t>
      </w:r>
      <w:proofErr w:type="gramStart"/>
      <w:r w:rsidRPr="009E0147">
        <w:rPr>
          <w:sz w:val="20"/>
          <w:lang w:val="fr-CA"/>
        </w:rPr>
        <w:t>est</w:t>
      </w:r>
      <w:proofErr w:type="gramEnd"/>
      <w:r w:rsidRPr="009E0147">
        <w:rPr>
          <w:sz w:val="20"/>
          <w:lang w:val="fr-CA"/>
        </w:rPr>
        <w:t xml:space="preserve"> rejetée.)</w:t>
      </w:r>
    </w:p>
    <w:p w:rsidR="000D0CA5" w:rsidRPr="009E0147" w:rsidRDefault="000D0CA5" w:rsidP="000D0CA5">
      <w:pPr>
        <w:rPr>
          <w:sz w:val="22"/>
          <w:szCs w:val="22"/>
          <w:lang w:val="fr-CA"/>
        </w:rPr>
      </w:pPr>
    </w:p>
    <w:p w:rsidR="000D0CA5" w:rsidRPr="005E3D7A" w:rsidRDefault="000D0CA5" w:rsidP="000D0CA5">
      <w:pPr>
        <w:jc w:val="both"/>
        <w:rPr>
          <w:sz w:val="22"/>
          <w:szCs w:val="22"/>
        </w:rPr>
      </w:pPr>
      <w:r w:rsidRPr="005E3D7A">
        <w:rPr>
          <w:sz w:val="22"/>
          <w:szCs w:val="22"/>
        </w:rPr>
        <w:t>****</w:t>
      </w:r>
    </w:p>
    <w:p w:rsidR="00C640E6" w:rsidRPr="00C34857" w:rsidRDefault="00C640E6" w:rsidP="00B35603">
      <w:pPr>
        <w:jc w:val="both"/>
        <w:rPr>
          <w:sz w:val="20"/>
        </w:rPr>
      </w:pPr>
    </w:p>
    <w:p w:rsidR="004D4A77" w:rsidRPr="00C34857" w:rsidRDefault="004D4A77" w:rsidP="00575610">
      <w:pPr>
        <w:tabs>
          <w:tab w:val="left" w:pos="900"/>
          <w:tab w:val="center" w:pos="5760"/>
        </w:tabs>
        <w:ind w:left="360" w:hanging="360"/>
        <w:rPr>
          <w:sz w:val="20"/>
        </w:rPr>
      </w:pPr>
    </w:p>
    <w:p w:rsidR="00F34AC2" w:rsidRPr="00C34857" w:rsidRDefault="00F34AC2" w:rsidP="00F31A65">
      <w:pPr>
        <w:ind w:left="360" w:hanging="360"/>
        <w:jc w:val="both"/>
        <w:rPr>
          <w:sz w:val="20"/>
        </w:rPr>
      </w:pPr>
    </w:p>
    <w:p w:rsidR="00D3344A" w:rsidRPr="00C34857" w:rsidRDefault="00D3344A" w:rsidP="00D3344A">
      <w:pPr>
        <w:widowControl w:val="0"/>
        <w:outlineLvl w:val="0"/>
      </w:pPr>
      <w:r w:rsidRPr="00C34857">
        <w:t xml:space="preserve">Supreme Court of Canada / Cour suprême du </w:t>
      </w:r>
      <w:proofErr w:type="gramStart"/>
      <w:r w:rsidRPr="00C34857">
        <w:t>Canada :</w:t>
      </w:r>
      <w:proofErr w:type="gramEnd"/>
      <w:r w:rsidRPr="00C34857">
        <w:t xml:space="preserve"> </w:t>
      </w:r>
    </w:p>
    <w:p w:rsidR="00D3344A" w:rsidRPr="00C34857" w:rsidRDefault="007C3793" w:rsidP="00D3344A">
      <w:pPr>
        <w:widowControl w:val="0"/>
        <w:outlineLvl w:val="0"/>
        <w:rPr>
          <w:color w:val="0000FF"/>
          <w:u w:val="single"/>
        </w:rPr>
      </w:pPr>
      <w:hyperlink r:id="rId20" w:history="1">
        <w:r w:rsidR="00D3344A" w:rsidRPr="00C34857">
          <w:rPr>
            <w:rStyle w:val="Hyperlink"/>
          </w:rPr>
          <w:t>comments-commentaires@scc-csc.ca</w:t>
        </w:r>
      </w:hyperlink>
    </w:p>
    <w:p w:rsidR="00D3344A" w:rsidRPr="00C34857" w:rsidRDefault="00D3344A" w:rsidP="00D3344A">
      <w:pPr>
        <w:widowControl w:val="0"/>
        <w:outlineLvl w:val="0"/>
      </w:pPr>
      <w:r w:rsidRPr="00C34857">
        <w:t>(613) 995-4330</w:t>
      </w:r>
    </w:p>
    <w:p w:rsidR="00497B5E" w:rsidRPr="00C34857" w:rsidRDefault="00497B5E" w:rsidP="00497B5E">
      <w:pPr>
        <w:widowControl w:val="0"/>
        <w:rPr>
          <w:sz w:val="20"/>
        </w:rPr>
      </w:pPr>
    </w:p>
    <w:p w:rsidR="003F43E6" w:rsidRPr="00C34857" w:rsidRDefault="003F43E6" w:rsidP="00497B5E">
      <w:pPr>
        <w:widowControl w:val="0"/>
        <w:rPr>
          <w:sz w:val="20"/>
        </w:rPr>
      </w:pPr>
    </w:p>
    <w:p w:rsidR="00DE0F77" w:rsidRPr="00910AEC" w:rsidRDefault="003F43E6" w:rsidP="00DE0F77">
      <w:pPr>
        <w:pStyle w:val="Footer"/>
        <w:jc w:val="center"/>
      </w:pPr>
      <w:r w:rsidRPr="00C34857">
        <w:lastRenderedPageBreak/>
        <w:t>- 30</w:t>
      </w:r>
      <w:r w:rsidR="00312438" w:rsidRPr="00C34857">
        <w:t xml:space="preserve"> -</w:t>
      </w:r>
    </w:p>
    <w:p w:rsidR="00224F26" w:rsidRPr="00910AEC" w:rsidRDefault="00224F26" w:rsidP="00DE0F77">
      <w:pPr>
        <w:pStyle w:val="Footer"/>
        <w:jc w:val="center"/>
      </w:pPr>
    </w:p>
    <w:sectPr w:rsidR="00224F26" w:rsidRPr="00910AEC" w:rsidSect="007C3E99">
      <w:headerReference w:type="even" r:id="rId21"/>
      <w:headerReference w:type="default" r:id="rId22"/>
      <w:footerReference w:type="even" r:id="rId23"/>
      <w:footerReference w:type="default" r:id="rId24"/>
      <w:headerReference w:type="first" r:id="rId25"/>
      <w:footerReference w:type="first" r:id="rId2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7"/>
  </w:num>
  <w:num w:numId="5">
    <w:abstractNumId w:val="10"/>
  </w:num>
  <w:num w:numId="6">
    <w:abstractNumId w:val="14"/>
  </w:num>
  <w:num w:numId="7">
    <w:abstractNumId w:val="13"/>
  </w:num>
  <w:num w:numId="8">
    <w:abstractNumId w:val="19"/>
  </w:num>
  <w:num w:numId="9">
    <w:abstractNumId w:val="18"/>
  </w:num>
  <w:num w:numId="10">
    <w:abstractNumId w:val="0"/>
  </w:num>
  <w:num w:numId="11">
    <w:abstractNumId w:val="6"/>
  </w:num>
  <w:num w:numId="12">
    <w:abstractNumId w:val="9"/>
  </w:num>
  <w:num w:numId="13">
    <w:abstractNumId w:val="2"/>
  </w:num>
  <w:num w:numId="14">
    <w:abstractNumId w:val="8"/>
  </w:num>
  <w:num w:numId="15">
    <w:abstractNumId w:val="11"/>
  </w:num>
  <w:num w:numId="16">
    <w:abstractNumId w:val="17"/>
  </w:num>
  <w:num w:numId="17">
    <w:abstractNumId w:val="15"/>
  </w:num>
  <w:num w:numId="18">
    <w:abstractNumId w:val="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796D"/>
    <w:rsid w:val="00047A6D"/>
    <w:rsid w:val="00047CD6"/>
    <w:rsid w:val="0005131F"/>
    <w:rsid w:val="00051835"/>
    <w:rsid w:val="00051DE6"/>
    <w:rsid w:val="000534BC"/>
    <w:rsid w:val="000534D2"/>
    <w:rsid w:val="000577D9"/>
    <w:rsid w:val="000603E0"/>
    <w:rsid w:val="00060B60"/>
    <w:rsid w:val="00062204"/>
    <w:rsid w:val="000627A2"/>
    <w:rsid w:val="00064C3D"/>
    <w:rsid w:val="00065F8F"/>
    <w:rsid w:val="00066B80"/>
    <w:rsid w:val="00067F50"/>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50F9"/>
    <w:rsid w:val="000A594E"/>
    <w:rsid w:val="000A5A04"/>
    <w:rsid w:val="000A5BD5"/>
    <w:rsid w:val="000A6534"/>
    <w:rsid w:val="000B00B7"/>
    <w:rsid w:val="000B046D"/>
    <w:rsid w:val="000B0B3F"/>
    <w:rsid w:val="000B0C32"/>
    <w:rsid w:val="000B163F"/>
    <w:rsid w:val="000B2C3D"/>
    <w:rsid w:val="000B3835"/>
    <w:rsid w:val="000B5274"/>
    <w:rsid w:val="000B6DBE"/>
    <w:rsid w:val="000B7258"/>
    <w:rsid w:val="000C014A"/>
    <w:rsid w:val="000C0E20"/>
    <w:rsid w:val="000C182C"/>
    <w:rsid w:val="000C21E8"/>
    <w:rsid w:val="000C3667"/>
    <w:rsid w:val="000C55EE"/>
    <w:rsid w:val="000C5EFC"/>
    <w:rsid w:val="000C67B8"/>
    <w:rsid w:val="000C716D"/>
    <w:rsid w:val="000C78FC"/>
    <w:rsid w:val="000C7BA4"/>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3976"/>
    <w:rsid w:val="00124DEC"/>
    <w:rsid w:val="00125413"/>
    <w:rsid w:val="00127484"/>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EA4"/>
    <w:rsid w:val="001A0145"/>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2870"/>
    <w:rsid w:val="001E3AD7"/>
    <w:rsid w:val="001E3B86"/>
    <w:rsid w:val="001E3BCD"/>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D04"/>
    <w:rsid w:val="00222096"/>
    <w:rsid w:val="00222CAE"/>
    <w:rsid w:val="00223B83"/>
    <w:rsid w:val="00224B8B"/>
    <w:rsid w:val="00224F26"/>
    <w:rsid w:val="00224F8F"/>
    <w:rsid w:val="00225A53"/>
    <w:rsid w:val="00225CEA"/>
    <w:rsid w:val="002264F4"/>
    <w:rsid w:val="00231222"/>
    <w:rsid w:val="00231427"/>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41CE"/>
    <w:rsid w:val="00244CDD"/>
    <w:rsid w:val="002450B0"/>
    <w:rsid w:val="0024514F"/>
    <w:rsid w:val="00245603"/>
    <w:rsid w:val="00245AF0"/>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5245"/>
    <w:rsid w:val="002A55D1"/>
    <w:rsid w:val="002A5C41"/>
    <w:rsid w:val="002A72FC"/>
    <w:rsid w:val="002A78F8"/>
    <w:rsid w:val="002A7A1C"/>
    <w:rsid w:val="002B0716"/>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7609"/>
    <w:rsid w:val="00307CC7"/>
    <w:rsid w:val="00312438"/>
    <w:rsid w:val="00312D0B"/>
    <w:rsid w:val="00313652"/>
    <w:rsid w:val="003151B5"/>
    <w:rsid w:val="00316DFA"/>
    <w:rsid w:val="00316F29"/>
    <w:rsid w:val="003203A3"/>
    <w:rsid w:val="003205B7"/>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FCE"/>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5C1"/>
    <w:rsid w:val="003D1900"/>
    <w:rsid w:val="003D1AFA"/>
    <w:rsid w:val="003D27BD"/>
    <w:rsid w:val="003D3540"/>
    <w:rsid w:val="003D3740"/>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517"/>
    <w:rsid w:val="00464FEE"/>
    <w:rsid w:val="004651B9"/>
    <w:rsid w:val="00466DE8"/>
    <w:rsid w:val="004672B7"/>
    <w:rsid w:val="00467391"/>
    <w:rsid w:val="00467F2C"/>
    <w:rsid w:val="00472190"/>
    <w:rsid w:val="004722C9"/>
    <w:rsid w:val="00472396"/>
    <w:rsid w:val="00472C2A"/>
    <w:rsid w:val="00474202"/>
    <w:rsid w:val="00474D1A"/>
    <w:rsid w:val="00474D9B"/>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3074"/>
    <w:rsid w:val="004A3A12"/>
    <w:rsid w:val="004A4F19"/>
    <w:rsid w:val="004A7313"/>
    <w:rsid w:val="004A7CEC"/>
    <w:rsid w:val="004B06E1"/>
    <w:rsid w:val="004B0CC4"/>
    <w:rsid w:val="004B127F"/>
    <w:rsid w:val="004B2163"/>
    <w:rsid w:val="004B3606"/>
    <w:rsid w:val="004B364E"/>
    <w:rsid w:val="004B36D3"/>
    <w:rsid w:val="004B408C"/>
    <w:rsid w:val="004B5B1B"/>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C53"/>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4EB8"/>
    <w:rsid w:val="005B5BA7"/>
    <w:rsid w:val="005B5DAE"/>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75D2"/>
    <w:rsid w:val="00600785"/>
    <w:rsid w:val="0060159C"/>
    <w:rsid w:val="006017D8"/>
    <w:rsid w:val="00602676"/>
    <w:rsid w:val="0060338A"/>
    <w:rsid w:val="00603581"/>
    <w:rsid w:val="006067DB"/>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844"/>
    <w:rsid w:val="00685EE6"/>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40C1"/>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82E"/>
    <w:rsid w:val="00706817"/>
    <w:rsid w:val="00706907"/>
    <w:rsid w:val="007072F9"/>
    <w:rsid w:val="007129EA"/>
    <w:rsid w:val="007129F4"/>
    <w:rsid w:val="00713E75"/>
    <w:rsid w:val="00714E0A"/>
    <w:rsid w:val="007163B7"/>
    <w:rsid w:val="00717032"/>
    <w:rsid w:val="00717A7E"/>
    <w:rsid w:val="00717E94"/>
    <w:rsid w:val="00721322"/>
    <w:rsid w:val="00721580"/>
    <w:rsid w:val="00721A18"/>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2162"/>
    <w:rsid w:val="00766432"/>
    <w:rsid w:val="00766983"/>
    <w:rsid w:val="0076734D"/>
    <w:rsid w:val="0077122D"/>
    <w:rsid w:val="007712C3"/>
    <w:rsid w:val="007716CD"/>
    <w:rsid w:val="00771BAE"/>
    <w:rsid w:val="007727CE"/>
    <w:rsid w:val="00772A61"/>
    <w:rsid w:val="007736D0"/>
    <w:rsid w:val="00773C82"/>
    <w:rsid w:val="00775FEC"/>
    <w:rsid w:val="0077725B"/>
    <w:rsid w:val="00777B8C"/>
    <w:rsid w:val="007823D7"/>
    <w:rsid w:val="00782E96"/>
    <w:rsid w:val="0078456A"/>
    <w:rsid w:val="00785ED0"/>
    <w:rsid w:val="007861F1"/>
    <w:rsid w:val="007862ED"/>
    <w:rsid w:val="0078776F"/>
    <w:rsid w:val="007904D9"/>
    <w:rsid w:val="00790792"/>
    <w:rsid w:val="00791D83"/>
    <w:rsid w:val="0079313E"/>
    <w:rsid w:val="00793E1C"/>
    <w:rsid w:val="00794B01"/>
    <w:rsid w:val="00795175"/>
    <w:rsid w:val="00795FC0"/>
    <w:rsid w:val="007970F8"/>
    <w:rsid w:val="007975AC"/>
    <w:rsid w:val="007979BA"/>
    <w:rsid w:val="007A10D6"/>
    <w:rsid w:val="007A14FC"/>
    <w:rsid w:val="007A21BF"/>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79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36BE"/>
    <w:rsid w:val="00804FE6"/>
    <w:rsid w:val="00805B15"/>
    <w:rsid w:val="00805D73"/>
    <w:rsid w:val="00807EB6"/>
    <w:rsid w:val="00810E0C"/>
    <w:rsid w:val="008115B8"/>
    <w:rsid w:val="00812315"/>
    <w:rsid w:val="00814655"/>
    <w:rsid w:val="00814CDE"/>
    <w:rsid w:val="00815D1B"/>
    <w:rsid w:val="008167D5"/>
    <w:rsid w:val="00816C1F"/>
    <w:rsid w:val="00820D9A"/>
    <w:rsid w:val="0082143F"/>
    <w:rsid w:val="00823610"/>
    <w:rsid w:val="0082702A"/>
    <w:rsid w:val="00832D35"/>
    <w:rsid w:val="0083380F"/>
    <w:rsid w:val="0083421A"/>
    <w:rsid w:val="00835B1C"/>
    <w:rsid w:val="00835C37"/>
    <w:rsid w:val="00835FCE"/>
    <w:rsid w:val="0083686C"/>
    <w:rsid w:val="008368DE"/>
    <w:rsid w:val="0084161A"/>
    <w:rsid w:val="00841962"/>
    <w:rsid w:val="00841D14"/>
    <w:rsid w:val="00843E06"/>
    <w:rsid w:val="00847EFC"/>
    <w:rsid w:val="00847FD1"/>
    <w:rsid w:val="00850263"/>
    <w:rsid w:val="00850BE7"/>
    <w:rsid w:val="0085127E"/>
    <w:rsid w:val="008514F2"/>
    <w:rsid w:val="008515FA"/>
    <w:rsid w:val="00853153"/>
    <w:rsid w:val="00853C98"/>
    <w:rsid w:val="0085543E"/>
    <w:rsid w:val="00857C7B"/>
    <w:rsid w:val="008608D2"/>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36C3"/>
    <w:rsid w:val="00913D1E"/>
    <w:rsid w:val="009166C2"/>
    <w:rsid w:val="00917B78"/>
    <w:rsid w:val="00922D9F"/>
    <w:rsid w:val="009239D1"/>
    <w:rsid w:val="00924922"/>
    <w:rsid w:val="00925BAD"/>
    <w:rsid w:val="00925C95"/>
    <w:rsid w:val="00925C9C"/>
    <w:rsid w:val="009269E5"/>
    <w:rsid w:val="00931CFE"/>
    <w:rsid w:val="00933086"/>
    <w:rsid w:val="00933CA3"/>
    <w:rsid w:val="009340AB"/>
    <w:rsid w:val="00934102"/>
    <w:rsid w:val="00934D48"/>
    <w:rsid w:val="00936192"/>
    <w:rsid w:val="00936642"/>
    <w:rsid w:val="009367AC"/>
    <w:rsid w:val="00936A76"/>
    <w:rsid w:val="00936D03"/>
    <w:rsid w:val="009370CC"/>
    <w:rsid w:val="00940C53"/>
    <w:rsid w:val="00942A08"/>
    <w:rsid w:val="00942CAD"/>
    <w:rsid w:val="00943363"/>
    <w:rsid w:val="00943D3B"/>
    <w:rsid w:val="009441A5"/>
    <w:rsid w:val="00946700"/>
    <w:rsid w:val="009469A8"/>
    <w:rsid w:val="009503BA"/>
    <w:rsid w:val="00952AFC"/>
    <w:rsid w:val="009552AB"/>
    <w:rsid w:val="00956067"/>
    <w:rsid w:val="009574CC"/>
    <w:rsid w:val="00957921"/>
    <w:rsid w:val="00957C00"/>
    <w:rsid w:val="00957C81"/>
    <w:rsid w:val="009619CF"/>
    <w:rsid w:val="00961A68"/>
    <w:rsid w:val="00962681"/>
    <w:rsid w:val="009671E7"/>
    <w:rsid w:val="00970722"/>
    <w:rsid w:val="0097114B"/>
    <w:rsid w:val="009713F0"/>
    <w:rsid w:val="00971F36"/>
    <w:rsid w:val="00972A4E"/>
    <w:rsid w:val="009731BD"/>
    <w:rsid w:val="0097588C"/>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EC5"/>
    <w:rsid w:val="009B5089"/>
    <w:rsid w:val="009B50CC"/>
    <w:rsid w:val="009B67B3"/>
    <w:rsid w:val="009B739B"/>
    <w:rsid w:val="009B7C89"/>
    <w:rsid w:val="009C0F48"/>
    <w:rsid w:val="009C112F"/>
    <w:rsid w:val="009C12FD"/>
    <w:rsid w:val="009C205F"/>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52F9"/>
    <w:rsid w:val="00A3560F"/>
    <w:rsid w:val="00A36994"/>
    <w:rsid w:val="00A36A7B"/>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4907"/>
    <w:rsid w:val="00AD5021"/>
    <w:rsid w:val="00AD52A6"/>
    <w:rsid w:val="00AD6AD0"/>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77C"/>
    <w:rsid w:val="00BA3A56"/>
    <w:rsid w:val="00BA5F1E"/>
    <w:rsid w:val="00BA62AD"/>
    <w:rsid w:val="00BA635F"/>
    <w:rsid w:val="00BA6C04"/>
    <w:rsid w:val="00BA7782"/>
    <w:rsid w:val="00BA77A4"/>
    <w:rsid w:val="00BB134D"/>
    <w:rsid w:val="00BB16C6"/>
    <w:rsid w:val="00BB239C"/>
    <w:rsid w:val="00BB28E3"/>
    <w:rsid w:val="00BB2A05"/>
    <w:rsid w:val="00BB6FBB"/>
    <w:rsid w:val="00BB7D8D"/>
    <w:rsid w:val="00BC0A42"/>
    <w:rsid w:val="00BC0DB0"/>
    <w:rsid w:val="00BC1170"/>
    <w:rsid w:val="00BC2E9D"/>
    <w:rsid w:val="00BC39AA"/>
    <w:rsid w:val="00BC45E1"/>
    <w:rsid w:val="00BC471A"/>
    <w:rsid w:val="00BC52D2"/>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7E6"/>
    <w:rsid w:val="00BE219B"/>
    <w:rsid w:val="00BE46EF"/>
    <w:rsid w:val="00BE53C5"/>
    <w:rsid w:val="00BE540B"/>
    <w:rsid w:val="00BE6576"/>
    <w:rsid w:val="00BE77A0"/>
    <w:rsid w:val="00BF048F"/>
    <w:rsid w:val="00BF0EF9"/>
    <w:rsid w:val="00BF10F7"/>
    <w:rsid w:val="00BF1214"/>
    <w:rsid w:val="00BF139E"/>
    <w:rsid w:val="00BF1630"/>
    <w:rsid w:val="00BF1FCA"/>
    <w:rsid w:val="00BF25CF"/>
    <w:rsid w:val="00BF39F5"/>
    <w:rsid w:val="00BF5C89"/>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71B"/>
    <w:rsid w:val="00C419F7"/>
    <w:rsid w:val="00C447A2"/>
    <w:rsid w:val="00C457E0"/>
    <w:rsid w:val="00C45F01"/>
    <w:rsid w:val="00C4698C"/>
    <w:rsid w:val="00C47EA1"/>
    <w:rsid w:val="00C50614"/>
    <w:rsid w:val="00C50ADB"/>
    <w:rsid w:val="00C50DD6"/>
    <w:rsid w:val="00C5207F"/>
    <w:rsid w:val="00C52D21"/>
    <w:rsid w:val="00C52EF8"/>
    <w:rsid w:val="00C54910"/>
    <w:rsid w:val="00C54E0E"/>
    <w:rsid w:val="00C5605A"/>
    <w:rsid w:val="00C56513"/>
    <w:rsid w:val="00C56E34"/>
    <w:rsid w:val="00C573B1"/>
    <w:rsid w:val="00C5767F"/>
    <w:rsid w:val="00C613BC"/>
    <w:rsid w:val="00C6146D"/>
    <w:rsid w:val="00C640E6"/>
    <w:rsid w:val="00C64192"/>
    <w:rsid w:val="00C653FB"/>
    <w:rsid w:val="00C66545"/>
    <w:rsid w:val="00C67623"/>
    <w:rsid w:val="00C70714"/>
    <w:rsid w:val="00C70EFD"/>
    <w:rsid w:val="00C717C9"/>
    <w:rsid w:val="00C72017"/>
    <w:rsid w:val="00C7351D"/>
    <w:rsid w:val="00C74560"/>
    <w:rsid w:val="00C74A7E"/>
    <w:rsid w:val="00C74D3A"/>
    <w:rsid w:val="00C750A1"/>
    <w:rsid w:val="00C75878"/>
    <w:rsid w:val="00C76BBB"/>
    <w:rsid w:val="00C779D4"/>
    <w:rsid w:val="00C77C0E"/>
    <w:rsid w:val="00C80B32"/>
    <w:rsid w:val="00C826BF"/>
    <w:rsid w:val="00C8493F"/>
    <w:rsid w:val="00C85915"/>
    <w:rsid w:val="00C90F9B"/>
    <w:rsid w:val="00C935F6"/>
    <w:rsid w:val="00C9475D"/>
    <w:rsid w:val="00C95D6B"/>
    <w:rsid w:val="00C96747"/>
    <w:rsid w:val="00C96CB2"/>
    <w:rsid w:val="00C9788C"/>
    <w:rsid w:val="00C97C59"/>
    <w:rsid w:val="00CA02C3"/>
    <w:rsid w:val="00CA40AB"/>
    <w:rsid w:val="00CA5408"/>
    <w:rsid w:val="00CB1766"/>
    <w:rsid w:val="00CB196C"/>
    <w:rsid w:val="00CB1E90"/>
    <w:rsid w:val="00CB3A03"/>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79F7"/>
    <w:rsid w:val="00CE10A1"/>
    <w:rsid w:val="00CE113C"/>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B3D"/>
    <w:rsid w:val="00D90171"/>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0702"/>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46FD"/>
    <w:rsid w:val="00E54925"/>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5928"/>
    <w:rsid w:val="00E75990"/>
    <w:rsid w:val="00E76439"/>
    <w:rsid w:val="00E76BAC"/>
    <w:rsid w:val="00E774E5"/>
    <w:rsid w:val="00E77642"/>
    <w:rsid w:val="00E80317"/>
    <w:rsid w:val="00E8127E"/>
    <w:rsid w:val="00E82696"/>
    <w:rsid w:val="00E8283E"/>
    <w:rsid w:val="00E84593"/>
    <w:rsid w:val="00E858D9"/>
    <w:rsid w:val="00E86052"/>
    <w:rsid w:val="00E862F4"/>
    <w:rsid w:val="00E865D9"/>
    <w:rsid w:val="00E86D89"/>
    <w:rsid w:val="00E87508"/>
    <w:rsid w:val="00E9032B"/>
    <w:rsid w:val="00E911A2"/>
    <w:rsid w:val="00E91330"/>
    <w:rsid w:val="00E91F79"/>
    <w:rsid w:val="00E920B1"/>
    <w:rsid w:val="00E92DE1"/>
    <w:rsid w:val="00E94F8A"/>
    <w:rsid w:val="00E95DA1"/>
    <w:rsid w:val="00E96DCA"/>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6950"/>
    <w:rsid w:val="00EC737B"/>
    <w:rsid w:val="00EC7462"/>
    <w:rsid w:val="00EC7AB1"/>
    <w:rsid w:val="00ED10CE"/>
    <w:rsid w:val="00ED200B"/>
    <w:rsid w:val="00ED2E12"/>
    <w:rsid w:val="00ED4F03"/>
    <w:rsid w:val="00ED6E98"/>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BBB"/>
    <w:rsid w:val="00F10091"/>
    <w:rsid w:val="00F10ECA"/>
    <w:rsid w:val="00F110F6"/>
    <w:rsid w:val="00F11227"/>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2CF"/>
    <w:rsid w:val="00F41337"/>
    <w:rsid w:val="00F41940"/>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6A83"/>
    <w:rsid w:val="00F77105"/>
    <w:rsid w:val="00F7777F"/>
    <w:rsid w:val="00F779B3"/>
    <w:rsid w:val="00F77C69"/>
    <w:rsid w:val="00F805B2"/>
    <w:rsid w:val="00F80ECE"/>
    <w:rsid w:val="00F818C7"/>
    <w:rsid w:val="00F83ED3"/>
    <w:rsid w:val="00F841B9"/>
    <w:rsid w:val="00F84472"/>
    <w:rsid w:val="00F857B4"/>
    <w:rsid w:val="00F86178"/>
    <w:rsid w:val="00F86C88"/>
    <w:rsid w:val="00F87477"/>
    <w:rsid w:val="00F87535"/>
    <w:rsid w:val="00F87D2E"/>
    <w:rsid w:val="00F913BE"/>
    <w:rsid w:val="00F915A2"/>
    <w:rsid w:val="00F91C82"/>
    <w:rsid w:val="00F9335D"/>
    <w:rsid w:val="00F93F95"/>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44CF"/>
    <w:rsid w:val="00FE4692"/>
    <w:rsid w:val="00FE4721"/>
    <w:rsid w:val="00FE4D2A"/>
    <w:rsid w:val="00FE4FD0"/>
    <w:rsid w:val="00FE555F"/>
    <w:rsid w:val="00FE5B95"/>
    <w:rsid w:val="00FF078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5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596/index.do" TargetMode="External"/><Relationship Id="rId13" Type="http://schemas.openxmlformats.org/officeDocument/2006/relationships/hyperlink" Target="http://www.scc-csc.ca/case-dossier/info/sum-som-eng.aspx?cas=37493" TargetMode="External"/><Relationship Id="rId18" Type="http://schemas.openxmlformats.org/officeDocument/2006/relationships/hyperlink" Target="http://www.scc-csc.ca/case-dossier/info/sum-som-eng.aspx?cas=37557"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fra.aspx?cas=37536" TargetMode="External"/><Relationship Id="rId17" Type="http://schemas.openxmlformats.org/officeDocument/2006/relationships/hyperlink" Target="http://www.scc-csc.ca/case-dossier/info/sum-som-eng.aspx?cas=3744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c-csc.ca/case-dossier/info/sum-som-eng.aspx?cas=37529" TargetMode="External"/><Relationship Id="rId20"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7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755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cc-csc.ca/case-dossier/info/sum-som-eng.aspx?cas=36834" TargetMode="External"/><Relationship Id="rId19" Type="http://schemas.openxmlformats.org/officeDocument/2006/relationships/hyperlink" Target="http://www.scc-csc.ca/case-dossier/info/sum-som-eng.aspx?cas=37559" TargetMode="External"/><Relationship Id="rId4" Type="http://schemas.openxmlformats.org/officeDocument/2006/relationships/settings" Target="settings.xml"/><Relationship Id="rId9" Type="http://schemas.openxmlformats.org/officeDocument/2006/relationships/hyperlink" Target="http://scc-csc.lexum.com/scc-csc/news/fr/item/5596/index.do" TargetMode="External"/><Relationship Id="rId14" Type="http://schemas.openxmlformats.org/officeDocument/2006/relationships/hyperlink" Target="http://www.scc-csc.ca/case-dossier/info/sum-som-eng.aspx?cas=3756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ADF8-EF4A-48A6-95EE-B97A1C68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2017-08-21T16:46:00Z</dcterms:created>
  <dcterms:modified xsi:type="dcterms:W3CDTF">2017-08-24T11:55:00Z</dcterms:modified>
</cp:coreProperties>
</file>