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F360E" w:rsidRDefault="003F43E6" w:rsidP="003F43E6">
      <w:pPr>
        <w:pStyle w:val="Header"/>
        <w:jc w:val="center"/>
        <w:rPr>
          <w:b/>
          <w:sz w:val="32"/>
        </w:rPr>
      </w:pPr>
      <w:r w:rsidRPr="009F360E">
        <w:rPr>
          <w:b/>
          <w:sz w:val="32"/>
        </w:rPr>
        <w:t>Supreme Court of Canada / Cour suprême du Canada</w:t>
      </w:r>
    </w:p>
    <w:p w:rsidR="003F43E6" w:rsidRPr="009F360E" w:rsidRDefault="003F43E6" w:rsidP="006F2579">
      <w:pPr>
        <w:widowControl w:val="0"/>
        <w:rPr>
          <w:i/>
        </w:rPr>
      </w:pPr>
    </w:p>
    <w:p w:rsidR="003F43E6" w:rsidRPr="009F360E" w:rsidRDefault="003F43E6" w:rsidP="006F2579">
      <w:pPr>
        <w:widowControl w:val="0"/>
        <w:rPr>
          <w:i/>
        </w:rPr>
      </w:pPr>
    </w:p>
    <w:p w:rsidR="006F2579" w:rsidRPr="009F360E" w:rsidRDefault="006F2579" w:rsidP="006F2579">
      <w:pPr>
        <w:widowControl w:val="0"/>
        <w:rPr>
          <w:i/>
          <w:lang w:val="fr-CA"/>
        </w:rPr>
      </w:pPr>
      <w:r w:rsidRPr="009F360E">
        <w:rPr>
          <w:i/>
          <w:lang w:val="fr-CA"/>
        </w:rPr>
        <w:t>(le français suit)</w:t>
      </w:r>
    </w:p>
    <w:p w:rsidR="006F2579" w:rsidRPr="009F360E" w:rsidRDefault="006F2579" w:rsidP="006F2579">
      <w:pPr>
        <w:widowControl w:val="0"/>
        <w:rPr>
          <w:lang w:val="fr-CA"/>
        </w:rPr>
      </w:pPr>
    </w:p>
    <w:p w:rsidR="006F2579" w:rsidRPr="009F360E" w:rsidRDefault="00C007C3" w:rsidP="006F2579">
      <w:pPr>
        <w:widowControl w:val="0"/>
        <w:jc w:val="center"/>
        <w:rPr>
          <w:b/>
          <w:lang w:val="fr-CA"/>
        </w:rPr>
      </w:pPr>
      <w:r w:rsidRPr="009F360E">
        <w:fldChar w:fldCharType="begin"/>
      </w:r>
      <w:r w:rsidR="006F2579" w:rsidRPr="009F360E">
        <w:rPr>
          <w:lang w:val="fr-CA"/>
        </w:rPr>
        <w:instrText xml:space="preserve"> SEQ CHAPTER \h \r 1</w:instrText>
      </w:r>
      <w:r w:rsidRPr="009F360E">
        <w:fldChar w:fldCharType="end"/>
      </w:r>
      <w:r w:rsidR="002767DF" w:rsidRPr="009F360E">
        <w:rPr>
          <w:b/>
          <w:lang w:val="fr-CA"/>
        </w:rPr>
        <w:t xml:space="preserve">JUDGMENTS </w:t>
      </w:r>
      <w:r w:rsidR="004C4C26" w:rsidRPr="009F360E">
        <w:rPr>
          <w:b/>
          <w:lang w:val="fr-CA"/>
        </w:rPr>
        <w:t>IN LEAVE APPLICATION</w:t>
      </w:r>
      <w:r w:rsidR="00005B6D" w:rsidRPr="009F360E">
        <w:rPr>
          <w:b/>
          <w:lang w:val="fr-CA"/>
        </w:rPr>
        <w:t>S</w:t>
      </w:r>
    </w:p>
    <w:p w:rsidR="006F2579" w:rsidRPr="009F360E" w:rsidRDefault="006F2579" w:rsidP="006F2579">
      <w:pPr>
        <w:widowControl w:val="0"/>
        <w:rPr>
          <w:b/>
          <w:lang w:val="fr-CA"/>
        </w:rPr>
      </w:pPr>
    </w:p>
    <w:p w:rsidR="006F2579" w:rsidRPr="009F360E" w:rsidRDefault="00C67481" w:rsidP="006F2579">
      <w:pPr>
        <w:widowControl w:val="0"/>
        <w:rPr>
          <w:b/>
        </w:rPr>
      </w:pPr>
      <w:r>
        <w:rPr>
          <w:b/>
        </w:rPr>
        <w:t>April</w:t>
      </w:r>
      <w:r w:rsidR="00C9475D" w:rsidRPr="009F360E">
        <w:rPr>
          <w:b/>
        </w:rPr>
        <w:t xml:space="preserve"> </w:t>
      </w:r>
      <w:r>
        <w:rPr>
          <w:b/>
        </w:rPr>
        <w:t>5</w:t>
      </w:r>
      <w:r w:rsidR="00170148" w:rsidRPr="009F360E">
        <w:rPr>
          <w:b/>
        </w:rPr>
        <w:t>,</w:t>
      </w:r>
      <w:r w:rsidR="008825DB" w:rsidRPr="009F360E">
        <w:rPr>
          <w:b/>
        </w:rPr>
        <w:t xml:space="preserve"> 201</w:t>
      </w:r>
      <w:r w:rsidR="00C565E8" w:rsidRPr="009F360E">
        <w:rPr>
          <w:b/>
        </w:rPr>
        <w:t>8</w:t>
      </w:r>
    </w:p>
    <w:p w:rsidR="006F2579" w:rsidRPr="009F360E" w:rsidRDefault="006F2579" w:rsidP="006F2579">
      <w:pPr>
        <w:widowControl w:val="0"/>
        <w:rPr>
          <w:b/>
        </w:rPr>
      </w:pPr>
      <w:r w:rsidRPr="009F360E">
        <w:rPr>
          <w:b/>
        </w:rPr>
        <w:t>For immediate release</w:t>
      </w:r>
    </w:p>
    <w:p w:rsidR="006F2579" w:rsidRPr="009F360E" w:rsidRDefault="006F2579" w:rsidP="006F2579">
      <w:pPr>
        <w:widowControl w:val="0"/>
      </w:pPr>
    </w:p>
    <w:p w:rsidR="002767DF" w:rsidRPr="009F360E" w:rsidRDefault="002767DF" w:rsidP="002767DF">
      <w:pPr>
        <w:widowControl w:val="0"/>
      </w:pPr>
      <w:r w:rsidRPr="009F360E">
        <w:rPr>
          <w:b/>
        </w:rPr>
        <w:t>OTTAWA</w:t>
      </w:r>
      <w:r w:rsidRPr="009F360E">
        <w:t xml:space="preserve"> – The Suprem</w:t>
      </w:r>
      <w:bookmarkStart w:id="0" w:name="_GoBack"/>
      <w:bookmarkEnd w:id="0"/>
      <w:r w:rsidR="00580213" w:rsidRPr="009F360E">
        <w:t>e</w:t>
      </w:r>
      <w:r w:rsidRPr="009F360E">
        <w:t xml:space="preserve"> Court of Canada has today deposited with the Registrar judgment</w:t>
      </w:r>
      <w:r w:rsidR="004D3B41" w:rsidRPr="009F360E">
        <w:t>s</w:t>
      </w:r>
      <w:r w:rsidRPr="009F360E">
        <w:t xml:space="preserve"> in the following application</w:t>
      </w:r>
      <w:r w:rsidR="00CC044F" w:rsidRPr="009F360E">
        <w:t>s</w:t>
      </w:r>
      <w:r w:rsidRPr="009F360E">
        <w:t xml:space="preserve"> for leave to appeal.</w:t>
      </w:r>
    </w:p>
    <w:p w:rsidR="006F2579" w:rsidRPr="009F360E" w:rsidRDefault="006F2579" w:rsidP="006F2579">
      <w:pPr>
        <w:widowControl w:val="0"/>
      </w:pPr>
    </w:p>
    <w:p w:rsidR="006F2579" w:rsidRPr="009F360E" w:rsidRDefault="006F2579" w:rsidP="006F2579">
      <w:pPr>
        <w:widowControl w:val="0"/>
      </w:pPr>
    </w:p>
    <w:p w:rsidR="002767DF" w:rsidRPr="009F360E" w:rsidRDefault="002767DF" w:rsidP="002767DF">
      <w:pPr>
        <w:widowControl w:val="0"/>
        <w:jc w:val="center"/>
        <w:rPr>
          <w:lang w:val="fr-CA"/>
        </w:rPr>
      </w:pPr>
      <w:r w:rsidRPr="009F360E">
        <w:rPr>
          <w:b/>
          <w:lang w:val="fr-CA"/>
        </w:rPr>
        <w:t>JUGEMENT</w:t>
      </w:r>
      <w:r w:rsidR="004C4C26" w:rsidRPr="009F360E">
        <w:rPr>
          <w:b/>
          <w:lang w:val="fr-CA"/>
        </w:rPr>
        <w:t>S SUR DEMANDE</w:t>
      </w:r>
      <w:r w:rsidR="00CC044F" w:rsidRPr="009F360E">
        <w:rPr>
          <w:b/>
          <w:lang w:val="fr-CA"/>
        </w:rPr>
        <w:t>S</w:t>
      </w:r>
      <w:r w:rsidRPr="009F360E">
        <w:rPr>
          <w:b/>
          <w:lang w:val="fr-CA"/>
        </w:rPr>
        <w:t xml:space="preserve"> D’AUTORISATION</w:t>
      </w:r>
    </w:p>
    <w:p w:rsidR="006F2579" w:rsidRPr="009F360E" w:rsidRDefault="006F2579" w:rsidP="006F2579">
      <w:pPr>
        <w:widowControl w:val="0"/>
        <w:rPr>
          <w:lang w:val="fr-CA"/>
        </w:rPr>
      </w:pPr>
    </w:p>
    <w:p w:rsidR="006F2579" w:rsidRPr="009F360E" w:rsidRDefault="006F2579" w:rsidP="006F2579">
      <w:pPr>
        <w:widowControl w:val="0"/>
        <w:rPr>
          <w:b/>
          <w:lang w:val="fr-CA"/>
        </w:rPr>
      </w:pPr>
      <w:r w:rsidRPr="009F360E">
        <w:rPr>
          <w:b/>
          <w:lang w:val="fr-CA"/>
        </w:rPr>
        <w:t>Le</w:t>
      </w:r>
      <w:r w:rsidR="008825DB" w:rsidRPr="009F360E">
        <w:rPr>
          <w:b/>
          <w:lang w:val="fr-CA"/>
        </w:rPr>
        <w:t xml:space="preserve"> </w:t>
      </w:r>
      <w:r w:rsidR="00C67481">
        <w:rPr>
          <w:b/>
          <w:lang w:val="fr-CA"/>
        </w:rPr>
        <w:t>5</w:t>
      </w:r>
      <w:r w:rsidR="00C9475D" w:rsidRPr="009F360E">
        <w:rPr>
          <w:b/>
          <w:lang w:val="fr-CA"/>
        </w:rPr>
        <w:t xml:space="preserve"> </w:t>
      </w:r>
      <w:r w:rsidR="00790A8E" w:rsidRPr="009F360E">
        <w:rPr>
          <w:b/>
          <w:lang w:val="fr-CA"/>
        </w:rPr>
        <w:t>a</w:t>
      </w:r>
      <w:r w:rsidR="00C67481">
        <w:rPr>
          <w:b/>
          <w:lang w:val="fr-CA"/>
        </w:rPr>
        <w:t>v</w:t>
      </w:r>
      <w:r w:rsidR="00790A8E" w:rsidRPr="009F360E">
        <w:rPr>
          <w:b/>
          <w:lang w:val="fr-CA"/>
        </w:rPr>
        <w:t>r</w:t>
      </w:r>
      <w:r w:rsidR="00C67481">
        <w:rPr>
          <w:b/>
          <w:lang w:val="fr-CA"/>
        </w:rPr>
        <w:t>il</w:t>
      </w:r>
      <w:r w:rsidR="004E4B02" w:rsidRPr="009F360E">
        <w:rPr>
          <w:b/>
          <w:lang w:val="fr-CA"/>
        </w:rPr>
        <w:t xml:space="preserve"> </w:t>
      </w:r>
      <w:r w:rsidR="008825DB" w:rsidRPr="009F360E">
        <w:rPr>
          <w:b/>
          <w:lang w:val="fr-CA"/>
        </w:rPr>
        <w:t>201</w:t>
      </w:r>
      <w:r w:rsidR="00C565E8" w:rsidRPr="009F360E">
        <w:rPr>
          <w:b/>
          <w:lang w:val="fr-CA"/>
        </w:rPr>
        <w:t>8</w:t>
      </w:r>
    </w:p>
    <w:p w:rsidR="006F2579" w:rsidRPr="009F360E" w:rsidRDefault="006F2579" w:rsidP="006F2579">
      <w:pPr>
        <w:widowControl w:val="0"/>
        <w:rPr>
          <w:b/>
          <w:lang w:val="fr-CA"/>
        </w:rPr>
      </w:pPr>
      <w:r w:rsidRPr="009F360E">
        <w:rPr>
          <w:b/>
          <w:lang w:val="fr-CA"/>
        </w:rPr>
        <w:t>Pour diffusion immédiate</w:t>
      </w:r>
    </w:p>
    <w:p w:rsidR="006F2579" w:rsidRPr="009F360E" w:rsidRDefault="006F2579" w:rsidP="006F2579">
      <w:pPr>
        <w:widowControl w:val="0"/>
        <w:rPr>
          <w:b/>
          <w:lang w:val="fr-CA"/>
        </w:rPr>
      </w:pPr>
    </w:p>
    <w:p w:rsidR="002767DF" w:rsidRPr="009F360E" w:rsidRDefault="002767DF" w:rsidP="002767DF">
      <w:pPr>
        <w:widowControl w:val="0"/>
        <w:rPr>
          <w:lang w:val="fr-CA"/>
        </w:rPr>
      </w:pPr>
      <w:r w:rsidRPr="009F360E">
        <w:rPr>
          <w:b/>
          <w:lang w:val="fr-CA"/>
        </w:rPr>
        <w:t>OTTAWA</w:t>
      </w:r>
      <w:r w:rsidRPr="009F360E">
        <w:rPr>
          <w:lang w:val="fr-CA"/>
        </w:rPr>
        <w:t xml:space="preserve"> – La Cour suprême du Canada a déposé aujourd’hui auprès du registraire les jugements dans </w:t>
      </w:r>
      <w:r w:rsidR="00CC044F" w:rsidRPr="009F360E">
        <w:rPr>
          <w:lang w:val="fr-CA"/>
        </w:rPr>
        <w:t>les</w:t>
      </w:r>
      <w:r w:rsidR="008C7CD9" w:rsidRPr="009F360E">
        <w:rPr>
          <w:lang w:val="fr-CA"/>
        </w:rPr>
        <w:t xml:space="preserve"> </w:t>
      </w:r>
      <w:r w:rsidR="004C4C26" w:rsidRPr="009F360E">
        <w:rPr>
          <w:lang w:val="fr-CA"/>
        </w:rPr>
        <w:t>demande</w:t>
      </w:r>
      <w:r w:rsidR="0088435A" w:rsidRPr="009F360E">
        <w:rPr>
          <w:lang w:val="fr-CA"/>
        </w:rPr>
        <w:t>s</w:t>
      </w:r>
      <w:r w:rsidRPr="009F360E">
        <w:rPr>
          <w:lang w:val="fr-CA"/>
        </w:rPr>
        <w:t xml:space="preserve"> d’autorisation d’appel qui suivent. </w:t>
      </w:r>
    </w:p>
    <w:p w:rsidR="00694BDA" w:rsidRPr="009F360E" w:rsidRDefault="00694BDA" w:rsidP="000B5274">
      <w:pPr>
        <w:jc w:val="both"/>
        <w:rPr>
          <w:sz w:val="20"/>
          <w:lang w:val="fr-CA"/>
        </w:rPr>
      </w:pPr>
    </w:p>
    <w:p w:rsidR="00ED6E66" w:rsidRPr="009F360E" w:rsidRDefault="00ED6E66" w:rsidP="00C235C7">
      <w:pPr>
        <w:widowControl w:val="0"/>
        <w:autoSpaceDE w:val="0"/>
        <w:autoSpaceDN w:val="0"/>
        <w:adjustRightInd w:val="0"/>
        <w:jc w:val="both"/>
        <w:rPr>
          <w:rFonts w:eastAsiaTheme="minorEastAsia"/>
          <w:sz w:val="20"/>
          <w:lang w:val="fr-CA" w:eastAsia="en-CA"/>
        </w:rPr>
      </w:pPr>
    </w:p>
    <w:p w:rsidR="002C446D" w:rsidRPr="009F360E" w:rsidRDefault="002C446D" w:rsidP="002C446D">
      <w:pPr>
        <w:jc w:val="both"/>
        <w:rPr>
          <w:b/>
          <w:sz w:val="22"/>
          <w:szCs w:val="22"/>
        </w:rPr>
      </w:pPr>
      <w:r w:rsidRPr="009F360E">
        <w:rPr>
          <w:b/>
          <w:sz w:val="22"/>
          <w:szCs w:val="22"/>
        </w:rPr>
        <w:t xml:space="preserve">DISMISSED / </w:t>
      </w:r>
      <w:r w:rsidRPr="000F52DD">
        <w:rPr>
          <w:b/>
          <w:sz w:val="22"/>
          <w:szCs w:val="22"/>
        </w:rPr>
        <w:t>REJETÉE</w:t>
      </w:r>
      <w:r w:rsidR="006C37A5" w:rsidRPr="000F52DD">
        <w:rPr>
          <w:b/>
          <w:sz w:val="22"/>
          <w:szCs w:val="22"/>
        </w:rPr>
        <w:t>S</w:t>
      </w:r>
    </w:p>
    <w:p w:rsidR="00310222" w:rsidRDefault="00310222" w:rsidP="00310222">
      <w:pPr>
        <w:jc w:val="both"/>
        <w:rPr>
          <w:sz w:val="22"/>
          <w:szCs w:val="22"/>
        </w:rPr>
      </w:pPr>
    </w:p>
    <w:p w:rsidR="008C4E87" w:rsidRPr="008C4E87" w:rsidRDefault="008C4E87" w:rsidP="008C4E87">
      <w:pPr>
        <w:jc w:val="both"/>
        <w:rPr>
          <w:sz w:val="22"/>
          <w:szCs w:val="22"/>
          <w:lang w:val="en-CA"/>
        </w:rPr>
      </w:pPr>
      <w:r w:rsidRPr="008C4E87">
        <w:rPr>
          <w:i/>
          <w:sz w:val="22"/>
          <w:szCs w:val="22"/>
        </w:rPr>
        <w:t>Janina Kraus v. Her Majesty the Queen</w:t>
      </w:r>
      <w:r w:rsidRPr="008C4E87">
        <w:rPr>
          <w:sz w:val="22"/>
          <w:szCs w:val="22"/>
        </w:rPr>
        <w:t xml:space="preserve"> (Ont.) </w:t>
      </w:r>
      <w:r w:rsidRPr="008C4E87">
        <w:rPr>
          <w:sz w:val="22"/>
          <w:szCs w:val="22"/>
          <w:lang w:val="en-CA"/>
        </w:rPr>
        <w:t xml:space="preserve">(Criminal) (By Leave) </w:t>
      </w:r>
      <w:r w:rsidRPr="008C4E87">
        <w:rPr>
          <w:sz w:val="22"/>
          <w:szCs w:val="22"/>
        </w:rPr>
        <w:t>(</w:t>
      </w:r>
      <w:hyperlink r:id="rId8" w:history="1">
        <w:r w:rsidRPr="008C4E87">
          <w:rPr>
            <w:rStyle w:val="Hyperlink"/>
            <w:sz w:val="22"/>
            <w:szCs w:val="22"/>
          </w:rPr>
          <w:t>37853</w:t>
        </w:r>
      </w:hyperlink>
      <w:r w:rsidRPr="008C4E87">
        <w:rPr>
          <w:sz w:val="22"/>
          <w:szCs w:val="22"/>
        </w:rPr>
        <w:t>)</w:t>
      </w:r>
    </w:p>
    <w:p w:rsidR="00C16BC7" w:rsidRPr="008C4E87" w:rsidRDefault="008C4E87" w:rsidP="00310222">
      <w:pPr>
        <w:jc w:val="both"/>
        <w:rPr>
          <w:sz w:val="20"/>
        </w:rPr>
      </w:pPr>
      <w:r w:rsidRPr="008C4E87">
        <w:rPr>
          <w:sz w:val="20"/>
        </w:rPr>
        <w:t>(</w:t>
      </w:r>
      <w:r w:rsidRPr="008C4E87">
        <w:rPr>
          <w:sz w:val="20"/>
        </w:rPr>
        <w:t>The motion for an extension of time to serve and file the application for leave to appeal is granted. The application for leave to appeal is dismissed.</w:t>
      </w:r>
      <w:r w:rsidRPr="008C4E87">
        <w:rPr>
          <w:sz w:val="20"/>
        </w:rPr>
        <w:t xml:space="preserve"> / </w:t>
      </w:r>
    </w:p>
    <w:p w:rsidR="008C4E87" w:rsidRPr="008C4E87" w:rsidRDefault="008C4E87" w:rsidP="00310222">
      <w:pPr>
        <w:jc w:val="both"/>
        <w:rPr>
          <w:sz w:val="20"/>
          <w:lang w:val="fr-CA"/>
        </w:rPr>
      </w:pPr>
      <w:r w:rsidRPr="008C4E87">
        <w:rPr>
          <w:sz w:val="20"/>
          <w:lang w:val="fr-CA"/>
        </w:rPr>
        <w:t>La requête en prorogation du délai de signification et de dépôt de la demande d’autorisation d’appel est accueillie. La demande d’autorisation d’appel est rejetée.</w:t>
      </w:r>
      <w:r w:rsidRPr="008C4E87">
        <w:rPr>
          <w:sz w:val="20"/>
          <w:lang w:val="fr-CA"/>
        </w:rPr>
        <w:t>)</w:t>
      </w:r>
    </w:p>
    <w:p w:rsidR="00C16BC7" w:rsidRPr="008C4E87" w:rsidRDefault="00C16BC7" w:rsidP="00C16BC7">
      <w:pPr>
        <w:jc w:val="both"/>
        <w:rPr>
          <w:sz w:val="20"/>
          <w:lang w:val="fr-CA"/>
        </w:rPr>
      </w:pPr>
    </w:p>
    <w:p w:rsidR="00C16BC7" w:rsidRPr="008C4E87" w:rsidRDefault="00C16BC7" w:rsidP="00C16BC7">
      <w:pPr>
        <w:jc w:val="both"/>
        <w:rPr>
          <w:sz w:val="22"/>
          <w:szCs w:val="22"/>
        </w:rPr>
      </w:pPr>
      <w:r w:rsidRPr="008C4E87">
        <w:rPr>
          <w:sz w:val="22"/>
          <w:szCs w:val="22"/>
        </w:rPr>
        <w:t>****</w:t>
      </w:r>
    </w:p>
    <w:p w:rsidR="00C16BC7" w:rsidRPr="008C4E87" w:rsidRDefault="00C16BC7" w:rsidP="00310222">
      <w:pPr>
        <w:jc w:val="both"/>
        <w:rPr>
          <w:sz w:val="22"/>
          <w:szCs w:val="22"/>
        </w:rPr>
      </w:pPr>
    </w:p>
    <w:p w:rsidR="00F828B8" w:rsidRPr="00F828B8" w:rsidRDefault="00F828B8" w:rsidP="00F828B8">
      <w:pPr>
        <w:jc w:val="both"/>
        <w:rPr>
          <w:sz w:val="22"/>
          <w:szCs w:val="22"/>
          <w:lang w:val="en-CA"/>
        </w:rPr>
      </w:pPr>
      <w:r w:rsidRPr="00F828B8">
        <w:rPr>
          <w:i/>
          <w:sz w:val="22"/>
          <w:szCs w:val="22"/>
          <w:lang w:val="fr-CA"/>
        </w:rPr>
        <w:t xml:space="preserve">Gail Anita Nelson et al. v. Gina Marie Hollander et al. </w:t>
      </w:r>
      <w:r w:rsidRPr="00F828B8">
        <w:rPr>
          <w:sz w:val="22"/>
          <w:szCs w:val="22"/>
        </w:rPr>
        <w:t xml:space="preserve">(B.C.) (Civil) </w:t>
      </w:r>
      <w:r w:rsidRPr="00F828B8">
        <w:rPr>
          <w:sz w:val="22"/>
          <w:szCs w:val="22"/>
          <w:lang w:val="en-CA"/>
        </w:rPr>
        <w:t xml:space="preserve">(By Leave) </w:t>
      </w:r>
      <w:r w:rsidRPr="00F828B8">
        <w:rPr>
          <w:sz w:val="22"/>
          <w:szCs w:val="22"/>
        </w:rPr>
        <w:t>(</w:t>
      </w:r>
      <w:hyperlink r:id="rId9" w:history="1">
        <w:r w:rsidRPr="00F828B8">
          <w:rPr>
            <w:rStyle w:val="Hyperlink"/>
            <w:sz w:val="22"/>
            <w:szCs w:val="22"/>
          </w:rPr>
          <w:t>37752</w:t>
        </w:r>
      </w:hyperlink>
      <w:r w:rsidRPr="00F828B8">
        <w:rPr>
          <w:sz w:val="22"/>
          <w:szCs w:val="22"/>
        </w:rPr>
        <w:t>)</w:t>
      </w:r>
    </w:p>
    <w:p w:rsidR="00A3000C" w:rsidRPr="00F828B8" w:rsidRDefault="00F828B8" w:rsidP="00FF0664">
      <w:pPr>
        <w:jc w:val="both"/>
        <w:rPr>
          <w:sz w:val="20"/>
          <w:lang w:val="en-CA"/>
        </w:rPr>
      </w:pPr>
      <w:r w:rsidRPr="00F828B8">
        <w:rPr>
          <w:sz w:val="20"/>
          <w:lang w:val="en-CA"/>
        </w:rPr>
        <w:t>(</w:t>
      </w:r>
      <w:r w:rsidRPr="00F828B8">
        <w:rPr>
          <w:sz w:val="20"/>
        </w:rPr>
        <w:t>The application for leave to appeal is dismissed with costs on a party and party basis to Gina Marie Hollander and Joy Evelyn Mooney, as executor of the will of Mark Anthony Mooney, deceased, and costs to Joy Evelyn Mooney, personally, on a solicitor-client basis.</w:t>
      </w:r>
      <w:r w:rsidRPr="00F828B8">
        <w:rPr>
          <w:sz w:val="20"/>
        </w:rPr>
        <w:t xml:space="preserve"> / </w:t>
      </w:r>
    </w:p>
    <w:p w:rsidR="005E257E" w:rsidRPr="00F828B8" w:rsidRDefault="00F828B8" w:rsidP="00FF0664">
      <w:pPr>
        <w:jc w:val="both"/>
        <w:rPr>
          <w:sz w:val="20"/>
          <w:lang w:val="fr-CA"/>
        </w:rPr>
      </w:pPr>
      <w:r w:rsidRPr="00F828B8">
        <w:rPr>
          <w:sz w:val="20"/>
          <w:lang w:val="fr-CA"/>
        </w:rPr>
        <w:t>La demande d’autorisation d’appel est rejetée avec dépens entre parties en faveur de Gina Marie Hollander et Joy Evelyn Mooney comme exécutrice testamentaire de Mark Anthony Mooney, décédé, et les dépens sur la base procureur-client à Joy Evelyn Mooney, personnellement.</w:t>
      </w:r>
      <w:r w:rsidRPr="00F828B8">
        <w:rPr>
          <w:sz w:val="20"/>
          <w:lang w:val="fr-CA"/>
        </w:rPr>
        <w:t>)</w:t>
      </w:r>
    </w:p>
    <w:p w:rsidR="005E257E" w:rsidRPr="00F828B8" w:rsidRDefault="005E257E" w:rsidP="00FF0664">
      <w:pPr>
        <w:jc w:val="both"/>
        <w:rPr>
          <w:sz w:val="20"/>
          <w:lang w:val="fr-CA"/>
        </w:rPr>
      </w:pPr>
    </w:p>
    <w:p w:rsidR="00FF0664" w:rsidRPr="008C4E87" w:rsidRDefault="00FF0664" w:rsidP="00FF0664">
      <w:pPr>
        <w:jc w:val="both"/>
        <w:rPr>
          <w:sz w:val="22"/>
          <w:szCs w:val="22"/>
        </w:rPr>
      </w:pPr>
      <w:r w:rsidRPr="008C4E87">
        <w:rPr>
          <w:sz w:val="22"/>
          <w:szCs w:val="22"/>
        </w:rPr>
        <w:t>****</w:t>
      </w:r>
    </w:p>
    <w:p w:rsidR="00FF0664" w:rsidRPr="008C4E87" w:rsidRDefault="00FF0664" w:rsidP="00D90171">
      <w:pPr>
        <w:widowControl w:val="0"/>
        <w:autoSpaceDE w:val="0"/>
        <w:autoSpaceDN w:val="0"/>
        <w:adjustRightInd w:val="0"/>
        <w:jc w:val="both"/>
        <w:rPr>
          <w:rFonts w:eastAsiaTheme="minorEastAsia"/>
          <w:sz w:val="20"/>
          <w:lang w:eastAsia="en-CA"/>
        </w:rPr>
      </w:pPr>
    </w:p>
    <w:p w:rsidR="00DF2C1F" w:rsidRPr="00DF2C1F" w:rsidRDefault="00DF2C1F" w:rsidP="00DF2C1F">
      <w:pPr>
        <w:jc w:val="both"/>
        <w:rPr>
          <w:sz w:val="22"/>
          <w:szCs w:val="22"/>
          <w:lang w:val="en-CA"/>
        </w:rPr>
      </w:pPr>
      <w:r w:rsidRPr="00DF2C1F">
        <w:rPr>
          <w:i/>
          <w:sz w:val="22"/>
          <w:szCs w:val="22"/>
          <w:lang w:val="en-CA"/>
        </w:rPr>
        <w:t>Her Majesty the Queen v. Eric Talbot</w:t>
      </w:r>
      <w:r w:rsidRPr="00DF2C1F">
        <w:rPr>
          <w:sz w:val="22"/>
          <w:szCs w:val="22"/>
          <w:lang w:val="en-CA"/>
        </w:rPr>
        <w:t xml:space="preserve"> (Ont.) (Criminal) (By Leave) </w:t>
      </w:r>
      <w:r w:rsidRPr="00DF2C1F">
        <w:rPr>
          <w:sz w:val="22"/>
          <w:szCs w:val="22"/>
        </w:rPr>
        <w:t>(</w:t>
      </w:r>
      <w:hyperlink r:id="rId10" w:history="1">
        <w:r w:rsidRPr="00DF2C1F">
          <w:rPr>
            <w:rStyle w:val="Hyperlink"/>
            <w:sz w:val="22"/>
            <w:szCs w:val="22"/>
          </w:rPr>
          <w:t>37902</w:t>
        </w:r>
      </w:hyperlink>
      <w:r w:rsidRPr="00DF2C1F">
        <w:rPr>
          <w:sz w:val="22"/>
          <w:szCs w:val="22"/>
        </w:rPr>
        <w:t>)</w:t>
      </w:r>
    </w:p>
    <w:p w:rsidR="005E257E" w:rsidRPr="003602E0" w:rsidRDefault="00DF2C1F" w:rsidP="00847B4D">
      <w:pPr>
        <w:jc w:val="both"/>
        <w:rPr>
          <w:sz w:val="20"/>
          <w:lang w:val="en-CA"/>
        </w:rPr>
      </w:pPr>
      <w:r w:rsidRPr="00DF2C1F">
        <w:rPr>
          <w:sz w:val="20"/>
        </w:rPr>
        <w:t>(</w:t>
      </w:r>
      <w:r w:rsidRPr="00DF2C1F">
        <w:rPr>
          <w:sz w:val="20"/>
        </w:rPr>
        <w:t>The application for leave to appeal is dismissed for want of jurisdiction.</w:t>
      </w:r>
      <w:r w:rsidRPr="00DF2C1F">
        <w:rPr>
          <w:sz w:val="20"/>
        </w:rPr>
        <w:t xml:space="preserve"> / </w:t>
      </w:r>
      <w:r w:rsidRPr="003602E0">
        <w:rPr>
          <w:sz w:val="20"/>
          <w:lang w:val="en-CA"/>
        </w:rPr>
        <w:t xml:space="preserve">La demande d’autorisation d’appel </w:t>
      </w:r>
      <w:proofErr w:type="gramStart"/>
      <w:r w:rsidRPr="003602E0">
        <w:rPr>
          <w:sz w:val="20"/>
          <w:lang w:val="en-CA"/>
        </w:rPr>
        <w:t>est</w:t>
      </w:r>
      <w:proofErr w:type="gramEnd"/>
      <w:r w:rsidRPr="003602E0">
        <w:rPr>
          <w:sz w:val="20"/>
          <w:lang w:val="en-CA"/>
        </w:rPr>
        <w:t xml:space="preserve"> rejetée pour défaut de compétence.</w:t>
      </w:r>
      <w:r w:rsidRPr="003602E0">
        <w:rPr>
          <w:sz w:val="20"/>
          <w:lang w:val="en-CA"/>
        </w:rPr>
        <w:t>)</w:t>
      </w:r>
    </w:p>
    <w:p w:rsidR="005E257E" w:rsidRPr="003602E0" w:rsidRDefault="005E257E" w:rsidP="00847B4D">
      <w:pPr>
        <w:jc w:val="both"/>
        <w:rPr>
          <w:sz w:val="20"/>
          <w:lang w:val="en-CA"/>
        </w:rPr>
      </w:pPr>
    </w:p>
    <w:p w:rsidR="00721EDF" w:rsidRPr="008C4E87" w:rsidRDefault="00721EDF" w:rsidP="00721EDF">
      <w:pPr>
        <w:jc w:val="both"/>
        <w:rPr>
          <w:sz w:val="22"/>
          <w:szCs w:val="22"/>
        </w:rPr>
      </w:pPr>
      <w:r w:rsidRPr="008C4E87">
        <w:rPr>
          <w:sz w:val="22"/>
          <w:szCs w:val="22"/>
        </w:rPr>
        <w:t>****</w:t>
      </w:r>
    </w:p>
    <w:p w:rsidR="002435D6" w:rsidRPr="008C4E87" w:rsidRDefault="002435D6" w:rsidP="002435D6">
      <w:pPr>
        <w:widowControl w:val="0"/>
        <w:autoSpaceDE w:val="0"/>
        <w:autoSpaceDN w:val="0"/>
        <w:adjustRightInd w:val="0"/>
        <w:jc w:val="both"/>
        <w:rPr>
          <w:rFonts w:eastAsiaTheme="minorEastAsia"/>
          <w:sz w:val="22"/>
          <w:szCs w:val="22"/>
          <w:lang w:eastAsia="en-CA"/>
        </w:rPr>
      </w:pPr>
    </w:p>
    <w:p w:rsidR="003602E0" w:rsidRPr="003602E0" w:rsidRDefault="003602E0" w:rsidP="003602E0">
      <w:pPr>
        <w:jc w:val="both"/>
        <w:rPr>
          <w:sz w:val="22"/>
          <w:szCs w:val="22"/>
          <w:lang w:val="en-CA"/>
        </w:rPr>
      </w:pPr>
      <w:r w:rsidRPr="003602E0">
        <w:rPr>
          <w:i/>
          <w:sz w:val="22"/>
          <w:szCs w:val="22"/>
          <w:lang w:val="en-CA"/>
        </w:rPr>
        <w:t>Dean Del Mastro v. Her Majesty the Queen</w:t>
      </w:r>
      <w:r w:rsidRPr="003602E0">
        <w:rPr>
          <w:sz w:val="22"/>
          <w:szCs w:val="22"/>
          <w:lang w:val="en-CA"/>
        </w:rPr>
        <w:t xml:space="preserve"> (Ont.) (Criminal) (By Leave) </w:t>
      </w:r>
      <w:r w:rsidRPr="003602E0">
        <w:rPr>
          <w:sz w:val="22"/>
          <w:szCs w:val="22"/>
        </w:rPr>
        <w:t>(</w:t>
      </w:r>
      <w:hyperlink r:id="rId11" w:history="1">
        <w:r w:rsidRPr="003602E0">
          <w:rPr>
            <w:rStyle w:val="Hyperlink"/>
            <w:sz w:val="22"/>
            <w:szCs w:val="22"/>
          </w:rPr>
          <w:t>37741</w:t>
        </w:r>
      </w:hyperlink>
      <w:r w:rsidRPr="003602E0">
        <w:rPr>
          <w:sz w:val="22"/>
          <w:szCs w:val="22"/>
        </w:rPr>
        <w:t>)</w:t>
      </w:r>
    </w:p>
    <w:p w:rsidR="005E257E" w:rsidRPr="003602E0" w:rsidRDefault="003602E0" w:rsidP="0042250C">
      <w:pPr>
        <w:jc w:val="both"/>
        <w:rPr>
          <w:sz w:val="20"/>
          <w:lang w:val="fr-CA"/>
        </w:rPr>
      </w:pPr>
      <w:r w:rsidRPr="003602E0">
        <w:rPr>
          <w:sz w:val="20"/>
        </w:rPr>
        <w:t>(</w:t>
      </w:r>
      <w:r w:rsidRPr="003602E0">
        <w:rPr>
          <w:sz w:val="20"/>
        </w:rPr>
        <w:t>The application for leave to appeal is dismissed.</w:t>
      </w:r>
      <w:r w:rsidRPr="003602E0">
        <w:rPr>
          <w:sz w:val="20"/>
        </w:rPr>
        <w:t xml:space="preserve"> / </w:t>
      </w:r>
      <w:r w:rsidRPr="003602E0">
        <w:rPr>
          <w:sz w:val="20"/>
          <w:lang w:val="fr-CA"/>
        </w:rPr>
        <w:t xml:space="preserve">La demande d’autorisation d’appel </w:t>
      </w:r>
      <w:proofErr w:type="gramStart"/>
      <w:r w:rsidRPr="003602E0">
        <w:rPr>
          <w:sz w:val="20"/>
          <w:lang w:val="fr-CA"/>
        </w:rPr>
        <w:t>est</w:t>
      </w:r>
      <w:proofErr w:type="gramEnd"/>
      <w:r w:rsidRPr="003602E0">
        <w:rPr>
          <w:sz w:val="20"/>
          <w:lang w:val="fr-CA"/>
        </w:rPr>
        <w:t xml:space="preserve"> rejetée.</w:t>
      </w:r>
      <w:r w:rsidRPr="003602E0">
        <w:rPr>
          <w:sz w:val="20"/>
          <w:lang w:val="fr-CA"/>
        </w:rPr>
        <w:t>)</w:t>
      </w:r>
    </w:p>
    <w:p w:rsidR="005E257E" w:rsidRPr="003602E0" w:rsidRDefault="005E257E" w:rsidP="0042250C">
      <w:pPr>
        <w:jc w:val="both"/>
        <w:rPr>
          <w:sz w:val="20"/>
          <w:lang w:val="fr-CA"/>
        </w:rPr>
      </w:pPr>
    </w:p>
    <w:p w:rsidR="0042250C" w:rsidRPr="008C4E87" w:rsidRDefault="0042250C" w:rsidP="0042250C">
      <w:pPr>
        <w:jc w:val="both"/>
        <w:rPr>
          <w:sz w:val="22"/>
          <w:szCs w:val="22"/>
        </w:rPr>
      </w:pPr>
      <w:r w:rsidRPr="008C4E87">
        <w:rPr>
          <w:sz w:val="22"/>
          <w:szCs w:val="22"/>
        </w:rPr>
        <w:t>****</w:t>
      </w:r>
    </w:p>
    <w:p w:rsidR="0042250C" w:rsidRPr="008C4E87" w:rsidRDefault="0042250C" w:rsidP="0042250C">
      <w:pPr>
        <w:jc w:val="both"/>
        <w:rPr>
          <w:sz w:val="20"/>
        </w:rPr>
      </w:pPr>
    </w:p>
    <w:p w:rsidR="00F10F1B" w:rsidRPr="00F10F1B" w:rsidRDefault="00F10F1B" w:rsidP="00F10F1B">
      <w:pPr>
        <w:jc w:val="both"/>
        <w:rPr>
          <w:sz w:val="22"/>
          <w:szCs w:val="22"/>
          <w:lang w:val="en-CA"/>
        </w:rPr>
      </w:pPr>
      <w:r w:rsidRPr="00F10F1B">
        <w:rPr>
          <w:i/>
          <w:sz w:val="22"/>
          <w:szCs w:val="22"/>
          <w:lang w:val="en-CA"/>
        </w:rPr>
        <w:t>Jaskarn Singh Gill v. WorkSafeBC</w:t>
      </w:r>
      <w:r w:rsidRPr="00F10F1B">
        <w:rPr>
          <w:sz w:val="22"/>
          <w:szCs w:val="22"/>
          <w:lang w:val="en-CA"/>
        </w:rPr>
        <w:t xml:space="preserve"> (B.C.) (Civil) (By Leave) </w:t>
      </w:r>
      <w:r w:rsidRPr="00F10F1B">
        <w:rPr>
          <w:sz w:val="22"/>
          <w:szCs w:val="22"/>
        </w:rPr>
        <w:t>(</w:t>
      </w:r>
      <w:hyperlink r:id="rId12" w:history="1">
        <w:r w:rsidRPr="00F10F1B">
          <w:rPr>
            <w:rStyle w:val="Hyperlink"/>
            <w:sz w:val="22"/>
            <w:szCs w:val="22"/>
          </w:rPr>
          <w:t>37803</w:t>
        </w:r>
      </w:hyperlink>
      <w:r w:rsidRPr="00F10F1B">
        <w:rPr>
          <w:sz w:val="22"/>
          <w:szCs w:val="22"/>
        </w:rPr>
        <w:t>)</w:t>
      </w:r>
    </w:p>
    <w:p w:rsidR="00CE7839" w:rsidRPr="00F10F1B" w:rsidRDefault="00F10F1B" w:rsidP="0042250C">
      <w:pPr>
        <w:jc w:val="both"/>
        <w:rPr>
          <w:sz w:val="20"/>
        </w:rPr>
      </w:pPr>
      <w:r w:rsidRPr="00F10F1B">
        <w:rPr>
          <w:sz w:val="20"/>
        </w:rPr>
        <w:t>(</w:t>
      </w:r>
      <w:r w:rsidRPr="00F10F1B">
        <w:rPr>
          <w:sz w:val="20"/>
        </w:rPr>
        <w:t>The motion for an extension of time to file and serve the application for leave to appeal is granted. The application for leave to appeal is dismissed with costs.</w:t>
      </w:r>
      <w:r w:rsidRPr="00F10F1B">
        <w:rPr>
          <w:sz w:val="20"/>
        </w:rPr>
        <w:t xml:space="preserve"> / </w:t>
      </w:r>
    </w:p>
    <w:p w:rsidR="005E257E" w:rsidRPr="00F10F1B" w:rsidRDefault="00F10F1B" w:rsidP="0042250C">
      <w:pPr>
        <w:jc w:val="both"/>
        <w:rPr>
          <w:sz w:val="20"/>
          <w:lang w:val="fr-CA"/>
        </w:rPr>
      </w:pPr>
      <w:r w:rsidRPr="00F10F1B">
        <w:rPr>
          <w:sz w:val="20"/>
          <w:lang w:val="fr-CA"/>
        </w:rPr>
        <w:t>La requête en prorogation du délai de signification et de dépôt de la demande d’autorisation d’appel est accueillie. La demande d’autorisation d’appel est rejetée avec dépens.</w:t>
      </w:r>
      <w:r w:rsidRPr="00F10F1B">
        <w:rPr>
          <w:sz w:val="20"/>
          <w:lang w:val="fr-CA"/>
        </w:rPr>
        <w:t>)</w:t>
      </w:r>
    </w:p>
    <w:p w:rsidR="005E257E" w:rsidRPr="00F10F1B" w:rsidRDefault="005E257E" w:rsidP="0042250C">
      <w:pPr>
        <w:jc w:val="both"/>
        <w:rPr>
          <w:sz w:val="20"/>
          <w:lang w:val="fr-CA"/>
        </w:rPr>
      </w:pPr>
    </w:p>
    <w:p w:rsidR="0042250C" w:rsidRPr="008C4E87" w:rsidRDefault="0042250C" w:rsidP="0042250C">
      <w:pPr>
        <w:jc w:val="both"/>
        <w:rPr>
          <w:sz w:val="22"/>
          <w:szCs w:val="22"/>
        </w:rPr>
      </w:pPr>
      <w:r w:rsidRPr="008C4E87">
        <w:rPr>
          <w:sz w:val="22"/>
          <w:szCs w:val="22"/>
        </w:rPr>
        <w:t>****</w:t>
      </w:r>
    </w:p>
    <w:p w:rsidR="0042250C" w:rsidRPr="008C4E87" w:rsidRDefault="0042250C" w:rsidP="002435D6">
      <w:pPr>
        <w:tabs>
          <w:tab w:val="left" w:pos="2544"/>
        </w:tabs>
        <w:rPr>
          <w:sz w:val="20"/>
        </w:rPr>
      </w:pPr>
    </w:p>
    <w:p w:rsidR="00A83EEC" w:rsidRPr="00A83EEC" w:rsidRDefault="00A83EEC" w:rsidP="00A83EEC">
      <w:pPr>
        <w:jc w:val="both"/>
        <w:rPr>
          <w:sz w:val="22"/>
          <w:szCs w:val="22"/>
        </w:rPr>
      </w:pPr>
      <w:r w:rsidRPr="00A83EEC">
        <w:rPr>
          <w:i/>
          <w:sz w:val="22"/>
          <w:szCs w:val="22"/>
          <w:lang w:val="en-CA"/>
        </w:rPr>
        <w:t>EnCana Midstream and Marketing et al. v. IFP Technologies (Canada) Inc.</w:t>
      </w:r>
      <w:r w:rsidRPr="00A83EEC">
        <w:rPr>
          <w:sz w:val="22"/>
          <w:szCs w:val="22"/>
          <w:lang w:val="en-CA"/>
        </w:rPr>
        <w:t xml:space="preserve"> </w:t>
      </w:r>
      <w:r w:rsidRPr="00A83EEC">
        <w:rPr>
          <w:sz w:val="22"/>
          <w:szCs w:val="22"/>
        </w:rPr>
        <w:t>(Alta.) (Civil) (By Leave) (</w:t>
      </w:r>
      <w:hyperlink r:id="rId13" w:history="1">
        <w:r w:rsidRPr="00A83EEC">
          <w:rPr>
            <w:rStyle w:val="Hyperlink"/>
            <w:sz w:val="22"/>
            <w:szCs w:val="22"/>
          </w:rPr>
          <w:t>37712</w:t>
        </w:r>
      </w:hyperlink>
      <w:r w:rsidRPr="00A83EEC">
        <w:rPr>
          <w:sz w:val="22"/>
          <w:szCs w:val="22"/>
        </w:rPr>
        <w:t>)</w:t>
      </w:r>
    </w:p>
    <w:p w:rsidR="005E257E" w:rsidRPr="00A83EEC" w:rsidRDefault="00A83EEC" w:rsidP="0042250C">
      <w:pPr>
        <w:tabs>
          <w:tab w:val="left" w:pos="2544"/>
        </w:tabs>
        <w:rPr>
          <w:sz w:val="20"/>
          <w:lang w:val="fr-CA"/>
        </w:rPr>
      </w:pPr>
      <w:r w:rsidRPr="00A83EEC">
        <w:rPr>
          <w:sz w:val="20"/>
        </w:rPr>
        <w:t>(</w:t>
      </w:r>
      <w:r w:rsidRPr="00A83EEC">
        <w:rPr>
          <w:sz w:val="20"/>
        </w:rPr>
        <w:t>The application for leave to appeal is dismissed with costs.</w:t>
      </w:r>
      <w:r w:rsidRPr="00A83EEC">
        <w:rPr>
          <w:sz w:val="20"/>
        </w:rPr>
        <w:t xml:space="preserve"> / </w:t>
      </w:r>
      <w:r w:rsidRPr="00A83EEC">
        <w:rPr>
          <w:sz w:val="20"/>
          <w:lang w:val="fr-CA"/>
        </w:rPr>
        <w:t xml:space="preserve">La demande d’autorisation d’appel </w:t>
      </w:r>
      <w:proofErr w:type="gramStart"/>
      <w:r w:rsidRPr="00A83EEC">
        <w:rPr>
          <w:sz w:val="20"/>
          <w:lang w:val="fr-CA"/>
        </w:rPr>
        <w:t>est</w:t>
      </w:r>
      <w:proofErr w:type="gramEnd"/>
      <w:r w:rsidRPr="00A83EEC">
        <w:rPr>
          <w:sz w:val="20"/>
          <w:lang w:val="fr-CA"/>
        </w:rPr>
        <w:t xml:space="preserve"> rejetée avec dépens.</w:t>
      </w:r>
      <w:r w:rsidRPr="00A83EEC">
        <w:rPr>
          <w:sz w:val="20"/>
          <w:lang w:val="fr-CA"/>
        </w:rPr>
        <w:t>)</w:t>
      </w:r>
    </w:p>
    <w:p w:rsidR="005E257E" w:rsidRPr="00A83EEC" w:rsidRDefault="005E257E" w:rsidP="0042250C">
      <w:pPr>
        <w:tabs>
          <w:tab w:val="left" w:pos="2544"/>
        </w:tabs>
        <w:rPr>
          <w:sz w:val="22"/>
          <w:szCs w:val="22"/>
          <w:lang w:val="fr-CA"/>
        </w:rPr>
      </w:pPr>
    </w:p>
    <w:p w:rsidR="0042250C" w:rsidRPr="008C4E87" w:rsidRDefault="0042250C" w:rsidP="0042250C">
      <w:pPr>
        <w:jc w:val="both"/>
        <w:rPr>
          <w:sz w:val="22"/>
          <w:szCs w:val="22"/>
        </w:rPr>
      </w:pPr>
      <w:r w:rsidRPr="008C4E87">
        <w:rPr>
          <w:sz w:val="22"/>
          <w:szCs w:val="22"/>
        </w:rPr>
        <w:t>****</w:t>
      </w:r>
    </w:p>
    <w:p w:rsidR="005E257E" w:rsidRPr="008C4E87" w:rsidRDefault="005E257E" w:rsidP="005E257E">
      <w:pPr>
        <w:tabs>
          <w:tab w:val="left" w:pos="2544"/>
        </w:tabs>
        <w:rPr>
          <w:sz w:val="20"/>
        </w:rPr>
      </w:pPr>
    </w:p>
    <w:p w:rsidR="009513B4" w:rsidRPr="009513B4" w:rsidRDefault="009513B4" w:rsidP="009513B4">
      <w:pPr>
        <w:jc w:val="both"/>
        <w:rPr>
          <w:sz w:val="22"/>
          <w:szCs w:val="22"/>
        </w:rPr>
      </w:pPr>
      <w:r w:rsidRPr="009513B4">
        <w:rPr>
          <w:i/>
          <w:sz w:val="22"/>
          <w:szCs w:val="22"/>
          <w:lang w:val="fr-FR"/>
        </w:rPr>
        <w:t>Ade Olumide v. Conseil de la Magistrature</w:t>
      </w:r>
      <w:r w:rsidRPr="009513B4">
        <w:rPr>
          <w:sz w:val="22"/>
          <w:szCs w:val="22"/>
          <w:lang w:val="fr-FR"/>
        </w:rPr>
        <w:t xml:space="preserve"> (Que.) </w:t>
      </w:r>
      <w:r w:rsidRPr="009513B4">
        <w:rPr>
          <w:sz w:val="22"/>
          <w:szCs w:val="22"/>
        </w:rPr>
        <w:t>(Civil) (By Leave) (</w:t>
      </w:r>
      <w:hyperlink r:id="rId14" w:history="1">
        <w:r w:rsidRPr="009513B4">
          <w:rPr>
            <w:rStyle w:val="Hyperlink"/>
            <w:sz w:val="22"/>
            <w:szCs w:val="22"/>
          </w:rPr>
          <w:t>37884</w:t>
        </w:r>
      </w:hyperlink>
      <w:r w:rsidRPr="009513B4">
        <w:rPr>
          <w:sz w:val="22"/>
          <w:szCs w:val="22"/>
        </w:rPr>
        <w:t>)</w:t>
      </w:r>
    </w:p>
    <w:p w:rsidR="005E257E" w:rsidRPr="00D31681" w:rsidRDefault="009513B4" w:rsidP="005E257E">
      <w:pPr>
        <w:tabs>
          <w:tab w:val="left" w:pos="2544"/>
        </w:tabs>
        <w:rPr>
          <w:sz w:val="20"/>
        </w:rPr>
      </w:pPr>
      <w:r w:rsidRPr="009513B4">
        <w:rPr>
          <w:sz w:val="20"/>
        </w:rPr>
        <w:t>(</w:t>
      </w:r>
      <w:r w:rsidRPr="009513B4">
        <w:rPr>
          <w:sz w:val="20"/>
        </w:rPr>
        <w:t>The application for leave to appeal is dismissed for want of jurisdiction, without costs.</w:t>
      </w:r>
      <w:r w:rsidRPr="009513B4">
        <w:rPr>
          <w:sz w:val="20"/>
        </w:rPr>
        <w:t xml:space="preserve"> / </w:t>
      </w:r>
      <w:r w:rsidRPr="00D31681">
        <w:rPr>
          <w:sz w:val="20"/>
        </w:rPr>
        <w:t xml:space="preserve">La demande d’autorisation d’appel </w:t>
      </w:r>
      <w:proofErr w:type="gramStart"/>
      <w:r w:rsidRPr="00D31681">
        <w:rPr>
          <w:sz w:val="20"/>
        </w:rPr>
        <w:t>est</w:t>
      </w:r>
      <w:proofErr w:type="gramEnd"/>
      <w:r w:rsidRPr="00D31681">
        <w:rPr>
          <w:sz w:val="20"/>
        </w:rPr>
        <w:t xml:space="preserve"> rejetée pour défaut de compétence, sans dépens.</w:t>
      </w:r>
      <w:r w:rsidRPr="00D31681">
        <w:rPr>
          <w:sz w:val="20"/>
        </w:rPr>
        <w:t>)</w:t>
      </w:r>
    </w:p>
    <w:p w:rsidR="005E257E" w:rsidRPr="00D31681" w:rsidRDefault="005E257E" w:rsidP="005E257E">
      <w:pPr>
        <w:tabs>
          <w:tab w:val="left" w:pos="2544"/>
        </w:tabs>
        <w:rPr>
          <w:sz w:val="22"/>
          <w:szCs w:val="22"/>
        </w:rPr>
      </w:pPr>
    </w:p>
    <w:p w:rsidR="005E257E" w:rsidRPr="008C4E87" w:rsidRDefault="005E257E" w:rsidP="005E257E">
      <w:pPr>
        <w:jc w:val="both"/>
        <w:rPr>
          <w:sz w:val="22"/>
          <w:szCs w:val="22"/>
        </w:rPr>
      </w:pPr>
      <w:r w:rsidRPr="008C4E87">
        <w:rPr>
          <w:sz w:val="22"/>
          <w:szCs w:val="22"/>
        </w:rPr>
        <w:t>****</w:t>
      </w:r>
    </w:p>
    <w:p w:rsidR="005E257E" w:rsidRPr="008C4E87" w:rsidRDefault="005E257E" w:rsidP="005E257E">
      <w:pPr>
        <w:tabs>
          <w:tab w:val="left" w:pos="2544"/>
        </w:tabs>
        <w:rPr>
          <w:sz w:val="20"/>
        </w:rPr>
      </w:pPr>
    </w:p>
    <w:p w:rsidR="00242A39" w:rsidRPr="00242A39" w:rsidRDefault="00242A39" w:rsidP="00242A39">
      <w:pPr>
        <w:jc w:val="both"/>
        <w:rPr>
          <w:sz w:val="22"/>
          <w:szCs w:val="22"/>
          <w:lang w:val="en-CA"/>
        </w:rPr>
      </w:pPr>
      <w:r w:rsidRPr="00242A39">
        <w:rPr>
          <w:i/>
          <w:sz w:val="22"/>
          <w:szCs w:val="22"/>
          <w:lang w:val="fr-CA"/>
        </w:rPr>
        <w:t xml:space="preserve">Venanzio Pingue et al. v. 1162740 Ontario Limited et al. </w:t>
      </w:r>
      <w:r w:rsidRPr="00242A39">
        <w:rPr>
          <w:sz w:val="22"/>
          <w:szCs w:val="22"/>
          <w:lang w:val="en-CA"/>
        </w:rPr>
        <w:t xml:space="preserve">(Ont.) (Civil) (By Leave) </w:t>
      </w:r>
      <w:r w:rsidRPr="00242A39">
        <w:rPr>
          <w:sz w:val="22"/>
          <w:szCs w:val="22"/>
        </w:rPr>
        <w:t>(</w:t>
      </w:r>
      <w:hyperlink r:id="rId15" w:history="1">
        <w:r w:rsidRPr="00242A39">
          <w:rPr>
            <w:rStyle w:val="Hyperlink"/>
            <w:sz w:val="22"/>
            <w:szCs w:val="22"/>
          </w:rPr>
          <w:t>37771</w:t>
        </w:r>
      </w:hyperlink>
      <w:r w:rsidRPr="00242A39">
        <w:rPr>
          <w:sz w:val="22"/>
          <w:szCs w:val="22"/>
        </w:rPr>
        <w:t>)</w:t>
      </w:r>
    </w:p>
    <w:p w:rsidR="005E257E" w:rsidRPr="00242A39" w:rsidRDefault="00242A39" w:rsidP="005E257E">
      <w:pPr>
        <w:tabs>
          <w:tab w:val="left" w:pos="2544"/>
        </w:tabs>
        <w:rPr>
          <w:sz w:val="20"/>
          <w:lang w:val="fr-CA"/>
        </w:rPr>
      </w:pPr>
      <w:r w:rsidRPr="00242A39">
        <w:rPr>
          <w:sz w:val="20"/>
        </w:rPr>
        <w:t>(</w:t>
      </w:r>
      <w:r w:rsidRPr="00242A39">
        <w:rPr>
          <w:sz w:val="20"/>
        </w:rPr>
        <w:t>The application for leave to appeal is dismissed with costs.</w:t>
      </w:r>
      <w:r w:rsidRPr="00242A39">
        <w:rPr>
          <w:sz w:val="20"/>
        </w:rPr>
        <w:t xml:space="preserve"> / </w:t>
      </w:r>
      <w:r w:rsidRPr="00242A39">
        <w:rPr>
          <w:sz w:val="20"/>
          <w:lang w:val="fr-CA"/>
        </w:rPr>
        <w:t xml:space="preserve">La demande d’autorisation d’appel </w:t>
      </w:r>
      <w:proofErr w:type="gramStart"/>
      <w:r w:rsidRPr="00242A39">
        <w:rPr>
          <w:sz w:val="20"/>
          <w:lang w:val="fr-CA"/>
        </w:rPr>
        <w:t>est</w:t>
      </w:r>
      <w:proofErr w:type="gramEnd"/>
      <w:r w:rsidRPr="00242A39">
        <w:rPr>
          <w:sz w:val="20"/>
          <w:lang w:val="fr-CA"/>
        </w:rPr>
        <w:t xml:space="preserve"> rejetée avec dépens.</w:t>
      </w:r>
      <w:r w:rsidRPr="00242A39">
        <w:rPr>
          <w:sz w:val="20"/>
          <w:lang w:val="fr-CA"/>
        </w:rPr>
        <w:t>)</w:t>
      </w:r>
    </w:p>
    <w:p w:rsidR="005E257E" w:rsidRPr="00242A39" w:rsidRDefault="005E257E" w:rsidP="005E257E">
      <w:pPr>
        <w:tabs>
          <w:tab w:val="left" w:pos="2544"/>
        </w:tabs>
        <w:rPr>
          <w:sz w:val="22"/>
          <w:szCs w:val="22"/>
          <w:lang w:val="fr-CA"/>
        </w:rPr>
      </w:pPr>
    </w:p>
    <w:p w:rsidR="005E257E" w:rsidRPr="008C4E87" w:rsidRDefault="005E257E" w:rsidP="005E257E">
      <w:pPr>
        <w:jc w:val="both"/>
        <w:rPr>
          <w:sz w:val="22"/>
          <w:szCs w:val="22"/>
        </w:rPr>
      </w:pPr>
      <w:r w:rsidRPr="008C4E87">
        <w:rPr>
          <w:sz w:val="22"/>
          <w:szCs w:val="22"/>
        </w:rPr>
        <w:t>****</w:t>
      </w:r>
    </w:p>
    <w:p w:rsidR="00A51669" w:rsidRDefault="00A51669" w:rsidP="006C4157">
      <w:pPr>
        <w:widowControl w:val="0"/>
        <w:ind w:left="360" w:hanging="360"/>
        <w:rPr>
          <w:sz w:val="20"/>
        </w:rPr>
      </w:pPr>
    </w:p>
    <w:p w:rsidR="00A51669" w:rsidRPr="009F360E" w:rsidRDefault="00A51669" w:rsidP="006C4157">
      <w:pPr>
        <w:widowControl w:val="0"/>
        <w:ind w:left="360" w:hanging="360"/>
        <w:rPr>
          <w:sz w:val="20"/>
        </w:rPr>
      </w:pPr>
    </w:p>
    <w:p w:rsidR="00853253" w:rsidRPr="009F360E" w:rsidRDefault="00853253" w:rsidP="00F31A65">
      <w:pPr>
        <w:ind w:left="360" w:hanging="360"/>
        <w:jc w:val="both"/>
        <w:rPr>
          <w:sz w:val="20"/>
          <w:lang w:val="en-CA"/>
        </w:rPr>
      </w:pPr>
    </w:p>
    <w:p w:rsidR="00D3344A" w:rsidRPr="009F360E" w:rsidRDefault="00D3344A" w:rsidP="00D3344A">
      <w:pPr>
        <w:widowControl w:val="0"/>
        <w:outlineLvl w:val="0"/>
      </w:pPr>
      <w:r w:rsidRPr="009F360E">
        <w:t xml:space="preserve">Supreme Court of Canada / Cour suprême du </w:t>
      </w:r>
      <w:proofErr w:type="gramStart"/>
      <w:r w:rsidRPr="009F360E">
        <w:t>Canada :</w:t>
      </w:r>
      <w:proofErr w:type="gramEnd"/>
      <w:r w:rsidRPr="009F360E">
        <w:t xml:space="preserve"> </w:t>
      </w:r>
    </w:p>
    <w:p w:rsidR="00D3344A" w:rsidRPr="009F360E" w:rsidRDefault="00666DDA" w:rsidP="00D3344A">
      <w:pPr>
        <w:widowControl w:val="0"/>
        <w:outlineLvl w:val="0"/>
        <w:rPr>
          <w:color w:val="0000FF"/>
          <w:u w:val="single"/>
        </w:rPr>
      </w:pPr>
      <w:hyperlink r:id="rId16" w:history="1">
        <w:r w:rsidR="00D3344A" w:rsidRPr="009F360E">
          <w:rPr>
            <w:rStyle w:val="Hyperlink"/>
          </w:rPr>
          <w:t>comments-commentaires@scc-csc.ca</w:t>
        </w:r>
      </w:hyperlink>
    </w:p>
    <w:p w:rsidR="00D3344A" w:rsidRPr="009F360E" w:rsidRDefault="00D3344A" w:rsidP="00D3344A">
      <w:pPr>
        <w:widowControl w:val="0"/>
        <w:outlineLvl w:val="0"/>
      </w:pPr>
      <w:r w:rsidRPr="009F360E">
        <w:t>(613) 995-4330</w:t>
      </w:r>
    </w:p>
    <w:p w:rsidR="00497B5E" w:rsidRPr="009F360E" w:rsidRDefault="00497B5E" w:rsidP="00497B5E">
      <w:pPr>
        <w:widowControl w:val="0"/>
        <w:rPr>
          <w:sz w:val="20"/>
        </w:rPr>
      </w:pPr>
    </w:p>
    <w:p w:rsidR="003F43E6" w:rsidRPr="009F360E" w:rsidRDefault="003F43E6" w:rsidP="00497B5E">
      <w:pPr>
        <w:widowControl w:val="0"/>
        <w:rPr>
          <w:sz w:val="20"/>
        </w:rPr>
      </w:pPr>
    </w:p>
    <w:p w:rsidR="00224F26" w:rsidRPr="00910AEC" w:rsidRDefault="003F43E6" w:rsidP="00DE0F77">
      <w:pPr>
        <w:pStyle w:val="Footer"/>
        <w:jc w:val="center"/>
      </w:pPr>
      <w:r w:rsidRPr="009F360E">
        <w:t>- 30</w:t>
      </w:r>
      <w:r w:rsidR="00312438" w:rsidRPr="009F360E">
        <w:t xml:space="preserve"> -</w:t>
      </w:r>
    </w:p>
    <w:p w:rsidR="00C711D9" w:rsidRPr="00910AEC" w:rsidRDefault="00C711D9">
      <w:pPr>
        <w:pStyle w:val="Footer"/>
        <w:jc w:val="center"/>
      </w:pPr>
    </w:p>
    <w:sectPr w:rsidR="00C711D9" w:rsidRPr="00910AEC"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1"/>
  </w:num>
  <w:num w:numId="4">
    <w:abstractNumId w:val="10"/>
  </w:num>
  <w:num w:numId="5">
    <w:abstractNumId w:val="13"/>
  </w:num>
  <w:num w:numId="6">
    <w:abstractNumId w:val="23"/>
  </w:num>
  <w:num w:numId="7">
    <w:abstractNumId w:val="21"/>
  </w:num>
  <w:num w:numId="8">
    <w:abstractNumId w:val="36"/>
  </w:num>
  <w:num w:numId="9">
    <w:abstractNumId w:val="35"/>
  </w:num>
  <w:num w:numId="10">
    <w:abstractNumId w:val="0"/>
  </w:num>
  <w:num w:numId="11">
    <w:abstractNumId w:val="9"/>
  </w:num>
  <w:num w:numId="12">
    <w:abstractNumId w:val="12"/>
  </w:num>
  <w:num w:numId="13">
    <w:abstractNumId w:val="3"/>
  </w:num>
  <w:num w:numId="14">
    <w:abstractNumId w:val="11"/>
  </w:num>
  <w:num w:numId="15">
    <w:abstractNumId w:val="15"/>
  </w:num>
  <w:num w:numId="16">
    <w:abstractNumId w:val="33"/>
  </w:num>
  <w:num w:numId="17">
    <w:abstractNumId w:val="25"/>
  </w:num>
  <w:num w:numId="18">
    <w:abstractNumId w:val="4"/>
  </w:num>
  <w:num w:numId="19">
    <w:abstractNumId w:val="20"/>
  </w:num>
  <w:num w:numId="20">
    <w:abstractNumId w:val="8"/>
  </w:num>
  <w:num w:numId="21">
    <w:abstractNumId w:val="5"/>
  </w:num>
  <w:num w:numId="22">
    <w:abstractNumId w:val="14"/>
  </w:num>
  <w:num w:numId="23">
    <w:abstractNumId w:val="28"/>
  </w:num>
  <w:num w:numId="24">
    <w:abstractNumId w:val="16"/>
  </w:num>
  <w:num w:numId="25">
    <w:abstractNumId w:val="31"/>
  </w:num>
  <w:num w:numId="26">
    <w:abstractNumId w:val="19"/>
  </w:num>
  <w:num w:numId="27">
    <w:abstractNumId w:val="27"/>
  </w:num>
  <w:num w:numId="28">
    <w:abstractNumId w:val="6"/>
  </w:num>
  <w:num w:numId="29">
    <w:abstractNumId w:val="34"/>
  </w:num>
  <w:num w:numId="30">
    <w:abstractNumId w:val="17"/>
  </w:num>
  <w:num w:numId="31">
    <w:abstractNumId w:val="2"/>
  </w:num>
  <w:num w:numId="32">
    <w:abstractNumId w:val="32"/>
  </w:num>
  <w:num w:numId="33">
    <w:abstractNumId w:val="29"/>
  </w:num>
  <w:num w:numId="34">
    <w:abstractNumId w:val="30"/>
  </w:num>
  <w:num w:numId="35">
    <w:abstractNumId w:val="22"/>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47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C24"/>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6C0"/>
    <w:rsid w:val="001D5B3C"/>
    <w:rsid w:val="001E0584"/>
    <w:rsid w:val="001E165E"/>
    <w:rsid w:val="001E196D"/>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58BA"/>
    <w:rsid w:val="00286125"/>
    <w:rsid w:val="00286152"/>
    <w:rsid w:val="0028686B"/>
    <w:rsid w:val="0029170D"/>
    <w:rsid w:val="00291A30"/>
    <w:rsid w:val="00292338"/>
    <w:rsid w:val="002923B0"/>
    <w:rsid w:val="00292574"/>
    <w:rsid w:val="0029523B"/>
    <w:rsid w:val="002953D9"/>
    <w:rsid w:val="002958A2"/>
    <w:rsid w:val="002958F3"/>
    <w:rsid w:val="0029654C"/>
    <w:rsid w:val="00296766"/>
    <w:rsid w:val="002978D5"/>
    <w:rsid w:val="00297E34"/>
    <w:rsid w:val="002A08C0"/>
    <w:rsid w:val="002A23D8"/>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516"/>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2DFE"/>
    <w:rsid w:val="002E30C3"/>
    <w:rsid w:val="002E32FA"/>
    <w:rsid w:val="002E3911"/>
    <w:rsid w:val="002E3B68"/>
    <w:rsid w:val="002E43B0"/>
    <w:rsid w:val="002E4BE8"/>
    <w:rsid w:val="002E4E73"/>
    <w:rsid w:val="002E5228"/>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4001"/>
    <w:rsid w:val="003652D8"/>
    <w:rsid w:val="00365F0E"/>
    <w:rsid w:val="003674E9"/>
    <w:rsid w:val="00367B9E"/>
    <w:rsid w:val="0037013D"/>
    <w:rsid w:val="003701A6"/>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98B"/>
    <w:rsid w:val="004B7DE3"/>
    <w:rsid w:val="004C0201"/>
    <w:rsid w:val="004C0544"/>
    <w:rsid w:val="004C1EC0"/>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335"/>
    <w:rsid w:val="004E0005"/>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37FA"/>
    <w:rsid w:val="005542A1"/>
    <w:rsid w:val="005545EB"/>
    <w:rsid w:val="00554603"/>
    <w:rsid w:val="00556CC9"/>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7EC0"/>
    <w:rsid w:val="005E0EF2"/>
    <w:rsid w:val="005E257E"/>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5CD4"/>
    <w:rsid w:val="005F63BF"/>
    <w:rsid w:val="005F75D2"/>
    <w:rsid w:val="005F771A"/>
    <w:rsid w:val="00600444"/>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46273"/>
    <w:rsid w:val="0064675E"/>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DD8"/>
    <w:rsid w:val="006D0F19"/>
    <w:rsid w:val="006D2B14"/>
    <w:rsid w:val="006D3FB0"/>
    <w:rsid w:val="006D443D"/>
    <w:rsid w:val="006D56E9"/>
    <w:rsid w:val="006D6049"/>
    <w:rsid w:val="006D614A"/>
    <w:rsid w:val="006D617C"/>
    <w:rsid w:val="006D6849"/>
    <w:rsid w:val="006D6B5E"/>
    <w:rsid w:val="006D7104"/>
    <w:rsid w:val="006D71F8"/>
    <w:rsid w:val="006D736C"/>
    <w:rsid w:val="006D7506"/>
    <w:rsid w:val="006D7DA7"/>
    <w:rsid w:val="006E11A2"/>
    <w:rsid w:val="006E18DF"/>
    <w:rsid w:val="006E27D1"/>
    <w:rsid w:val="006E338D"/>
    <w:rsid w:val="006E4105"/>
    <w:rsid w:val="006E4860"/>
    <w:rsid w:val="006E48B6"/>
    <w:rsid w:val="006E4AC3"/>
    <w:rsid w:val="006E4B08"/>
    <w:rsid w:val="006E4EB7"/>
    <w:rsid w:val="006E6C39"/>
    <w:rsid w:val="006E7F81"/>
    <w:rsid w:val="006F2579"/>
    <w:rsid w:val="006F2E4C"/>
    <w:rsid w:val="006F2F23"/>
    <w:rsid w:val="006F38CE"/>
    <w:rsid w:val="006F3D81"/>
    <w:rsid w:val="006F6638"/>
    <w:rsid w:val="006F7E11"/>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3C8E"/>
    <w:rsid w:val="00814655"/>
    <w:rsid w:val="008149AE"/>
    <w:rsid w:val="00814CDE"/>
    <w:rsid w:val="00815D1B"/>
    <w:rsid w:val="008167D5"/>
    <w:rsid w:val="00816C1F"/>
    <w:rsid w:val="00817780"/>
    <w:rsid w:val="00820D9A"/>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6D1"/>
    <w:rsid w:val="00871A67"/>
    <w:rsid w:val="00871C02"/>
    <w:rsid w:val="00871DAF"/>
    <w:rsid w:val="0087219B"/>
    <w:rsid w:val="008736DB"/>
    <w:rsid w:val="00874308"/>
    <w:rsid w:val="008743C8"/>
    <w:rsid w:val="008762D4"/>
    <w:rsid w:val="008762F7"/>
    <w:rsid w:val="00876F34"/>
    <w:rsid w:val="00877B13"/>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68D4"/>
    <w:rsid w:val="008D7F59"/>
    <w:rsid w:val="008E10A7"/>
    <w:rsid w:val="008E2917"/>
    <w:rsid w:val="008E2ACE"/>
    <w:rsid w:val="008E4516"/>
    <w:rsid w:val="008E4F93"/>
    <w:rsid w:val="008E5721"/>
    <w:rsid w:val="008E57B3"/>
    <w:rsid w:val="008E67B5"/>
    <w:rsid w:val="008E6D94"/>
    <w:rsid w:val="008E6FD2"/>
    <w:rsid w:val="008E7841"/>
    <w:rsid w:val="008E7C23"/>
    <w:rsid w:val="008E7F8D"/>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2481"/>
    <w:rsid w:val="00962681"/>
    <w:rsid w:val="00962D16"/>
    <w:rsid w:val="009671E7"/>
    <w:rsid w:val="00970722"/>
    <w:rsid w:val="0097114B"/>
    <w:rsid w:val="009713F0"/>
    <w:rsid w:val="00971F36"/>
    <w:rsid w:val="00972A4E"/>
    <w:rsid w:val="009731BD"/>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6029"/>
    <w:rsid w:val="009D6798"/>
    <w:rsid w:val="009D7121"/>
    <w:rsid w:val="009D712D"/>
    <w:rsid w:val="009E0147"/>
    <w:rsid w:val="009E2E0D"/>
    <w:rsid w:val="009E37AB"/>
    <w:rsid w:val="009E3C8B"/>
    <w:rsid w:val="009E4CAB"/>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EC6"/>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914"/>
    <w:rsid w:val="00B533CC"/>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F5"/>
    <w:rsid w:val="00BF5C89"/>
    <w:rsid w:val="00BF666B"/>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16BC7"/>
    <w:rsid w:val="00C16F22"/>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EFD"/>
    <w:rsid w:val="00C711D9"/>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303A"/>
    <w:rsid w:val="00C8493F"/>
    <w:rsid w:val="00C85915"/>
    <w:rsid w:val="00C85F5E"/>
    <w:rsid w:val="00C87EE9"/>
    <w:rsid w:val="00C90F9B"/>
    <w:rsid w:val="00C935F6"/>
    <w:rsid w:val="00C9475D"/>
    <w:rsid w:val="00C947C4"/>
    <w:rsid w:val="00C95D6B"/>
    <w:rsid w:val="00C96747"/>
    <w:rsid w:val="00C96CB2"/>
    <w:rsid w:val="00C9788C"/>
    <w:rsid w:val="00C97C59"/>
    <w:rsid w:val="00CA02C3"/>
    <w:rsid w:val="00CA40AB"/>
    <w:rsid w:val="00CA5408"/>
    <w:rsid w:val="00CB1766"/>
    <w:rsid w:val="00CB196C"/>
    <w:rsid w:val="00CB1E90"/>
    <w:rsid w:val="00CB2909"/>
    <w:rsid w:val="00CB3A03"/>
    <w:rsid w:val="00CB3B10"/>
    <w:rsid w:val="00CB469F"/>
    <w:rsid w:val="00CB4831"/>
    <w:rsid w:val="00CB4EAC"/>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507B"/>
    <w:rsid w:val="00CD79F7"/>
    <w:rsid w:val="00CE10A1"/>
    <w:rsid w:val="00CE113C"/>
    <w:rsid w:val="00CE138D"/>
    <w:rsid w:val="00CE31E2"/>
    <w:rsid w:val="00CE3714"/>
    <w:rsid w:val="00CE3FA5"/>
    <w:rsid w:val="00CE4C48"/>
    <w:rsid w:val="00CE6B98"/>
    <w:rsid w:val="00CE6C1C"/>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774B9"/>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2C1F"/>
    <w:rsid w:val="00DF3931"/>
    <w:rsid w:val="00DF4032"/>
    <w:rsid w:val="00DF421B"/>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8D9"/>
    <w:rsid w:val="00E86052"/>
    <w:rsid w:val="00E862F4"/>
    <w:rsid w:val="00E865D9"/>
    <w:rsid w:val="00E86D89"/>
    <w:rsid w:val="00E87508"/>
    <w:rsid w:val="00E9032B"/>
    <w:rsid w:val="00E90898"/>
    <w:rsid w:val="00E911A2"/>
    <w:rsid w:val="00E91330"/>
    <w:rsid w:val="00E91F79"/>
    <w:rsid w:val="00E920B1"/>
    <w:rsid w:val="00E92DE1"/>
    <w:rsid w:val="00E9308B"/>
    <w:rsid w:val="00E94F8A"/>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5E8B"/>
    <w:rsid w:val="00ED6E66"/>
    <w:rsid w:val="00ED6E98"/>
    <w:rsid w:val="00ED7741"/>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227"/>
    <w:rsid w:val="00F11706"/>
    <w:rsid w:val="00F122E7"/>
    <w:rsid w:val="00F137B4"/>
    <w:rsid w:val="00F14355"/>
    <w:rsid w:val="00F147DB"/>
    <w:rsid w:val="00F152B2"/>
    <w:rsid w:val="00F15518"/>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DA1"/>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3A3D"/>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7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853" TargetMode="External"/><Relationship Id="rId13" Type="http://schemas.openxmlformats.org/officeDocument/2006/relationships/hyperlink" Target="http://www.scc-csc.ca/case-dossier/info/sum-som-eng.aspx?cas=3771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c-csc.ca/case-dossier/info/sum-som-eng.aspx?cas=378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7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c-csc.ca/case-dossier/info/sum-som-eng.aspx?cas=37771" TargetMode="External"/><Relationship Id="rId23" Type="http://schemas.openxmlformats.org/officeDocument/2006/relationships/fontTable" Target="fontTable.xml"/><Relationship Id="rId10" Type="http://schemas.openxmlformats.org/officeDocument/2006/relationships/hyperlink" Target="http://www.scc-csc.ca/case-dossier/info/sum-som-eng.aspx?cas=3790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c-csc.ca/case-dossier/info/sum-som-eng.aspx?cas=37752" TargetMode="External"/><Relationship Id="rId14" Type="http://schemas.openxmlformats.org/officeDocument/2006/relationships/hyperlink" Target="http://www.scc-csc.ca/case-dossier/info/sum-som-eng.aspx?cas=3788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2870-3E84-462F-938A-83C2A8CA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2018-04-04T19:25:00Z</dcterms:created>
  <dcterms:modified xsi:type="dcterms:W3CDTF">2018-04-04T19:25:00Z</dcterms:modified>
</cp:coreProperties>
</file>