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D0E52" w:rsidRDefault="003F43E6" w:rsidP="003F43E6">
      <w:pPr>
        <w:pStyle w:val="Header"/>
        <w:jc w:val="center"/>
        <w:rPr>
          <w:b/>
          <w:sz w:val="32"/>
        </w:rPr>
      </w:pPr>
      <w:r w:rsidRPr="00ED0E52">
        <w:rPr>
          <w:b/>
          <w:sz w:val="32"/>
        </w:rPr>
        <w:t>Supreme Court of Canada / Cour suprême du Canada</w:t>
      </w:r>
    </w:p>
    <w:p w:rsidR="003F43E6" w:rsidRPr="00ED0E52" w:rsidRDefault="003F43E6" w:rsidP="006F2579">
      <w:pPr>
        <w:widowControl w:val="0"/>
        <w:rPr>
          <w:i/>
        </w:rPr>
      </w:pPr>
    </w:p>
    <w:p w:rsidR="003F43E6" w:rsidRPr="00ED0E52" w:rsidRDefault="003F43E6" w:rsidP="006F2579">
      <w:pPr>
        <w:widowControl w:val="0"/>
        <w:rPr>
          <w:i/>
        </w:rPr>
      </w:pPr>
    </w:p>
    <w:p w:rsidR="006F2579" w:rsidRPr="00ED0E52" w:rsidRDefault="006F2579" w:rsidP="006F2579">
      <w:pPr>
        <w:widowControl w:val="0"/>
        <w:rPr>
          <w:i/>
          <w:lang w:val="fr-CA"/>
        </w:rPr>
      </w:pPr>
      <w:r w:rsidRPr="00ED0E52">
        <w:rPr>
          <w:i/>
          <w:lang w:val="fr-CA"/>
        </w:rPr>
        <w:t>(le français suit)</w:t>
      </w:r>
    </w:p>
    <w:p w:rsidR="006F2579" w:rsidRPr="00ED0E52" w:rsidRDefault="006F2579" w:rsidP="006F2579">
      <w:pPr>
        <w:widowControl w:val="0"/>
        <w:rPr>
          <w:lang w:val="fr-CA"/>
        </w:rPr>
      </w:pPr>
      <w:bookmarkStart w:id="0" w:name="_GoBack"/>
      <w:bookmarkEnd w:id="0"/>
    </w:p>
    <w:p w:rsidR="006F2579" w:rsidRPr="00ED0E52" w:rsidRDefault="00C007C3" w:rsidP="006F2579">
      <w:pPr>
        <w:widowControl w:val="0"/>
        <w:jc w:val="center"/>
        <w:rPr>
          <w:b/>
          <w:lang w:val="fr-CA"/>
        </w:rPr>
      </w:pPr>
      <w:r w:rsidRPr="00ED0E52">
        <w:fldChar w:fldCharType="begin"/>
      </w:r>
      <w:r w:rsidR="006F2579" w:rsidRPr="00ED0E52">
        <w:rPr>
          <w:lang w:val="fr-CA"/>
        </w:rPr>
        <w:instrText xml:space="preserve"> SEQ CHAPTER \h \r 1</w:instrText>
      </w:r>
      <w:r w:rsidRPr="00ED0E52">
        <w:fldChar w:fldCharType="end"/>
      </w:r>
      <w:r w:rsidR="002767DF" w:rsidRPr="00ED0E52">
        <w:rPr>
          <w:b/>
          <w:lang w:val="fr-CA"/>
        </w:rPr>
        <w:t xml:space="preserve">JUDGMENTS </w:t>
      </w:r>
      <w:r w:rsidR="004C4C26" w:rsidRPr="00ED0E52">
        <w:rPr>
          <w:b/>
          <w:lang w:val="fr-CA"/>
        </w:rPr>
        <w:t>IN LEAVE APPLICATION</w:t>
      </w:r>
      <w:r w:rsidR="00005B6D" w:rsidRPr="00ED0E52">
        <w:rPr>
          <w:b/>
          <w:lang w:val="fr-CA"/>
        </w:rPr>
        <w:t>S</w:t>
      </w:r>
    </w:p>
    <w:p w:rsidR="006F2579" w:rsidRPr="00ED0E52" w:rsidRDefault="006F2579" w:rsidP="006F2579">
      <w:pPr>
        <w:widowControl w:val="0"/>
        <w:rPr>
          <w:b/>
          <w:lang w:val="fr-CA"/>
        </w:rPr>
      </w:pPr>
    </w:p>
    <w:p w:rsidR="006F2579" w:rsidRPr="00ED0E52" w:rsidRDefault="002934C0" w:rsidP="006F2579">
      <w:pPr>
        <w:widowControl w:val="0"/>
        <w:rPr>
          <w:b/>
        </w:rPr>
      </w:pPr>
      <w:r w:rsidRPr="00ED0E52">
        <w:rPr>
          <w:b/>
        </w:rPr>
        <w:t>Ju</w:t>
      </w:r>
      <w:r w:rsidR="00BF7F5F">
        <w:rPr>
          <w:b/>
        </w:rPr>
        <w:t>ly</w:t>
      </w:r>
      <w:r w:rsidR="00C9475D" w:rsidRPr="00ED0E52">
        <w:rPr>
          <w:b/>
        </w:rPr>
        <w:t xml:space="preserve"> </w:t>
      </w:r>
      <w:r w:rsidR="00BF7F5F">
        <w:rPr>
          <w:b/>
        </w:rPr>
        <w:t>5</w:t>
      </w:r>
      <w:r w:rsidR="00170148" w:rsidRPr="00ED0E52">
        <w:rPr>
          <w:b/>
        </w:rPr>
        <w:t>,</w:t>
      </w:r>
      <w:r w:rsidR="008825DB" w:rsidRPr="00ED0E52">
        <w:rPr>
          <w:b/>
        </w:rPr>
        <w:t xml:space="preserve"> 201</w:t>
      </w:r>
      <w:r w:rsidR="00C565E8" w:rsidRPr="00ED0E52">
        <w:rPr>
          <w:b/>
        </w:rPr>
        <w:t>8</w:t>
      </w:r>
    </w:p>
    <w:p w:rsidR="006F2579" w:rsidRPr="00ED0E52" w:rsidRDefault="006F2579" w:rsidP="006F2579">
      <w:pPr>
        <w:widowControl w:val="0"/>
        <w:rPr>
          <w:b/>
        </w:rPr>
      </w:pPr>
      <w:r w:rsidRPr="00ED0E52">
        <w:rPr>
          <w:b/>
        </w:rPr>
        <w:t>For immediate release</w:t>
      </w:r>
    </w:p>
    <w:p w:rsidR="006F2579" w:rsidRPr="00ED0E52" w:rsidRDefault="006F2579" w:rsidP="006F2579">
      <w:pPr>
        <w:widowControl w:val="0"/>
      </w:pPr>
    </w:p>
    <w:p w:rsidR="002767DF" w:rsidRPr="00ED0E52" w:rsidRDefault="002767DF" w:rsidP="002767DF">
      <w:pPr>
        <w:widowControl w:val="0"/>
      </w:pPr>
      <w:r w:rsidRPr="00ED0E52">
        <w:rPr>
          <w:b/>
        </w:rPr>
        <w:t>OTTAWA</w:t>
      </w:r>
      <w:r w:rsidRPr="00ED0E52">
        <w:t xml:space="preserve"> – The Suprem</w:t>
      </w:r>
      <w:r w:rsidR="00580213" w:rsidRPr="00ED0E52">
        <w:t>e</w:t>
      </w:r>
      <w:r w:rsidRPr="00ED0E52">
        <w:t xml:space="preserve"> Court of Canada has today deposited with the Registrar judgment</w:t>
      </w:r>
      <w:r w:rsidR="004D3B41" w:rsidRPr="00ED0E52">
        <w:t>s</w:t>
      </w:r>
      <w:r w:rsidRPr="00ED0E52">
        <w:t xml:space="preserve"> in the following application</w:t>
      </w:r>
      <w:r w:rsidR="00CC044F" w:rsidRPr="00ED0E52">
        <w:t>s</w:t>
      </w:r>
      <w:r w:rsidRPr="00ED0E52">
        <w:t xml:space="preserve"> for leave to appeal.</w:t>
      </w:r>
    </w:p>
    <w:p w:rsidR="006F2579" w:rsidRPr="00ED0E52" w:rsidRDefault="006F2579" w:rsidP="006F2579">
      <w:pPr>
        <w:widowControl w:val="0"/>
      </w:pPr>
    </w:p>
    <w:p w:rsidR="006F2579" w:rsidRPr="00ED0E52" w:rsidRDefault="006F2579" w:rsidP="006F2579">
      <w:pPr>
        <w:widowControl w:val="0"/>
      </w:pPr>
    </w:p>
    <w:p w:rsidR="002767DF" w:rsidRPr="00ED0E52" w:rsidRDefault="002767DF" w:rsidP="002767DF">
      <w:pPr>
        <w:widowControl w:val="0"/>
        <w:jc w:val="center"/>
        <w:rPr>
          <w:lang w:val="fr-CA"/>
        </w:rPr>
      </w:pPr>
      <w:r w:rsidRPr="00ED0E52">
        <w:rPr>
          <w:b/>
          <w:lang w:val="fr-CA"/>
        </w:rPr>
        <w:t>JUGEMENT</w:t>
      </w:r>
      <w:r w:rsidR="004C4C26" w:rsidRPr="00ED0E52">
        <w:rPr>
          <w:b/>
          <w:lang w:val="fr-CA"/>
        </w:rPr>
        <w:t>S SUR DEMANDE</w:t>
      </w:r>
      <w:r w:rsidR="00CC044F" w:rsidRPr="00ED0E52">
        <w:rPr>
          <w:b/>
          <w:lang w:val="fr-CA"/>
        </w:rPr>
        <w:t>S</w:t>
      </w:r>
      <w:r w:rsidRPr="00ED0E52">
        <w:rPr>
          <w:b/>
          <w:lang w:val="fr-CA"/>
        </w:rPr>
        <w:t xml:space="preserve"> D’AUTORISATION</w:t>
      </w:r>
    </w:p>
    <w:p w:rsidR="006F2579" w:rsidRPr="00ED0E52" w:rsidRDefault="006F2579" w:rsidP="006F2579">
      <w:pPr>
        <w:widowControl w:val="0"/>
        <w:rPr>
          <w:lang w:val="fr-CA"/>
        </w:rPr>
      </w:pPr>
    </w:p>
    <w:p w:rsidR="006F2579" w:rsidRPr="00ED0E52" w:rsidRDefault="006F2579" w:rsidP="006F2579">
      <w:pPr>
        <w:widowControl w:val="0"/>
        <w:rPr>
          <w:b/>
          <w:lang w:val="fr-CA"/>
        </w:rPr>
      </w:pPr>
      <w:r w:rsidRPr="00ED0E52">
        <w:rPr>
          <w:b/>
          <w:lang w:val="fr-CA"/>
        </w:rPr>
        <w:t>Le</w:t>
      </w:r>
      <w:r w:rsidR="008825DB" w:rsidRPr="00ED0E52">
        <w:rPr>
          <w:b/>
          <w:lang w:val="fr-CA"/>
        </w:rPr>
        <w:t xml:space="preserve"> </w:t>
      </w:r>
      <w:r w:rsidR="00BF7F5F">
        <w:rPr>
          <w:b/>
          <w:lang w:val="fr-CA"/>
        </w:rPr>
        <w:t>5</w:t>
      </w:r>
      <w:r w:rsidR="00C9475D" w:rsidRPr="00ED0E52">
        <w:rPr>
          <w:b/>
          <w:lang w:val="fr-CA"/>
        </w:rPr>
        <w:t xml:space="preserve"> </w:t>
      </w:r>
      <w:r w:rsidR="002934C0" w:rsidRPr="00ED0E52">
        <w:rPr>
          <w:b/>
          <w:lang w:val="fr-CA"/>
        </w:rPr>
        <w:t>jui</w:t>
      </w:r>
      <w:r w:rsidR="00BF7F5F">
        <w:rPr>
          <w:b/>
          <w:lang w:val="fr-CA"/>
        </w:rPr>
        <w:t>llet</w:t>
      </w:r>
      <w:r w:rsidR="004E4B02" w:rsidRPr="00ED0E52">
        <w:rPr>
          <w:b/>
          <w:lang w:val="fr-CA"/>
        </w:rPr>
        <w:t xml:space="preserve"> </w:t>
      </w:r>
      <w:r w:rsidR="008825DB" w:rsidRPr="00ED0E52">
        <w:rPr>
          <w:b/>
          <w:lang w:val="fr-CA"/>
        </w:rPr>
        <w:t>201</w:t>
      </w:r>
      <w:r w:rsidR="00C565E8" w:rsidRPr="00ED0E52">
        <w:rPr>
          <w:b/>
          <w:lang w:val="fr-CA"/>
        </w:rPr>
        <w:t>8</w:t>
      </w:r>
    </w:p>
    <w:p w:rsidR="006F2579" w:rsidRPr="00ED0E52" w:rsidRDefault="006F2579" w:rsidP="006F2579">
      <w:pPr>
        <w:widowControl w:val="0"/>
        <w:rPr>
          <w:b/>
          <w:lang w:val="fr-CA"/>
        </w:rPr>
      </w:pPr>
      <w:r w:rsidRPr="00ED0E52">
        <w:rPr>
          <w:b/>
          <w:lang w:val="fr-CA"/>
        </w:rPr>
        <w:t>Pour diffusion immédiate</w:t>
      </w:r>
    </w:p>
    <w:p w:rsidR="006F2579" w:rsidRPr="00ED0E52" w:rsidRDefault="006F2579" w:rsidP="006F2579">
      <w:pPr>
        <w:widowControl w:val="0"/>
        <w:rPr>
          <w:b/>
          <w:lang w:val="fr-CA"/>
        </w:rPr>
      </w:pPr>
    </w:p>
    <w:p w:rsidR="002767DF" w:rsidRPr="00ED0E52" w:rsidRDefault="002767DF" w:rsidP="002767DF">
      <w:pPr>
        <w:widowControl w:val="0"/>
        <w:rPr>
          <w:lang w:val="fr-CA"/>
        </w:rPr>
      </w:pPr>
      <w:r w:rsidRPr="00ED0E52">
        <w:rPr>
          <w:b/>
          <w:lang w:val="fr-CA"/>
        </w:rPr>
        <w:t>OTTAWA</w:t>
      </w:r>
      <w:r w:rsidRPr="00ED0E52">
        <w:rPr>
          <w:lang w:val="fr-CA"/>
        </w:rPr>
        <w:t xml:space="preserve"> – La Cour suprême du Canada a déposé aujourd’hui auprès du registraire les jugements dans </w:t>
      </w:r>
      <w:r w:rsidR="00CC044F" w:rsidRPr="00ED0E52">
        <w:rPr>
          <w:lang w:val="fr-CA"/>
        </w:rPr>
        <w:t>les</w:t>
      </w:r>
      <w:r w:rsidR="008C7CD9" w:rsidRPr="00ED0E52">
        <w:rPr>
          <w:lang w:val="fr-CA"/>
        </w:rPr>
        <w:t xml:space="preserve"> </w:t>
      </w:r>
      <w:r w:rsidR="004C4C26" w:rsidRPr="00ED0E52">
        <w:rPr>
          <w:lang w:val="fr-CA"/>
        </w:rPr>
        <w:t>demande</w:t>
      </w:r>
      <w:r w:rsidR="0088435A" w:rsidRPr="00ED0E52">
        <w:rPr>
          <w:lang w:val="fr-CA"/>
        </w:rPr>
        <w:t>s</w:t>
      </w:r>
      <w:r w:rsidRPr="00ED0E52">
        <w:rPr>
          <w:lang w:val="fr-CA"/>
        </w:rPr>
        <w:t xml:space="preserve"> d’autorisation d’appel qui suivent. </w:t>
      </w:r>
    </w:p>
    <w:p w:rsidR="00694BDA" w:rsidRPr="00ED0E52" w:rsidRDefault="00694BDA" w:rsidP="000B5274">
      <w:pPr>
        <w:jc w:val="both"/>
        <w:rPr>
          <w:sz w:val="20"/>
          <w:lang w:val="fr-CA"/>
        </w:rPr>
      </w:pPr>
    </w:p>
    <w:p w:rsidR="00ED5B08" w:rsidRPr="00ED5B08" w:rsidRDefault="00ED5B08" w:rsidP="00ED5B08">
      <w:pPr>
        <w:jc w:val="both"/>
        <w:rPr>
          <w:b/>
          <w:sz w:val="22"/>
          <w:szCs w:val="22"/>
        </w:rPr>
      </w:pPr>
      <w:r>
        <w:rPr>
          <w:b/>
          <w:sz w:val="22"/>
          <w:szCs w:val="22"/>
        </w:rPr>
        <w:t>GRANTED</w:t>
      </w:r>
      <w:r w:rsidRPr="00ED5B08">
        <w:rPr>
          <w:b/>
          <w:sz w:val="22"/>
          <w:szCs w:val="22"/>
        </w:rPr>
        <w:t xml:space="preserve"> / </w:t>
      </w:r>
      <w:r>
        <w:rPr>
          <w:b/>
          <w:sz w:val="22"/>
          <w:szCs w:val="22"/>
        </w:rPr>
        <w:t>ACCORD</w:t>
      </w:r>
      <w:r w:rsidRPr="00ED5B08">
        <w:rPr>
          <w:b/>
          <w:sz w:val="22"/>
          <w:szCs w:val="22"/>
        </w:rPr>
        <w:t>ÉE</w:t>
      </w:r>
    </w:p>
    <w:p w:rsidR="00ED5B08" w:rsidRPr="00ED5B08" w:rsidRDefault="00ED5B08" w:rsidP="00ED5B08">
      <w:pPr>
        <w:jc w:val="both"/>
        <w:rPr>
          <w:sz w:val="20"/>
        </w:rPr>
      </w:pPr>
    </w:p>
    <w:p w:rsidR="004B70E8" w:rsidRPr="004B70E8" w:rsidRDefault="004B70E8" w:rsidP="004B70E8">
      <w:pPr>
        <w:rPr>
          <w:sz w:val="22"/>
          <w:szCs w:val="22"/>
          <w:lang w:val="en-CA"/>
        </w:rPr>
      </w:pPr>
      <w:r w:rsidRPr="004B70E8">
        <w:rPr>
          <w:i/>
          <w:sz w:val="22"/>
          <w:szCs w:val="22"/>
          <w:lang w:val="en-CA"/>
        </w:rPr>
        <w:t>Yulik Rafilovich v. Her Majesty the Queen</w:t>
      </w:r>
      <w:r w:rsidRPr="004B70E8">
        <w:rPr>
          <w:sz w:val="22"/>
          <w:szCs w:val="22"/>
          <w:lang w:val="en-CA"/>
        </w:rPr>
        <w:t xml:space="preserve"> (Ont.) (Criminal) (By Leave) </w:t>
      </w:r>
      <w:r w:rsidRPr="004B70E8">
        <w:rPr>
          <w:sz w:val="22"/>
          <w:szCs w:val="22"/>
        </w:rPr>
        <w:t>(</w:t>
      </w:r>
      <w:hyperlink r:id="rId8" w:history="1">
        <w:r w:rsidRPr="004B70E8">
          <w:rPr>
            <w:rStyle w:val="Hyperlink"/>
            <w:sz w:val="22"/>
            <w:szCs w:val="22"/>
          </w:rPr>
          <w:t>37791</w:t>
        </w:r>
      </w:hyperlink>
      <w:r w:rsidRPr="004B70E8">
        <w:rPr>
          <w:sz w:val="22"/>
          <w:szCs w:val="22"/>
        </w:rPr>
        <w:t>)</w:t>
      </w:r>
    </w:p>
    <w:p w:rsidR="00ED5B08" w:rsidRPr="004B70E8" w:rsidRDefault="004B70E8" w:rsidP="00ED5B08">
      <w:pPr>
        <w:jc w:val="both"/>
        <w:rPr>
          <w:sz w:val="20"/>
        </w:rPr>
      </w:pPr>
      <w:r w:rsidRPr="004B70E8">
        <w:rPr>
          <w:sz w:val="20"/>
        </w:rPr>
        <w:t>(</w:t>
      </w:r>
      <w:r w:rsidRPr="004B70E8">
        <w:rPr>
          <w:sz w:val="20"/>
        </w:rPr>
        <w:t xml:space="preserve">The application for leave to appeal is granted. </w:t>
      </w:r>
      <w:r w:rsidRPr="004B70E8">
        <w:rPr>
          <w:sz w:val="20"/>
          <w:lang w:val="en"/>
        </w:rPr>
        <w:t>The schedule for serving and filing material will be set by the Registrar.</w:t>
      </w:r>
      <w:r w:rsidRPr="004B70E8">
        <w:rPr>
          <w:sz w:val="20"/>
          <w:lang w:val="en"/>
        </w:rPr>
        <w:t xml:space="preserve"> / </w:t>
      </w:r>
    </w:p>
    <w:p w:rsidR="00ED5B08" w:rsidRPr="004B70E8" w:rsidRDefault="004B70E8" w:rsidP="00ED5B08">
      <w:pPr>
        <w:jc w:val="both"/>
        <w:rPr>
          <w:sz w:val="20"/>
          <w:lang w:val="fr-CA"/>
        </w:rPr>
      </w:pPr>
      <w:r w:rsidRPr="004B70E8">
        <w:rPr>
          <w:sz w:val="20"/>
          <w:lang w:val="fr-CA"/>
        </w:rPr>
        <w:t>La demande d’autorisation d’appel est accueillie. L’échéancier pour la signification et le dépôt des documents sera fixé par le Registraire.</w:t>
      </w:r>
      <w:r w:rsidRPr="004B70E8">
        <w:rPr>
          <w:sz w:val="20"/>
          <w:lang w:val="fr-CA"/>
        </w:rPr>
        <w:t>)</w:t>
      </w:r>
    </w:p>
    <w:p w:rsidR="00ED5B08" w:rsidRPr="004B70E8" w:rsidRDefault="00ED5B08" w:rsidP="00ED5B08">
      <w:pPr>
        <w:jc w:val="both"/>
        <w:rPr>
          <w:sz w:val="20"/>
          <w:lang w:val="fr-CA"/>
        </w:rPr>
      </w:pPr>
    </w:p>
    <w:p w:rsidR="00ED5B08" w:rsidRPr="00ED0E52" w:rsidRDefault="00ED5B08" w:rsidP="00ED5B08">
      <w:pPr>
        <w:jc w:val="both"/>
        <w:rPr>
          <w:sz w:val="22"/>
          <w:szCs w:val="22"/>
        </w:rPr>
      </w:pPr>
      <w:r w:rsidRPr="00ED0E52">
        <w:rPr>
          <w:sz w:val="22"/>
          <w:szCs w:val="22"/>
        </w:rPr>
        <w:t>****</w:t>
      </w:r>
    </w:p>
    <w:p w:rsidR="00ED5B08" w:rsidRPr="008D5E6A" w:rsidRDefault="00ED5B08" w:rsidP="00C235C7">
      <w:pPr>
        <w:widowControl w:val="0"/>
        <w:autoSpaceDE w:val="0"/>
        <w:autoSpaceDN w:val="0"/>
        <w:adjustRightInd w:val="0"/>
        <w:jc w:val="both"/>
        <w:rPr>
          <w:rFonts w:eastAsiaTheme="minorEastAsia"/>
          <w:sz w:val="20"/>
          <w:lang w:eastAsia="en-CA"/>
        </w:rPr>
      </w:pPr>
    </w:p>
    <w:p w:rsidR="002C446D" w:rsidRPr="00ED5B08" w:rsidRDefault="002C446D" w:rsidP="002C446D">
      <w:pPr>
        <w:jc w:val="both"/>
        <w:rPr>
          <w:b/>
          <w:sz w:val="22"/>
          <w:szCs w:val="22"/>
        </w:rPr>
      </w:pPr>
      <w:r w:rsidRPr="00ED5B08">
        <w:rPr>
          <w:b/>
          <w:sz w:val="22"/>
          <w:szCs w:val="22"/>
        </w:rPr>
        <w:t xml:space="preserve">DISMISSED / </w:t>
      </w:r>
      <w:r w:rsidRPr="00863DCB">
        <w:rPr>
          <w:b/>
          <w:sz w:val="22"/>
          <w:szCs w:val="22"/>
        </w:rPr>
        <w:t>REJETÉE</w:t>
      </w:r>
      <w:r w:rsidR="001904F9" w:rsidRPr="00863DCB">
        <w:rPr>
          <w:b/>
          <w:sz w:val="22"/>
          <w:szCs w:val="22"/>
        </w:rPr>
        <w:t>S</w:t>
      </w:r>
    </w:p>
    <w:p w:rsidR="00310222" w:rsidRPr="00ED5B08" w:rsidRDefault="00310222" w:rsidP="00310222">
      <w:pPr>
        <w:jc w:val="both"/>
        <w:rPr>
          <w:sz w:val="20"/>
        </w:rPr>
      </w:pPr>
    </w:p>
    <w:p w:rsidR="00CE7071" w:rsidRPr="00CE7071" w:rsidRDefault="00CE7071" w:rsidP="00CE7071">
      <w:pPr>
        <w:jc w:val="both"/>
        <w:rPr>
          <w:sz w:val="22"/>
          <w:szCs w:val="22"/>
        </w:rPr>
      </w:pPr>
      <w:r w:rsidRPr="00CE7071">
        <w:rPr>
          <w:i/>
          <w:sz w:val="22"/>
          <w:szCs w:val="22"/>
        </w:rPr>
        <w:t xml:space="preserve">Tzvi Lexier v. Attorney General of Canada </w:t>
      </w:r>
      <w:r w:rsidRPr="00CE7071">
        <w:rPr>
          <w:sz w:val="22"/>
          <w:szCs w:val="22"/>
        </w:rPr>
        <w:t>(Ont.) (Criminal) (By Leave) (</w:t>
      </w:r>
      <w:hyperlink r:id="rId9" w:history="1">
        <w:r w:rsidRPr="00CE7071">
          <w:rPr>
            <w:rStyle w:val="Hyperlink"/>
            <w:sz w:val="22"/>
            <w:szCs w:val="22"/>
          </w:rPr>
          <w:t>37952</w:t>
        </w:r>
      </w:hyperlink>
      <w:r w:rsidRPr="00CE7071">
        <w:rPr>
          <w:sz w:val="22"/>
          <w:szCs w:val="22"/>
        </w:rPr>
        <w:t>)</w:t>
      </w:r>
    </w:p>
    <w:p w:rsidR="000F042C" w:rsidRPr="00CE7071" w:rsidRDefault="00CE7071" w:rsidP="00FF0664">
      <w:pPr>
        <w:jc w:val="both"/>
        <w:rPr>
          <w:sz w:val="20"/>
          <w:lang w:val="fr-CA"/>
        </w:rPr>
      </w:pPr>
      <w:r w:rsidRPr="00CE7071">
        <w:rPr>
          <w:sz w:val="20"/>
        </w:rPr>
        <w:t>(</w:t>
      </w:r>
      <w:r w:rsidRPr="00CE7071">
        <w:rPr>
          <w:sz w:val="20"/>
        </w:rPr>
        <w:t>The application for leave to appeal is dismissed.</w:t>
      </w:r>
      <w:r w:rsidRPr="00CE7071">
        <w:rPr>
          <w:sz w:val="20"/>
        </w:rPr>
        <w:t xml:space="preserve"> / </w:t>
      </w:r>
      <w:r w:rsidRPr="00CE7071">
        <w:rPr>
          <w:sz w:val="20"/>
          <w:lang w:val="fr-CA"/>
        </w:rPr>
        <w:t xml:space="preserve">La demande d’autorisation d’appel </w:t>
      </w:r>
      <w:proofErr w:type="gramStart"/>
      <w:r w:rsidRPr="00CE7071">
        <w:rPr>
          <w:sz w:val="20"/>
          <w:lang w:val="fr-CA"/>
        </w:rPr>
        <w:t>est</w:t>
      </w:r>
      <w:proofErr w:type="gramEnd"/>
      <w:r w:rsidRPr="00CE7071">
        <w:rPr>
          <w:sz w:val="20"/>
          <w:lang w:val="fr-CA"/>
        </w:rPr>
        <w:t xml:space="preserve"> rejetée.</w:t>
      </w:r>
      <w:r w:rsidRPr="00CE7071">
        <w:rPr>
          <w:sz w:val="20"/>
          <w:lang w:val="fr-CA"/>
        </w:rPr>
        <w:t>)</w:t>
      </w:r>
    </w:p>
    <w:p w:rsidR="00CE7071" w:rsidRPr="00CE7071" w:rsidRDefault="00CE7071" w:rsidP="00FF0664">
      <w:pPr>
        <w:jc w:val="both"/>
        <w:rPr>
          <w:sz w:val="20"/>
          <w:lang w:val="fr-CA"/>
        </w:rPr>
      </w:pPr>
    </w:p>
    <w:p w:rsidR="00FF0664" w:rsidRPr="00ED0E52" w:rsidRDefault="00FF0664" w:rsidP="00FF0664">
      <w:pPr>
        <w:jc w:val="both"/>
        <w:rPr>
          <w:sz w:val="22"/>
          <w:szCs w:val="22"/>
        </w:rPr>
      </w:pPr>
      <w:r w:rsidRPr="00ED0E52">
        <w:rPr>
          <w:sz w:val="22"/>
          <w:szCs w:val="22"/>
        </w:rPr>
        <w:t>****</w:t>
      </w:r>
    </w:p>
    <w:p w:rsidR="00B14593" w:rsidRPr="00ED0E52" w:rsidRDefault="00B14593" w:rsidP="00B14593">
      <w:pPr>
        <w:jc w:val="both"/>
        <w:rPr>
          <w:sz w:val="20"/>
        </w:rPr>
      </w:pPr>
    </w:p>
    <w:p w:rsidR="005A23AF" w:rsidRPr="005A23AF" w:rsidRDefault="005A23AF" w:rsidP="005A23AF">
      <w:pPr>
        <w:jc w:val="both"/>
        <w:rPr>
          <w:sz w:val="22"/>
          <w:szCs w:val="22"/>
        </w:rPr>
      </w:pPr>
      <w:r w:rsidRPr="005A23AF">
        <w:rPr>
          <w:i/>
          <w:sz w:val="22"/>
          <w:szCs w:val="22"/>
          <w:lang w:val="fr-CA"/>
        </w:rPr>
        <w:t>F. Marc Holterman et al. v. S. Andrew Fish et al.</w:t>
      </w:r>
      <w:r w:rsidRPr="005A23AF">
        <w:rPr>
          <w:sz w:val="22"/>
          <w:szCs w:val="22"/>
          <w:lang w:val="fr-CA"/>
        </w:rPr>
        <w:t xml:space="preserve"> </w:t>
      </w:r>
      <w:r w:rsidRPr="005A23AF">
        <w:rPr>
          <w:sz w:val="22"/>
          <w:szCs w:val="22"/>
        </w:rPr>
        <w:t>(Ont.) (Civil) (By Leave) (</w:t>
      </w:r>
      <w:hyperlink r:id="rId10" w:history="1">
        <w:r w:rsidRPr="005A23AF">
          <w:rPr>
            <w:rStyle w:val="Hyperlink"/>
            <w:sz w:val="22"/>
            <w:szCs w:val="22"/>
          </w:rPr>
          <w:t>37889</w:t>
        </w:r>
      </w:hyperlink>
      <w:r w:rsidRPr="005A23AF">
        <w:rPr>
          <w:sz w:val="22"/>
          <w:szCs w:val="22"/>
        </w:rPr>
        <w:t>)</w:t>
      </w:r>
    </w:p>
    <w:p w:rsidR="00ED5B08" w:rsidRPr="005A23AF" w:rsidRDefault="005A23AF" w:rsidP="00B14593">
      <w:pPr>
        <w:jc w:val="both"/>
        <w:rPr>
          <w:sz w:val="20"/>
          <w:lang w:val="fr-CA"/>
        </w:rPr>
      </w:pPr>
      <w:r w:rsidRPr="005A23AF">
        <w:rPr>
          <w:sz w:val="20"/>
        </w:rPr>
        <w:t>(</w:t>
      </w:r>
      <w:r w:rsidRPr="005A23AF">
        <w:rPr>
          <w:sz w:val="20"/>
        </w:rPr>
        <w:t>The application for leave to appeal is dismissed with costs.</w:t>
      </w:r>
      <w:r w:rsidRPr="005A23AF">
        <w:rPr>
          <w:sz w:val="20"/>
        </w:rPr>
        <w:t xml:space="preserve"> / </w:t>
      </w:r>
      <w:r w:rsidRPr="005A23AF">
        <w:rPr>
          <w:sz w:val="20"/>
          <w:lang w:val="fr-CA"/>
        </w:rPr>
        <w:t xml:space="preserve">La demande d’autorisation d’appel </w:t>
      </w:r>
      <w:proofErr w:type="gramStart"/>
      <w:r w:rsidRPr="005A23AF">
        <w:rPr>
          <w:sz w:val="20"/>
          <w:lang w:val="fr-CA"/>
        </w:rPr>
        <w:t>est</w:t>
      </w:r>
      <w:proofErr w:type="gramEnd"/>
      <w:r w:rsidRPr="005A23AF">
        <w:rPr>
          <w:sz w:val="20"/>
          <w:lang w:val="fr-CA"/>
        </w:rPr>
        <w:t xml:space="preserve"> rejetée avec dépens.</w:t>
      </w:r>
      <w:r w:rsidRPr="005A23AF">
        <w:rPr>
          <w:sz w:val="20"/>
          <w:lang w:val="fr-CA"/>
        </w:rPr>
        <w:t>)</w:t>
      </w:r>
    </w:p>
    <w:p w:rsidR="00ED5B08" w:rsidRPr="005A23AF" w:rsidRDefault="00ED5B08" w:rsidP="00B14593">
      <w:pPr>
        <w:jc w:val="both"/>
        <w:rPr>
          <w:sz w:val="20"/>
          <w:lang w:val="fr-CA"/>
        </w:rPr>
      </w:pPr>
    </w:p>
    <w:p w:rsidR="00B14593" w:rsidRPr="005A23AF" w:rsidRDefault="00B14593" w:rsidP="00B14593">
      <w:pPr>
        <w:jc w:val="both"/>
        <w:rPr>
          <w:sz w:val="22"/>
          <w:szCs w:val="22"/>
        </w:rPr>
      </w:pPr>
      <w:r w:rsidRPr="005A23AF">
        <w:rPr>
          <w:sz w:val="22"/>
          <w:szCs w:val="22"/>
        </w:rPr>
        <w:t>****</w:t>
      </w:r>
    </w:p>
    <w:p w:rsidR="00A27F4A" w:rsidRPr="005A23AF" w:rsidRDefault="00A27F4A" w:rsidP="00A27F4A">
      <w:pPr>
        <w:jc w:val="both"/>
        <w:rPr>
          <w:sz w:val="20"/>
        </w:rPr>
      </w:pPr>
    </w:p>
    <w:p w:rsidR="00875F1D" w:rsidRPr="00875F1D" w:rsidRDefault="00875F1D" w:rsidP="00875F1D">
      <w:pPr>
        <w:jc w:val="both"/>
        <w:rPr>
          <w:sz w:val="22"/>
          <w:szCs w:val="22"/>
        </w:rPr>
      </w:pPr>
      <w:r w:rsidRPr="00875F1D">
        <w:rPr>
          <w:i/>
          <w:sz w:val="22"/>
          <w:szCs w:val="22"/>
        </w:rPr>
        <w:t>Jerry Reddick v. Attorney General of British Columbia</w:t>
      </w:r>
      <w:r w:rsidRPr="00875F1D">
        <w:rPr>
          <w:sz w:val="22"/>
          <w:szCs w:val="22"/>
        </w:rPr>
        <w:t xml:space="preserve"> (B.C.) (Criminal) (By Leave) (</w:t>
      </w:r>
      <w:hyperlink r:id="rId11" w:history="1">
        <w:r w:rsidRPr="00875F1D">
          <w:rPr>
            <w:rStyle w:val="Hyperlink"/>
            <w:sz w:val="22"/>
            <w:szCs w:val="22"/>
          </w:rPr>
          <w:t>37937</w:t>
        </w:r>
      </w:hyperlink>
      <w:r w:rsidRPr="00875F1D">
        <w:rPr>
          <w:sz w:val="22"/>
          <w:szCs w:val="22"/>
        </w:rPr>
        <w:t>)</w:t>
      </w:r>
    </w:p>
    <w:p w:rsidR="00807BAD" w:rsidRPr="00875F1D" w:rsidRDefault="00875F1D" w:rsidP="00807BAD">
      <w:pPr>
        <w:jc w:val="both"/>
        <w:rPr>
          <w:sz w:val="20"/>
        </w:rPr>
      </w:pPr>
      <w:r w:rsidRPr="00875F1D">
        <w:rPr>
          <w:sz w:val="20"/>
        </w:rPr>
        <w:t>(</w:t>
      </w:r>
      <w:r w:rsidRPr="00875F1D">
        <w:rPr>
          <w:sz w:val="20"/>
        </w:rPr>
        <w:t xml:space="preserve">The motion for an extension of time to serve and file the application for leave to appeal is dismissed without costs. </w:t>
      </w:r>
      <w:bookmarkStart w:id="1" w:name="BM_1_"/>
      <w:bookmarkEnd w:id="1"/>
      <w:r w:rsidRPr="00875F1D">
        <w:rPr>
          <w:sz w:val="20"/>
        </w:rPr>
        <w:t>In any event, had such motion been granted, the application for leave to appeal would have been dismissed without costs.</w:t>
      </w:r>
      <w:r w:rsidRPr="00875F1D">
        <w:rPr>
          <w:sz w:val="20"/>
        </w:rPr>
        <w:t xml:space="preserve"> / </w:t>
      </w:r>
    </w:p>
    <w:p w:rsidR="00ED5B08" w:rsidRPr="00875F1D" w:rsidRDefault="00875F1D" w:rsidP="00807BAD">
      <w:pPr>
        <w:jc w:val="both"/>
        <w:rPr>
          <w:sz w:val="20"/>
          <w:lang w:val="fr-CA"/>
        </w:rPr>
      </w:pPr>
      <w:r w:rsidRPr="00875F1D">
        <w:rPr>
          <w:sz w:val="20"/>
          <w:lang w:val="fr-CA"/>
        </w:rPr>
        <w:t>La requête en prorogation du délai de signification et de dépôt de la demande d’autorisation d’appel est rejetée sans dépens. Quoi qu’il en soit, même si la requête avait été accueillie, la demande d’autorisation d’appel aurait été rejetée sans dépens.</w:t>
      </w:r>
      <w:r w:rsidRPr="00875F1D">
        <w:rPr>
          <w:sz w:val="20"/>
          <w:lang w:val="fr-CA"/>
        </w:rPr>
        <w:t>)</w:t>
      </w:r>
    </w:p>
    <w:p w:rsidR="00ED5B08" w:rsidRPr="00875F1D" w:rsidRDefault="00ED5B08" w:rsidP="00807BAD">
      <w:pPr>
        <w:jc w:val="both"/>
        <w:rPr>
          <w:sz w:val="20"/>
          <w:lang w:val="fr-CA"/>
        </w:rPr>
      </w:pPr>
    </w:p>
    <w:p w:rsidR="00807BAD" w:rsidRPr="00ED5B08" w:rsidRDefault="00807BAD" w:rsidP="00807BAD">
      <w:pPr>
        <w:jc w:val="both"/>
        <w:rPr>
          <w:sz w:val="22"/>
          <w:szCs w:val="22"/>
        </w:rPr>
      </w:pPr>
      <w:r w:rsidRPr="00ED5B08">
        <w:rPr>
          <w:sz w:val="22"/>
          <w:szCs w:val="22"/>
        </w:rPr>
        <w:t>****</w:t>
      </w:r>
    </w:p>
    <w:p w:rsidR="00807BAD" w:rsidRPr="00ED5B08" w:rsidRDefault="00807BAD" w:rsidP="00807BAD">
      <w:pPr>
        <w:jc w:val="both"/>
        <w:rPr>
          <w:sz w:val="20"/>
        </w:rPr>
      </w:pPr>
    </w:p>
    <w:p w:rsidR="00B75EF9" w:rsidRPr="00B75EF9" w:rsidRDefault="00B75EF9" w:rsidP="00B75EF9">
      <w:pPr>
        <w:jc w:val="both"/>
        <w:rPr>
          <w:sz w:val="22"/>
          <w:szCs w:val="22"/>
          <w:lang w:val="fr-FR"/>
        </w:rPr>
      </w:pPr>
      <w:r w:rsidRPr="00B75EF9">
        <w:rPr>
          <w:i/>
          <w:sz w:val="22"/>
          <w:szCs w:val="22"/>
          <w:lang w:val="fr-FR"/>
        </w:rPr>
        <w:t xml:space="preserve">Robert Perron c. Josée Tremblay, ès qualités de directrice du pénitencier de Donnacona et autres </w:t>
      </w:r>
      <w:r w:rsidRPr="00B75EF9">
        <w:rPr>
          <w:sz w:val="22"/>
          <w:szCs w:val="22"/>
          <w:lang w:val="fr-FR"/>
        </w:rPr>
        <w:t xml:space="preserve">(Qc) (Civile) (Autorisation) </w:t>
      </w:r>
      <w:r w:rsidRPr="00B75EF9">
        <w:rPr>
          <w:sz w:val="22"/>
          <w:szCs w:val="22"/>
          <w:lang w:val="fr-CA"/>
        </w:rPr>
        <w:t>(</w:t>
      </w:r>
      <w:hyperlink r:id="rId12" w:history="1">
        <w:r w:rsidRPr="00B75EF9">
          <w:rPr>
            <w:rStyle w:val="Hyperlink"/>
            <w:sz w:val="22"/>
            <w:szCs w:val="22"/>
            <w:lang w:val="fr-CA"/>
          </w:rPr>
          <w:t>37829</w:t>
        </w:r>
      </w:hyperlink>
      <w:r w:rsidRPr="00B75EF9">
        <w:rPr>
          <w:sz w:val="22"/>
          <w:szCs w:val="22"/>
          <w:lang w:val="fr-CA"/>
        </w:rPr>
        <w:t>)</w:t>
      </w:r>
    </w:p>
    <w:p w:rsidR="00ED5B08" w:rsidRPr="00B75EF9" w:rsidRDefault="00B75EF9" w:rsidP="00807BAD">
      <w:pPr>
        <w:jc w:val="both"/>
        <w:rPr>
          <w:sz w:val="20"/>
        </w:rPr>
      </w:pPr>
      <w:r w:rsidRPr="00B75EF9">
        <w:rPr>
          <w:sz w:val="20"/>
          <w:lang w:val="fr-FR"/>
        </w:rPr>
        <w:t>(</w:t>
      </w:r>
      <w:r w:rsidRPr="00B75EF9">
        <w:rPr>
          <w:sz w:val="20"/>
          <w:lang w:val="fr-CA"/>
        </w:rPr>
        <w:t>La demande d’autorisation d’appel est rejetée sans dépens.</w:t>
      </w:r>
      <w:r w:rsidRPr="00B75EF9">
        <w:rPr>
          <w:sz w:val="20"/>
          <w:lang w:val="fr-CA"/>
        </w:rPr>
        <w:t xml:space="preserve"> / </w:t>
      </w:r>
      <w:r w:rsidRPr="00B75EF9">
        <w:rPr>
          <w:sz w:val="20"/>
          <w:lang w:val="en-CA"/>
        </w:rPr>
        <w:t>The application for leave to appeal is dismissed without costs.</w:t>
      </w:r>
      <w:r w:rsidRPr="00B75EF9">
        <w:rPr>
          <w:sz w:val="20"/>
          <w:lang w:val="en-CA"/>
        </w:rPr>
        <w:t>)</w:t>
      </w:r>
    </w:p>
    <w:p w:rsidR="00ED5B08" w:rsidRPr="00B75EF9" w:rsidRDefault="00ED5B08" w:rsidP="00807BAD">
      <w:pPr>
        <w:jc w:val="both"/>
        <w:rPr>
          <w:sz w:val="20"/>
        </w:rPr>
      </w:pPr>
    </w:p>
    <w:p w:rsidR="00807BAD" w:rsidRPr="00987E4F" w:rsidRDefault="00807BAD" w:rsidP="00807BAD">
      <w:pPr>
        <w:jc w:val="both"/>
        <w:rPr>
          <w:sz w:val="22"/>
          <w:szCs w:val="22"/>
        </w:rPr>
      </w:pPr>
      <w:r w:rsidRPr="00987E4F">
        <w:rPr>
          <w:sz w:val="22"/>
          <w:szCs w:val="22"/>
        </w:rPr>
        <w:t>****</w:t>
      </w:r>
    </w:p>
    <w:p w:rsidR="00807BAD" w:rsidRPr="00987E4F" w:rsidRDefault="00807BAD" w:rsidP="00807BAD">
      <w:pPr>
        <w:jc w:val="both"/>
        <w:rPr>
          <w:sz w:val="20"/>
        </w:rPr>
      </w:pPr>
    </w:p>
    <w:p w:rsidR="00FE30CA" w:rsidRPr="00FE30CA" w:rsidRDefault="00FE30CA" w:rsidP="00FE30CA">
      <w:pPr>
        <w:jc w:val="both"/>
        <w:rPr>
          <w:sz w:val="22"/>
          <w:szCs w:val="22"/>
        </w:rPr>
      </w:pPr>
      <w:r w:rsidRPr="00FE30CA">
        <w:rPr>
          <w:i/>
          <w:sz w:val="22"/>
          <w:szCs w:val="22"/>
        </w:rPr>
        <w:t>Volodymyr Hrabovskyy v. Her Majesty the Queen</w:t>
      </w:r>
      <w:r w:rsidRPr="00FE30CA">
        <w:rPr>
          <w:sz w:val="22"/>
          <w:szCs w:val="22"/>
        </w:rPr>
        <w:t xml:space="preserve"> (F.C.) (Civil) (By Leave) (</w:t>
      </w:r>
      <w:hyperlink r:id="rId13" w:history="1">
        <w:r w:rsidRPr="00FE30CA">
          <w:rPr>
            <w:rStyle w:val="Hyperlink"/>
            <w:sz w:val="22"/>
            <w:szCs w:val="22"/>
          </w:rPr>
          <w:t>38021</w:t>
        </w:r>
      </w:hyperlink>
      <w:r w:rsidRPr="00FE30CA">
        <w:rPr>
          <w:sz w:val="22"/>
          <w:szCs w:val="22"/>
        </w:rPr>
        <w:t>)</w:t>
      </w:r>
    </w:p>
    <w:p w:rsidR="00807BAD" w:rsidRPr="00FE30CA" w:rsidRDefault="00FE30CA" w:rsidP="00807BAD">
      <w:pPr>
        <w:jc w:val="both"/>
        <w:rPr>
          <w:sz w:val="20"/>
        </w:rPr>
      </w:pPr>
      <w:r w:rsidRPr="00FE30CA">
        <w:rPr>
          <w:sz w:val="20"/>
        </w:rPr>
        <w:t>(</w:t>
      </w:r>
      <w:r w:rsidRPr="00FE30CA">
        <w:rPr>
          <w:sz w:val="20"/>
        </w:rPr>
        <w:t>The miscellaneous motions are dismissed. The applications for leave to appeal are dismissed for want of jurisdiction, with costs.</w:t>
      </w:r>
      <w:r w:rsidRPr="00FE30CA">
        <w:rPr>
          <w:sz w:val="20"/>
        </w:rPr>
        <w:t xml:space="preserve"> / </w:t>
      </w:r>
    </w:p>
    <w:p w:rsidR="00ED5B08" w:rsidRPr="00FE30CA" w:rsidRDefault="00FE30CA" w:rsidP="00807BAD">
      <w:pPr>
        <w:jc w:val="both"/>
        <w:rPr>
          <w:sz w:val="20"/>
          <w:lang w:val="fr-CA"/>
        </w:rPr>
      </w:pPr>
      <w:r w:rsidRPr="00FE30CA">
        <w:rPr>
          <w:sz w:val="20"/>
          <w:lang w:val="fr-CA"/>
        </w:rPr>
        <w:t>Les requêtes diverses sont rejetées. Les demandes d’autorisation d’appel sont rejetées par faute de compétence, avec dépens.</w:t>
      </w:r>
      <w:r w:rsidRPr="00FE30CA">
        <w:rPr>
          <w:sz w:val="20"/>
          <w:lang w:val="fr-CA"/>
        </w:rPr>
        <w:t>)</w:t>
      </w:r>
    </w:p>
    <w:p w:rsidR="00ED5B08" w:rsidRPr="00FE30CA" w:rsidRDefault="00ED5B08" w:rsidP="00807BAD">
      <w:pPr>
        <w:jc w:val="both"/>
        <w:rPr>
          <w:sz w:val="20"/>
          <w:lang w:val="fr-CA"/>
        </w:rPr>
      </w:pPr>
    </w:p>
    <w:p w:rsidR="00807BAD" w:rsidRPr="00ED5B08" w:rsidRDefault="00807BAD" w:rsidP="00807BAD">
      <w:pPr>
        <w:jc w:val="both"/>
        <w:rPr>
          <w:sz w:val="22"/>
          <w:szCs w:val="22"/>
        </w:rPr>
      </w:pPr>
      <w:r w:rsidRPr="00ED5B08">
        <w:rPr>
          <w:sz w:val="22"/>
          <w:szCs w:val="22"/>
        </w:rPr>
        <w:t>****</w:t>
      </w:r>
    </w:p>
    <w:p w:rsidR="00807BAD" w:rsidRPr="00ED5B08" w:rsidRDefault="00807BAD" w:rsidP="00807BAD">
      <w:pPr>
        <w:jc w:val="both"/>
        <w:rPr>
          <w:sz w:val="20"/>
        </w:rPr>
      </w:pPr>
    </w:p>
    <w:p w:rsidR="006A510B" w:rsidRPr="006A510B" w:rsidRDefault="006A510B" w:rsidP="006A510B">
      <w:pPr>
        <w:jc w:val="both"/>
        <w:rPr>
          <w:sz w:val="22"/>
          <w:szCs w:val="22"/>
        </w:rPr>
      </w:pPr>
      <w:r w:rsidRPr="006A510B">
        <w:rPr>
          <w:i/>
          <w:sz w:val="22"/>
          <w:szCs w:val="22"/>
        </w:rPr>
        <w:t>Coast Capital Savings Credit Union v. Liberty International Underwriters et al.</w:t>
      </w:r>
      <w:r w:rsidRPr="006A510B">
        <w:rPr>
          <w:sz w:val="22"/>
          <w:szCs w:val="22"/>
        </w:rPr>
        <w:t xml:space="preserve"> (B.C.) (Civil) (By Leave) (</w:t>
      </w:r>
      <w:hyperlink r:id="rId14" w:history="1">
        <w:r w:rsidRPr="006A510B">
          <w:rPr>
            <w:rStyle w:val="Hyperlink"/>
            <w:sz w:val="22"/>
            <w:szCs w:val="22"/>
          </w:rPr>
          <w:t>37888</w:t>
        </w:r>
      </w:hyperlink>
      <w:r w:rsidRPr="006A510B">
        <w:rPr>
          <w:sz w:val="22"/>
          <w:szCs w:val="22"/>
        </w:rPr>
        <w:t>)</w:t>
      </w:r>
    </w:p>
    <w:p w:rsidR="00ED5B08" w:rsidRPr="006A510B" w:rsidRDefault="006A510B" w:rsidP="00807BAD">
      <w:pPr>
        <w:jc w:val="both"/>
        <w:rPr>
          <w:sz w:val="20"/>
          <w:lang w:val="fr-CA"/>
        </w:rPr>
      </w:pPr>
      <w:r w:rsidRPr="006A510B">
        <w:rPr>
          <w:sz w:val="20"/>
        </w:rPr>
        <w:t>(</w:t>
      </w:r>
      <w:r w:rsidRPr="006A510B">
        <w:rPr>
          <w:sz w:val="20"/>
        </w:rPr>
        <w:t>The application for leave to appeal is dismissed with costs.</w:t>
      </w:r>
      <w:r w:rsidRPr="006A510B">
        <w:rPr>
          <w:sz w:val="20"/>
        </w:rPr>
        <w:t xml:space="preserve"> / </w:t>
      </w:r>
      <w:r w:rsidRPr="006A510B">
        <w:rPr>
          <w:sz w:val="20"/>
          <w:lang w:val="fr-CA"/>
        </w:rPr>
        <w:t xml:space="preserve">La demande d’autorisation d’appel </w:t>
      </w:r>
      <w:proofErr w:type="gramStart"/>
      <w:r w:rsidRPr="006A510B">
        <w:rPr>
          <w:sz w:val="20"/>
          <w:lang w:val="fr-CA"/>
        </w:rPr>
        <w:t>est</w:t>
      </w:r>
      <w:proofErr w:type="gramEnd"/>
      <w:r w:rsidRPr="006A510B">
        <w:rPr>
          <w:sz w:val="20"/>
          <w:lang w:val="fr-CA"/>
        </w:rPr>
        <w:t xml:space="preserve"> rejetée avec dépens.</w:t>
      </w:r>
      <w:r w:rsidRPr="006A510B">
        <w:rPr>
          <w:sz w:val="20"/>
          <w:lang w:val="fr-CA"/>
        </w:rPr>
        <w:t>)</w:t>
      </w:r>
    </w:p>
    <w:p w:rsidR="00ED5B08" w:rsidRPr="006A510B" w:rsidRDefault="00ED5B08" w:rsidP="00807BAD">
      <w:pPr>
        <w:jc w:val="both"/>
        <w:rPr>
          <w:sz w:val="20"/>
          <w:lang w:val="fr-CA"/>
        </w:rPr>
      </w:pPr>
    </w:p>
    <w:p w:rsidR="00807BAD" w:rsidRPr="005A23AF" w:rsidRDefault="00807BAD" w:rsidP="00807BAD">
      <w:pPr>
        <w:jc w:val="both"/>
        <w:rPr>
          <w:sz w:val="22"/>
          <w:szCs w:val="22"/>
        </w:rPr>
      </w:pPr>
      <w:r w:rsidRPr="005A23AF">
        <w:rPr>
          <w:sz w:val="22"/>
          <w:szCs w:val="22"/>
        </w:rPr>
        <w:t>****</w:t>
      </w:r>
    </w:p>
    <w:p w:rsidR="00807BAD" w:rsidRPr="005A23AF" w:rsidRDefault="00807BAD" w:rsidP="00807BAD">
      <w:pPr>
        <w:jc w:val="both"/>
        <w:rPr>
          <w:sz w:val="20"/>
        </w:rPr>
      </w:pPr>
    </w:p>
    <w:p w:rsidR="006033EB" w:rsidRPr="006033EB" w:rsidRDefault="006033EB" w:rsidP="006033EB">
      <w:pPr>
        <w:pStyle w:val="SCCAppellantInfoAppellantInfo"/>
        <w:rPr>
          <w:sz w:val="22"/>
          <w:szCs w:val="22"/>
        </w:rPr>
      </w:pPr>
      <w:r w:rsidRPr="006033EB">
        <w:rPr>
          <w:i/>
          <w:sz w:val="22"/>
          <w:szCs w:val="22"/>
        </w:rPr>
        <w:t xml:space="preserve">Kenneth Muir v. Her Majesty the Queen </w:t>
      </w:r>
      <w:r w:rsidRPr="006033EB">
        <w:rPr>
          <w:sz w:val="22"/>
          <w:szCs w:val="22"/>
        </w:rPr>
        <w:t>(Ont.) (Criminal) (By Leave) (</w:t>
      </w:r>
      <w:hyperlink r:id="rId15" w:history="1">
        <w:r w:rsidRPr="006033EB">
          <w:rPr>
            <w:rStyle w:val="Hyperlink"/>
            <w:sz w:val="22"/>
            <w:szCs w:val="22"/>
          </w:rPr>
          <w:t>37975</w:t>
        </w:r>
      </w:hyperlink>
      <w:r w:rsidRPr="006033EB">
        <w:rPr>
          <w:sz w:val="22"/>
          <w:szCs w:val="22"/>
        </w:rPr>
        <w:t>)</w:t>
      </w:r>
    </w:p>
    <w:p w:rsidR="00807BAD" w:rsidRPr="006033EB" w:rsidRDefault="006033EB" w:rsidP="00807BAD">
      <w:pPr>
        <w:jc w:val="both"/>
        <w:rPr>
          <w:sz w:val="20"/>
        </w:rPr>
      </w:pPr>
      <w:r w:rsidRPr="006033EB">
        <w:rPr>
          <w:sz w:val="20"/>
        </w:rPr>
        <w:t>(</w:t>
      </w:r>
      <w:r w:rsidRPr="006033EB">
        <w:rPr>
          <w:sz w:val="20"/>
        </w:rPr>
        <w:t>The motion for an extension of time to serve and file the application for leave to appeal is granted. The motion to appoint counsel is dismissed. The application for leave to appeal is dismissed.</w:t>
      </w:r>
      <w:r w:rsidRPr="006033EB">
        <w:rPr>
          <w:sz w:val="20"/>
        </w:rPr>
        <w:t xml:space="preserve"> / </w:t>
      </w:r>
    </w:p>
    <w:p w:rsidR="00ED5B08" w:rsidRPr="006033EB" w:rsidRDefault="006033EB" w:rsidP="00807BAD">
      <w:pPr>
        <w:jc w:val="both"/>
        <w:rPr>
          <w:sz w:val="20"/>
          <w:lang w:val="fr-CA"/>
        </w:rPr>
      </w:pPr>
      <w:r w:rsidRPr="006033EB">
        <w:rPr>
          <w:sz w:val="20"/>
          <w:lang w:val="fr-CA"/>
        </w:rPr>
        <w:t>La requête en prorogation du délai de signification et de dépôt de la demande d’autorisation d’appel est accueillie. La requête en nomination d’un procureur est rejetée. La demande d’autorisation d’appel est rejetée.</w:t>
      </w:r>
      <w:r w:rsidRPr="006033EB">
        <w:rPr>
          <w:sz w:val="20"/>
          <w:lang w:val="fr-CA"/>
        </w:rPr>
        <w:t>)</w:t>
      </w:r>
    </w:p>
    <w:p w:rsidR="00ED5B08" w:rsidRPr="006033EB" w:rsidRDefault="00ED5B08" w:rsidP="00807BAD">
      <w:pPr>
        <w:jc w:val="both"/>
        <w:rPr>
          <w:sz w:val="20"/>
          <w:lang w:val="fr-CA"/>
        </w:rPr>
      </w:pPr>
    </w:p>
    <w:p w:rsidR="00807BAD" w:rsidRPr="00ED5B08" w:rsidRDefault="00807BAD" w:rsidP="00807BAD">
      <w:pPr>
        <w:jc w:val="both"/>
        <w:rPr>
          <w:sz w:val="22"/>
          <w:szCs w:val="22"/>
        </w:rPr>
      </w:pPr>
      <w:r w:rsidRPr="00ED5B08">
        <w:rPr>
          <w:sz w:val="22"/>
          <w:szCs w:val="22"/>
        </w:rPr>
        <w:t>****</w:t>
      </w:r>
    </w:p>
    <w:p w:rsidR="00807BAD" w:rsidRPr="00ED5B08" w:rsidRDefault="00807BAD" w:rsidP="00807BAD">
      <w:pPr>
        <w:jc w:val="both"/>
        <w:rPr>
          <w:sz w:val="20"/>
        </w:rPr>
      </w:pPr>
    </w:p>
    <w:p w:rsidR="00640355" w:rsidRPr="00640355" w:rsidRDefault="00640355" w:rsidP="00640355">
      <w:pPr>
        <w:pStyle w:val="SCCAppellantInfoAppellantInfo"/>
        <w:rPr>
          <w:sz w:val="22"/>
          <w:szCs w:val="22"/>
        </w:rPr>
      </w:pPr>
      <w:r w:rsidRPr="00640355">
        <w:rPr>
          <w:i/>
          <w:sz w:val="22"/>
          <w:szCs w:val="22"/>
        </w:rPr>
        <w:t>Chief Melvin Goodswimmer et al. v. Attorney General of Canada et al.</w:t>
      </w:r>
      <w:r w:rsidRPr="00640355">
        <w:rPr>
          <w:sz w:val="22"/>
          <w:szCs w:val="22"/>
        </w:rPr>
        <w:t xml:space="preserve"> (Alta.) (Civil) (By Leave) (</w:t>
      </w:r>
      <w:hyperlink r:id="rId16" w:history="1">
        <w:r w:rsidRPr="00640355">
          <w:rPr>
            <w:rStyle w:val="Hyperlink"/>
            <w:sz w:val="22"/>
            <w:szCs w:val="22"/>
          </w:rPr>
          <w:t>37899</w:t>
        </w:r>
      </w:hyperlink>
      <w:r w:rsidRPr="00640355">
        <w:rPr>
          <w:sz w:val="22"/>
          <w:szCs w:val="22"/>
        </w:rPr>
        <w:t>)</w:t>
      </w:r>
    </w:p>
    <w:p w:rsidR="00ED5B08" w:rsidRPr="00640355" w:rsidRDefault="00640355" w:rsidP="00807BAD">
      <w:pPr>
        <w:jc w:val="both"/>
        <w:rPr>
          <w:sz w:val="20"/>
          <w:lang w:val="fr-CA"/>
        </w:rPr>
      </w:pPr>
      <w:r w:rsidRPr="00640355">
        <w:rPr>
          <w:sz w:val="20"/>
        </w:rPr>
        <w:t>(</w:t>
      </w:r>
      <w:r w:rsidRPr="00640355">
        <w:rPr>
          <w:sz w:val="20"/>
        </w:rPr>
        <w:t>The application for leave to appeal is dismissed with costs.</w:t>
      </w:r>
      <w:r w:rsidRPr="00640355">
        <w:rPr>
          <w:sz w:val="20"/>
        </w:rPr>
        <w:t xml:space="preserve"> / </w:t>
      </w:r>
      <w:r w:rsidRPr="00640355">
        <w:rPr>
          <w:sz w:val="20"/>
          <w:lang w:val="fr-CA"/>
        </w:rPr>
        <w:t xml:space="preserve">La demande d’autorisation d’appel </w:t>
      </w:r>
      <w:proofErr w:type="gramStart"/>
      <w:r w:rsidRPr="00640355">
        <w:rPr>
          <w:sz w:val="20"/>
          <w:lang w:val="fr-CA"/>
        </w:rPr>
        <w:t>est</w:t>
      </w:r>
      <w:proofErr w:type="gramEnd"/>
      <w:r w:rsidRPr="00640355">
        <w:rPr>
          <w:sz w:val="20"/>
          <w:lang w:val="fr-CA"/>
        </w:rPr>
        <w:t xml:space="preserve"> rejetée avec dépens.</w:t>
      </w:r>
      <w:r w:rsidRPr="00640355">
        <w:rPr>
          <w:sz w:val="20"/>
          <w:lang w:val="fr-CA"/>
        </w:rPr>
        <w:t>)</w:t>
      </w:r>
    </w:p>
    <w:p w:rsidR="00ED5B08" w:rsidRPr="00640355" w:rsidRDefault="00ED5B08" w:rsidP="00807BAD">
      <w:pPr>
        <w:jc w:val="both"/>
        <w:rPr>
          <w:sz w:val="20"/>
          <w:lang w:val="fr-CA"/>
        </w:rPr>
      </w:pPr>
    </w:p>
    <w:p w:rsidR="00807BAD" w:rsidRPr="005A23AF" w:rsidRDefault="00807BAD" w:rsidP="00807BAD">
      <w:pPr>
        <w:jc w:val="both"/>
        <w:rPr>
          <w:sz w:val="22"/>
          <w:szCs w:val="22"/>
        </w:rPr>
      </w:pPr>
      <w:r w:rsidRPr="005A23AF">
        <w:rPr>
          <w:sz w:val="22"/>
          <w:szCs w:val="22"/>
        </w:rPr>
        <w:t>****</w:t>
      </w:r>
    </w:p>
    <w:p w:rsidR="00807BAD" w:rsidRPr="005A23AF" w:rsidRDefault="00807BAD" w:rsidP="00807BAD">
      <w:pPr>
        <w:jc w:val="both"/>
        <w:rPr>
          <w:sz w:val="20"/>
        </w:rPr>
      </w:pPr>
    </w:p>
    <w:p w:rsidR="005231D5" w:rsidRPr="005231D5" w:rsidRDefault="005231D5" w:rsidP="005231D5">
      <w:pPr>
        <w:pStyle w:val="SCCAppellantInfoAppellantInfo"/>
        <w:rPr>
          <w:sz w:val="22"/>
          <w:szCs w:val="22"/>
        </w:rPr>
      </w:pPr>
      <w:r w:rsidRPr="005231D5">
        <w:rPr>
          <w:i/>
          <w:sz w:val="22"/>
          <w:szCs w:val="22"/>
        </w:rPr>
        <w:t xml:space="preserve">Terry Tremble v. Her Majesty the Queen </w:t>
      </w:r>
      <w:r w:rsidRPr="005231D5">
        <w:rPr>
          <w:sz w:val="22"/>
          <w:szCs w:val="22"/>
        </w:rPr>
        <w:t>(Ont.) (Criminal) (By Leave) (</w:t>
      </w:r>
      <w:hyperlink r:id="rId17" w:history="1">
        <w:r w:rsidRPr="005231D5">
          <w:rPr>
            <w:rStyle w:val="Hyperlink"/>
            <w:sz w:val="22"/>
            <w:szCs w:val="22"/>
          </w:rPr>
          <w:t>38037</w:t>
        </w:r>
      </w:hyperlink>
      <w:r w:rsidRPr="005231D5">
        <w:rPr>
          <w:sz w:val="22"/>
          <w:szCs w:val="22"/>
        </w:rPr>
        <w:t>)</w:t>
      </w:r>
    </w:p>
    <w:p w:rsidR="00807BAD" w:rsidRPr="005231D5" w:rsidRDefault="005231D5" w:rsidP="00807BAD">
      <w:pPr>
        <w:jc w:val="both"/>
        <w:rPr>
          <w:sz w:val="20"/>
        </w:rPr>
      </w:pPr>
      <w:r w:rsidRPr="005231D5">
        <w:rPr>
          <w:sz w:val="20"/>
        </w:rPr>
        <w:t>(</w:t>
      </w:r>
      <w:r w:rsidRPr="005231D5">
        <w:rPr>
          <w:sz w:val="20"/>
        </w:rPr>
        <w:t>The motion for an extension of time to serve and file the application for leave to appeal is granted. The application for leave to appeal is dismissed.</w:t>
      </w:r>
      <w:r w:rsidRPr="005231D5">
        <w:rPr>
          <w:sz w:val="20"/>
        </w:rPr>
        <w:t xml:space="preserve"> / </w:t>
      </w:r>
    </w:p>
    <w:p w:rsidR="00ED5B08" w:rsidRPr="005231D5" w:rsidRDefault="005231D5" w:rsidP="00807BAD">
      <w:pPr>
        <w:jc w:val="both"/>
        <w:rPr>
          <w:sz w:val="20"/>
          <w:lang w:val="fr-CA"/>
        </w:rPr>
      </w:pPr>
      <w:r w:rsidRPr="005231D5">
        <w:rPr>
          <w:sz w:val="20"/>
          <w:lang w:val="fr-CA"/>
        </w:rPr>
        <w:t>La requête en prorogation du délai de signification et de dépôt de la demande d’autorisation d’appel est accueillie. La demande d’autorisation d’appel est rejetée.</w:t>
      </w:r>
      <w:r w:rsidRPr="005231D5">
        <w:rPr>
          <w:sz w:val="20"/>
          <w:lang w:val="fr-CA"/>
        </w:rPr>
        <w:t>)</w:t>
      </w:r>
    </w:p>
    <w:p w:rsidR="00ED5B08" w:rsidRPr="005231D5" w:rsidRDefault="00ED5B08" w:rsidP="00807BAD">
      <w:pPr>
        <w:jc w:val="both"/>
        <w:rPr>
          <w:sz w:val="20"/>
          <w:lang w:val="fr-CA"/>
        </w:rPr>
      </w:pPr>
    </w:p>
    <w:p w:rsidR="00807BAD" w:rsidRPr="00ED5B08" w:rsidRDefault="00807BAD" w:rsidP="00807BAD">
      <w:pPr>
        <w:jc w:val="both"/>
        <w:rPr>
          <w:sz w:val="22"/>
          <w:szCs w:val="22"/>
        </w:rPr>
      </w:pPr>
      <w:r w:rsidRPr="00ED5B08">
        <w:rPr>
          <w:sz w:val="22"/>
          <w:szCs w:val="22"/>
        </w:rPr>
        <w:t>****</w:t>
      </w:r>
    </w:p>
    <w:p w:rsidR="00807BAD" w:rsidRPr="00ED5B08" w:rsidRDefault="00807BAD" w:rsidP="00807BAD">
      <w:pPr>
        <w:jc w:val="both"/>
        <w:rPr>
          <w:sz w:val="20"/>
        </w:rPr>
      </w:pPr>
    </w:p>
    <w:p w:rsidR="006307B9" w:rsidRPr="006307B9" w:rsidRDefault="006307B9" w:rsidP="006307B9">
      <w:pPr>
        <w:pStyle w:val="SCCAppellantInfoAppellantInfo"/>
        <w:rPr>
          <w:sz w:val="22"/>
          <w:szCs w:val="22"/>
        </w:rPr>
      </w:pPr>
      <w:r w:rsidRPr="006307B9">
        <w:rPr>
          <w:i/>
          <w:sz w:val="22"/>
          <w:szCs w:val="22"/>
        </w:rPr>
        <w:t>Samson Mac et al. v. Sally Kit Hing Mak et al.</w:t>
      </w:r>
      <w:r w:rsidRPr="006307B9">
        <w:rPr>
          <w:sz w:val="22"/>
          <w:szCs w:val="22"/>
        </w:rPr>
        <w:t xml:space="preserve"> (B.C.) (Civil) (By Leave) (</w:t>
      </w:r>
      <w:hyperlink r:id="rId18" w:history="1">
        <w:r w:rsidRPr="006307B9">
          <w:rPr>
            <w:rStyle w:val="Hyperlink"/>
            <w:sz w:val="22"/>
            <w:szCs w:val="22"/>
          </w:rPr>
          <w:t>37841</w:t>
        </w:r>
      </w:hyperlink>
      <w:r w:rsidRPr="006307B9">
        <w:rPr>
          <w:sz w:val="22"/>
          <w:szCs w:val="22"/>
        </w:rPr>
        <w:t>)</w:t>
      </w:r>
    </w:p>
    <w:p w:rsidR="00807BAD" w:rsidRPr="006307B9" w:rsidRDefault="006307B9" w:rsidP="00807BAD">
      <w:pPr>
        <w:jc w:val="both"/>
        <w:rPr>
          <w:sz w:val="20"/>
          <w:lang w:val="en-CA"/>
        </w:rPr>
      </w:pPr>
      <w:r w:rsidRPr="006307B9">
        <w:rPr>
          <w:sz w:val="20"/>
          <w:lang w:val="en-CA"/>
        </w:rPr>
        <w:t>(</w:t>
      </w:r>
      <w:r w:rsidRPr="006307B9">
        <w:rPr>
          <w:sz w:val="20"/>
        </w:rPr>
        <w:t>The motions for an extension of time to serve and file the application for leave to appeal and the reply are granted. The application for leave to appeal is dismissed with costs to the respondents, Sally Kit Hing Mak, Mary Siu Hing Mak, Nancy Mak, Annie Mak and Hanson Mak.</w:t>
      </w:r>
      <w:r w:rsidRPr="006307B9">
        <w:rPr>
          <w:sz w:val="20"/>
        </w:rPr>
        <w:t xml:space="preserve"> / </w:t>
      </w:r>
    </w:p>
    <w:p w:rsidR="00ED5B08" w:rsidRPr="006307B9" w:rsidRDefault="006307B9" w:rsidP="00807BAD">
      <w:pPr>
        <w:jc w:val="both"/>
        <w:rPr>
          <w:sz w:val="20"/>
          <w:lang w:val="fr-CA"/>
        </w:rPr>
      </w:pPr>
      <w:r w:rsidRPr="006307B9">
        <w:rPr>
          <w:sz w:val="20"/>
          <w:lang w:val="fr-CA"/>
        </w:rPr>
        <w:t xml:space="preserve">Les requêtes en prorogation du délai de signification et de dépôt de la demande d’autorisation d’appel et de la réplique sont accueillies. La demande d’autorisation d’appel est rejetée avec dépens en faveur des intimés, </w:t>
      </w:r>
      <w:r w:rsidRPr="006307B9">
        <w:rPr>
          <w:sz w:val="20"/>
          <w:lang w:val="fr-FR"/>
        </w:rPr>
        <w:t>Sally Kit Hing Mak, Mary Siu Hing Mak, Nancy Mak, Annie Mak et Hanson Mak.</w:t>
      </w:r>
      <w:r w:rsidRPr="006307B9">
        <w:rPr>
          <w:sz w:val="20"/>
          <w:lang w:val="fr-FR"/>
        </w:rPr>
        <w:t>)</w:t>
      </w:r>
    </w:p>
    <w:p w:rsidR="00ED5B08" w:rsidRPr="006307B9" w:rsidRDefault="00ED5B08" w:rsidP="00807BAD">
      <w:pPr>
        <w:jc w:val="both"/>
        <w:rPr>
          <w:sz w:val="20"/>
          <w:lang w:val="fr-CA"/>
        </w:rPr>
      </w:pPr>
    </w:p>
    <w:p w:rsidR="00807BAD" w:rsidRPr="00ED0E52" w:rsidRDefault="00807BAD" w:rsidP="00807BAD">
      <w:pPr>
        <w:jc w:val="both"/>
        <w:rPr>
          <w:sz w:val="22"/>
          <w:szCs w:val="22"/>
        </w:rPr>
      </w:pPr>
      <w:r w:rsidRPr="00ED0E52">
        <w:rPr>
          <w:sz w:val="22"/>
          <w:szCs w:val="22"/>
        </w:rPr>
        <w:t>****</w:t>
      </w:r>
    </w:p>
    <w:p w:rsidR="00807BAD" w:rsidRPr="00ED0E52" w:rsidRDefault="00807BAD" w:rsidP="00807BAD">
      <w:pPr>
        <w:jc w:val="both"/>
        <w:rPr>
          <w:sz w:val="20"/>
        </w:rPr>
      </w:pPr>
    </w:p>
    <w:p w:rsidR="004E4F02" w:rsidRPr="004E4F02" w:rsidRDefault="004E4F02" w:rsidP="004E4F02">
      <w:pPr>
        <w:pStyle w:val="SCCAppellantInfoAppellantInfo"/>
        <w:rPr>
          <w:sz w:val="22"/>
          <w:szCs w:val="22"/>
        </w:rPr>
      </w:pPr>
      <w:r w:rsidRPr="004E4F02">
        <w:rPr>
          <w:i/>
          <w:sz w:val="22"/>
          <w:szCs w:val="22"/>
        </w:rPr>
        <w:t>Agnes Jane Whitfield v. Bryan Whitfield</w:t>
      </w:r>
      <w:r w:rsidRPr="004E4F02">
        <w:rPr>
          <w:sz w:val="22"/>
          <w:szCs w:val="22"/>
        </w:rPr>
        <w:t xml:space="preserve"> (Ont.) (Civil) (By Leave) (</w:t>
      </w:r>
      <w:hyperlink r:id="rId19" w:history="1">
        <w:r w:rsidRPr="004E4F02">
          <w:rPr>
            <w:rStyle w:val="Hyperlink"/>
            <w:sz w:val="22"/>
            <w:szCs w:val="22"/>
          </w:rPr>
          <w:t>38013</w:t>
        </w:r>
      </w:hyperlink>
      <w:r w:rsidRPr="004E4F02">
        <w:rPr>
          <w:sz w:val="22"/>
          <w:szCs w:val="22"/>
        </w:rPr>
        <w:t>)</w:t>
      </w:r>
    </w:p>
    <w:p w:rsidR="00ED5B08" w:rsidRPr="00A037A9" w:rsidRDefault="004E4F02" w:rsidP="00807BAD">
      <w:pPr>
        <w:jc w:val="both"/>
        <w:rPr>
          <w:sz w:val="20"/>
          <w:lang w:val="en-CA"/>
        </w:rPr>
      </w:pPr>
      <w:r w:rsidRPr="004E4F02">
        <w:rPr>
          <w:sz w:val="20"/>
        </w:rPr>
        <w:t>(</w:t>
      </w:r>
      <w:r w:rsidRPr="004E4F02">
        <w:rPr>
          <w:sz w:val="20"/>
        </w:rPr>
        <w:t>The application for leave to appeal is dismissed with no order as to costs.</w:t>
      </w:r>
      <w:r w:rsidRPr="004E4F02">
        <w:rPr>
          <w:sz w:val="20"/>
        </w:rPr>
        <w:t xml:space="preserve"> / </w:t>
      </w:r>
      <w:r w:rsidRPr="00A037A9">
        <w:rPr>
          <w:sz w:val="20"/>
          <w:lang w:val="en-CA"/>
        </w:rPr>
        <w:t xml:space="preserve">La demande d’autorisation d’appel </w:t>
      </w:r>
      <w:proofErr w:type="gramStart"/>
      <w:r w:rsidRPr="00A037A9">
        <w:rPr>
          <w:sz w:val="20"/>
          <w:lang w:val="en-CA"/>
        </w:rPr>
        <w:t>est</w:t>
      </w:r>
      <w:proofErr w:type="gramEnd"/>
      <w:r w:rsidRPr="00A037A9">
        <w:rPr>
          <w:sz w:val="20"/>
          <w:lang w:val="en-CA"/>
        </w:rPr>
        <w:t xml:space="preserve"> rejetée sans ordonnance quant aux dépens.</w:t>
      </w:r>
      <w:r w:rsidRPr="00A037A9">
        <w:rPr>
          <w:sz w:val="20"/>
          <w:lang w:val="en-CA"/>
        </w:rPr>
        <w:t>)</w:t>
      </w:r>
    </w:p>
    <w:p w:rsidR="00ED5B08" w:rsidRPr="00A037A9" w:rsidRDefault="00ED5B08" w:rsidP="00807BAD">
      <w:pPr>
        <w:jc w:val="both"/>
        <w:rPr>
          <w:sz w:val="20"/>
          <w:lang w:val="en-CA"/>
        </w:rPr>
      </w:pPr>
    </w:p>
    <w:p w:rsidR="00807BAD" w:rsidRPr="00ED0E52" w:rsidRDefault="00807BAD" w:rsidP="00807BAD">
      <w:pPr>
        <w:jc w:val="both"/>
        <w:rPr>
          <w:sz w:val="22"/>
          <w:szCs w:val="22"/>
        </w:rPr>
      </w:pPr>
      <w:r w:rsidRPr="00ED0E52">
        <w:rPr>
          <w:sz w:val="22"/>
          <w:szCs w:val="22"/>
        </w:rPr>
        <w:t>****</w:t>
      </w:r>
    </w:p>
    <w:p w:rsidR="00CB3B77" w:rsidRPr="00ED5B08" w:rsidRDefault="00CB3B77" w:rsidP="00CB3B77">
      <w:pPr>
        <w:jc w:val="both"/>
        <w:rPr>
          <w:sz w:val="20"/>
        </w:rPr>
      </w:pPr>
    </w:p>
    <w:p w:rsidR="00A037A9" w:rsidRPr="00A037A9" w:rsidRDefault="00A037A9" w:rsidP="00A037A9">
      <w:pPr>
        <w:pStyle w:val="SCCAppellantInfoAppellantInfo"/>
        <w:rPr>
          <w:sz w:val="22"/>
          <w:szCs w:val="22"/>
        </w:rPr>
      </w:pPr>
      <w:r w:rsidRPr="00A037A9">
        <w:rPr>
          <w:i/>
          <w:sz w:val="22"/>
          <w:szCs w:val="22"/>
        </w:rPr>
        <w:t xml:space="preserve">Caiming Yang v. Re/Max Commercial Realty Associates, a.k.a. 482258 BC LTD (Renamed as Re/Max Dwell Property Management Effective December 1, 2016) et al. </w:t>
      </w:r>
      <w:r w:rsidRPr="00A037A9">
        <w:rPr>
          <w:sz w:val="22"/>
          <w:szCs w:val="22"/>
        </w:rPr>
        <w:t>(B.C.) (Civil) (By Leave) (</w:t>
      </w:r>
      <w:hyperlink r:id="rId20" w:history="1">
        <w:r w:rsidRPr="00A037A9">
          <w:rPr>
            <w:rStyle w:val="Hyperlink"/>
            <w:sz w:val="22"/>
            <w:szCs w:val="22"/>
          </w:rPr>
          <w:t>37981</w:t>
        </w:r>
      </w:hyperlink>
      <w:r w:rsidRPr="00A037A9">
        <w:rPr>
          <w:sz w:val="22"/>
          <w:szCs w:val="22"/>
        </w:rPr>
        <w:t>)</w:t>
      </w:r>
    </w:p>
    <w:p w:rsidR="00CB3B77" w:rsidRPr="00A037A9" w:rsidRDefault="00A037A9" w:rsidP="00CB3B77">
      <w:pPr>
        <w:jc w:val="both"/>
        <w:rPr>
          <w:sz w:val="20"/>
          <w:lang w:val="fr-CA"/>
        </w:rPr>
      </w:pPr>
      <w:r w:rsidRPr="00A037A9">
        <w:rPr>
          <w:sz w:val="20"/>
        </w:rPr>
        <w:t>(</w:t>
      </w:r>
      <w:r w:rsidRPr="00A037A9">
        <w:rPr>
          <w:sz w:val="20"/>
        </w:rPr>
        <w:t>The application for leave to appeal is dismissed with costs.</w:t>
      </w:r>
      <w:r w:rsidRPr="00A037A9">
        <w:rPr>
          <w:sz w:val="20"/>
        </w:rPr>
        <w:t xml:space="preserve"> / </w:t>
      </w:r>
      <w:r w:rsidRPr="00A037A9">
        <w:rPr>
          <w:sz w:val="20"/>
          <w:lang w:val="fr-CA"/>
        </w:rPr>
        <w:t xml:space="preserve">La demande d’autorisation d’appel </w:t>
      </w:r>
      <w:proofErr w:type="gramStart"/>
      <w:r w:rsidRPr="00A037A9">
        <w:rPr>
          <w:sz w:val="20"/>
          <w:lang w:val="fr-CA"/>
        </w:rPr>
        <w:t>est</w:t>
      </w:r>
      <w:proofErr w:type="gramEnd"/>
      <w:r w:rsidRPr="00A037A9">
        <w:rPr>
          <w:sz w:val="20"/>
          <w:lang w:val="fr-CA"/>
        </w:rPr>
        <w:t xml:space="preserve"> rejetée avec dépens.</w:t>
      </w:r>
      <w:r w:rsidRPr="00A037A9">
        <w:rPr>
          <w:sz w:val="20"/>
          <w:lang w:val="fr-CA"/>
        </w:rPr>
        <w:t>)</w:t>
      </w:r>
    </w:p>
    <w:p w:rsidR="00CB3B77" w:rsidRPr="00A037A9" w:rsidRDefault="00CB3B77" w:rsidP="00CB3B77">
      <w:pPr>
        <w:jc w:val="both"/>
        <w:rPr>
          <w:sz w:val="20"/>
          <w:lang w:val="fr-CA"/>
        </w:rPr>
      </w:pPr>
    </w:p>
    <w:p w:rsidR="00CB3B77" w:rsidRPr="005A23AF" w:rsidRDefault="00CB3B77" w:rsidP="00CB3B77">
      <w:pPr>
        <w:jc w:val="both"/>
        <w:rPr>
          <w:sz w:val="22"/>
          <w:szCs w:val="22"/>
        </w:rPr>
      </w:pPr>
      <w:r w:rsidRPr="005A23AF">
        <w:rPr>
          <w:sz w:val="22"/>
          <w:szCs w:val="22"/>
        </w:rPr>
        <w:t>****</w:t>
      </w:r>
    </w:p>
    <w:p w:rsidR="00CB3B77" w:rsidRPr="005A23AF" w:rsidRDefault="00CB3B77" w:rsidP="00CB3B77">
      <w:pPr>
        <w:jc w:val="both"/>
        <w:rPr>
          <w:sz w:val="20"/>
        </w:rPr>
      </w:pPr>
    </w:p>
    <w:p w:rsidR="006F1CCE" w:rsidRPr="006F1CCE" w:rsidRDefault="006F1CCE" w:rsidP="006F1CCE">
      <w:pPr>
        <w:pStyle w:val="SCCAppellantInfoAppellantInfo"/>
        <w:jc w:val="both"/>
        <w:rPr>
          <w:sz w:val="22"/>
          <w:szCs w:val="22"/>
        </w:rPr>
      </w:pPr>
      <w:r w:rsidRPr="006F1CCE">
        <w:rPr>
          <w:i/>
          <w:sz w:val="22"/>
          <w:szCs w:val="22"/>
        </w:rPr>
        <w:t>James Patrick Boyer v. Her Majesty the Queen</w:t>
      </w:r>
      <w:r w:rsidRPr="006F1CCE">
        <w:rPr>
          <w:sz w:val="22"/>
          <w:szCs w:val="22"/>
        </w:rPr>
        <w:t xml:space="preserve"> (Sask.) (Criminal) (By Leave) (</w:t>
      </w:r>
      <w:hyperlink r:id="rId21" w:history="1">
        <w:r w:rsidRPr="006F1CCE">
          <w:rPr>
            <w:rStyle w:val="Hyperlink"/>
            <w:sz w:val="22"/>
            <w:szCs w:val="22"/>
          </w:rPr>
          <w:t>38044</w:t>
        </w:r>
      </w:hyperlink>
      <w:r w:rsidRPr="006F1CCE">
        <w:rPr>
          <w:sz w:val="22"/>
          <w:szCs w:val="22"/>
        </w:rPr>
        <w:t>)</w:t>
      </w:r>
    </w:p>
    <w:p w:rsidR="00CB3B77" w:rsidRPr="006F1CCE" w:rsidRDefault="006F1CCE" w:rsidP="00CB3B77">
      <w:pPr>
        <w:jc w:val="both"/>
        <w:rPr>
          <w:sz w:val="20"/>
          <w:lang w:val="fr-CA"/>
        </w:rPr>
      </w:pPr>
      <w:r w:rsidRPr="006F1CCE">
        <w:rPr>
          <w:sz w:val="20"/>
        </w:rPr>
        <w:t>(</w:t>
      </w:r>
      <w:r w:rsidRPr="006F1CCE">
        <w:rPr>
          <w:sz w:val="20"/>
        </w:rPr>
        <w:t>The application for leave to appeal is dismissed.</w:t>
      </w:r>
      <w:r w:rsidRPr="006F1CCE">
        <w:rPr>
          <w:sz w:val="20"/>
        </w:rPr>
        <w:t xml:space="preserve"> / </w:t>
      </w:r>
      <w:r w:rsidRPr="006F1CCE">
        <w:rPr>
          <w:sz w:val="20"/>
          <w:lang w:val="fr-CA"/>
        </w:rPr>
        <w:t xml:space="preserve">La demande d’autorisation d’appel </w:t>
      </w:r>
      <w:proofErr w:type="gramStart"/>
      <w:r w:rsidRPr="006F1CCE">
        <w:rPr>
          <w:sz w:val="20"/>
          <w:lang w:val="fr-CA"/>
        </w:rPr>
        <w:t>est</w:t>
      </w:r>
      <w:proofErr w:type="gramEnd"/>
      <w:r w:rsidRPr="006F1CCE">
        <w:rPr>
          <w:sz w:val="20"/>
          <w:lang w:val="fr-CA"/>
        </w:rPr>
        <w:t xml:space="preserve"> rejetée.</w:t>
      </w:r>
      <w:r w:rsidRPr="006F1CCE">
        <w:rPr>
          <w:sz w:val="20"/>
          <w:lang w:val="fr-CA"/>
        </w:rPr>
        <w:t>)</w:t>
      </w:r>
    </w:p>
    <w:p w:rsidR="00CB3B77" w:rsidRPr="006F1CCE" w:rsidRDefault="00CB3B77" w:rsidP="00CB3B77">
      <w:pPr>
        <w:jc w:val="both"/>
        <w:rPr>
          <w:sz w:val="20"/>
          <w:lang w:val="fr-CA"/>
        </w:rPr>
      </w:pPr>
    </w:p>
    <w:p w:rsidR="00CB3B77" w:rsidRPr="00ED5B08" w:rsidRDefault="00CB3B77" w:rsidP="00CB3B77">
      <w:pPr>
        <w:jc w:val="both"/>
        <w:rPr>
          <w:sz w:val="22"/>
          <w:szCs w:val="22"/>
        </w:rPr>
      </w:pPr>
      <w:r w:rsidRPr="00ED5B08">
        <w:rPr>
          <w:sz w:val="22"/>
          <w:szCs w:val="22"/>
        </w:rPr>
        <w:t>****</w:t>
      </w:r>
    </w:p>
    <w:p w:rsidR="00CB3B77" w:rsidRPr="005A23AF" w:rsidRDefault="00CB3B77" w:rsidP="00CB3B77">
      <w:pPr>
        <w:jc w:val="both"/>
        <w:rPr>
          <w:sz w:val="20"/>
        </w:rPr>
      </w:pPr>
    </w:p>
    <w:p w:rsidR="00ED7039" w:rsidRPr="00ED7039" w:rsidRDefault="00ED7039" w:rsidP="00ED7039">
      <w:pPr>
        <w:pStyle w:val="SCCAppellantInfoAppellantInfo"/>
        <w:jc w:val="both"/>
        <w:rPr>
          <w:sz w:val="22"/>
          <w:szCs w:val="22"/>
        </w:rPr>
      </w:pPr>
      <w:r w:rsidRPr="00ED7039">
        <w:rPr>
          <w:i/>
          <w:sz w:val="22"/>
          <w:szCs w:val="22"/>
        </w:rPr>
        <w:t>Monica Loughlin v. Abigail Gordon et al.</w:t>
      </w:r>
      <w:r w:rsidRPr="00ED7039">
        <w:rPr>
          <w:sz w:val="22"/>
          <w:szCs w:val="22"/>
        </w:rPr>
        <w:t xml:space="preserve"> (N.B.) (Civil) (By Leave) (</w:t>
      </w:r>
      <w:hyperlink r:id="rId22" w:history="1">
        <w:r w:rsidRPr="00ED7039">
          <w:rPr>
            <w:rStyle w:val="Hyperlink"/>
            <w:sz w:val="22"/>
            <w:szCs w:val="22"/>
          </w:rPr>
          <w:t>38002</w:t>
        </w:r>
      </w:hyperlink>
      <w:r w:rsidRPr="00ED7039">
        <w:rPr>
          <w:sz w:val="22"/>
          <w:szCs w:val="22"/>
        </w:rPr>
        <w:t>)</w:t>
      </w:r>
    </w:p>
    <w:p w:rsidR="00CB3B77" w:rsidRPr="00ED7039" w:rsidRDefault="00ED7039" w:rsidP="00CB3B77">
      <w:pPr>
        <w:jc w:val="both"/>
        <w:rPr>
          <w:sz w:val="20"/>
          <w:lang w:val="en-CA"/>
        </w:rPr>
      </w:pPr>
      <w:r w:rsidRPr="00ED7039">
        <w:rPr>
          <w:sz w:val="20"/>
          <w:lang w:val="en-CA"/>
        </w:rPr>
        <w:t>(</w:t>
      </w:r>
      <w:r w:rsidRPr="00ED7039">
        <w:rPr>
          <w:sz w:val="20"/>
        </w:rPr>
        <w:t>The applicant’s motion for an extension of time to file a reply is granted. The motions for reconsideration are not accepted for filing. The application for leave to appeal is dismissed with costs.</w:t>
      </w:r>
      <w:r w:rsidRPr="00ED7039">
        <w:rPr>
          <w:sz w:val="20"/>
        </w:rPr>
        <w:t xml:space="preserve"> / </w:t>
      </w:r>
    </w:p>
    <w:p w:rsidR="00CB3B77" w:rsidRPr="00ED7039" w:rsidRDefault="00ED7039" w:rsidP="00CB3B77">
      <w:pPr>
        <w:jc w:val="both"/>
        <w:rPr>
          <w:sz w:val="20"/>
          <w:lang w:val="fr-CA"/>
        </w:rPr>
      </w:pPr>
      <w:r w:rsidRPr="00ED7039">
        <w:rPr>
          <w:sz w:val="20"/>
          <w:lang w:val="fr-CA"/>
        </w:rPr>
        <w:t>La requête de la demanderesse en prorogation du délai de dépôt d’une réplique est accueillie. Les requêtes en reconsidération ne sont pas acceptées pour dépôt. La demande d’autorisation d’appel est rejetée avec dépens.</w:t>
      </w:r>
      <w:r w:rsidRPr="00ED7039">
        <w:rPr>
          <w:sz w:val="20"/>
          <w:lang w:val="fr-CA"/>
        </w:rPr>
        <w:t>)</w:t>
      </w:r>
    </w:p>
    <w:p w:rsidR="00CB3B77" w:rsidRPr="00ED7039" w:rsidRDefault="00CB3B77" w:rsidP="00CB3B77">
      <w:pPr>
        <w:jc w:val="both"/>
        <w:rPr>
          <w:sz w:val="20"/>
          <w:lang w:val="fr-CA"/>
        </w:rPr>
      </w:pPr>
    </w:p>
    <w:p w:rsidR="00CB3B77" w:rsidRPr="00ED5B08" w:rsidRDefault="00CB3B77" w:rsidP="00CB3B77">
      <w:pPr>
        <w:jc w:val="both"/>
        <w:rPr>
          <w:sz w:val="22"/>
          <w:szCs w:val="22"/>
        </w:rPr>
      </w:pPr>
      <w:r w:rsidRPr="00ED5B08">
        <w:rPr>
          <w:sz w:val="22"/>
          <w:szCs w:val="22"/>
        </w:rPr>
        <w:t>****</w:t>
      </w:r>
    </w:p>
    <w:p w:rsidR="00CB3B77" w:rsidRPr="00ED5B08" w:rsidRDefault="00CB3B77" w:rsidP="00CB3B77">
      <w:pPr>
        <w:jc w:val="both"/>
        <w:rPr>
          <w:sz w:val="20"/>
        </w:rPr>
      </w:pPr>
    </w:p>
    <w:p w:rsidR="006E0A3A" w:rsidRPr="006E0A3A" w:rsidRDefault="006E0A3A" w:rsidP="006E0A3A">
      <w:pPr>
        <w:jc w:val="both"/>
        <w:rPr>
          <w:sz w:val="22"/>
          <w:szCs w:val="22"/>
          <w:lang w:val="en-CA"/>
        </w:rPr>
      </w:pPr>
      <w:r w:rsidRPr="006E0A3A">
        <w:rPr>
          <w:i/>
          <w:sz w:val="22"/>
          <w:szCs w:val="22"/>
        </w:rPr>
        <w:t>Dominic Vito Vetro v. Gabrielle Vetro</w:t>
      </w:r>
      <w:r w:rsidRPr="006E0A3A">
        <w:rPr>
          <w:sz w:val="22"/>
          <w:szCs w:val="22"/>
        </w:rPr>
        <w:t xml:space="preserve"> (Ont.) (Civil) (By Leave) (</w:t>
      </w:r>
      <w:hyperlink r:id="rId23" w:history="1">
        <w:r w:rsidRPr="006E0A3A">
          <w:rPr>
            <w:rStyle w:val="Hyperlink"/>
            <w:sz w:val="22"/>
            <w:szCs w:val="22"/>
          </w:rPr>
          <w:t>38006</w:t>
        </w:r>
      </w:hyperlink>
      <w:r w:rsidRPr="006E0A3A">
        <w:rPr>
          <w:sz w:val="22"/>
          <w:szCs w:val="22"/>
        </w:rPr>
        <w:t>)</w:t>
      </w:r>
    </w:p>
    <w:p w:rsidR="00CB3B77" w:rsidRPr="006E0A3A" w:rsidRDefault="006E0A3A" w:rsidP="00CB3B77">
      <w:pPr>
        <w:jc w:val="both"/>
        <w:rPr>
          <w:sz w:val="20"/>
          <w:lang w:val="en-CA"/>
        </w:rPr>
      </w:pPr>
      <w:r w:rsidRPr="006E0A3A">
        <w:rPr>
          <w:sz w:val="20"/>
          <w:lang w:val="en-CA"/>
        </w:rPr>
        <w:t>(</w:t>
      </w:r>
      <w:r w:rsidRPr="006E0A3A">
        <w:rPr>
          <w:sz w:val="20"/>
        </w:rPr>
        <w:t>The motion for an extension of time to serve and file the application for leave to appeal is dismissed with costs to the respondent in the amount of $1,000.00. In any event, had such motion been granted, the application for leave to appeal would have been dismissed with costs to the respondent, in the amount of $1,000.00.</w:t>
      </w:r>
      <w:r w:rsidRPr="006E0A3A">
        <w:rPr>
          <w:sz w:val="20"/>
        </w:rPr>
        <w:t xml:space="preserve"> / </w:t>
      </w:r>
    </w:p>
    <w:p w:rsidR="00CB3B77" w:rsidRPr="006E0A3A" w:rsidRDefault="006E0A3A" w:rsidP="00CB3B77">
      <w:pPr>
        <w:jc w:val="both"/>
        <w:rPr>
          <w:sz w:val="20"/>
          <w:lang w:val="fr-CA"/>
        </w:rPr>
      </w:pPr>
      <w:r w:rsidRPr="006E0A3A">
        <w:rPr>
          <w:sz w:val="20"/>
          <w:lang w:val="fr-CA"/>
        </w:rPr>
        <w:t>La requête en prorogation du délai de signification et de dépôt de la demande d’autorisation d’appel est rejetée avec dépens en faveur de l’intimée au montant de 1,000.00$. Quoi qu’il en soit, même si la requête avait été accueillie, la demande d’autorisation d’appel aurait été rejetée avec dépens en faveur de l’intimée au montant de 1,000.00$.</w:t>
      </w:r>
      <w:r w:rsidRPr="006E0A3A">
        <w:rPr>
          <w:sz w:val="20"/>
          <w:lang w:val="fr-CA"/>
        </w:rPr>
        <w:t>)</w:t>
      </w:r>
    </w:p>
    <w:p w:rsidR="00CB3B77" w:rsidRPr="006E0A3A" w:rsidRDefault="00CB3B77" w:rsidP="00CB3B77">
      <w:pPr>
        <w:jc w:val="both"/>
        <w:rPr>
          <w:sz w:val="20"/>
          <w:lang w:val="fr-CA"/>
        </w:rPr>
      </w:pPr>
    </w:p>
    <w:p w:rsidR="00CB3B77" w:rsidRPr="00ED0E52" w:rsidRDefault="00CB3B77" w:rsidP="00CB3B77">
      <w:pPr>
        <w:jc w:val="both"/>
        <w:rPr>
          <w:sz w:val="22"/>
          <w:szCs w:val="22"/>
        </w:rPr>
      </w:pPr>
      <w:r w:rsidRPr="00ED0E52">
        <w:rPr>
          <w:sz w:val="22"/>
          <w:szCs w:val="22"/>
        </w:rPr>
        <w:t>****</w:t>
      </w:r>
    </w:p>
    <w:p w:rsidR="00CB3B77" w:rsidRPr="00ED0E52" w:rsidRDefault="00CB3B77" w:rsidP="00CB3B77">
      <w:pPr>
        <w:jc w:val="both"/>
        <w:rPr>
          <w:sz w:val="20"/>
        </w:rPr>
      </w:pPr>
    </w:p>
    <w:p w:rsidR="00611CF5" w:rsidRPr="00611CF5" w:rsidRDefault="00611CF5" w:rsidP="00611CF5">
      <w:pPr>
        <w:jc w:val="both"/>
        <w:rPr>
          <w:sz w:val="22"/>
          <w:szCs w:val="22"/>
          <w:lang w:val="en-CA"/>
        </w:rPr>
      </w:pPr>
      <w:r w:rsidRPr="00611CF5">
        <w:rPr>
          <w:i/>
          <w:sz w:val="22"/>
          <w:szCs w:val="22"/>
        </w:rPr>
        <w:t>Haiden Suarez-Noa v. Her Majesty the Queen</w:t>
      </w:r>
      <w:r w:rsidRPr="00611CF5">
        <w:rPr>
          <w:sz w:val="22"/>
          <w:szCs w:val="22"/>
        </w:rPr>
        <w:t xml:space="preserve"> (Ont.) (Criminal) (By Leave) (</w:t>
      </w:r>
      <w:hyperlink r:id="rId24" w:history="1">
        <w:r w:rsidRPr="00611CF5">
          <w:rPr>
            <w:rStyle w:val="Hyperlink"/>
            <w:sz w:val="22"/>
            <w:szCs w:val="22"/>
          </w:rPr>
          <w:t>38014</w:t>
        </w:r>
      </w:hyperlink>
      <w:r w:rsidRPr="00611CF5">
        <w:rPr>
          <w:sz w:val="22"/>
          <w:szCs w:val="22"/>
        </w:rPr>
        <w:t>)</w:t>
      </w:r>
    </w:p>
    <w:p w:rsidR="00CB3B77" w:rsidRPr="00611CF5" w:rsidRDefault="00611CF5" w:rsidP="00CB3B77">
      <w:pPr>
        <w:jc w:val="both"/>
        <w:rPr>
          <w:sz w:val="20"/>
        </w:rPr>
      </w:pPr>
      <w:r w:rsidRPr="00611CF5">
        <w:rPr>
          <w:sz w:val="20"/>
        </w:rPr>
        <w:t>(</w:t>
      </w:r>
      <w:r w:rsidRPr="00611CF5">
        <w:rPr>
          <w:sz w:val="20"/>
        </w:rPr>
        <w:t>The motion for an extension of time to serve and file the application for leave to appeal is granted. The application for leave to appeal is dismissed.</w:t>
      </w:r>
      <w:r w:rsidRPr="00611CF5">
        <w:rPr>
          <w:sz w:val="20"/>
        </w:rPr>
        <w:t xml:space="preserve"> / </w:t>
      </w:r>
    </w:p>
    <w:p w:rsidR="00CB3B77" w:rsidRPr="00611CF5" w:rsidRDefault="00611CF5" w:rsidP="00CB3B77">
      <w:pPr>
        <w:jc w:val="both"/>
        <w:rPr>
          <w:sz w:val="20"/>
          <w:lang w:val="fr-CA"/>
        </w:rPr>
      </w:pPr>
      <w:r w:rsidRPr="00611CF5">
        <w:rPr>
          <w:sz w:val="20"/>
          <w:lang w:val="fr-CA"/>
        </w:rPr>
        <w:t>La requête en prorogation du délai de signification et de dépôt de la demande d’autorisation d’appel est accueillie. La demande d’autorisation d’appel est rejetée.</w:t>
      </w:r>
      <w:r w:rsidRPr="00611CF5">
        <w:rPr>
          <w:sz w:val="20"/>
          <w:lang w:val="fr-CA"/>
        </w:rPr>
        <w:t>)</w:t>
      </w:r>
    </w:p>
    <w:p w:rsidR="00CB3B77" w:rsidRPr="00611CF5" w:rsidRDefault="00CB3B77" w:rsidP="00CB3B77">
      <w:pPr>
        <w:jc w:val="both"/>
        <w:rPr>
          <w:sz w:val="20"/>
          <w:lang w:val="fr-CA"/>
        </w:rPr>
      </w:pPr>
    </w:p>
    <w:p w:rsidR="00CB3B77" w:rsidRPr="00ED0E52" w:rsidRDefault="00CB3B77" w:rsidP="00CB3B77">
      <w:pPr>
        <w:jc w:val="both"/>
        <w:rPr>
          <w:sz w:val="22"/>
          <w:szCs w:val="22"/>
        </w:rPr>
      </w:pPr>
      <w:r w:rsidRPr="00ED0E52">
        <w:rPr>
          <w:sz w:val="22"/>
          <w:szCs w:val="22"/>
        </w:rPr>
        <w:t>****</w:t>
      </w:r>
    </w:p>
    <w:p w:rsidR="00A727FF" w:rsidRDefault="00A727FF" w:rsidP="004D727F">
      <w:pPr>
        <w:ind w:left="360" w:hanging="360"/>
        <w:rPr>
          <w:sz w:val="20"/>
          <w:lang w:val="en-CA"/>
        </w:rPr>
      </w:pPr>
    </w:p>
    <w:p w:rsidR="008D5E6A" w:rsidRPr="00321DAA" w:rsidRDefault="008D5E6A" w:rsidP="008D5E6A">
      <w:pPr>
        <w:ind w:left="360" w:hanging="360"/>
        <w:rPr>
          <w:sz w:val="20"/>
          <w:lang w:val="en-CA"/>
        </w:rPr>
      </w:pPr>
    </w:p>
    <w:p w:rsidR="00A727FF" w:rsidRPr="00ED0E52" w:rsidRDefault="00A727FF" w:rsidP="004D727F">
      <w:pPr>
        <w:ind w:left="360" w:hanging="360"/>
        <w:rPr>
          <w:sz w:val="20"/>
          <w:lang w:val="en-CA"/>
        </w:rPr>
      </w:pPr>
    </w:p>
    <w:p w:rsidR="00D3344A" w:rsidRPr="00ED0E52" w:rsidRDefault="00D3344A" w:rsidP="00D3344A">
      <w:pPr>
        <w:widowControl w:val="0"/>
        <w:outlineLvl w:val="0"/>
      </w:pPr>
      <w:r w:rsidRPr="00ED0E52">
        <w:t xml:space="preserve">Supreme Court of Canada / Cour suprême du </w:t>
      </w:r>
      <w:proofErr w:type="gramStart"/>
      <w:r w:rsidRPr="00ED0E52">
        <w:t>Canada :</w:t>
      </w:r>
      <w:proofErr w:type="gramEnd"/>
      <w:r w:rsidRPr="00ED0E52">
        <w:t xml:space="preserve"> </w:t>
      </w:r>
    </w:p>
    <w:p w:rsidR="00D3344A" w:rsidRPr="00ED0E52" w:rsidRDefault="003B3F32" w:rsidP="00D3344A">
      <w:pPr>
        <w:widowControl w:val="0"/>
        <w:outlineLvl w:val="0"/>
        <w:rPr>
          <w:color w:val="0000FF"/>
          <w:u w:val="single"/>
        </w:rPr>
      </w:pPr>
      <w:hyperlink r:id="rId25" w:history="1">
        <w:r w:rsidR="00D3344A" w:rsidRPr="00ED0E52">
          <w:rPr>
            <w:rStyle w:val="Hyperlink"/>
          </w:rPr>
          <w:t>comments-commentaires@scc-csc.ca</w:t>
        </w:r>
      </w:hyperlink>
    </w:p>
    <w:p w:rsidR="00D3344A" w:rsidRPr="00ED0E52" w:rsidRDefault="00D3344A" w:rsidP="00D3344A">
      <w:pPr>
        <w:widowControl w:val="0"/>
        <w:outlineLvl w:val="0"/>
      </w:pPr>
      <w:r w:rsidRPr="00ED0E52">
        <w:t>(613) 995-4330</w:t>
      </w:r>
    </w:p>
    <w:p w:rsidR="00497B5E" w:rsidRPr="00ED0E52" w:rsidRDefault="00497B5E" w:rsidP="00497B5E">
      <w:pPr>
        <w:widowControl w:val="0"/>
        <w:rPr>
          <w:sz w:val="20"/>
        </w:rPr>
      </w:pPr>
    </w:p>
    <w:p w:rsidR="003F43E6" w:rsidRPr="00ED0E52" w:rsidRDefault="003F43E6" w:rsidP="00497B5E">
      <w:pPr>
        <w:widowControl w:val="0"/>
        <w:rPr>
          <w:sz w:val="20"/>
        </w:rPr>
      </w:pPr>
    </w:p>
    <w:p w:rsidR="00224F26" w:rsidRPr="00910AEC" w:rsidRDefault="003F43E6" w:rsidP="00DE0F77">
      <w:pPr>
        <w:pStyle w:val="Footer"/>
        <w:jc w:val="center"/>
      </w:pPr>
      <w:r w:rsidRPr="00ED0E52">
        <w:t>- 30</w:t>
      </w:r>
      <w:r w:rsidR="00312438" w:rsidRPr="00ED0E52">
        <w:t xml:space="preserve"> -</w:t>
      </w:r>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1"/>
  </w:num>
  <w:num w:numId="4">
    <w:abstractNumId w:val="11"/>
  </w:num>
  <w:num w:numId="5">
    <w:abstractNumId w:val="14"/>
  </w:num>
  <w:num w:numId="6">
    <w:abstractNumId w:val="27"/>
  </w:num>
  <w:num w:numId="7">
    <w:abstractNumId w:val="24"/>
  </w:num>
  <w:num w:numId="8">
    <w:abstractNumId w:val="43"/>
  </w:num>
  <w:num w:numId="9">
    <w:abstractNumId w:val="42"/>
  </w:num>
  <w:num w:numId="10">
    <w:abstractNumId w:val="0"/>
  </w:num>
  <w:num w:numId="11">
    <w:abstractNumId w:val="10"/>
  </w:num>
  <w:num w:numId="12">
    <w:abstractNumId w:val="13"/>
  </w:num>
  <w:num w:numId="13">
    <w:abstractNumId w:val="3"/>
  </w:num>
  <w:num w:numId="14">
    <w:abstractNumId w:val="12"/>
  </w:num>
  <w:num w:numId="15">
    <w:abstractNumId w:val="18"/>
  </w:num>
  <w:num w:numId="16">
    <w:abstractNumId w:val="40"/>
  </w:num>
  <w:num w:numId="17">
    <w:abstractNumId w:val="30"/>
  </w:num>
  <w:num w:numId="18">
    <w:abstractNumId w:val="4"/>
  </w:num>
  <w:num w:numId="19">
    <w:abstractNumId w:val="23"/>
  </w:num>
  <w:num w:numId="20">
    <w:abstractNumId w:val="9"/>
  </w:num>
  <w:num w:numId="21">
    <w:abstractNumId w:val="5"/>
  </w:num>
  <w:num w:numId="22">
    <w:abstractNumId w:val="16"/>
  </w:num>
  <w:num w:numId="23">
    <w:abstractNumId w:val="35"/>
  </w:num>
  <w:num w:numId="24">
    <w:abstractNumId w:val="19"/>
  </w:num>
  <w:num w:numId="25">
    <w:abstractNumId w:val="38"/>
  </w:num>
  <w:num w:numId="26">
    <w:abstractNumId w:val="22"/>
  </w:num>
  <w:num w:numId="27">
    <w:abstractNumId w:val="34"/>
  </w:num>
  <w:num w:numId="28">
    <w:abstractNumId w:val="6"/>
  </w:num>
  <w:num w:numId="29">
    <w:abstractNumId w:val="41"/>
  </w:num>
  <w:num w:numId="30">
    <w:abstractNumId w:val="20"/>
  </w:num>
  <w:num w:numId="31">
    <w:abstractNumId w:val="2"/>
  </w:num>
  <w:num w:numId="32">
    <w:abstractNumId w:val="39"/>
  </w:num>
  <w:num w:numId="33">
    <w:abstractNumId w:val="36"/>
  </w:num>
  <w:num w:numId="34">
    <w:abstractNumId w:val="37"/>
  </w:num>
  <w:num w:numId="35">
    <w:abstractNumId w:val="26"/>
  </w:num>
  <w:num w:numId="36">
    <w:abstractNumId w:val="21"/>
  </w:num>
  <w:num w:numId="37">
    <w:abstractNumId w:val="28"/>
  </w:num>
  <w:num w:numId="38">
    <w:abstractNumId w:val="31"/>
  </w:num>
  <w:num w:numId="39">
    <w:abstractNumId w:val="44"/>
  </w:num>
  <w:num w:numId="40">
    <w:abstractNumId w:val="29"/>
  </w:num>
  <w:num w:numId="41">
    <w:abstractNumId w:val="8"/>
  </w:num>
  <w:num w:numId="42">
    <w:abstractNumId w:val="17"/>
  </w:num>
  <w:num w:numId="43">
    <w:abstractNumId w:val="32"/>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8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3F32"/>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55"/>
    <w:rsid w:val="00755758"/>
    <w:rsid w:val="00755F61"/>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3DCB"/>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55C"/>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91" TargetMode="External"/><Relationship Id="rId13" Type="http://schemas.openxmlformats.org/officeDocument/2006/relationships/hyperlink" Target="http://www.scc-csc.ca/case-dossier/info/sum-som-eng.aspx?cas=38021" TargetMode="External"/><Relationship Id="rId18" Type="http://schemas.openxmlformats.org/officeDocument/2006/relationships/hyperlink" Target="http://www.scc-csc.ca/case-dossier/info/sum-som-eng.aspx?cas=3784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c-csc.ca/case-dossier/info/sum-som-eng.aspx?cas=38044" TargetMode="External"/><Relationship Id="rId7" Type="http://schemas.openxmlformats.org/officeDocument/2006/relationships/endnotes" Target="endnotes.xml"/><Relationship Id="rId12" Type="http://schemas.openxmlformats.org/officeDocument/2006/relationships/hyperlink" Target="http://www.scc-csc.ca/case-dossier/info/sum-som-fra.aspx?cas=37829" TargetMode="External"/><Relationship Id="rId17" Type="http://schemas.openxmlformats.org/officeDocument/2006/relationships/hyperlink" Target="http://www.scc-csc.ca/case-dossier/info/sum-som-eng.aspx?cas=38037"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7899" TargetMode="External"/><Relationship Id="rId20" Type="http://schemas.openxmlformats.org/officeDocument/2006/relationships/hyperlink" Target="http://www.scc-csc.ca/case-dossier/info/sum-som-eng.aspx?cas=3798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937" TargetMode="External"/><Relationship Id="rId24" Type="http://schemas.openxmlformats.org/officeDocument/2006/relationships/hyperlink" Target="http://www.scc-csc.ca/case-dossier/info/sum-som-eng.aspx?cas=380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975" TargetMode="External"/><Relationship Id="rId23" Type="http://schemas.openxmlformats.org/officeDocument/2006/relationships/hyperlink" Target="http://www.scc-csc.ca/case-dossier/info/sum-som-eng.aspx?cas=38006" TargetMode="External"/><Relationship Id="rId28" Type="http://schemas.openxmlformats.org/officeDocument/2006/relationships/footer" Target="footer1.xml"/><Relationship Id="rId10" Type="http://schemas.openxmlformats.org/officeDocument/2006/relationships/hyperlink" Target="http://www.scc-csc.ca/case-dossier/info/sum-som-eng.aspx?cas=37889" TargetMode="External"/><Relationship Id="rId19" Type="http://schemas.openxmlformats.org/officeDocument/2006/relationships/hyperlink" Target="http://www.scc-csc.ca/case-dossier/info/sum-som-eng.aspx?cas=3801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952" TargetMode="External"/><Relationship Id="rId14" Type="http://schemas.openxmlformats.org/officeDocument/2006/relationships/hyperlink" Target="http://www.scc-csc.ca/case-dossier/info/sum-som-eng.aspx?cas=37888" TargetMode="External"/><Relationship Id="rId22" Type="http://schemas.openxmlformats.org/officeDocument/2006/relationships/hyperlink" Target="http://www.scc-csc.ca/case-dossier/info/sum-som-eng.aspx?cas=3800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5157-CE3F-42F6-9452-C578FB96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2018-07-04T14:38:00Z</dcterms:created>
  <dcterms:modified xsi:type="dcterms:W3CDTF">2018-07-04T14:38:00Z</dcterms:modified>
</cp:coreProperties>
</file>