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A96800" w:rsidRDefault="00F61846" w:rsidP="00122CE1">
      <w:pPr>
        <w:pStyle w:val="Header"/>
        <w:tabs>
          <w:tab w:val="left" w:pos="1620"/>
          <w:tab w:val="left" w:pos="1710"/>
        </w:tabs>
        <w:jc w:val="center"/>
        <w:rPr>
          <w:b/>
          <w:sz w:val="32"/>
        </w:rPr>
      </w:pPr>
      <w:r w:rsidRPr="00A96800">
        <w:rPr>
          <w:b/>
          <w:sz w:val="32"/>
        </w:rPr>
        <w:t>S</w:t>
      </w:r>
      <w:r w:rsidR="003F43E6" w:rsidRPr="00A96800">
        <w:rPr>
          <w:b/>
          <w:sz w:val="32"/>
        </w:rPr>
        <w:t>upreme Court of Canada / Cour suprême du Canada</w:t>
      </w:r>
    </w:p>
    <w:p w:rsidR="003F43E6" w:rsidRPr="00A96800" w:rsidRDefault="003F43E6" w:rsidP="006F2579">
      <w:pPr>
        <w:widowControl w:val="0"/>
        <w:rPr>
          <w:i/>
        </w:rPr>
      </w:pPr>
    </w:p>
    <w:p w:rsidR="006F2579" w:rsidRPr="00A96800" w:rsidRDefault="006F2579" w:rsidP="006F2579">
      <w:pPr>
        <w:widowControl w:val="0"/>
        <w:rPr>
          <w:i/>
        </w:rPr>
      </w:pPr>
      <w:r w:rsidRPr="00A96800">
        <w:rPr>
          <w:i/>
        </w:rPr>
        <w:t>(le français suit)</w:t>
      </w:r>
    </w:p>
    <w:p w:rsidR="006F2579" w:rsidRPr="00A96800" w:rsidRDefault="006F2579" w:rsidP="006F2579">
      <w:pPr>
        <w:widowControl w:val="0"/>
      </w:pPr>
    </w:p>
    <w:p w:rsidR="006F2579" w:rsidRPr="00A96800" w:rsidRDefault="00B07908" w:rsidP="006F2579">
      <w:pPr>
        <w:widowControl w:val="0"/>
        <w:jc w:val="center"/>
        <w:rPr>
          <w:b/>
        </w:rPr>
      </w:pPr>
      <w:r w:rsidRPr="00A96800">
        <w:fldChar w:fldCharType="begin"/>
      </w:r>
      <w:r w:rsidR="006F2579" w:rsidRPr="00A96800">
        <w:instrText xml:space="preserve"> SEQ CHAPTER \h \r 1</w:instrText>
      </w:r>
      <w:r w:rsidRPr="00A96800">
        <w:fldChar w:fldCharType="end"/>
      </w:r>
      <w:r w:rsidR="006F2579" w:rsidRPr="00A96800">
        <w:rPr>
          <w:b/>
        </w:rPr>
        <w:t>JUDGMENT</w:t>
      </w:r>
      <w:r w:rsidR="00B17AAC" w:rsidRPr="00A96800">
        <w:rPr>
          <w:b/>
        </w:rPr>
        <w:t>S</w:t>
      </w:r>
      <w:r w:rsidR="006F2579" w:rsidRPr="00A96800">
        <w:rPr>
          <w:b/>
        </w:rPr>
        <w:t xml:space="preserve"> TO B</w:t>
      </w:r>
      <w:r w:rsidR="00001846" w:rsidRPr="00A96800">
        <w:rPr>
          <w:b/>
        </w:rPr>
        <w:t>E RENDERED IN LE</w:t>
      </w:r>
      <w:r w:rsidR="00A0288A" w:rsidRPr="00A96800">
        <w:rPr>
          <w:b/>
        </w:rPr>
        <w:t>A</w:t>
      </w:r>
      <w:r w:rsidR="00001846" w:rsidRPr="00A96800">
        <w:rPr>
          <w:b/>
        </w:rPr>
        <w:t>VE APPLICATION</w:t>
      </w:r>
      <w:r w:rsidR="00E94FDF" w:rsidRPr="00A96800">
        <w:rPr>
          <w:b/>
        </w:rPr>
        <w:t>S</w:t>
      </w:r>
    </w:p>
    <w:p w:rsidR="006F2579" w:rsidRPr="00A96800" w:rsidRDefault="006F2579" w:rsidP="006F2579">
      <w:pPr>
        <w:widowControl w:val="0"/>
      </w:pPr>
    </w:p>
    <w:p w:rsidR="006F2579" w:rsidRPr="00A96800" w:rsidRDefault="00AA7874" w:rsidP="006F2579">
      <w:pPr>
        <w:widowControl w:val="0"/>
        <w:rPr>
          <w:b/>
        </w:rPr>
      </w:pPr>
      <w:r w:rsidRPr="00A96800">
        <w:rPr>
          <w:b/>
        </w:rPr>
        <w:t>March</w:t>
      </w:r>
      <w:r w:rsidR="00A15B66" w:rsidRPr="00A96800">
        <w:rPr>
          <w:b/>
        </w:rPr>
        <w:t xml:space="preserve"> </w:t>
      </w:r>
      <w:r w:rsidR="005B48B5" w:rsidRPr="00A96800">
        <w:rPr>
          <w:b/>
        </w:rPr>
        <w:t>11</w:t>
      </w:r>
      <w:r w:rsidR="004441C7" w:rsidRPr="00A96800">
        <w:rPr>
          <w:b/>
        </w:rPr>
        <w:t>,</w:t>
      </w:r>
      <w:r w:rsidR="006F2579" w:rsidRPr="00A96800">
        <w:rPr>
          <w:b/>
        </w:rPr>
        <w:t xml:space="preserve"> </w:t>
      </w:r>
      <w:r w:rsidR="0054689F" w:rsidRPr="00A96800">
        <w:rPr>
          <w:b/>
        </w:rPr>
        <w:t>201</w:t>
      </w:r>
      <w:r w:rsidR="00313D36" w:rsidRPr="00A96800">
        <w:rPr>
          <w:b/>
        </w:rPr>
        <w:t>9</w:t>
      </w:r>
    </w:p>
    <w:p w:rsidR="006F2579" w:rsidRPr="00A96800" w:rsidRDefault="00674F39" w:rsidP="006F2579">
      <w:pPr>
        <w:widowControl w:val="0"/>
        <w:rPr>
          <w:b/>
        </w:rPr>
      </w:pPr>
      <w:r w:rsidRPr="00A96800">
        <w:rPr>
          <w:b/>
        </w:rPr>
        <w:t>For immediate release</w:t>
      </w:r>
    </w:p>
    <w:p w:rsidR="006F2579" w:rsidRPr="00A96800" w:rsidRDefault="006F2579" w:rsidP="006F2579">
      <w:pPr>
        <w:widowControl w:val="0"/>
      </w:pPr>
    </w:p>
    <w:p w:rsidR="006F2579" w:rsidRPr="00A96800" w:rsidRDefault="006F2579" w:rsidP="006F2579">
      <w:pPr>
        <w:widowControl w:val="0"/>
      </w:pPr>
      <w:r w:rsidRPr="00A96800">
        <w:rPr>
          <w:b/>
        </w:rPr>
        <w:t>OTTAWA</w:t>
      </w:r>
      <w:r w:rsidRPr="00A96800">
        <w:t xml:space="preserve"> – The Supreme Court of Canad</w:t>
      </w:r>
      <w:r w:rsidR="006246E4" w:rsidRPr="00A96800">
        <w:t>a</w:t>
      </w:r>
      <w:r w:rsidRPr="00A96800">
        <w:t xml:space="preserve"> announced today that judgment in the following application</w:t>
      </w:r>
      <w:r w:rsidR="008600ED" w:rsidRPr="00A96800">
        <w:t>s</w:t>
      </w:r>
      <w:r w:rsidRPr="00A96800">
        <w:t xml:space="preserve"> for leave to appeal will be delivered at 9:45 a.m. </w:t>
      </w:r>
      <w:r w:rsidR="00E05816" w:rsidRPr="00A96800">
        <w:t>E</w:t>
      </w:r>
      <w:r w:rsidR="005B48B5" w:rsidRPr="00A96800">
        <w:t>D</w:t>
      </w:r>
      <w:r w:rsidR="00E05816" w:rsidRPr="00A96800">
        <w:t>T</w:t>
      </w:r>
      <w:r w:rsidRPr="00A96800">
        <w:t xml:space="preserve"> on Thursday, </w:t>
      </w:r>
      <w:r w:rsidR="00AA7874" w:rsidRPr="00A96800">
        <w:t>March</w:t>
      </w:r>
      <w:r w:rsidR="00455912" w:rsidRPr="00A96800">
        <w:t xml:space="preserve"> </w:t>
      </w:r>
      <w:r w:rsidR="005B48B5" w:rsidRPr="00A96800">
        <w:t>14</w:t>
      </w:r>
      <w:r w:rsidR="007E112F" w:rsidRPr="00A96800">
        <w:t>,</w:t>
      </w:r>
      <w:r w:rsidR="002F38D7" w:rsidRPr="00A96800">
        <w:t xml:space="preserve"> </w:t>
      </w:r>
      <w:r w:rsidR="006648D1" w:rsidRPr="00A96800">
        <w:t>201</w:t>
      </w:r>
      <w:r w:rsidR="00313D36" w:rsidRPr="00A96800">
        <w:t>9</w:t>
      </w:r>
      <w:r w:rsidRPr="00A96800">
        <w:t>. This list is subject to chang</w:t>
      </w:r>
      <w:r w:rsidR="00192F7F" w:rsidRPr="00A96800">
        <w:t>e</w:t>
      </w:r>
      <w:r w:rsidRPr="00A96800">
        <w:t>.</w:t>
      </w:r>
    </w:p>
    <w:p w:rsidR="00EF2A9D" w:rsidRPr="00A96800" w:rsidRDefault="00EF2A9D" w:rsidP="006F2579">
      <w:pPr>
        <w:widowControl w:val="0"/>
        <w:rPr>
          <w:sz w:val="20"/>
        </w:rPr>
      </w:pPr>
    </w:p>
    <w:p w:rsidR="00B43418" w:rsidRPr="00A96800" w:rsidRDefault="00B43418" w:rsidP="006F2579">
      <w:pPr>
        <w:widowControl w:val="0"/>
        <w:rPr>
          <w:sz w:val="20"/>
        </w:rPr>
      </w:pPr>
    </w:p>
    <w:p w:rsidR="006F2579" w:rsidRPr="00A96800" w:rsidRDefault="006F2579" w:rsidP="006F2579">
      <w:pPr>
        <w:widowControl w:val="0"/>
        <w:jc w:val="center"/>
        <w:rPr>
          <w:lang w:val="fr-CA"/>
        </w:rPr>
      </w:pPr>
      <w:r w:rsidRPr="00A96800">
        <w:rPr>
          <w:b/>
          <w:lang w:val="fr-CA"/>
        </w:rPr>
        <w:t>PROCHAIN</w:t>
      </w:r>
      <w:r w:rsidR="00B17AAC" w:rsidRPr="00A96800">
        <w:rPr>
          <w:b/>
          <w:lang w:val="fr-CA"/>
        </w:rPr>
        <w:t>S</w:t>
      </w:r>
      <w:r w:rsidRPr="00A96800">
        <w:rPr>
          <w:b/>
          <w:lang w:val="fr-CA"/>
        </w:rPr>
        <w:t xml:space="preserve"> JUGEMENT</w:t>
      </w:r>
      <w:r w:rsidR="00B17AAC" w:rsidRPr="00A96800">
        <w:rPr>
          <w:b/>
          <w:lang w:val="fr-CA"/>
        </w:rPr>
        <w:t>S</w:t>
      </w:r>
      <w:r w:rsidR="00001846" w:rsidRPr="00A96800">
        <w:rPr>
          <w:b/>
          <w:lang w:val="fr-CA"/>
        </w:rPr>
        <w:t xml:space="preserve"> SUR DEMANDE</w:t>
      </w:r>
      <w:r w:rsidR="00B17AAC" w:rsidRPr="00A96800">
        <w:rPr>
          <w:b/>
          <w:lang w:val="fr-CA"/>
        </w:rPr>
        <w:t>S</w:t>
      </w:r>
      <w:r w:rsidRPr="00A96800">
        <w:rPr>
          <w:b/>
          <w:lang w:val="fr-CA"/>
        </w:rPr>
        <w:t xml:space="preserve"> D’AUTORISATION</w:t>
      </w:r>
    </w:p>
    <w:p w:rsidR="006F2579" w:rsidRPr="00A96800" w:rsidRDefault="006F2579" w:rsidP="006F2579">
      <w:pPr>
        <w:widowControl w:val="0"/>
        <w:rPr>
          <w:lang w:val="fr-CA"/>
        </w:rPr>
      </w:pPr>
    </w:p>
    <w:p w:rsidR="006F2579" w:rsidRPr="00A96800" w:rsidRDefault="006F2579" w:rsidP="006F2579">
      <w:pPr>
        <w:widowControl w:val="0"/>
        <w:rPr>
          <w:b/>
          <w:lang w:val="fr-CA"/>
        </w:rPr>
      </w:pPr>
      <w:r w:rsidRPr="00A96800">
        <w:rPr>
          <w:b/>
          <w:lang w:val="fr-CA"/>
        </w:rPr>
        <w:t>Le</w:t>
      </w:r>
      <w:r w:rsidR="00957A76" w:rsidRPr="00A96800">
        <w:rPr>
          <w:b/>
          <w:lang w:val="fr-CA"/>
        </w:rPr>
        <w:t xml:space="preserve"> </w:t>
      </w:r>
      <w:r w:rsidR="005B48B5" w:rsidRPr="00A96800">
        <w:rPr>
          <w:b/>
          <w:lang w:val="fr-CA"/>
        </w:rPr>
        <w:t>11</w:t>
      </w:r>
      <w:r w:rsidR="00A15B66" w:rsidRPr="00A96800">
        <w:rPr>
          <w:b/>
          <w:lang w:val="fr-CA"/>
        </w:rPr>
        <w:t xml:space="preserve"> </w:t>
      </w:r>
      <w:r w:rsidR="00AA7874" w:rsidRPr="00A96800">
        <w:rPr>
          <w:b/>
          <w:lang w:val="fr-CA"/>
        </w:rPr>
        <w:t>mars</w:t>
      </w:r>
      <w:r w:rsidR="00A151D1" w:rsidRPr="00A96800">
        <w:rPr>
          <w:b/>
          <w:lang w:val="fr-CA"/>
        </w:rPr>
        <w:t xml:space="preserve"> 201</w:t>
      </w:r>
      <w:r w:rsidR="00313D36" w:rsidRPr="00A96800">
        <w:rPr>
          <w:b/>
          <w:lang w:val="fr-CA"/>
        </w:rPr>
        <w:t>9</w:t>
      </w:r>
    </w:p>
    <w:p w:rsidR="006F2579" w:rsidRPr="00A96800" w:rsidRDefault="006F2579" w:rsidP="006F2579">
      <w:pPr>
        <w:widowControl w:val="0"/>
        <w:rPr>
          <w:b/>
          <w:lang w:val="fr-CA"/>
        </w:rPr>
      </w:pPr>
      <w:r w:rsidRPr="00A96800">
        <w:rPr>
          <w:b/>
          <w:lang w:val="fr-CA"/>
        </w:rPr>
        <w:t>Pour diffusion immédiate</w:t>
      </w:r>
    </w:p>
    <w:p w:rsidR="006F2579" w:rsidRPr="00A96800" w:rsidRDefault="006F2579" w:rsidP="006F2579">
      <w:pPr>
        <w:widowControl w:val="0"/>
        <w:rPr>
          <w:lang w:val="fr-CA"/>
        </w:rPr>
      </w:pPr>
    </w:p>
    <w:p w:rsidR="006F2579" w:rsidRPr="00A96800" w:rsidRDefault="006F2579" w:rsidP="006F2579">
      <w:pPr>
        <w:widowControl w:val="0"/>
        <w:rPr>
          <w:lang w:val="fr-CA"/>
        </w:rPr>
      </w:pPr>
      <w:r w:rsidRPr="00A96800">
        <w:rPr>
          <w:b/>
          <w:lang w:val="fr-CA"/>
        </w:rPr>
        <w:t>OTTAWA</w:t>
      </w:r>
      <w:r w:rsidRPr="00A96800">
        <w:rPr>
          <w:lang w:val="fr-CA"/>
        </w:rPr>
        <w:t xml:space="preserve"> – La Cour suprême du Canada annonce que jugement ser</w:t>
      </w:r>
      <w:r w:rsidR="004259F9" w:rsidRPr="00A96800">
        <w:rPr>
          <w:lang w:val="fr-CA"/>
        </w:rPr>
        <w:t>a</w:t>
      </w:r>
      <w:r w:rsidRPr="00A96800">
        <w:rPr>
          <w:lang w:val="fr-CA"/>
        </w:rPr>
        <w:t xml:space="preserve"> rendu dans l</w:t>
      </w:r>
      <w:r w:rsidR="008600ED" w:rsidRPr="00A96800">
        <w:rPr>
          <w:lang w:val="fr-CA"/>
        </w:rPr>
        <w:t>es</w:t>
      </w:r>
      <w:r w:rsidRPr="00A96800">
        <w:rPr>
          <w:lang w:val="fr-CA"/>
        </w:rPr>
        <w:t xml:space="preserve"> demande</w:t>
      </w:r>
      <w:r w:rsidR="008600ED" w:rsidRPr="00A96800">
        <w:rPr>
          <w:lang w:val="fr-CA"/>
        </w:rPr>
        <w:t>s</w:t>
      </w:r>
      <w:r w:rsidRPr="00A96800">
        <w:rPr>
          <w:lang w:val="fr-CA"/>
        </w:rPr>
        <w:t xml:space="preserve"> d</w:t>
      </w:r>
      <w:r w:rsidR="00001846" w:rsidRPr="00A96800">
        <w:rPr>
          <w:lang w:val="fr-CA"/>
        </w:rPr>
        <w:t>’autorisation d’appel suivante</w:t>
      </w:r>
      <w:r w:rsidR="008600ED" w:rsidRPr="00A96800">
        <w:rPr>
          <w:lang w:val="fr-CA"/>
        </w:rPr>
        <w:t>s</w:t>
      </w:r>
      <w:r w:rsidRPr="00A96800">
        <w:rPr>
          <w:lang w:val="fr-CA"/>
        </w:rPr>
        <w:t xml:space="preserve"> le jeudi </w:t>
      </w:r>
      <w:r w:rsidR="005B48B5" w:rsidRPr="00A96800">
        <w:rPr>
          <w:lang w:val="fr-CA"/>
        </w:rPr>
        <w:t>14</w:t>
      </w:r>
      <w:r w:rsidR="00780317" w:rsidRPr="00A96800">
        <w:rPr>
          <w:lang w:val="fr-CA"/>
        </w:rPr>
        <w:t xml:space="preserve"> </w:t>
      </w:r>
      <w:r w:rsidR="00AA7874" w:rsidRPr="00A96800">
        <w:rPr>
          <w:lang w:val="fr-CA"/>
        </w:rPr>
        <w:t>mars</w:t>
      </w:r>
      <w:r w:rsidR="00694391" w:rsidRPr="00A96800">
        <w:rPr>
          <w:lang w:val="fr-CA"/>
        </w:rPr>
        <w:t xml:space="preserve"> 2</w:t>
      </w:r>
      <w:r w:rsidR="006648D1" w:rsidRPr="00A96800">
        <w:rPr>
          <w:lang w:val="fr-CA"/>
        </w:rPr>
        <w:t>01</w:t>
      </w:r>
      <w:r w:rsidR="00313D36" w:rsidRPr="00A96800">
        <w:rPr>
          <w:lang w:val="fr-CA"/>
        </w:rPr>
        <w:t>9</w:t>
      </w:r>
      <w:r w:rsidRPr="00A96800">
        <w:rPr>
          <w:lang w:val="fr-CA"/>
        </w:rPr>
        <w:t xml:space="preserve">, à 9 h 45 </w:t>
      </w:r>
      <w:r w:rsidR="000627A2" w:rsidRPr="00A96800">
        <w:rPr>
          <w:lang w:val="fr-CA"/>
        </w:rPr>
        <w:t>H</w:t>
      </w:r>
      <w:r w:rsidR="005B48B5" w:rsidRPr="00A96800">
        <w:rPr>
          <w:lang w:val="fr-CA"/>
        </w:rPr>
        <w:t>A</w:t>
      </w:r>
      <w:r w:rsidRPr="00A96800">
        <w:rPr>
          <w:lang w:val="fr-CA"/>
        </w:rPr>
        <w:t>E. Cette liste est sujette à modifications.</w:t>
      </w:r>
    </w:p>
    <w:p w:rsidR="00EF2A9D" w:rsidRPr="00A96800" w:rsidRDefault="00EF2A9D" w:rsidP="009B14F4">
      <w:pPr>
        <w:widowControl w:val="0"/>
        <w:jc w:val="both"/>
        <w:rPr>
          <w:sz w:val="20"/>
          <w:lang w:val="fr-CA"/>
        </w:rPr>
      </w:pPr>
    </w:p>
    <w:p w:rsidR="001838E0" w:rsidRPr="00A96800" w:rsidRDefault="003D353C" w:rsidP="009B14F4">
      <w:pPr>
        <w:widowControl w:val="0"/>
        <w:jc w:val="both"/>
        <w:rPr>
          <w:sz w:val="20"/>
          <w:lang w:val="fr-CA"/>
        </w:rPr>
      </w:pPr>
      <w:r w:rsidRPr="00A96800">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714B95" w:rsidRPr="00A96800" w:rsidRDefault="00714B95" w:rsidP="006A22CA">
      <w:pPr>
        <w:ind w:left="142" w:hanging="142"/>
        <w:jc w:val="both"/>
        <w:rPr>
          <w:sz w:val="20"/>
          <w:lang w:val="fr-CA"/>
        </w:rPr>
      </w:pPr>
    </w:p>
    <w:p w:rsidR="00891448" w:rsidRPr="00A96800" w:rsidRDefault="00891448" w:rsidP="002B0E75">
      <w:pPr>
        <w:pStyle w:val="ListParagraph"/>
        <w:numPr>
          <w:ilvl w:val="0"/>
          <w:numId w:val="12"/>
        </w:numPr>
        <w:ind w:left="357" w:hanging="357"/>
        <w:rPr>
          <w:sz w:val="20"/>
          <w:lang w:val="fr-CA"/>
        </w:rPr>
      </w:pPr>
      <w:r w:rsidRPr="00A96800">
        <w:rPr>
          <w:i/>
          <w:sz w:val="20"/>
        </w:rPr>
        <w:t>Gunner Industries Ltd., et al. v. Her Majesty the Queen</w:t>
      </w:r>
      <w:r w:rsidRPr="00A96800">
        <w:rPr>
          <w:sz w:val="20"/>
        </w:rPr>
        <w:t xml:space="preserve"> (Sask.) </w:t>
      </w:r>
      <w:r w:rsidRPr="00A96800">
        <w:rPr>
          <w:sz w:val="20"/>
          <w:lang w:val="fr-CA"/>
        </w:rPr>
        <w:t>(Civil) (By Leave)</w:t>
      </w:r>
      <w:r w:rsidR="00480487" w:rsidRPr="00A96800">
        <w:rPr>
          <w:sz w:val="20"/>
          <w:lang w:val="fr-CA"/>
        </w:rPr>
        <w:t xml:space="preserve"> </w:t>
      </w:r>
      <w:r w:rsidR="00480487" w:rsidRPr="00A96800">
        <w:rPr>
          <w:sz w:val="20"/>
        </w:rPr>
        <w:t>(</w:t>
      </w:r>
      <w:hyperlink r:id="rId8" w:history="1">
        <w:r w:rsidR="00480487" w:rsidRPr="00A96800">
          <w:rPr>
            <w:rStyle w:val="Hyperlink"/>
            <w:sz w:val="20"/>
            <w:szCs w:val="20"/>
          </w:rPr>
          <w:t>38</w:t>
        </w:r>
        <w:r w:rsidR="006758EF" w:rsidRPr="00A96800">
          <w:rPr>
            <w:rStyle w:val="Hyperlink"/>
            <w:sz w:val="20"/>
            <w:szCs w:val="20"/>
          </w:rPr>
          <w:t>419</w:t>
        </w:r>
      </w:hyperlink>
      <w:r w:rsidR="00480487" w:rsidRPr="00A96800">
        <w:rPr>
          <w:sz w:val="20"/>
        </w:rPr>
        <w:t>)</w:t>
      </w:r>
    </w:p>
    <w:p w:rsidR="00891448" w:rsidRPr="00A96800" w:rsidRDefault="00891448" w:rsidP="002B0E75">
      <w:pPr>
        <w:ind w:left="357" w:hanging="357"/>
        <w:rPr>
          <w:sz w:val="20"/>
          <w:lang w:val="fr-CA"/>
        </w:rPr>
      </w:pPr>
    </w:p>
    <w:p w:rsidR="00891448" w:rsidRPr="00A96800" w:rsidRDefault="00891448" w:rsidP="002B0E75">
      <w:pPr>
        <w:pStyle w:val="ListParagraph"/>
        <w:numPr>
          <w:ilvl w:val="0"/>
          <w:numId w:val="12"/>
        </w:numPr>
        <w:ind w:left="357" w:hanging="357"/>
        <w:rPr>
          <w:sz w:val="20"/>
        </w:rPr>
      </w:pPr>
      <w:r w:rsidRPr="00A96800">
        <w:rPr>
          <w:i/>
          <w:sz w:val="20"/>
          <w:lang w:val="fr-CA"/>
        </w:rPr>
        <w:t>Marie Bernatchez c. Commission des normes, de l’équité, de la santé et de la sécurité du travail, et al.</w:t>
      </w:r>
      <w:r w:rsidRPr="00A96800">
        <w:rPr>
          <w:sz w:val="20"/>
          <w:lang w:val="fr-CA"/>
        </w:rPr>
        <w:t xml:space="preserve"> (Qc) (Civile) (Autoris</w:t>
      </w:r>
      <w:r w:rsidRPr="00A96800">
        <w:rPr>
          <w:sz w:val="20"/>
        </w:rPr>
        <w:t>ation)</w:t>
      </w:r>
      <w:r w:rsidR="00480487" w:rsidRPr="00A96800">
        <w:rPr>
          <w:sz w:val="20"/>
        </w:rPr>
        <w:t xml:space="preserve"> (</w:t>
      </w:r>
      <w:hyperlink r:id="rId9" w:history="1">
        <w:r w:rsidR="00480487" w:rsidRPr="00A96800">
          <w:rPr>
            <w:rStyle w:val="Hyperlink"/>
            <w:sz w:val="20"/>
            <w:szCs w:val="20"/>
          </w:rPr>
          <w:t>38</w:t>
        </w:r>
        <w:r w:rsidR="00855820" w:rsidRPr="00A96800">
          <w:rPr>
            <w:rStyle w:val="Hyperlink"/>
            <w:sz w:val="20"/>
            <w:szCs w:val="20"/>
          </w:rPr>
          <w:t>261</w:t>
        </w:r>
      </w:hyperlink>
      <w:r w:rsidR="00480487" w:rsidRPr="00A96800">
        <w:rPr>
          <w:sz w:val="20"/>
        </w:rPr>
        <w:t>)</w:t>
      </w:r>
    </w:p>
    <w:p w:rsidR="00891448" w:rsidRPr="00A96800" w:rsidRDefault="00891448" w:rsidP="002B0E75">
      <w:pPr>
        <w:ind w:left="357" w:hanging="357"/>
        <w:rPr>
          <w:sz w:val="20"/>
        </w:rPr>
      </w:pPr>
    </w:p>
    <w:p w:rsidR="00891448" w:rsidRPr="00A96800" w:rsidRDefault="00891448" w:rsidP="002B0E75">
      <w:pPr>
        <w:pStyle w:val="ListParagraph"/>
        <w:numPr>
          <w:ilvl w:val="0"/>
          <w:numId w:val="12"/>
        </w:numPr>
        <w:ind w:left="357" w:hanging="357"/>
        <w:rPr>
          <w:sz w:val="20"/>
          <w:lang w:val="fr-CA"/>
        </w:rPr>
      </w:pPr>
      <w:r w:rsidRPr="00A96800">
        <w:rPr>
          <w:i/>
          <w:sz w:val="20"/>
          <w:lang w:val="en-CA"/>
        </w:rPr>
        <w:t xml:space="preserve">Replay Resorts Inc. and Freetown Destination Resort Limited v. H.M.B. Holdings Limited, et al. </w:t>
      </w:r>
      <w:r w:rsidRPr="00A96800">
        <w:rPr>
          <w:sz w:val="20"/>
          <w:lang w:val="fr-CA"/>
        </w:rPr>
        <w:t>(B.C.) (Civil) (By Leave)</w:t>
      </w:r>
      <w:r w:rsidR="00480487" w:rsidRPr="00A96800">
        <w:rPr>
          <w:sz w:val="20"/>
          <w:lang w:val="fr-CA"/>
        </w:rPr>
        <w:t xml:space="preserve"> (</w:t>
      </w:r>
      <w:hyperlink r:id="rId10" w:history="1">
        <w:r w:rsidR="00480487" w:rsidRPr="00A96800">
          <w:rPr>
            <w:rStyle w:val="Hyperlink"/>
            <w:sz w:val="20"/>
            <w:szCs w:val="20"/>
            <w:lang w:val="fr-CA"/>
          </w:rPr>
          <w:t>383</w:t>
        </w:r>
        <w:r w:rsidR="00E447FE" w:rsidRPr="00A96800">
          <w:rPr>
            <w:rStyle w:val="Hyperlink"/>
            <w:sz w:val="20"/>
            <w:szCs w:val="20"/>
            <w:lang w:val="fr-CA"/>
          </w:rPr>
          <w:t>06</w:t>
        </w:r>
      </w:hyperlink>
      <w:r w:rsidR="00480487" w:rsidRPr="00A96800">
        <w:rPr>
          <w:sz w:val="20"/>
          <w:lang w:val="fr-CA"/>
        </w:rPr>
        <w:t>)</w:t>
      </w:r>
    </w:p>
    <w:p w:rsidR="00891448" w:rsidRPr="00A96800" w:rsidRDefault="00891448" w:rsidP="002B0E75">
      <w:pPr>
        <w:ind w:left="357" w:hanging="357"/>
        <w:rPr>
          <w:sz w:val="20"/>
          <w:lang w:val="fr-CA"/>
        </w:rPr>
      </w:pPr>
    </w:p>
    <w:p w:rsidR="00891448" w:rsidRPr="00A96800" w:rsidRDefault="00891448" w:rsidP="002B0E75">
      <w:pPr>
        <w:pStyle w:val="ListParagraph"/>
        <w:numPr>
          <w:ilvl w:val="0"/>
          <w:numId w:val="12"/>
        </w:numPr>
        <w:ind w:left="357" w:hanging="357"/>
        <w:rPr>
          <w:sz w:val="20"/>
          <w:lang w:val="fr-CA"/>
        </w:rPr>
      </w:pPr>
      <w:r w:rsidRPr="00A96800">
        <w:rPr>
          <w:i/>
          <w:sz w:val="20"/>
          <w:lang w:val="fr-CA"/>
        </w:rPr>
        <w:t xml:space="preserve">Lambros Andreou c. Agence du revenu du Québec </w:t>
      </w:r>
      <w:r w:rsidR="004E7930" w:rsidRPr="00A96800">
        <w:rPr>
          <w:sz w:val="20"/>
          <w:lang w:val="fr-CA"/>
        </w:rPr>
        <w:t>(Qc) (Civile) (Autorisation)</w:t>
      </w:r>
      <w:r w:rsidR="00480487" w:rsidRPr="00A96800">
        <w:rPr>
          <w:sz w:val="20"/>
          <w:lang w:val="fr-CA"/>
        </w:rPr>
        <w:t xml:space="preserve"> (</w:t>
      </w:r>
      <w:hyperlink r:id="rId11" w:history="1">
        <w:r w:rsidR="00480487" w:rsidRPr="00A96800">
          <w:rPr>
            <w:rStyle w:val="Hyperlink"/>
            <w:sz w:val="20"/>
            <w:szCs w:val="20"/>
            <w:lang w:val="fr-CA"/>
          </w:rPr>
          <w:t>38</w:t>
        </w:r>
        <w:r w:rsidR="004E7930" w:rsidRPr="00A96800">
          <w:rPr>
            <w:rStyle w:val="Hyperlink"/>
            <w:sz w:val="20"/>
            <w:szCs w:val="20"/>
            <w:lang w:val="fr-CA"/>
          </w:rPr>
          <w:t>189</w:t>
        </w:r>
      </w:hyperlink>
      <w:r w:rsidR="00480487" w:rsidRPr="00A96800">
        <w:rPr>
          <w:sz w:val="20"/>
          <w:lang w:val="fr-CA"/>
        </w:rPr>
        <w:t>)</w:t>
      </w:r>
    </w:p>
    <w:p w:rsidR="00891448" w:rsidRPr="00A96800" w:rsidRDefault="00891448" w:rsidP="002B0E75">
      <w:pPr>
        <w:ind w:left="357" w:hanging="357"/>
        <w:rPr>
          <w:sz w:val="20"/>
          <w:lang w:val="fr-CA"/>
        </w:rPr>
      </w:pPr>
    </w:p>
    <w:p w:rsidR="00891448" w:rsidRPr="00A96800" w:rsidRDefault="00891448" w:rsidP="002B0E75">
      <w:pPr>
        <w:pStyle w:val="ListParagraph"/>
        <w:numPr>
          <w:ilvl w:val="0"/>
          <w:numId w:val="12"/>
        </w:numPr>
        <w:ind w:left="357" w:hanging="357"/>
        <w:rPr>
          <w:sz w:val="20"/>
          <w:lang w:val="en-CA"/>
        </w:rPr>
      </w:pPr>
      <w:r w:rsidRPr="00A96800">
        <w:rPr>
          <w:i/>
          <w:sz w:val="20"/>
          <w:lang w:val="en-CA"/>
        </w:rPr>
        <w:t>Ahmed Bouragba, on his own behalf and on behalf of his sons and wife T</w:t>
      </w:r>
      <w:r w:rsidR="00D5443B" w:rsidRPr="00A96800">
        <w:rPr>
          <w:i/>
          <w:sz w:val="20"/>
          <w:lang w:val="en-CA"/>
        </w:rPr>
        <w:t xml:space="preserve">arik Bouragba, Yassin Bouragba and </w:t>
      </w:r>
      <w:r w:rsidRPr="00A96800">
        <w:rPr>
          <w:i/>
          <w:sz w:val="20"/>
          <w:lang w:val="en-CA"/>
        </w:rPr>
        <w:t>Hassani Djamila v. Her Majesty the Queen in right of Ontario Ministry of Education, et al.</w:t>
      </w:r>
      <w:r w:rsidRPr="00A96800">
        <w:rPr>
          <w:sz w:val="20"/>
          <w:lang w:val="en-CA"/>
        </w:rPr>
        <w:t xml:space="preserve"> (Ont.) (Civil) (By Leave)</w:t>
      </w:r>
      <w:r w:rsidR="00480487" w:rsidRPr="00A96800">
        <w:rPr>
          <w:sz w:val="20"/>
          <w:lang w:val="en-CA"/>
        </w:rPr>
        <w:t xml:space="preserve"> </w:t>
      </w:r>
      <w:r w:rsidR="00480487" w:rsidRPr="00A96800">
        <w:rPr>
          <w:sz w:val="20"/>
        </w:rPr>
        <w:t>(</w:t>
      </w:r>
      <w:hyperlink r:id="rId12" w:history="1">
        <w:r w:rsidR="00480487" w:rsidRPr="00A96800">
          <w:rPr>
            <w:rStyle w:val="Hyperlink"/>
            <w:sz w:val="20"/>
            <w:szCs w:val="20"/>
          </w:rPr>
          <w:t>38</w:t>
        </w:r>
        <w:r w:rsidR="00B626BA" w:rsidRPr="00A96800">
          <w:rPr>
            <w:rStyle w:val="Hyperlink"/>
            <w:sz w:val="20"/>
            <w:szCs w:val="20"/>
          </w:rPr>
          <w:t>4</w:t>
        </w:r>
        <w:r w:rsidR="00480487" w:rsidRPr="00A96800">
          <w:rPr>
            <w:rStyle w:val="Hyperlink"/>
            <w:sz w:val="20"/>
            <w:szCs w:val="20"/>
          </w:rPr>
          <w:t>3</w:t>
        </w:r>
        <w:r w:rsidR="00B626BA" w:rsidRPr="00A96800">
          <w:rPr>
            <w:rStyle w:val="Hyperlink"/>
            <w:sz w:val="20"/>
            <w:szCs w:val="20"/>
          </w:rPr>
          <w:t>1</w:t>
        </w:r>
      </w:hyperlink>
      <w:r w:rsidR="00480487" w:rsidRPr="00A96800">
        <w:rPr>
          <w:sz w:val="20"/>
        </w:rPr>
        <w:t>)</w:t>
      </w:r>
    </w:p>
    <w:p w:rsidR="00891448" w:rsidRPr="00A96800" w:rsidRDefault="00891448" w:rsidP="002B0E75">
      <w:pPr>
        <w:ind w:left="357" w:hanging="357"/>
        <w:rPr>
          <w:sz w:val="20"/>
          <w:lang w:val="en-CA"/>
        </w:rPr>
      </w:pPr>
    </w:p>
    <w:p w:rsidR="00891448" w:rsidRPr="00A96800" w:rsidRDefault="00891448" w:rsidP="002B0E75">
      <w:pPr>
        <w:pStyle w:val="ListParagraph"/>
        <w:numPr>
          <w:ilvl w:val="0"/>
          <w:numId w:val="12"/>
        </w:numPr>
        <w:ind w:left="357" w:hanging="357"/>
        <w:rPr>
          <w:sz w:val="20"/>
          <w:lang w:val="fr-CA"/>
        </w:rPr>
      </w:pPr>
      <w:r w:rsidRPr="00A96800">
        <w:rPr>
          <w:i/>
          <w:sz w:val="20"/>
          <w:lang w:val="fr-CA"/>
        </w:rPr>
        <w:t>F. Marc Holterman, et al. v. S. Andrew Fish, et al.</w:t>
      </w:r>
      <w:r w:rsidRPr="00A96800">
        <w:rPr>
          <w:sz w:val="20"/>
          <w:lang w:val="fr-CA"/>
        </w:rPr>
        <w:t xml:space="preserve"> (Ont.) (Civil) (By Leave)</w:t>
      </w:r>
      <w:r w:rsidR="00480487" w:rsidRPr="00A96800">
        <w:rPr>
          <w:sz w:val="20"/>
          <w:lang w:val="fr-CA"/>
        </w:rPr>
        <w:t xml:space="preserve"> (</w:t>
      </w:r>
      <w:hyperlink r:id="rId13" w:history="1">
        <w:r w:rsidR="00480487" w:rsidRPr="00A96800">
          <w:rPr>
            <w:rStyle w:val="Hyperlink"/>
            <w:sz w:val="20"/>
            <w:szCs w:val="20"/>
            <w:lang w:val="fr-CA"/>
          </w:rPr>
          <w:t>38</w:t>
        </w:r>
        <w:r w:rsidR="009E18D5" w:rsidRPr="00A96800">
          <w:rPr>
            <w:rStyle w:val="Hyperlink"/>
            <w:sz w:val="20"/>
            <w:szCs w:val="20"/>
            <w:lang w:val="fr-CA"/>
          </w:rPr>
          <w:t>422</w:t>
        </w:r>
      </w:hyperlink>
      <w:r w:rsidR="00480487" w:rsidRPr="00A96800">
        <w:rPr>
          <w:sz w:val="20"/>
          <w:lang w:val="fr-CA"/>
        </w:rPr>
        <w:t>)</w:t>
      </w:r>
    </w:p>
    <w:p w:rsidR="00891448" w:rsidRPr="00A96800" w:rsidRDefault="00891448" w:rsidP="002B0E75">
      <w:pPr>
        <w:ind w:left="357" w:hanging="357"/>
        <w:rPr>
          <w:sz w:val="20"/>
          <w:lang w:val="fr-CA"/>
        </w:rPr>
      </w:pPr>
    </w:p>
    <w:p w:rsidR="00891448" w:rsidRPr="00A96800" w:rsidRDefault="00891448" w:rsidP="002B0E75">
      <w:pPr>
        <w:pStyle w:val="ListParagraph"/>
        <w:numPr>
          <w:ilvl w:val="0"/>
          <w:numId w:val="12"/>
        </w:numPr>
        <w:ind w:left="357" w:hanging="357"/>
        <w:rPr>
          <w:sz w:val="20"/>
          <w:lang w:val="fr-CA"/>
        </w:rPr>
      </w:pPr>
      <w:r w:rsidRPr="00A96800">
        <w:rPr>
          <w:i/>
          <w:sz w:val="20"/>
          <w:lang w:val="fr-CA"/>
        </w:rPr>
        <w:t>Martin Sylvestre (</w:t>
      </w:r>
      <w:r w:rsidR="00421E00" w:rsidRPr="00A96800">
        <w:rPr>
          <w:i/>
          <w:sz w:val="20"/>
          <w:lang w:val="fr-CA"/>
        </w:rPr>
        <w:t>l</w:t>
      </w:r>
      <w:r w:rsidRPr="00A96800">
        <w:rPr>
          <w:i/>
          <w:sz w:val="20"/>
          <w:lang w:val="fr-CA"/>
        </w:rPr>
        <w:t xml:space="preserve">es héritiers de feue Marielle Beaucage Sylvestre) c. Compagnie Home Trust </w:t>
      </w:r>
      <w:r w:rsidRPr="00A96800">
        <w:rPr>
          <w:sz w:val="20"/>
          <w:lang w:val="fr-CA"/>
        </w:rPr>
        <w:t>(Qc) (Civile) (Autorisation)</w:t>
      </w:r>
      <w:r w:rsidR="00480487" w:rsidRPr="00A96800">
        <w:rPr>
          <w:sz w:val="20"/>
          <w:lang w:val="fr-CA"/>
        </w:rPr>
        <w:t xml:space="preserve"> (</w:t>
      </w:r>
      <w:hyperlink r:id="rId14" w:history="1">
        <w:r w:rsidR="00480487" w:rsidRPr="00A96800">
          <w:rPr>
            <w:rStyle w:val="Hyperlink"/>
            <w:sz w:val="20"/>
            <w:szCs w:val="20"/>
            <w:lang w:val="fr-CA"/>
          </w:rPr>
          <w:t>38</w:t>
        </w:r>
        <w:r w:rsidR="00303EF4" w:rsidRPr="00A96800">
          <w:rPr>
            <w:rStyle w:val="Hyperlink"/>
            <w:sz w:val="20"/>
            <w:szCs w:val="20"/>
            <w:lang w:val="fr-CA"/>
          </w:rPr>
          <w:t>281</w:t>
        </w:r>
      </w:hyperlink>
      <w:r w:rsidR="00480487" w:rsidRPr="00A96800">
        <w:rPr>
          <w:sz w:val="20"/>
          <w:lang w:val="fr-CA"/>
        </w:rPr>
        <w:t>)</w:t>
      </w:r>
    </w:p>
    <w:p w:rsidR="00AA7874" w:rsidRPr="00A96800" w:rsidRDefault="00AA7874" w:rsidP="002B0E75">
      <w:pPr>
        <w:ind w:left="357" w:hanging="357"/>
        <w:rPr>
          <w:sz w:val="20"/>
          <w:lang w:val="fr-CA"/>
        </w:rPr>
      </w:pPr>
    </w:p>
    <w:p w:rsidR="00130339" w:rsidRPr="00A96800" w:rsidRDefault="00130339" w:rsidP="002B0E75">
      <w:pPr>
        <w:pStyle w:val="SCCAppellantInfoAppellantInfo"/>
        <w:numPr>
          <w:ilvl w:val="0"/>
          <w:numId w:val="12"/>
        </w:numPr>
        <w:ind w:left="357" w:hanging="357"/>
        <w:rPr>
          <w:sz w:val="20"/>
          <w:szCs w:val="20"/>
          <w:lang w:val="fr-CA"/>
        </w:rPr>
      </w:pPr>
      <w:r w:rsidRPr="00A96800">
        <w:rPr>
          <w:i/>
          <w:sz w:val="20"/>
          <w:szCs w:val="20"/>
          <w:lang w:val="fr-CA"/>
        </w:rPr>
        <w:t xml:space="preserve">Lumumba </w:t>
      </w:r>
      <w:r w:rsidR="002258F4" w:rsidRPr="00A96800">
        <w:rPr>
          <w:i/>
          <w:sz w:val="20"/>
          <w:szCs w:val="20"/>
          <w:lang w:val="fr-CA"/>
        </w:rPr>
        <w:t xml:space="preserve">Patrice </w:t>
      </w:r>
      <w:r w:rsidRPr="00A96800">
        <w:rPr>
          <w:i/>
          <w:sz w:val="20"/>
          <w:szCs w:val="20"/>
          <w:lang w:val="fr-CA"/>
        </w:rPr>
        <w:t>Olenga c. Ville de Montréal</w:t>
      </w:r>
      <w:r w:rsidRPr="00A96800">
        <w:rPr>
          <w:sz w:val="20"/>
          <w:szCs w:val="20"/>
          <w:lang w:val="fr-CA"/>
        </w:rPr>
        <w:t xml:space="preserve"> (Qc) (Civile) (Autorisation) (</w:t>
      </w:r>
      <w:hyperlink r:id="rId15" w:history="1">
        <w:r w:rsidRPr="00A96800">
          <w:rPr>
            <w:rStyle w:val="Hyperlink"/>
            <w:sz w:val="20"/>
            <w:szCs w:val="20"/>
            <w:lang w:val="fr-CA"/>
          </w:rPr>
          <w:t>383</w:t>
        </w:r>
        <w:r w:rsidR="00B633AD" w:rsidRPr="00A96800">
          <w:rPr>
            <w:rStyle w:val="Hyperlink"/>
            <w:sz w:val="20"/>
            <w:szCs w:val="20"/>
            <w:lang w:val="fr-CA"/>
          </w:rPr>
          <w:t>90</w:t>
        </w:r>
      </w:hyperlink>
      <w:r w:rsidRPr="00A96800">
        <w:rPr>
          <w:sz w:val="20"/>
          <w:szCs w:val="20"/>
          <w:lang w:val="fr-CA"/>
        </w:rPr>
        <w:t>)</w:t>
      </w:r>
    </w:p>
    <w:p w:rsidR="00130339" w:rsidRPr="00A96800" w:rsidRDefault="00130339" w:rsidP="002B0E75">
      <w:pPr>
        <w:ind w:left="357" w:hanging="357"/>
        <w:rPr>
          <w:sz w:val="20"/>
          <w:lang w:val="fr-CA"/>
        </w:rPr>
      </w:pPr>
    </w:p>
    <w:p w:rsidR="00130339" w:rsidRPr="00A96800" w:rsidRDefault="00130339" w:rsidP="002B0E75">
      <w:pPr>
        <w:pStyle w:val="SCCAppellantInfoAppellantInfo"/>
        <w:numPr>
          <w:ilvl w:val="0"/>
          <w:numId w:val="12"/>
        </w:numPr>
        <w:ind w:left="357" w:hanging="357"/>
        <w:rPr>
          <w:sz w:val="20"/>
          <w:szCs w:val="20"/>
        </w:rPr>
      </w:pPr>
      <w:r w:rsidRPr="00A96800">
        <w:rPr>
          <w:i/>
          <w:sz w:val="20"/>
          <w:szCs w:val="20"/>
        </w:rPr>
        <w:t xml:space="preserve">Cornerstone CBS Building Solutions Ltd., </w:t>
      </w:r>
      <w:r w:rsidR="00AF209A" w:rsidRPr="00A96800">
        <w:rPr>
          <w:i/>
          <w:sz w:val="20"/>
          <w:szCs w:val="20"/>
        </w:rPr>
        <w:t>et al.</w:t>
      </w:r>
      <w:r w:rsidRPr="00A96800">
        <w:rPr>
          <w:i/>
          <w:sz w:val="20"/>
          <w:szCs w:val="20"/>
        </w:rPr>
        <w:t xml:space="preserve"> </w:t>
      </w:r>
      <w:r w:rsidRPr="00A96800">
        <w:rPr>
          <w:i/>
          <w:sz w:val="20"/>
          <w:szCs w:val="20"/>
          <w:lang w:val="en-US"/>
        </w:rPr>
        <w:t xml:space="preserve">v. Globalnet Management Solutions Inc., </w:t>
      </w:r>
      <w:r w:rsidR="00AF209A" w:rsidRPr="00A96800">
        <w:rPr>
          <w:i/>
          <w:sz w:val="20"/>
          <w:szCs w:val="20"/>
          <w:lang w:val="en-US"/>
        </w:rPr>
        <w:t>e</w:t>
      </w:r>
      <w:r w:rsidRPr="00A96800">
        <w:rPr>
          <w:i/>
          <w:sz w:val="20"/>
          <w:szCs w:val="20"/>
          <w:lang w:val="en-US"/>
        </w:rPr>
        <w:t>t</w:t>
      </w:r>
      <w:r w:rsidR="00AF209A" w:rsidRPr="00A96800">
        <w:rPr>
          <w:i/>
          <w:sz w:val="20"/>
          <w:szCs w:val="20"/>
          <w:lang w:val="en-US"/>
        </w:rPr>
        <w:t xml:space="preserve"> al.</w:t>
      </w:r>
      <w:r w:rsidRPr="00A96800">
        <w:rPr>
          <w:sz w:val="20"/>
          <w:szCs w:val="20"/>
          <w:lang w:val="en-US"/>
        </w:rPr>
        <w:t xml:space="preserve"> (B.C.) </w:t>
      </w:r>
      <w:r w:rsidRPr="00A96800">
        <w:rPr>
          <w:sz w:val="20"/>
          <w:szCs w:val="20"/>
        </w:rPr>
        <w:t xml:space="preserve">(Civil) (By Leave) </w:t>
      </w:r>
      <w:r w:rsidRPr="00A96800">
        <w:rPr>
          <w:sz w:val="20"/>
          <w:szCs w:val="20"/>
          <w:lang w:val="en-US"/>
        </w:rPr>
        <w:t>(</w:t>
      </w:r>
      <w:hyperlink r:id="rId16" w:history="1">
        <w:r w:rsidRPr="00A96800">
          <w:rPr>
            <w:rStyle w:val="Hyperlink"/>
            <w:sz w:val="20"/>
            <w:szCs w:val="20"/>
            <w:lang w:val="en-US"/>
          </w:rPr>
          <w:t>383</w:t>
        </w:r>
        <w:r w:rsidR="007218A2" w:rsidRPr="00A96800">
          <w:rPr>
            <w:rStyle w:val="Hyperlink"/>
            <w:sz w:val="20"/>
            <w:szCs w:val="20"/>
            <w:lang w:val="en-US"/>
          </w:rPr>
          <w:t>29</w:t>
        </w:r>
      </w:hyperlink>
      <w:r w:rsidRPr="00A96800">
        <w:rPr>
          <w:sz w:val="20"/>
          <w:szCs w:val="20"/>
          <w:lang w:val="en-US"/>
        </w:rPr>
        <w:t>)</w:t>
      </w:r>
    </w:p>
    <w:p w:rsidR="00130339" w:rsidRPr="00A96800" w:rsidRDefault="00130339" w:rsidP="002B0E75">
      <w:pPr>
        <w:ind w:left="357" w:hanging="357"/>
        <w:rPr>
          <w:sz w:val="20"/>
          <w:lang w:val="en-CA"/>
        </w:rPr>
      </w:pPr>
    </w:p>
    <w:p w:rsidR="00130339" w:rsidRPr="00A96800" w:rsidRDefault="00130339" w:rsidP="002B0E75">
      <w:pPr>
        <w:pStyle w:val="SCCAppellantInfoAppellantInfo"/>
        <w:numPr>
          <w:ilvl w:val="0"/>
          <w:numId w:val="12"/>
        </w:numPr>
        <w:ind w:left="357" w:hanging="357"/>
        <w:rPr>
          <w:sz w:val="20"/>
          <w:szCs w:val="20"/>
          <w:lang w:val="en-US"/>
        </w:rPr>
      </w:pPr>
      <w:r w:rsidRPr="00A96800">
        <w:rPr>
          <w:i/>
          <w:sz w:val="20"/>
          <w:szCs w:val="20"/>
        </w:rPr>
        <w:t>Joseph D. Yue v. Bank of Montreal</w:t>
      </w:r>
      <w:r w:rsidRPr="00A96800">
        <w:rPr>
          <w:sz w:val="20"/>
          <w:szCs w:val="20"/>
        </w:rPr>
        <w:t xml:space="preserve"> (F</w:t>
      </w:r>
      <w:r w:rsidR="001311F8" w:rsidRPr="00A96800">
        <w:rPr>
          <w:sz w:val="20"/>
          <w:szCs w:val="20"/>
        </w:rPr>
        <w:t>.</w:t>
      </w:r>
      <w:r w:rsidRPr="00A96800">
        <w:rPr>
          <w:sz w:val="20"/>
          <w:szCs w:val="20"/>
        </w:rPr>
        <w:t>C</w:t>
      </w:r>
      <w:r w:rsidR="001311F8" w:rsidRPr="00A96800">
        <w:rPr>
          <w:sz w:val="20"/>
          <w:szCs w:val="20"/>
        </w:rPr>
        <w:t>.</w:t>
      </w:r>
      <w:r w:rsidRPr="00A96800">
        <w:rPr>
          <w:sz w:val="20"/>
          <w:szCs w:val="20"/>
        </w:rPr>
        <w:t>)</w:t>
      </w:r>
      <w:r w:rsidR="001311F8" w:rsidRPr="00A96800">
        <w:rPr>
          <w:sz w:val="20"/>
          <w:szCs w:val="20"/>
        </w:rPr>
        <w:t xml:space="preserve"> (Civil) (By Leave)</w:t>
      </w:r>
      <w:r w:rsidRPr="00A96800">
        <w:rPr>
          <w:sz w:val="20"/>
          <w:szCs w:val="20"/>
        </w:rPr>
        <w:t xml:space="preserve"> </w:t>
      </w:r>
      <w:r w:rsidRPr="00A96800">
        <w:rPr>
          <w:sz w:val="20"/>
          <w:szCs w:val="20"/>
          <w:lang w:val="en-US"/>
        </w:rPr>
        <w:t>(</w:t>
      </w:r>
      <w:hyperlink r:id="rId17" w:history="1">
        <w:r w:rsidRPr="00A96800">
          <w:rPr>
            <w:rStyle w:val="Hyperlink"/>
            <w:sz w:val="20"/>
            <w:szCs w:val="20"/>
            <w:lang w:val="en-US"/>
          </w:rPr>
          <w:t>383</w:t>
        </w:r>
        <w:r w:rsidR="001311F8" w:rsidRPr="00A96800">
          <w:rPr>
            <w:rStyle w:val="Hyperlink"/>
            <w:sz w:val="20"/>
            <w:szCs w:val="20"/>
            <w:lang w:val="en-US"/>
          </w:rPr>
          <w:t>73</w:t>
        </w:r>
      </w:hyperlink>
      <w:r w:rsidRPr="00A96800">
        <w:rPr>
          <w:sz w:val="20"/>
          <w:szCs w:val="20"/>
          <w:lang w:val="en-US"/>
        </w:rPr>
        <w:t>)</w:t>
      </w:r>
    </w:p>
    <w:p w:rsidR="00130339" w:rsidRPr="00A96800" w:rsidRDefault="00130339" w:rsidP="002B0E75">
      <w:pPr>
        <w:ind w:left="357" w:hanging="357"/>
        <w:rPr>
          <w:sz w:val="20"/>
          <w:lang w:val="en-CA"/>
        </w:rPr>
      </w:pPr>
    </w:p>
    <w:p w:rsidR="00130339" w:rsidRPr="00A96800" w:rsidRDefault="00130339" w:rsidP="002B0E75">
      <w:pPr>
        <w:pStyle w:val="SCCAppellantInfoAppellantInfo"/>
        <w:numPr>
          <w:ilvl w:val="0"/>
          <w:numId w:val="12"/>
        </w:numPr>
        <w:ind w:left="357" w:hanging="357"/>
        <w:rPr>
          <w:sz w:val="20"/>
          <w:szCs w:val="20"/>
        </w:rPr>
      </w:pPr>
      <w:r w:rsidRPr="00A96800">
        <w:rPr>
          <w:i/>
          <w:sz w:val="20"/>
          <w:szCs w:val="20"/>
        </w:rPr>
        <w:lastRenderedPageBreak/>
        <w:t>Andrew Funk v. Wawanesa Mutual Insurance Company</w:t>
      </w:r>
      <w:r w:rsidRPr="00A96800">
        <w:rPr>
          <w:sz w:val="20"/>
          <w:szCs w:val="20"/>
        </w:rPr>
        <w:t xml:space="preserve"> (Alta.</w:t>
      </w:r>
      <w:r w:rsidR="007A4E3F" w:rsidRPr="00A96800">
        <w:rPr>
          <w:sz w:val="20"/>
          <w:szCs w:val="20"/>
        </w:rPr>
        <w:t>) (Civil) (By Leave)</w:t>
      </w:r>
      <w:r w:rsidRPr="00A96800">
        <w:rPr>
          <w:sz w:val="20"/>
          <w:szCs w:val="20"/>
        </w:rPr>
        <w:t xml:space="preserve"> </w:t>
      </w:r>
      <w:r w:rsidRPr="00A96800">
        <w:rPr>
          <w:sz w:val="20"/>
          <w:szCs w:val="20"/>
          <w:lang w:val="fr-CA"/>
        </w:rPr>
        <w:t>(</w:t>
      </w:r>
      <w:hyperlink r:id="rId18" w:history="1">
        <w:r w:rsidRPr="00A96800">
          <w:rPr>
            <w:rStyle w:val="Hyperlink"/>
            <w:sz w:val="20"/>
            <w:szCs w:val="20"/>
            <w:lang w:val="fr-CA"/>
          </w:rPr>
          <w:t>38</w:t>
        </w:r>
        <w:r w:rsidR="007A4E3F" w:rsidRPr="00A96800">
          <w:rPr>
            <w:rStyle w:val="Hyperlink"/>
            <w:sz w:val="20"/>
            <w:szCs w:val="20"/>
            <w:lang w:val="fr-CA"/>
          </w:rPr>
          <w:t>2</w:t>
        </w:r>
        <w:r w:rsidRPr="00A96800">
          <w:rPr>
            <w:rStyle w:val="Hyperlink"/>
            <w:sz w:val="20"/>
            <w:szCs w:val="20"/>
            <w:lang w:val="fr-CA"/>
          </w:rPr>
          <w:t>5</w:t>
        </w:r>
        <w:r w:rsidR="007A4E3F" w:rsidRPr="00A96800">
          <w:rPr>
            <w:rStyle w:val="Hyperlink"/>
            <w:sz w:val="20"/>
            <w:szCs w:val="20"/>
            <w:lang w:val="fr-CA"/>
          </w:rPr>
          <w:t>1</w:t>
        </w:r>
      </w:hyperlink>
      <w:r w:rsidRPr="00A96800">
        <w:rPr>
          <w:sz w:val="20"/>
          <w:szCs w:val="20"/>
          <w:lang w:val="fr-CA"/>
        </w:rPr>
        <w:t>)</w:t>
      </w:r>
    </w:p>
    <w:p w:rsidR="00130339" w:rsidRPr="00A96800" w:rsidRDefault="00130339" w:rsidP="002B0E75">
      <w:pPr>
        <w:ind w:left="357" w:hanging="357"/>
        <w:rPr>
          <w:sz w:val="20"/>
          <w:lang w:val="en-CA"/>
        </w:rPr>
      </w:pPr>
    </w:p>
    <w:p w:rsidR="00130339" w:rsidRPr="00A96800" w:rsidRDefault="00130339" w:rsidP="002B0E75">
      <w:pPr>
        <w:pStyle w:val="SCCAppellantInfoAppellantInfo"/>
        <w:numPr>
          <w:ilvl w:val="0"/>
          <w:numId w:val="12"/>
        </w:numPr>
        <w:ind w:left="357" w:hanging="357"/>
        <w:rPr>
          <w:sz w:val="20"/>
          <w:szCs w:val="20"/>
        </w:rPr>
      </w:pPr>
      <w:r w:rsidRPr="00A96800">
        <w:rPr>
          <w:i/>
          <w:sz w:val="20"/>
          <w:szCs w:val="20"/>
        </w:rPr>
        <w:t xml:space="preserve">Darius Tsatsi v. College of Physicians and Surgeons of the Province of Saskatchewan, </w:t>
      </w:r>
      <w:r w:rsidR="00EE094E" w:rsidRPr="00A96800">
        <w:rPr>
          <w:i/>
          <w:sz w:val="20"/>
          <w:szCs w:val="20"/>
        </w:rPr>
        <w:t>et al.</w:t>
      </w:r>
      <w:r w:rsidRPr="00A96800">
        <w:rPr>
          <w:sz w:val="20"/>
          <w:szCs w:val="20"/>
        </w:rPr>
        <w:t xml:space="preserve"> (Sask.) (Civil) (By Leave) </w:t>
      </w:r>
      <w:r w:rsidRPr="00A96800">
        <w:rPr>
          <w:sz w:val="20"/>
          <w:szCs w:val="20"/>
          <w:lang w:val="en-US"/>
        </w:rPr>
        <w:t>(</w:t>
      </w:r>
      <w:hyperlink r:id="rId19" w:history="1">
        <w:r w:rsidRPr="00A96800">
          <w:rPr>
            <w:rStyle w:val="Hyperlink"/>
            <w:sz w:val="20"/>
            <w:szCs w:val="20"/>
            <w:lang w:val="en-US"/>
          </w:rPr>
          <w:t>383</w:t>
        </w:r>
        <w:r w:rsidR="001852AE" w:rsidRPr="00A96800">
          <w:rPr>
            <w:rStyle w:val="Hyperlink"/>
            <w:sz w:val="20"/>
            <w:szCs w:val="20"/>
            <w:lang w:val="en-US"/>
          </w:rPr>
          <w:t>60</w:t>
        </w:r>
      </w:hyperlink>
      <w:r w:rsidRPr="00A96800">
        <w:rPr>
          <w:sz w:val="20"/>
          <w:szCs w:val="20"/>
          <w:lang w:val="en-US"/>
        </w:rPr>
        <w:t>)</w:t>
      </w:r>
    </w:p>
    <w:p w:rsidR="00130339" w:rsidRPr="00A96800" w:rsidRDefault="00130339" w:rsidP="002B0E75">
      <w:pPr>
        <w:ind w:left="357" w:hanging="357"/>
        <w:rPr>
          <w:sz w:val="20"/>
          <w:lang w:val="en-CA"/>
        </w:rPr>
      </w:pPr>
    </w:p>
    <w:p w:rsidR="00130339" w:rsidRPr="00A96800" w:rsidRDefault="00130339" w:rsidP="002B0E75">
      <w:pPr>
        <w:pStyle w:val="SCCAppellantInfoAppellantInfo"/>
        <w:numPr>
          <w:ilvl w:val="0"/>
          <w:numId w:val="12"/>
        </w:numPr>
        <w:ind w:left="357" w:hanging="357"/>
        <w:rPr>
          <w:sz w:val="20"/>
          <w:szCs w:val="20"/>
        </w:rPr>
      </w:pPr>
      <w:r w:rsidRPr="00A96800">
        <w:rPr>
          <w:i/>
          <w:sz w:val="20"/>
          <w:szCs w:val="20"/>
        </w:rPr>
        <w:t>Laszlo Saska v. Badia Almasri</w:t>
      </w:r>
      <w:r w:rsidRPr="00A96800">
        <w:rPr>
          <w:sz w:val="20"/>
          <w:szCs w:val="20"/>
        </w:rPr>
        <w:t xml:space="preserve"> (B.C.) (Civil) (By Leave) </w:t>
      </w:r>
      <w:r w:rsidRPr="00A96800">
        <w:rPr>
          <w:sz w:val="20"/>
          <w:szCs w:val="20"/>
          <w:lang w:val="fr-CA"/>
        </w:rPr>
        <w:t>(</w:t>
      </w:r>
      <w:hyperlink r:id="rId20" w:history="1">
        <w:r w:rsidRPr="00A96800">
          <w:rPr>
            <w:rStyle w:val="Hyperlink"/>
            <w:sz w:val="20"/>
            <w:szCs w:val="20"/>
            <w:lang w:val="fr-CA"/>
          </w:rPr>
          <w:t>38</w:t>
        </w:r>
        <w:r w:rsidR="00987566" w:rsidRPr="00A96800">
          <w:rPr>
            <w:rStyle w:val="Hyperlink"/>
            <w:sz w:val="20"/>
            <w:szCs w:val="20"/>
            <w:lang w:val="fr-CA"/>
          </w:rPr>
          <w:t>4</w:t>
        </w:r>
        <w:r w:rsidRPr="00A96800">
          <w:rPr>
            <w:rStyle w:val="Hyperlink"/>
            <w:sz w:val="20"/>
            <w:szCs w:val="20"/>
            <w:lang w:val="fr-CA"/>
          </w:rPr>
          <w:t>3</w:t>
        </w:r>
        <w:r w:rsidR="00987566" w:rsidRPr="00A96800">
          <w:rPr>
            <w:rStyle w:val="Hyperlink"/>
            <w:sz w:val="20"/>
            <w:szCs w:val="20"/>
            <w:lang w:val="fr-CA"/>
          </w:rPr>
          <w:t>2</w:t>
        </w:r>
      </w:hyperlink>
      <w:r w:rsidRPr="00A96800">
        <w:rPr>
          <w:sz w:val="20"/>
          <w:szCs w:val="20"/>
          <w:lang w:val="fr-CA"/>
        </w:rPr>
        <w:t>)</w:t>
      </w:r>
    </w:p>
    <w:p w:rsidR="00130339" w:rsidRPr="00A96800" w:rsidRDefault="00130339" w:rsidP="002B0E75">
      <w:pPr>
        <w:pStyle w:val="SCCAppellantInfoAppellantInfo"/>
        <w:ind w:left="357" w:hanging="357"/>
        <w:rPr>
          <w:sz w:val="20"/>
          <w:szCs w:val="20"/>
        </w:rPr>
      </w:pPr>
    </w:p>
    <w:p w:rsidR="00130339" w:rsidRPr="00A96800" w:rsidRDefault="00130339" w:rsidP="002B0E75">
      <w:pPr>
        <w:pStyle w:val="SCCAppellantInfoAppellantInfo"/>
        <w:numPr>
          <w:ilvl w:val="0"/>
          <w:numId w:val="12"/>
        </w:numPr>
        <w:ind w:left="357" w:hanging="357"/>
        <w:rPr>
          <w:sz w:val="20"/>
          <w:szCs w:val="20"/>
        </w:rPr>
      </w:pPr>
      <w:r w:rsidRPr="00A96800">
        <w:rPr>
          <w:i/>
          <w:sz w:val="20"/>
          <w:szCs w:val="20"/>
        </w:rPr>
        <w:t xml:space="preserve">North American Financial Group Inc., </w:t>
      </w:r>
      <w:r w:rsidR="00AB282E" w:rsidRPr="00A96800">
        <w:rPr>
          <w:i/>
          <w:sz w:val="20"/>
          <w:szCs w:val="20"/>
        </w:rPr>
        <w:t>et al.</w:t>
      </w:r>
      <w:r w:rsidRPr="00A96800">
        <w:rPr>
          <w:i/>
          <w:sz w:val="20"/>
          <w:szCs w:val="20"/>
        </w:rPr>
        <w:t xml:space="preserve"> v. Ontario Securities</w:t>
      </w:r>
      <w:r w:rsidR="00AB282E" w:rsidRPr="00A96800">
        <w:rPr>
          <w:i/>
          <w:sz w:val="20"/>
          <w:szCs w:val="20"/>
        </w:rPr>
        <w:t xml:space="preserve"> Commission</w:t>
      </w:r>
      <w:r w:rsidRPr="00A96800">
        <w:rPr>
          <w:i/>
          <w:sz w:val="20"/>
          <w:szCs w:val="20"/>
        </w:rPr>
        <w:t xml:space="preserve"> </w:t>
      </w:r>
      <w:r w:rsidRPr="00A96800">
        <w:rPr>
          <w:sz w:val="20"/>
          <w:szCs w:val="20"/>
        </w:rPr>
        <w:t xml:space="preserve">(Ont.) (Civil) (By Leave) </w:t>
      </w:r>
      <w:r w:rsidRPr="00A96800">
        <w:rPr>
          <w:sz w:val="20"/>
          <w:szCs w:val="20"/>
          <w:lang w:val="en-US"/>
        </w:rPr>
        <w:t>(</w:t>
      </w:r>
      <w:hyperlink r:id="rId21" w:history="1">
        <w:r w:rsidRPr="00A96800">
          <w:rPr>
            <w:rStyle w:val="Hyperlink"/>
            <w:sz w:val="20"/>
            <w:szCs w:val="20"/>
            <w:lang w:val="en-US"/>
          </w:rPr>
          <w:t>38</w:t>
        </w:r>
        <w:r w:rsidR="0048491E" w:rsidRPr="00A96800">
          <w:rPr>
            <w:rStyle w:val="Hyperlink"/>
            <w:sz w:val="20"/>
            <w:szCs w:val="20"/>
            <w:lang w:val="en-US"/>
          </w:rPr>
          <w:t>24</w:t>
        </w:r>
        <w:r w:rsidRPr="00A96800">
          <w:rPr>
            <w:rStyle w:val="Hyperlink"/>
            <w:sz w:val="20"/>
            <w:szCs w:val="20"/>
            <w:lang w:val="en-US"/>
          </w:rPr>
          <w:t>5</w:t>
        </w:r>
      </w:hyperlink>
      <w:r w:rsidRPr="00A96800">
        <w:rPr>
          <w:sz w:val="20"/>
          <w:szCs w:val="20"/>
          <w:lang w:val="en-US"/>
        </w:rPr>
        <w:t>)</w:t>
      </w:r>
    </w:p>
    <w:p w:rsidR="00130339" w:rsidRPr="00A96800" w:rsidRDefault="00130339" w:rsidP="002B0E75">
      <w:pPr>
        <w:ind w:left="357" w:hanging="357"/>
        <w:rPr>
          <w:sz w:val="20"/>
          <w:lang w:val="en-CA"/>
        </w:rPr>
      </w:pPr>
    </w:p>
    <w:p w:rsidR="00130339" w:rsidRPr="00A96800" w:rsidRDefault="00130339" w:rsidP="002B0E75">
      <w:pPr>
        <w:pStyle w:val="ListParagraph"/>
        <w:numPr>
          <w:ilvl w:val="0"/>
          <w:numId w:val="12"/>
        </w:numPr>
        <w:ind w:left="357" w:hanging="357"/>
        <w:rPr>
          <w:sz w:val="20"/>
        </w:rPr>
      </w:pPr>
      <w:r w:rsidRPr="00A96800">
        <w:rPr>
          <w:bCs/>
          <w:i/>
          <w:iCs/>
          <w:sz w:val="20"/>
        </w:rPr>
        <w:t>Attorney General of Canada v. Qing (Quentin) Huang</w:t>
      </w:r>
      <w:r w:rsidR="00090A95" w:rsidRPr="00A96800">
        <w:rPr>
          <w:sz w:val="20"/>
          <w:szCs w:val="20"/>
        </w:rPr>
        <w:t xml:space="preserve"> (F.C.) (Criminal) (By Leave)</w:t>
      </w:r>
      <w:r w:rsidRPr="00A96800">
        <w:rPr>
          <w:bCs/>
          <w:iCs/>
          <w:sz w:val="20"/>
        </w:rPr>
        <w:t xml:space="preserve"> </w:t>
      </w:r>
      <w:r w:rsidRPr="00A96800">
        <w:rPr>
          <w:sz w:val="20"/>
        </w:rPr>
        <w:t>(</w:t>
      </w:r>
      <w:hyperlink r:id="rId22" w:history="1">
        <w:r w:rsidRPr="00A96800">
          <w:rPr>
            <w:rStyle w:val="Hyperlink"/>
            <w:sz w:val="20"/>
            <w:szCs w:val="20"/>
          </w:rPr>
          <w:t>38</w:t>
        </w:r>
        <w:r w:rsidR="009A7E2A" w:rsidRPr="00A96800">
          <w:rPr>
            <w:rStyle w:val="Hyperlink"/>
            <w:sz w:val="20"/>
            <w:szCs w:val="20"/>
          </w:rPr>
          <w:t>264</w:t>
        </w:r>
      </w:hyperlink>
      <w:r w:rsidRPr="00A96800">
        <w:rPr>
          <w:sz w:val="20"/>
        </w:rPr>
        <w:t>)</w:t>
      </w:r>
    </w:p>
    <w:p w:rsidR="00130339" w:rsidRPr="00A96800" w:rsidRDefault="00130339" w:rsidP="002B0E75">
      <w:pPr>
        <w:ind w:left="357" w:hanging="357"/>
        <w:rPr>
          <w:sz w:val="20"/>
        </w:rPr>
      </w:pPr>
    </w:p>
    <w:p w:rsidR="00130339" w:rsidRPr="00A96800" w:rsidRDefault="00130339" w:rsidP="002B0E75">
      <w:pPr>
        <w:pStyle w:val="SCCAppellantInfoAppellantInfo"/>
        <w:numPr>
          <w:ilvl w:val="0"/>
          <w:numId w:val="12"/>
        </w:numPr>
        <w:ind w:left="357" w:hanging="357"/>
        <w:rPr>
          <w:sz w:val="20"/>
          <w:szCs w:val="20"/>
        </w:rPr>
      </w:pPr>
      <w:r w:rsidRPr="00A96800">
        <w:rPr>
          <w:i/>
          <w:sz w:val="20"/>
          <w:szCs w:val="20"/>
        </w:rPr>
        <w:t>Matthew Fernandes</w:t>
      </w:r>
      <w:r w:rsidR="00A40858" w:rsidRPr="00A96800">
        <w:rPr>
          <w:i/>
          <w:sz w:val="20"/>
          <w:szCs w:val="20"/>
        </w:rPr>
        <w:t>, et al.</w:t>
      </w:r>
      <w:r w:rsidRPr="00A96800">
        <w:rPr>
          <w:i/>
          <w:sz w:val="20"/>
          <w:szCs w:val="20"/>
        </w:rPr>
        <w:t xml:space="preserve"> v. Attorney General of Canada on behalf of the United States of America</w:t>
      </w:r>
      <w:r w:rsidR="00A40858" w:rsidRPr="00A96800">
        <w:rPr>
          <w:i/>
          <w:sz w:val="20"/>
          <w:szCs w:val="20"/>
        </w:rPr>
        <w:t>, et al.</w:t>
      </w:r>
      <w:r w:rsidRPr="00A96800">
        <w:rPr>
          <w:sz w:val="20"/>
          <w:szCs w:val="20"/>
        </w:rPr>
        <w:t xml:space="preserve"> (Que.) (Criminal) (By Leave) </w:t>
      </w:r>
      <w:r w:rsidRPr="00A96800">
        <w:rPr>
          <w:sz w:val="20"/>
          <w:szCs w:val="20"/>
          <w:lang w:val="en-US"/>
        </w:rPr>
        <w:t>(</w:t>
      </w:r>
      <w:hyperlink r:id="rId23" w:history="1">
        <w:r w:rsidRPr="00A96800">
          <w:rPr>
            <w:rStyle w:val="Hyperlink"/>
            <w:sz w:val="20"/>
            <w:szCs w:val="20"/>
            <w:lang w:val="en-US"/>
          </w:rPr>
          <w:t>38</w:t>
        </w:r>
        <w:r w:rsidR="001E5107" w:rsidRPr="00A96800">
          <w:rPr>
            <w:rStyle w:val="Hyperlink"/>
            <w:sz w:val="20"/>
            <w:szCs w:val="20"/>
            <w:lang w:val="en-US"/>
          </w:rPr>
          <w:t>441</w:t>
        </w:r>
      </w:hyperlink>
      <w:r w:rsidRPr="00A96800">
        <w:rPr>
          <w:sz w:val="20"/>
          <w:szCs w:val="20"/>
          <w:lang w:val="en-US"/>
        </w:rPr>
        <w:t>)</w:t>
      </w:r>
    </w:p>
    <w:p w:rsidR="00AA7874" w:rsidRPr="00A96800" w:rsidRDefault="00AA7874" w:rsidP="002B0E75">
      <w:pPr>
        <w:ind w:left="357" w:hanging="357"/>
        <w:rPr>
          <w:sz w:val="20"/>
        </w:rPr>
      </w:pPr>
    </w:p>
    <w:p w:rsidR="008E237A" w:rsidRPr="00A96800" w:rsidRDefault="008E237A" w:rsidP="002B0E75">
      <w:pPr>
        <w:pStyle w:val="ListParagraph"/>
        <w:numPr>
          <w:ilvl w:val="0"/>
          <w:numId w:val="12"/>
        </w:numPr>
        <w:ind w:left="357" w:hanging="357"/>
        <w:rPr>
          <w:rFonts w:eastAsia="Calibri"/>
          <w:sz w:val="20"/>
          <w:lang w:val="en-CA"/>
        </w:rPr>
      </w:pPr>
      <w:r w:rsidRPr="00A96800">
        <w:rPr>
          <w:rFonts w:eastAsia="Calibri"/>
          <w:i/>
          <w:sz w:val="20"/>
          <w:lang w:val="en-CA"/>
        </w:rPr>
        <w:t>Rosa Donna Este v. Mina Esteghamat-Ardakani also known as Mina Estegahamat-Ardakani, et al.</w:t>
      </w:r>
      <w:r w:rsidRPr="00A96800">
        <w:rPr>
          <w:rFonts w:eastAsia="Calibri"/>
          <w:sz w:val="20"/>
          <w:lang w:val="en-CA"/>
        </w:rPr>
        <w:t xml:space="preserve"> (B.C.) (Civil) (By Leave)</w:t>
      </w:r>
      <w:r w:rsidR="00B62901" w:rsidRPr="00A96800">
        <w:rPr>
          <w:rFonts w:eastAsia="Calibri"/>
          <w:sz w:val="20"/>
          <w:lang w:val="en-CA"/>
        </w:rPr>
        <w:t xml:space="preserve"> </w:t>
      </w:r>
      <w:r w:rsidR="00B62901" w:rsidRPr="00A96800">
        <w:rPr>
          <w:sz w:val="20"/>
          <w:szCs w:val="20"/>
        </w:rPr>
        <w:t>(</w:t>
      </w:r>
      <w:hyperlink r:id="rId24" w:history="1">
        <w:r w:rsidR="00B62901" w:rsidRPr="00A96800">
          <w:rPr>
            <w:rStyle w:val="Hyperlink"/>
            <w:sz w:val="20"/>
            <w:szCs w:val="20"/>
          </w:rPr>
          <w:t>383</w:t>
        </w:r>
        <w:r w:rsidR="004024ED" w:rsidRPr="00A96800">
          <w:rPr>
            <w:rStyle w:val="Hyperlink"/>
            <w:sz w:val="20"/>
            <w:szCs w:val="20"/>
          </w:rPr>
          <w:t>84</w:t>
        </w:r>
      </w:hyperlink>
      <w:r w:rsidR="00B62901" w:rsidRPr="00A96800">
        <w:rPr>
          <w:sz w:val="20"/>
          <w:szCs w:val="20"/>
        </w:rPr>
        <w:t>)</w:t>
      </w:r>
    </w:p>
    <w:p w:rsidR="008E237A" w:rsidRPr="00A96800" w:rsidRDefault="008E237A" w:rsidP="002B0E75">
      <w:pPr>
        <w:widowControl w:val="0"/>
        <w:autoSpaceDE w:val="0"/>
        <w:autoSpaceDN w:val="0"/>
        <w:adjustRightInd w:val="0"/>
        <w:ind w:left="357" w:hanging="357"/>
        <w:rPr>
          <w:sz w:val="20"/>
          <w:szCs w:val="24"/>
          <w:lang w:val="en-CA"/>
        </w:rPr>
      </w:pPr>
    </w:p>
    <w:p w:rsidR="008E237A" w:rsidRPr="00A96800" w:rsidRDefault="008E237A" w:rsidP="002B0E75">
      <w:pPr>
        <w:pStyle w:val="ListParagraph"/>
        <w:numPr>
          <w:ilvl w:val="0"/>
          <w:numId w:val="12"/>
        </w:numPr>
        <w:ind w:left="357" w:hanging="357"/>
        <w:rPr>
          <w:rFonts w:eastAsia="Calibri"/>
          <w:sz w:val="20"/>
          <w:lang w:val="en-CA"/>
        </w:rPr>
      </w:pPr>
      <w:r w:rsidRPr="00A96800">
        <w:rPr>
          <w:rFonts w:eastAsia="Calibri"/>
          <w:i/>
          <w:sz w:val="20"/>
          <w:lang w:val="en-CA"/>
        </w:rPr>
        <w:t>Whissell Contracting Ltd. v. City of Calgary, et al.</w:t>
      </w:r>
      <w:r w:rsidRPr="00A96800">
        <w:rPr>
          <w:rFonts w:eastAsia="Calibri"/>
          <w:sz w:val="20"/>
          <w:lang w:val="en-CA"/>
        </w:rPr>
        <w:t xml:space="preserve"> (Alta.) (Civil) (By</w:t>
      </w:r>
      <w:r w:rsidR="0031227B" w:rsidRPr="00A96800">
        <w:rPr>
          <w:rFonts w:eastAsia="Calibri"/>
          <w:sz w:val="20"/>
          <w:lang w:val="en-CA"/>
        </w:rPr>
        <w:t xml:space="preserve"> </w:t>
      </w:r>
      <w:r w:rsidRPr="00A96800">
        <w:rPr>
          <w:rFonts w:eastAsia="Calibri"/>
          <w:sz w:val="20"/>
          <w:lang w:val="en-CA"/>
        </w:rPr>
        <w:t>Leave)</w:t>
      </w:r>
      <w:r w:rsidR="00B62901" w:rsidRPr="00A96800">
        <w:rPr>
          <w:rFonts w:eastAsia="Calibri"/>
          <w:sz w:val="20"/>
          <w:lang w:val="en-CA"/>
        </w:rPr>
        <w:t xml:space="preserve"> </w:t>
      </w:r>
      <w:r w:rsidR="00B62901" w:rsidRPr="00A96800">
        <w:rPr>
          <w:sz w:val="20"/>
          <w:szCs w:val="20"/>
        </w:rPr>
        <w:t>(</w:t>
      </w:r>
      <w:hyperlink r:id="rId25" w:history="1">
        <w:r w:rsidR="00B62901" w:rsidRPr="00A96800">
          <w:rPr>
            <w:rStyle w:val="Hyperlink"/>
            <w:sz w:val="20"/>
            <w:szCs w:val="20"/>
          </w:rPr>
          <w:t>38</w:t>
        </w:r>
        <w:r w:rsidR="0031227B" w:rsidRPr="00A96800">
          <w:rPr>
            <w:rStyle w:val="Hyperlink"/>
            <w:sz w:val="20"/>
            <w:szCs w:val="20"/>
          </w:rPr>
          <w:t>2</w:t>
        </w:r>
        <w:r w:rsidR="00B62901" w:rsidRPr="00A96800">
          <w:rPr>
            <w:rStyle w:val="Hyperlink"/>
            <w:sz w:val="20"/>
            <w:szCs w:val="20"/>
          </w:rPr>
          <w:t>5</w:t>
        </w:r>
        <w:r w:rsidR="0031227B" w:rsidRPr="00A96800">
          <w:rPr>
            <w:rStyle w:val="Hyperlink"/>
            <w:sz w:val="20"/>
            <w:szCs w:val="20"/>
          </w:rPr>
          <w:t>9</w:t>
        </w:r>
      </w:hyperlink>
      <w:r w:rsidR="00B62901" w:rsidRPr="00A96800">
        <w:rPr>
          <w:sz w:val="20"/>
          <w:szCs w:val="20"/>
        </w:rPr>
        <w:t>)</w:t>
      </w:r>
    </w:p>
    <w:p w:rsidR="008E237A" w:rsidRPr="00A96800" w:rsidRDefault="008E237A" w:rsidP="002B0E75">
      <w:pPr>
        <w:widowControl w:val="0"/>
        <w:autoSpaceDE w:val="0"/>
        <w:autoSpaceDN w:val="0"/>
        <w:adjustRightInd w:val="0"/>
        <w:ind w:left="357" w:hanging="357"/>
        <w:rPr>
          <w:sz w:val="20"/>
          <w:szCs w:val="24"/>
          <w:lang w:val="en-CA"/>
        </w:rPr>
      </w:pPr>
    </w:p>
    <w:p w:rsidR="008E237A" w:rsidRPr="00A96800" w:rsidRDefault="008E237A" w:rsidP="002B0E75">
      <w:pPr>
        <w:pStyle w:val="ListParagraph"/>
        <w:numPr>
          <w:ilvl w:val="0"/>
          <w:numId w:val="12"/>
        </w:numPr>
        <w:ind w:left="357" w:hanging="357"/>
        <w:rPr>
          <w:rFonts w:eastAsia="Calibri"/>
          <w:sz w:val="20"/>
          <w:lang w:val="en-CA"/>
        </w:rPr>
      </w:pPr>
      <w:r w:rsidRPr="00A96800">
        <w:rPr>
          <w:rFonts w:eastAsia="Calibri"/>
          <w:i/>
          <w:sz w:val="20"/>
          <w:lang w:val="en-CA"/>
        </w:rPr>
        <w:t>Habeeb Ali v. College of Physicians and Surgeons of Alberta</w:t>
      </w:r>
      <w:r w:rsidRPr="00A96800">
        <w:rPr>
          <w:rFonts w:eastAsia="Calibri"/>
          <w:sz w:val="20"/>
          <w:lang w:val="en-CA"/>
        </w:rPr>
        <w:t xml:space="preserve"> (Alta.) (Civil) (By Leave)</w:t>
      </w:r>
      <w:r w:rsidR="00B62901" w:rsidRPr="00A96800">
        <w:rPr>
          <w:rFonts w:eastAsia="Calibri"/>
          <w:sz w:val="20"/>
          <w:lang w:val="en-CA"/>
        </w:rPr>
        <w:t xml:space="preserve"> </w:t>
      </w:r>
      <w:r w:rsidR="00B62901" w:rsidRPr="00A96800">
        <w:rPr>
          <w:sz w:val="20"/>
          <w:szCs w:val="20"/>
        </w:rPr>
        <w:t>(</w:t>
      </w:r>
      <w:hyperlink r:id="rId26" w:history="1">
        <w:r w:rsidR="00B62901" w:rsidRPr="00A96800">
          <w:rPr>
            <w:rStyle w:val="Hyperlink"/>
            <w:sz w:val="20"/>
            <w:szCs w:val="20"/>
          </w:rPr>
          <w:t>38</w:t>
        </w:r>
        <w:r w:rsidR="000414EB" w:rsidRPr="00A96800">
          <w:rPr>
            <w:rStyle w:val="Hyperlink"/>
            <w:sz w:val="20"/>
            <w:szCs w:val="20"/>
          </w:rPr>
          <w:t>40</w:t>
        </w:r>
        <w:r w:rsidR="00B62901" w:rsidRPr="00A96800">
          <w:rPr>
            <w:rStyle w:val="Hyperlink"/>
            <w:sz w:val="20"/>
            <w:szCs w:val="20"/>
          </w:rPr>
          <w:t>5</w:t>
        </w:r>
      </w:hyperlink>
      <w:r w:rsidR="00B62901" w:rsidRPr="00A96800">
        <w:rPr>
          <w:sz w:val="20"/>
          <w:szCs w:val="20"/>
        </w:rPr>
        <w:t>)</w:t>
      </w:r>
    </w:p>
    <w:p w:rsidR="008E237A" w:rsidRPr="00A96800" w:rsidRDefault="008E237A" w:rsidP="002B0E75">
      <w:pPr>
        <w:widowControl w:val="0"/>
        <w:autoSpaceDE w:val="0"/>
        <w:autoSpaceDN w:val="0"/>
        <w:adjustRightInd w:val="0"/>
        <w:ind w:left="357" w:hanging="357"/>
        <w:rPr>
          <w:sz w:val="20"/>
          <w:szCs w:val="23"/>
          <w:lang w:val="en-CA"/>
        </w:rPr>
      </w:pPr>
    </w:p>
    <w:p w:rsidR="008E237A" w:rsidRPr="00A96800" w:rsidRDefault="008E237A" w:rsidP="002B0E75">
      <w:pPr>
        <w:pStyle w:val="ListParagraph"/>
        <w:numPr>
          <w:ilvl w:val="0"/>
          <w:numId w:val="12"/>
        </w:numPr>
        <w:ind w:left="357" w:hanging="357"/>
        <w:rPr>
          <w:rFonts w:eastAsia="Calibri"/>
          <w:sz w:val="20"/>
          <w:lang w:val="en-CA"/>
        </w:rPr>
      </w:pPr>
      <w:r w:rsidRPr="00A96800">
        <w:rPr>
          <w:rFonts w:eastAsia="Calibri"/>
          <w:i/>
          <w:sz w:val="20"/>
          <w:lang w:val="en-CA"/>
        </w:rPr>
        <w:t>Aider Abdel Kadder v. Her Majesty the Queen</w:t>
      </w:r>
      <w:r w:rsidRPr="00A96800">
        <w:rPr>
          <w:rFonts w:eastAsia="Calibri"/>
          <w:sz w:val="20"/>
          <w:lang w:val="en-CA"/>
        </w:rPr>
        <w:t xml:space="preserve"> (Que.) (Criminal) (By</w:t>
      </w:r>
      <w:r w:rsidR="00B95994" w:rsidRPr="00A96800">
        <w:rPr>
          <w:rFonts w:eastAsia="Calibri"/>
          <w:sz w:val="20"/>
          <w:lang w:val="en-CA"/>
        </w:rPr>
        <w:t xml:space="preserve"> Leave)</w:t>
      </w:r>
      <w:r w:rsidR="00B62901" w:rsidRPr="00A96800">
        <w:rPr>
          <w:rFonts w:eastAsia="Calibri"/>
          <w:sz w:val="20"/>
          <w:lang w:val="en-CA"/>
        </w:rPr>
        <w:t xml:space="preserve"> </w:t>
      </w:r>
      <w:r w:rsidR="00B62901" w:rsidRPr="00A96800">
        <w:rPr>
          <w:sz w:val="20"/>
        </w:rPr>
        <w:t>(</w:t>
      </w:r>
      <w:hyperlink r:id="rId27" w:history="1">
        <w:r w:rsidR="00B62901" w:rsidRPr="00A96800">
          <w:rPr>
            <w:rStyle w:val="Hyperlink"/>
            <w:sz w:val="20"/>
            <w:szCs w:val="20"/>
          </w:rPr>
          <w:t>38</w:t>
        </w:r>
        <w:r w:rsidR="00B95994" w:rsidRPr="00A96800">
          <w:rPr>
            <w:rStyle w:val="Hyperlink"/>
            <w:sz w:val="20"/>
            <w:szCs w:val="20"/>
          </w:rPr>
          <w:t>272</w:t>
        </w:r>
      </w:hyperlink>
      <w:r w:rsidR="00B62901" w:rsidRPr="00A96800">
        <w:rPr>
          <w:sz w:val="20"/>
        </w:rPr>
        <w:t>)</w:t>
      </w:r>
    </w:p>
    <w:p w:rsidR="008E237A" w:rsidRPr="00A96800" w:rsidRDefault="008E237A" w:rsidP="002B0E75">
      <w:pPr>
        <w:widowControl w:val="0"/>
        <w:autoSpaceDE w:val="0"/>
        <w:autoSpaceDN w:val="0"/>
        <w:adjustRightInd w:val="0"/>
        <w:ind w:left="357" w:hanging="357"/>
        <w:rPr>
          <w:sz w:val="20"/>
          <w:szCs w:val="24"/>
          <w:lang w:val="en-CA"/>
        </w:rPr>
      </w:pPr>
    </w:p>
    <w:p w:rsidR="008E237A" w:rsidRPr="00A96800" w:rsidRDefault="008E237A" w:rsidP="002B0E75">
      <w:pPr>
        <w:pStyle w:val="ListParagraph"/>
        <w:numPr>
          <w:ilvl w:val="0"/>
          <w:numId w:val="12"/>
        </w:numPr>
        <w:ind w:left="357" w:hanging="357"/>
        <w:rPr>
          <w:rFonts w:eastAsia="Calibri"/>
          <w:sz w:val="20"/>
          <w:lang w:val="en-CA"/>
        </w:rPr>
      </w:pPr>
      <w:r w:rsidRPr="00A96800">
        <w:rPr>
          <w:rFonts w:eastAsia="Calibri"/>
          <w:i/>
          <w:sz w:val="20"/>
          <w:lang w:val="en-CA"/>
        </w:rPr>
        <w:t>Cherie Campbell v. Chief of Police, et al.</w:t>
      </w:r>
      <w:r w:rsidRPr="00A96800">
        <w:rPr>
          <w:rFonts w:eastAsia="Calibri"/>
          <w:sz w:val="20"/>
          <w:lang w:val="en-CA"/>
        </w:rPr>
        <w:t xml:space="preserve"> (N.B.) (Civil) (By Leave)</w:t>
      </w:r>
      <w:r w:rsidR="00B62901" w:rsidRPr="00A96800">
        <w:rPr>
          <w:rFonts w:eastAsia="Calibri"/>
          <w:sz w:val="20"/>
          <w:lang w:val="en-CA"/>
        </w:rPr>
        <w:t xml:space="preserve"> </w:t>
      </w:r>
      <w:r w:rsidR="00B62901" w:rsidRPr="00A96800">
        <w:rPr>
          <w:sz w:val="20"/>
        </w:rPr>
        <w:t>(</w:t>
      </w:r>
      <w:hyperlink r:id="rId28" w:history="1">
        <w:r w:rsidR="00B62901" w:rsidRPr="00A96800">
          <w:rPr>
            <w:rStyle w:val="Hyperlink"/>
            <w:sz w:val="20"/>
            <w:szCs w:val="20"/>
          </w:rPr>
          <w:t>383</w:t>
        </w:r>
        <w:r w:rsidR="00AB2831" w:rsidRPr="00A96800">
          <w:rPr>
            <w:rStyle w:val="Hyperlink"/>
            <w:sz w:val="20"/>
            <w:szCs w:val="20"/>
          </w:rPr>
          <w:t>80</w:t>
        </w:r>
      </w:hyperlink>
      <w:r w:rsidR="00B62901" w:rsidRPr="00A96800">
        <w:rPr>
          <w:sz w:val="20"/>
        </w:rPr>
        <w:t>)</w:t>
      </w:r>
    </w:p>
    <w:p w:rsidR="008E237A" w:rsidRPr="00A96800" w:rsidRDefault="008E237A" w:rsidP="002B0E75">
      <w:pPr>
        <w:widowControl w:val="0"/>
        <w:autoSpaceDE w:val="0"/>
        <w:autoSpaceDN w:val="0"/>
        <w:adjustRightInd w:val="0"/>
        <w:ind w:left="357" w:hanging="357"/>
        <w:rPr>
          <w:sz w:val="20"/>
          <w:szCs w:val="24"/>
          <w:lang w:val="en-CA"/>
        </w:rPr>
      </w:pPr>
    </w:p>
    <w:p w:rsidR="008E237A" w:rsidRPr="00A96800" w:rsidRDefault="008E237A" w:rsidP="002B0E75">
      <w:pPr>
        <w:pStyle w:val="ListParagraph"/>
        <w:numPr>
          <w:ilvl w:val="0"/>
          <w:numId w:val="12"/>
        </w:numPr>
        <w:ind w:left="357" w:hanging="357"/>
        <w:rPr>
          <w:rFonts w:eastAsia="Calibri"/>
          <w:sz w:val="20"/>
          <w:lang w:val="fr-CA"/>
        </w:rPr>
      </w:pPr>
      <w:r w:rsidRPr="00A96800">
        <w:rPr>
          <w:rFonts w:eastAsia="Calibri"/>
          <w:i/>
          <w:sz w:val="20"/>
          <w:lang w:val="fr-CA"/>
        </w:rPr>
        <w:t>Nicole Dubois c. Municipalité de Saint-Esprit</w:t>
      </w:r>
      <w:r w:rsidRPr="00A96800">
        <w:rPr>
          <w:rFonts w:eastAsia="Calibri"/>
          <w:sz w:val="20"/>
          <w:lang w:val="fr-CA"/>
        </w:rPr>
        <w:t xml:space="preserve"> (Qc) (Civile) (Autorisation)</w:t>
      </w:r>
      <w:r w:rsidR="00B62901" w:rsidRPr="00A96800">
        <w:rPr>
          <w:rFonts w:eastAsia="Calibri"/>
          <w:sz w:val="20"/>
          <w:lang w:val="fr-CA"/>
        </w:rPr>
        <w:t xml:space="preserve"> </w:t>
      </w:r>
      <w:r w:rsidR="00B62901" w:rsidRPr="00A96800">
        <w:rPr>
          <w:sz w:val="20"/>
          <w:lang w:val="fr-CA"/>
        </w:rPr>
        <w:t>(</w:t>
      </w:r>
      <w:hyperlink r:id="rId29" w:history="1">
        <w:r w:rsidR="00B62901" w:rsidRPr="00A96800">
          <w:rPr>
            <w:rStyle w:val="Hyperlink"/>
            <w:sz w:val="20"/>
            <w:szCs w:val="20"/>
            <w:lang w:val="fr-CA"/>
          </w:rPr>
          <w:t>383</w:t>
        </w:r>
        <w:r w:rsidR="00B91DE9" w:rsidRPr="00A96800">
          <w:rPr>
            <w:rStyle w:val="Hyperlink"/>
            <w:sz w:val="20"/>
            <w:szCs w:val="20"/>
            <w:lang w:val="fr-CA"/>
          </w:rPr>
          <w:t>26</w:t>
        </w:r>
      </w:hyperlink>
      <w:r w:rsidR="00B62901" w:rsidRPr="00A96800">
        <w:rPr>
          <w:sz w:val="20"/>
          <w:lang w:val="fr-CA"/>
        </w:rPr>
        <w:t>)</w:t>
      </w:r>
    </w:p>
    <w:p w:rsidR="008E237A" w:rsidRPr="00A96800" w:rsidRDefault="008E237A" w:rsidP="002B0E75">
      <w:pPr>
        <w:widowControl w:val="0"/>
        <w:autoSpaceDE w:val="0"/>
        <w:autoSpaceDN w:val="0"/>
        <w:adjustRightInd w:val="0"/>
        <w:ind w:left="357" w:hanging="357"/>
        <w:rPr>
          <w:sz w:val="20"/>
          <w:szCs w:val="24"/>
          <w:lang w:val="fr-CA"/>
        </w:rPr>
      </w:pPr>
    </w:p>
    <w:p w:rsidR="008E237A" w:rsidRPr="00A96800" w:rsidRDefault="008E237A" w:rsidP="002B0E75">
      <w:pPr>
        <w:pStyle w:val="ListParagraph"/>
        <w:numPr>
          <w:ilvl w:val="0"/>
          <w:numId w:val="12"/>
        </w:numPr>
        <w:ind w:left="357" w:hanging="357"/>
        <w:rPr>
          <w:rFonts w:eastAsia="Calibri"/>
          <w:sz w:val="20"/>
          <w:lang w:val="en-CA"/>
        </w:rPr>
      </w:pPr>
      <w:r w:rsidRPr="00A96800">
        <w:rPr>
          <w:rFonts w:eastAsia="Calibri"/>
          <w:i/>
          <w:sz w:val="20"/>
          <w:lang w:val="en-CA"/>
        </w:rPr>
        <w:t xml:space="preserve">CNH Canada Ltd. v. Chesterman Farm Equipment </w:t>
      </w:r>
      <w:r w:rsidR="005D4675" w:rsidRPr="00A96800">
        <w:rPr>
          <w:rFonts w:eastAsia="Calibri"/>
          <w:i/>
          <w:sz w:val="20"/>
          <w:lang w:val="en-CA"/>
        </w:rPr>
        <w:t>Ltd</w:t>
      </w:r>
      <w:r w:rsidRPr="00A96800">
        <w:rPr>
          <w:rFonts w:eastAsia="Calibri"/>
          <w:i/>
          <w:sz w:val="20"/>
          <w:lang w:val="en-CA"/>
        </w:rPr>
        <w:t>.</w:t>
      </w:r>
      <w:r w:rsidRPr="00A96800">
        <w:rPr>
          <w:rFonts w:eastAsia="Calibri"/>
          <w:sz w:val="20"/>
          <w:lang w:val="en-CA"/>
        </w:rPr>
        <w:t xml:space="preserve"> (Ont.) (Civil) (By</w:t>
      </w:r>
      <w:r w:rsidR="00B62901" w:rsidRPr="00A96800">
        <w:rPr>
          <w:rFonts w:eastAsia="Calibri"/>
          <w:sz w:val="20"/>
          <w:lang w:val="en-CA"/>
        </w:rPr>
        <w:t xml:space="preserve"> </w:t>
      </w:r>
      <w:r w:rsidRPr="00A96800">
        <w:rPr>
          <w:rFonts w:eastAsia="Calibri"/>
          <w:sz w:val="20"/>
          <w:lang w:val="en-CA"/>
        </w:rPr>
        <w:t>Leave)</w:t>
      </w:r>
      <w:r w:rsidR="00B62901" w:rsidRPr="00A96800">
        <w:rPr>
          <w:rFonts w:eastAsia="Calibri"/>
          <w:sz w:val="20"/>
          <w:lang w:val="en-CA"/>
        </w:rPr>
        <w:t xml:space="preserve"> </w:t>
      </w:r>
      <w:r w:rsidR="00B62901" w:rsidRPr="00A96800">
        <w:rPr>
          <w:sz w:val="20"/>
        </w:rPr>
        <w:t>(</w:t>
      </w:r>
      <w:hyperlink r:id="rId30" w:history="1">
        <w:r w:rsidR="00B62901" w:rsidRPr="00A96800">
          <w:rPr>
            <w:rStyle w:val="Hyperlink"/>
            <w:sz w:val="20"/>
            <w:szCs w:val="20"/>
          </w:rPr>
          <w:t>383</w:t>
        </w:r>
        <w:r w:rsidR="001E6376" w:rsidRPr="00A96800">
          <w:rPr>
            <w:rStyle w:val="Hyperlink"/>
            <w:sz w:val="20"/>
            <w:szCs w:val="20"/>
          </w:rPr>
          <w:t>13</w:t>
        </w:r>
      </w:hyperlink>
      <w:r w:rsidR="00B62901" w:rsidRPr="00A96800">
        <w:rPr>
          <w:sz w:val="20"/>
        </w:rPr>
        <w:t>)</w:t>
      </w:r>
    </w:p>
    <w:p w:rsidR="008E237A" w:rsidRPr="00A96800" w:rsidRDefault="008E237A" w:rsidP="002B0E75">
      <w:pPr>
        <w:ind w:left="357" w:hanging="357"/>
        <w:rPr>
          <w:rFonts w:eastAsia="Calibri"/>
          <w:sz w:val="20"/>
          <w:szCs w:val="24"/>
          <w:lang w:val="en-CA"/>
        </w:rPr>
      </w:pPr>
    </w:p>
    <w:p w:rsidR="008E237A" w:rsidRPr="00A96800" w:rsidRDefault="008E237A" w:rsidP="002B0E75">
      <w:pPr>
        <w:pStyle w:val="ListParagraph"/>
        <w:numPr>
          <w:ilvl w:val="0"/>
          <w:numId w:val="12"/>
        </w:numPr>
        <w:ind w:left="357" w:hanging="357"/>
        <w:rPr>
          <w:rFonts w:eastAsia="Calibri"/>
          <w:sz w:val="20"/>
          <w:lang w:val="en-CA"/>
        </w:rPr>
      </w:pPr>
      <w:r w:rsidRPr="00A96800">
        <w:rPr>
          <w:rFonts w:eastAsia="Calibri"/>
          <w:i/>
          <w:sz w:val="20"/>
          <w:lang w:val="en-CA"/>
        </w:rPr>
        <w:t>Bryan R</w:t>
      </w:r>
      <w:r w:rsidR="00B54F44" w:rsidRPr="00A96800">
        <w:rPr>
          <w:rFonts w:eastAsia="Calibri"/>
          <w:i/>
          <w:sz w:val="20"/>
          <w:lang w:val="en-CA"/>
        </w:rPr>
        <w:t>.</w:t>
      </w:r>
      <w:r w:rsidRPr="00A96800">
        <w:rPr>
          <w:rFonts w:eastAsia="Calibri"/>
          <w:i/>
          <w:sz w:val="20"/>
          <w:lang w:val="en-CA"/>
        </w:rPr>
        <w:t xml:space="preserve"> Latham v. Her Majesty the Queen, et al.</w:t>
      </w:r>
      <w:r w:rsidRPr="00A96800">
        <w:rPr>
          <w:rFonts w:eastAsia="Calibri"/>
          <w:sz w:val="20"/>
          <w:lang w:val="en-CA"/>
        </w:rPr>
        <w:t xml:space="preserve"> (Alta.) (Civil) (By</w:t>
      </w:r>
      <w:r w:rsidR="00B62901" w:rsidRPr="00A96800">
        <w:rPr>
          <w:rFonts w:eastAsia="Calibri"/>
          <w:sz w:val="20"/>
          <w:lang w:val="en-CA"/>
        </w:rPr>
        <w:t xml:space="preserve"> </w:t>
      </w:r>
      <w:r w:rsidRPr="00A96800">
        <w:rPr>
          <w:rFonts w:eastAsia="Calibri"/>
          <w:sz w:val="20"/>
          <w:lang w:val="en-CA"/>
        </w:rPr>
        <w:t>Leave)</w:t>
      </w:r>
      <w:r w:rsidR="00B62901" w:rsidRPr="00A96800">
        <w:rPr>
          <w:rFonts w:eastAsia="Calibri"/>
          <w:sz w:val="20"/>
          <w:lang w:val="en-CA"/>
        </w:rPr>
        <w:t xml:space="preserve"> </w:t>
      </w:r>
      <w:r w:rsidR="00B62901" w:rsidRPr="00A96800">
        <w:rPr>
          <w:sz w:val="20"/>
        </w:rPr>
        <w:t>(</w:t>
      </w:r>
      <w:hyperlink r:id="rId31" w:history="1">
        <w:r w:rsidR="00B62901" w:rsidRPr="00A96800">
          <w:rPr>
            <w:rStyle w:val="Hyperlink"/>
            <w:sz w:val="20"/>
            <w:szCs w:val="20"/>
          </w:rPr>
          <w:t>38</w:t>
        </w:r>
        <w:r w:rsidR="00D94DD6" w:rsidRPr="00A96800">
          <w:rPr>
            <w:rStyle w:val="Hyperlink"/>
            <w:sz w:val="20"/>
            <w:szCs w:val="20"/>
          </w:rPr>
          <w:t>4</w:t>
        </w:r>
        <w:r w:rsidR="00B62901" w:rsidRPr="00A96800">
          <w:rPr>
            <w:rStyle w:val="Hyperlink"/>
            <w:sz w:val="20"/>
            <w:szCs w:val="20"/>
          </w:rPr>
          <w:t>3</w:t>
        </w:r>
        <w:r w:rsidR="00D94DD6" w:rsidRPr="00A96800">
          <w:rPr>
            <w:rStyle w:val="Hyperlink"/>
            <w:sz w:val="20"/>
            <w:szCs w:val="20"/>
          </w:rPr>
          <w:t>7</w:t>
        </w:r>
      </w:hyperlink>
      <w:r w:rsidR="00B62901" w:rsidRPr="00A96800">
        <w:rPr>
          <w:sz w:val="20"/>
        </w:rPr>
        <w:t>)</w:t>
      </w:r>
    </w:p>
    <w:p w:rsidR="008E237A" w:rsidRPr="00A96800" w:rsidRDefault="008E237A" w:rsidP="002B0E75">
      <w:pPr>
        <w:widowControl w:val="0"/>
        <w:autoSpaceDE w:val="0"/>
        <w:autoSpaceDN w:val="0"/>
        <w:adjustRightInd w:val="0"/>
        <w:ind w:left="357" w:hanging="357"/>
        <w:rPr>
          <w:sz w:val="20"/>
          <w:szCs w:val="24"/>
          <w:lang w:val="en-CA"/>
        </w:rPr>
      </w:pPr>
    </w:p>
    <w:p w:rsidR="008E237A" w:rsidRPr="00A96800" w:rsidRDefault="008E237A" w:rsidP="002B0E75">
      <w:pPr>
        <w:pStyle w:val="ListParagraph"/>
        <w:numPr>
          <w:ilvl w:val="0"/>
          <w:numId w:val="12"/>
        </w:numPr>
        <w:ind w:left="357" w:hanging="357"/>
        <w:rPr>
          <w:rFonts w:eastAsia="Calibri"/>
          <w:sz w:val="20"/>
          <w:szCs w:val="23"/>
          <w:lang w:val="en-CA"/>
        </w:rPr>
      </w:pPr>
      <w:r w:rsidRPr="00A96800">
        <w:rPr>
          <w:rFonts w:eastAsia="Calibri"/>
          <w:i/>
          <w:sz w:val="20"/>
          <w:lang w:val="en-CA"/>
        </w:rPr>
        <w:t>Marilyn Susan Marks v. Terence Berg, et al.</w:t>
      </w:r>
      <w:r w:rsidRPr="00A96800">
        <w:rPr>
          <w:rFonts w:eastAsia="Calibri"/>
          <w:sz w:val="20"/>
          <w:lang w:val="en-CA"/>
        </w:rPr>
        <w:t xml:space="preserve"> (Ont.) (Civil) (By Leave)</w:t>
      </w:r>
      <w:r w:rsidR="00B62901" w:rsidRPr="00A96800">
        <w:rPr>
          <w:rFonts w:eastAsia="Calibri"/>
          <w:sz w:val="20"/>
          <w:lang w:val="en-CA"/>
        </w:rPr>
        <w:t xml:space="preserve"> </w:t>
      </w:r>
      <w:r w:rsidR="00B62901" w:rsidRPr="00A96800">
        <w:rPr>
          <w:sz w:val="20"/>
        </w:rPr>
        <w:t>(</w:t>
      </w:r>
      <w:hyperlink r:id="rId32" w:history="1">
        <w:r w:rsidR="00B62901" w:rsidRPr="00A96800">
          <w:rPr>
            <w:rStyle w:val="Hyperlink"/>
            <w:sz w:val="20"/>
            <w:szCs w:val="20"/>
          </w:rPr>
          <w:t>38</w:t>
        </w:r>
        <w:r w:rsidR="009700F8" w:rsidRPr="00A96800">
          <w:rPr>
            <w:rStyle w:val="Hyperlink"/>
            <w:sz w:val="20"/>
            <w:szCs w:val="20"/>
          </w:rPr>
          <w:t>202</w:t>
        </w:r>
      </w:hyperlink>
      <w:r w:rsidR="00B62901" w:rsidRPr="00A96800">
        <w:rPr>
          <w:sz w:val="20"/>
        </w:rPr>
        <w:t>)</w:t>
      </w:r>
    </w:p>
    <w:p w:rsidR="002866D9" w:rsidRPr="00A96800" w:rsidRDefault="002866D9" w:rsidP="006A22CA">
      <w:pPr>
        <w:ind w:left="142" w:hanging="142"/>
        <w:jc w:val="both"/>
        <w:rPr>
          <w:sz w:val="20"/>
        </w:rPr>
      </w:pPr>
    </w:p>
    <w:p w:rsidR="002866D9" w:rsidRPr="00A96800" w:rsidRDefault="002866D9" w:rsidP="008F4085">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775E2" w:rsidRPr="00A96800" w:rsidTr="000775E2">
        <w:tc>
          <w:tcPr>
            <w:tcW w:w="543" w:type="pct"/>
          </w:tcPr>
          <w:p w:rsidR="000775E2" w:rsidRPr="00A96800" w:rsidRDefault="000775E2" w:rsidP="008F4085">
            <w:pPr>
              <w:jc w:val="both"/>
              <w:rPr>
                <w:sz w:val="20"/>
              </w:rPr>
            </w:pPr>
            <w:r w:rsidRPr="00A96800">
              <w:rPr>
                <w:rStyle w:val="SCCFileNumberChar"/>
                <w:sz w:val="20"/>
                <w:szCs w:val="20"/>
              </w:rPr>
              <w:t>38419</w:t>
            </w:r>
          </w:p>
        </w:tc>
        <w:tc>
          <w:tcPr>
            <w:tcW w:w="4457" w:type="pct"/>
            <w:gridSpan w:val="3"/>
          </w:tcPr>
          <w:p w:rsidR="000775E2" w:rsidRPr="00A96800" w:rsidRDefault="000775E2" w:rsidP="008F4085">
            <w:pPr>
              <w:pStyle w:val="SCCLsocParty"/>
              <w:jc w:val="both"/>
              <w:rPr>
                <w:b/>
                <w:sz w:val="20"/>
                <w:szCs w:val="20"/>
                <w:lang w:val="en-US"/>
              </w:rPr>
            </w:pPr>
            <w:r w:rsidRPr="00A96800">
              <w:rPr>
                <w:b/>
                <w:sz w:val="20"/>
                <w:szCs w:val="20"/>
                <w:lang w:val="en-US"/>
              </w:rPr>
              <w:t xml:space="preserve">Gunner Industries Ltd., Clint </w:t>
            </w:r>
            <w:proofErr w:type="spellStart"/>
            <w:r w:rsidRPr="00A96800">
              <w:rPr>
                <w:b/>
                <w:sz w:val="20"/>
                <w:szCs w:val="20"/>
                <w:lang w:val="en-US"/>
              </w:rPr>
              <w:t>Kimery</w:t>
            </w:r>
            <w:proofErr w:type="spellEnd"/>
            <w:r w:rsidRPr="00A96800">
              <w:rPr>
                <w:b/>
                <w:sz w:val="20"/>
                <w:szCs w:val="20"/>
                <w:lang w:val="en-US"/>
              </w:rPr>
              <w:t xml:space="preserve">, Monica </w:t>
            </w:r>
            <w:proofErr w:type="spellStart"/>
            <w:r w:rsidRPr="00A96800">
              <w:rPr>
                <w:b/>
                <w:sz w:val="20"/>
                <w:szCs w:val="20"/>
                <w:lang w:val="en-US"/>
              </w:rPr>
              <w:t>Meider</w:t>
            </w:r>
            <w:proofErr w:type="spellEnd"/>
            <w:r w:rsidRPr="00A96800">
              <w:rPr>
                <w:b/>
                <w:sz w:val="20"/>
                <w:szCs w:val="20"/>
                <w:lang w:val="en-US"/>
              </w:rPr>
              <w:t xml:space="preserve"> v. Her Majesty the Queen</w:t>
            </w:r>
          </w:p>
          <w:p w:rsidR="000775E2" w:rsidRPr="00A96800" w:rsidRDefault="000775E2" w:rsidP="008F4085">
            <w:pPr>
              <w:jc w:val="both"/>
              <w:rPr>
                <w:sz w:val="20"/>
              </w:rPr>
            </w:pPr>
            <w:r w:rsidRPr="00A96800">
              <w:rPr>
                <w:sz w:val="20"/>
              </w:rPr>
              <w:t>(Sask.) (Civil) (By Leave)</w:t>
            </w:r>
          </w:p>
        </w:tc>
      </w:tr>
      <w:tr w:rsidR="000775E2" w:rsidRPr="00A96800" w:rsidTr="000775E2">
        <w:tc>
          <w:tcPr>
            <w:tcW w:w="5000" w:type="pct"/>
            <w:gridSpan w:val="4"/>
          </w:tcPr>
          <w:p w:rsidR="000775E2" w:rsidRPr="00A96800" w:rsidRDefault="000775E2" w:rsidP="008F4085">
            <w:pPr>
              <w:jc w:val="both"/>
              <w:rPr>
                <w:sz w:val="20"/>
              </w:rPr>
            </w:pPr>
            <w:r w:rsidRPr="00A96800">
              <w:rPr>
                <w:sz w:val="20"/>
              </w:rPr>
              <w:t>Appeals — Application for leave to appeal — Taxation — Disclosure — Whether Court of Appeal erred in denying leave to appeal on question of whether trial judge erred in refusing to hear motion for disclosure — Whether Court of Appeal erred in denying leave to appeal on question of whether right to make full answer and defence was impaired?</w:t>
            </w:r>
          </w:p>
        </w:tc>
      </w:tr>
      <w:tr w:rsidR="000775E2" w:rsidRPr="00A96800" w:rsidTr="000775E2">
        <w:tc>
          <w:tcPr>
            <w:tcW w:w="5000" w:type="pct"/>
            <w:gridSpan w:val="4"/>
          </w:tcPr>
          <w:p w:rsidR="000775E2" w:rsidRPr="00A96800" w:rsidRDefault="000775E2" w:rsidP="008F4085">
            <w:pPr>
              <w:jc w:val="both"/>
              <w:rPr>
                <w:sz w:val="20"/>
              </w:rPr>
            </w:pPr>
          </w:p>
          <w:p w:rsidR="000775E2" w:rsidRPr="00A96800" w:rsidRDefault="000775E2" w:rsidP="008F4085">
            <w:pPr>
              <w:jc w:val="both"/>
              <w:rPr>
                <w:sz w:val="20"/>
              </w:rPr>
            </w:pPr>
            <w:r w:rsidRPr="00A96800">
              <w:rPr>
                <w:sz w:val="20"/>
              </w:rPr>
              <w:t xml:space="preserve">The Special Investigations Division of Canada Revenue Agency (previously known as Canada Customs and Revenue Agency and before that Revenue Canada) received tips that Gunner Industries Ltd. and others were not properly reporting and remitting tax. The matters were referred to the agency’s </w:t>
            </w:r>
            <w:r w:rsidRPr="00A96800">
              <w:rPr>
                <w:spacing w:val="10"/>
                <w:sz w:val="20"/>
                <w:lang w:val="en"/>
              </w:rPr>
              <w:t xml:space="preserve">Audit Division and tax auditors commenced audits. </w:t>
            </w:r>
            <w:r w:rsidRPr="00A96800">
              <w:rPr>
                <w:sz w:val="20"/>
              </w:rPr>
              <w:t>Eventually, the Investigations Division of the agency took over the file. Warrants were executed to search the business premises of Gunner Industries Ltd. and another company, as well as the residences of Mr. </w:t>
            </w:r>
            <w:proofErr w:type="spellStart"/>
            <w:r w:rsidRPr="00A96800">
              <w:rPr>
                <w:sz w:val="20"/>
              </w:rPr>
              <w:t>Kimery</w:t>
            </w:r>
            <w:proofErr w:type="spellEnd"/>
            <w:r w:rsidRPr="00A96800">
              <w:rPr>
                <w:sz w:val="20"/>
              </w:rPr>
              <w:t xml:space="preserve"> and Ms. </w:t>
            </w:r>
            <w:proofErr w:type="spellStart"/>
            <w:r w:rsidRPr="00A96800">
              <w:rPr>
                <w:sz w:val="20"/>
              </w:rPr>
              <w:t>Meider</w:t>
            </w:r>
            <w:proofErr w:type="spellEnd"/>
            <w:r w:rsidRPr="00A96800">
              <w:rPr>
                <w:sz w:val="20"/>
              </w:rPr>
              <w:t>. The agency also executed a search warrant and seized the documents obtained by the Audit Division under that division’s audit powers. Gunner Industries Ltd., Mr. </w:t>
            </w:r>
            <w:proofErr w:type="spellStart"/>
            <w:r w:rsidRPr="00A96800">
              <w:rPr>
                <w:sz w:val="20"/>
              </w:rPr>
              <w:t>Kimery</w:t>
            </w:r>
            <w:proofErr w:type="spellEnd"/>
            <w:r w:rsidRPr="00A96800">
              <w:rPr>
                <w:sz w:val="20"/>
              </w:rPr>
              <w:t>, and Ms. </w:t>
            </w:r>
            <w:proofErr w:type="spellStart"/>
            <w:r w:rsidRPr="00A96800">
              <w:rPr>
                <w:sz w:val="20"/>
              </w:rPr>
              <w:t>Meider</w:t>
            </w:r>
            <w:proofErr w:type="spellEnd"/>
            <w:r w:rsidRPr="00A96800">
              <w:rPr>
                <w:sz w:val="20"/>
              </w:rPr>
              <w:t xml:space="preserve"> were charged with tax offences. They applied to exclude evidence for breach of the </w:t>
            </w:r>
            <w:r w:rsidRPr="00A96800">
              <w:rPr>
                <w:i/>
                <w:sz w:val="20"/>
              </w:rPr>
              <w:t>Charter of Rights and Freedoms</w:t>
            </w:r>
            <w:r w:rsidRPr="00A96800">
              <w:rPr>
                <w:sz w:val="20"/>
              </w:rPr>
              <w:t>. The application was dismissed. At trial, the trial judge rejected argument that there had been inadequate disclosure by Crown counsel. At the end of trial, the trial judge dismissed an application for a stay of proceedings for late disclosure and non-disclosure. Gunner Industries, Mr. </w:t>
            </w:r>
            <w:proofErr w:type="spellStart"/>
            <w:r w:rsidRPr="00A96800">
              <w:rPr>
                <w:sz w:val="20"/>
              </w:rPr>
              <w:t>Kimery</w:t>
            </w:r>
            <w:proofErr w:type="spellEnd"/>
            <w:r w:rsidRPr="00A96800">
              <w:rPr>
                <w:sz w:val="20"/>
              </w:rPr>
              <w:t xml:space="preserve"> and Ms. </w:t>
            </w:r>
            <w:proofErr w:type="spellStart"/>
            <w:r w:rsidRPr="00A96800">
              <w:rPr>
                <w:sz w:val="20"/>
              </w:rPr>
              <w:t>Meider</w:t>
            </w:r>
            <w:proofErr w:type="spellEnd"/>
            <w:r w:rsidRPr="00A96800">
              <w:rPr>
                <w:sz w:val="20"/>
              </w:rPr>
              <w:t xml:space="preserve"> were convicted of tax evasion. A summary conviction appeal was dismissed. The Court of Appeal denied leave to appeal.</w:t>
            </w:r>
          </w:p>
        </w:tc>
      </w:tr>
      <w:tr w:rsidR="000775E2" w:rsidRPr="00A96800" w:rsidTr="000775E2">
        <w:tc>
          <w:tcPr>
            <w:tcW w:w="5000" w:type="pct"/>
            <w:gridSpan w:val="4"/>
          </w:tcPr>
          <w:p w:rsidR="000775E2" w:rsidRPr="00A96800" w:rsidRDefault="000775E2" w:rsidP="008F4085">
            <w:pPr>
              <w:jc w:val="both"/>
              <w:rPr>
                <w:sz w:val="20"/>
              </w:rPr>
            </w:pPr>
          </w:p>
        </w:tc>
      </w:tr>
      <w:tr w:rsidR="000775E2" w:rsidRPr="00A96800" w:rsidTr="000775E2">
        <w:tc>
          <w:tcPr>
            <w:tcW w:w="2427" w:type="pct"/>
            <w:gridSpan w:val="2"/>
          </w:tcPr>
          <w:p w:rsidR="000775E2" w:rsidRPr="00A96800" w:rsidRDefault="000775E2" w:rsidP="008F4085">
            <w:pPr>
              <w:jc w:val="both"/>
              <w:rPr>
                <w:sz w:val="20"/>
              </w:rPr>
            </w:pPr>
            <w:r w:rsidRPr="00A96800">
              <w:rPr>
                <w:sz w:val="20"/>
              </w:rPr>
              <w:t>June 16, 2005</w:t>
            </w:r>
          </w:p>
          <w:p w:rsidR="000775E2" w:rsidRPr="00A96800" w:rsidRDefault="000775E2" w:rsidP="008F4085">
            <w:pPr>
              <w:jc w:val="both"/>
              <w:rPr>
                <w:sz w:val="20"/>
              </w:rPr>
            </w:pPr>
            <w:r w:rsidRPr="00A96800">
              <w:rPr>
                <w:sz w:val="20"/>
              </w:rPr>
              <w:t>Provincial Court of Saskatchewan</w:t>
            </w:r>
          </w:p>
          <w:p w:rsidR="000775E2" w:rsidRPr="00A96800" w:rsidRDefault="000775E2" w:rsidP="008F4085">
            <w:pPr>
              <w:jc w:val="both"/>
              <w:rPr>
                <w:sz w:val="20"/>
              </w:rPr>
            </w:pPr>
            <w:r w:rsidRPr="00A96800">
              <w:rPr>
                <w:sz w:val="20"/>
              </w:rPr>
              <w:t>(Smith J.)(unreported)</w:t>
            </w:r>
          </w:p>
          <w:p w:rsidR="000775E2" w:rsidRPr="00A96800" w:rsidRDefault="000775E2" w:rsidP="008F4085">
            <w:pPr>
              <w:jc w:val="both"/>
              <w:rPr>
                <w:sz w:val="20"/>
              </w:rPr>
            </w:pPr>
          </w:p>
        </w:tc>
        <w:tc>
          <w:tcPr>
            <w:tcW w:w="243" w:type="pct"/>
          </w:tcPr>
          <w:p w:rsidR="000775E2" w:rsidRPr="00A96800" w:rsidRDefault="000775E2" w:rsidP="008F4085">
            <w:pPr>
              <w:jc w:val="both"/>
              <w:rPr>
                <w:sz w:val="20"/>
              </w:rPr>
            </w:pPr>
          </w:p>
        </w:tc>
        <w:tc>
          <w:tcPr>
            <w:tcW w:w="2330" w:type="pct"/>
          </w:tcPr>
          <w:p w:rsidR="000775E2" w:rsidRPr="00A96800" w:rsidRDefault="000775E2" w:rsidP="008F4085">
            <w:pPr>
              <w:jc w:val="both"/>
              <w:rPr>
                <w:sz w:val="20"/>
              </w:rPr>
            </w:pPr>
            <w:r w:rsidRPr="00A96800">
              <w:rPr>
                <w:sz w:val="20"/>
              </w:rPr>
              <w:t>Convictions for tax evasion</w:t>
            </w:r>
          </w:p>
        </w:tc>
      </w:tr>
      <w:tr w:rsidR="000775E2" w:rsidRPr="00A96800" w:rsidTr="000775E2">
        <w:tc>
          <w:tcPr>
            <w:tcW w:w="2427" w:type="pct"/>
            <w:gridSpan w:val="2"/>
          </w:tcPr>
          <w:p w:rsidR="000775E2" w:rsidRPr="00A96800" w:rsidRDefault="000775E2" w:rsidP="008F4085">
            <w:pPr>
              <w:jc w:val="both"/>
              <w:rPr>
                <w:sz w:val="20"/>
              </w:rPr>
            </w:pPr>
            <w:r w:rsidRPr="00A96800">
              <w:rPr>
                <w:sz w:val="20"/>
              </w:rPr>
              <w:t>November 4, 2015</w:t>
            </w:r>
          </w:p>
          <w:p w:rsidR="000775E2" w:rsidRPr="00A96800" w:rsidRDefault="000775E2" w:rsidP="008F4085">
            <w:pPr>
              <w:jc w:val="both"/>
              <w:rPr>
                <w:sz w:val="20"/>
              </w:rPr>
            </w:pPr>
            <w:r w:rsidRPr="00A96800">
              <w:rPr>
                <w:sz w:val="20"/>
              </w:rPr>
              <w:t>Court of Queen’s Bench of Saskatchewan</w:t>
            </w:r>
          </w:p>
          <w:p w:rsidR="000775E2" w:rsidRPr="00A96800" w:rsidRDefault="000775E2" w:rsidP="008F4085">
            <w:pPr>
              <w:jc w:val="both"/>
              <w:rPr>
                <w:sz w:val="20"/>
              </w:rPr>
            </w:pPr>
            <w:r w:rsidRPr="00A96800">
              <w:rPr>
                <w:sz w:val="20"/>
              </w:rPr>
              <w:t>(</w:t>
            </w:r>
            <w:proofErr w:type="spellStart"/>
            <w:r w:rsidRPr="00A96800">
              <w:rPr>
                <w:sz w:val="20"/>
              </w:rPr>
              <w:t>Kalmakoff</w:t>
            </w:r>
            <w:proofErr w:type="spellEnd"/>
            <w:r w:rsidRPr="00A96800">
              <w:rPr>
                <w:sz w:val="20"/>
              </w:rPr>
              <w:t xml:space="preserve"> J.)</w:t>
            </w:r>
          </w:p>
          <w:p w:rsidR="000775E2" w:rsidRPr="00A96800" w:rsidRDefault="000775E2" w:rsidP="008F4085">
            <w:pPr>
              <w:jc w:val="both"/>
              <w:rPr>
                <w:sz w:val="20"/>
              </w:rPr>
            </w:pPr>
            <w:r w:rsidRPr="00A96800">
              <w:rPr>
                <w:sz w:val="20"/>
              </w:rPr>
              <w:t xml:space="preserve">QBG 1388, </w:t>
            </w:r>
            <w:hyperlink r:id="rId33" w:history="1">
              <w:r w:rsidRPr="00A96800">
                <w:rPr>
                  <w:rStyle w:val="Hyperlink"/>
                  <w:sz w:val="20"/>
                </w:rPr>
                <w:t>2015 SKQB 349</w:t>
              </w:r>
            </w:hyperlink>
          </w:p>
          <w:p w:rsidR="000775E2" w:rsidRPr="00A96800" w:rsidRDefault="000775E2" w:rsidP="008F4085">
            <w:pPr>
              <w:jc w:val="both"/>
              <w:rPr>
                <w:sz w:val="20"/>
              </w:rPr>
            </w:pPr>
          </w:p>
        </w:tc>
        <w:tc>
          <w:tcPr>
            <w:tcW w:w="243" w:type="pct"/>
          </w:tcPr>
          <w:p w:rsidR="000775E2" w:rsidRPr="00A96800" w:rsidRDefault="000775E2" w:rsidP="008F4085">
            <w:pPr>
              <w:jc w:val="both"/>
              <w:rPr>
                <w:sz w:val="20"/>
              </w:rPr>
            </w:pPr>
          </w:p>
        </w:tc>
        <w:tc>
          <w:tcPr>
            <w:tcW w:w="2330" w:type="pct"/>
          </w:tcPr>
          <w:p w:rsidR="000775E2" w:rsidRPr="00A96800" w:rsidRDefault="000775E2" w:rsidP="008F4085">
            <w:pPr>
              <w:jc w:val="both"/>
              <w:rPr>
                <w:sz w:val="20"/>
              </w:rPr>
            </w:pPr>
            <w:r w:rsidRPr="00A96800">
              <w:rPr>
                <w:sz w:val="20"/>
              </w:rPr>
              <w:t>Summary conviction appeals dismissed</w:t>
            </w:r>
          </w:p>
          <w:p w:rsidR="000775E2" w:rsidRPr="00A96800" w:rsidRDefault="000775E2" w:rsidP="008F4085">
            <w:pPr>
              <w:jc w:val="both"/>
              <w:rPr>
                <w:sz w:val="20"/>
              </w:rPr>
            </w:pPr>
          </w:p>
        </w:tc>
      </w:tr>
      <w:tr w:rsidR="000775E2" w:rsidRPr="00A96800" w:rsidTr="000775E2">
        <w:tc>
          <w:tcPr>
            <w:tcW w:w="2427" w:type="pct"/>
            <w:gridSpan w:val="2"/>
          </w:tcPr>
          <w:p w:rsidR="000775E2" w:rsidRPr="00A96800" w:rsidRDefault="000775E2" w:rsidP="008F4085">
            <w:pPr>
              <w:jc w:val="both"/>
              <w:rPr>
                <w:sz w:val="20"/>
              </w:rPr>
            </w:pPr>
            <w:r w:rsidRPr="00A96800">
              <w:rPr>
                <w:sz w:val="20"/>
              </w:rPr>
              <w:t>September 21, 2018</w:t>
            </w:r>
          </w:p>
          <w:p w:rsidR="000775E2" w:rsidRPr="00A96800" w:rsidRDefault="000775E2" w:rsidP="008F4085">
            <w:pPr>
              <w:jc w:val="both"/>
              <w:rPr>
                <w:sz w:val="20"/>
              </w:rPr>
            </w:pPr>
            <w:r w:rsidRPr="00A96800">
              <w:rPr>
                <w:sz w:val="20"/>
              </w:rPr>
              <w:t>Court of Appeal for Saskatchewan</w:t>
            </w:r>
          </w:p>
          <w:p w:rsidR="000775E2" w:rsidRPr="00A96800" w:rsidRDefault="000775E2" w:rsidP="008F4085">
            <w:pPr>
              <w:jc w:val="both"/>
              <w:rPr>
                <w:sz w:val="20"/>
              </w:rPr>
            </w:pPr>
            <w:r w:rsidRPr="00A96800">
              <w:rPr>
                <w:sz w:val="20"/>
              </w:rPr>
              <w:t>CACR2704 (Unreported)</w:t>
            </w:r>
          </w:p>
          <w:p w:rsidR="000775E2" w:rsidRPr="00A96800" w:rsidRDefault="000775E2" w:rsidP="008F4085">
            <w:pPr>
              <w:jc w:val="both"/>
              <w:rPr>
                <w:sz w:val="20"/>
              </w:rPr>
            </w:pPr>
          </w:p>
        </w:tc>
        <w:tc>
          <w:tcPr>
            <w:tcW w:w="243" w:type="pct"/>
          </w:tcPr>
          <w:p w:rsidR="000775E2" w:rsidRPr="00A96800" w:rsidRDefault="000775E2" w:rsidP="008F4085">
            <w:pPr>
              <w:jc w:val="both"/>
              <w:rPr>
                <w:sz w:val="20"/>
              </w:rPr>
            </w:pPr>
          </w:p>
        </w:tc>
        <w:tc>
          <w:tcPr>
            <w:tcW w:w="2330" w:type="pct"/>
          </w:tcPr>
          <w:p w:rsidR="000775E2" w:rsidRPr="00A96800" w:rsidRDefault="000775E2" w:rsidP="008F4085">
            <w:pPr>
              <w:jc w:val="both"/>
              <w:rPr>
                <w:sz w:val="20"/>
              </w:rPr>
            </w:pPr>
            <w:r w:rsidRPr="00A96800">
              <w:rPr>
                <w:sz w:val="20"/>
              </w:rPr>
              <w:t>Application for leave to appeal dismissed</w:t>
            </w:r>
          </w:p>
          <w:p w:rsidR="000775E2" w:rsidRPr="00A96800" w:rsidRDefault="000775E2" w:rsidP="008F4085">
            <w:pPr>
              <w:jc w:val="both"/>
              <w:rPr>
                <w:sz w:val="20"/>
              </w:rPr>
            </w:pPr>
          </w:p>
        </w:tc>
      </w:tr>
      <w:tr w:rsidR="000775E2" w:rsidRPr="00A96800" w:rsidTr="000775E2">
        <w:tc>
          <w:tcPr>
            <w:tcW w:w="2427" w:type="pct"/>
            <w:gridSpan w:val="2"/>
          </w:tcPr>
          <w:p w:rsidR="000775E2" w:rsidRPr="00A96800" w:rsidRDefault="000775E2" w:rsidP="008F4085">
            <w:pPr>
              <w:jc w:val="both"/>
              <w:rPr>
                <w:sz w:val="20"/>
              </w:rPr>
            </w:pPr>
            <w:r w:rsidRPr="00A96800">
              <w:rPr>
                <w:sz w:val="20"/>
              </w:rPr>
              <w:t>November 20, 2018</w:t>
            </w:r>
          </w:p>
          <w:p w:rsidR="000775E2" w:rsidRPr="00A96800" w:rsidRDefault="000775E2" w:rsidP="008F4085">
            <w:pPr>
              <w:jc w:val="both"/>
              <w:rPr>
                <w:sz w:val="20"/>
              </w:rPr>
            </w:pPr>
            <w:r w:rsidRPr="00A96800">
              <w:rPr>
                <w:sz w:val="20"/>
              </w:rPr>
              <w:t>Supreme Court of Canada</w:t>
            </w:r>
          </w:p>
        </w:tc>
        <w:tc>
          <w:tcPr>
            <w:tcW w:w="243" w:type="pct"/>
          </w:tcPr>
          <w:p w:rsidR="000775E2" w:rsidRPr="00A96800" w:rsidRDefault="000775E2" w:rsidP="008F4085">
            <w:pPr>
              <w:jc w:val="both"/>
              <w:rPr>
                <w:sz w:val="20"/>
              </w:rPr>
            </w:pPr>
          </w:p>
        </w:tc>
        <w:tc>
          <w:tcPr>
            <w:tcW w:w="2330" w:type="pct"/>
          </w:tcPr>
          <w:p w:rsidR="000775E2" w:rsidRPr="00A96800" w:rsidRDefault="000775E2" w:rsidP="008F4085">
            <w:pPr>
              <w:jc w:val="both"/>
              <w:rPr>
                <w:sz w:val="20"/>
              </w:rPr>
            </w:pPr>
            <w:r w:rsidRPr="00A96800">
              <w:rPr>
                <w:sz w:val="20"/>
              </w:rPr>
              <w:t>Application for leave to appeal filed</w:t>
            </w:r>
          </w:p>
          <w:p w:rsidR="000775E2" w:rsidRPr="00A96800" w:rsidRDefault="000775E2" w:rsidP="008F4085">
            <w:pPr>
              <w:jc w:val="both"/>
              <w:rPr>
                <w:sz w:val="20"/>
              </w:rPr>
            </w:pPr>
          </w:p>
        </w:tc>
      </w:tr>
    </w:tbl>
    <w:p w:rsidR="000775E2" w:rsidRPr="00A96800" w:rsidRDefault="000775E2" w:rsidP="008F4085">
      <w:pPr>
        <w:jc w:val="both"/>
        <w:rPr>
          <w:sz w:val="20"/>
        </w:rPr>
      </w:pPr>
    </w:p>
    <w:p w:rsidR="00233820" w:rsidRPr="00A96800" w:rsidRDefault="00233820" w:rsidP="008F408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775E2" w:rsidRPr="00A96800" w:rsidTr="000775E2">
        <w:tc>
          <w:tcPr>
            <w:tcW w:w="543" w:type="pct"/>
          </w:tcPr>
          <w:p w:rsidR="000775E2" w:rsidRPr="00A96800" w:rsidRDefault="000775E2" w:rsidP="008F4085">
            <w:pPr>
              <w:jc w:val="both"/>
              <w:rPr>
                <w:sz w:val="20"/>
                <w:lang w:val="fr-CA"/>
              </w:rPr>
            </w:pPr>
            <w:r w:rsidRPr="00A96800">
              <w:rPr>
                <w:rStyle w:val="SCCFileNumberChar"/>
                <w:sz w:val="20"/>
                <w:szCs w:val="20"/>
                <w:lang w:val="fr-CA"/>
              </w:rPr>
              <w:t>38419</w:t>
            </w:r>
          </w:p>
        </w:tc>
        <w:tc>
          <w:tcPr>
            <w:tcW w:w="4457" w:type="pct"/>
            <w:gridSpan w:val="3"/>
          </w:tcPr>
          <w:p w:rsidR="000775E2" w:rsidRPr="00A96800" w:rsidRDefault="000775E2" w:rsidP="008F4085">
            <w:pPr>
              <w:pStyle w:val="SCCLsocParty"/>
              <w:jc w:val="both"/>
              <w:rPr>
                <w:b/>
                <w:sz w:val="20"/>
                <w:szCs w:val="20"/>
              </w:rPr>
            </w:pPr>
            <w:r w:rsidRPr="00A96800">
              <w:rPr>
                <w:b/>
                <w:sz w:val="20"/>
                <w:szCs w:val="20"/>
              </w:rPr>
              <w:t>Gunner Industries Ltd., Clint Kimery, Monica Meider c. Sa Majesté la Reine</w:t>
            </w:r>
          </w:p>
          <w:p w:rsidR="000775E2" w:rsidRPr="00A96800" w:rsidRDefault="000775E2" w:rsidP="008F4085">
            <w:pPr>
              <w:jc w:val="both"/>
              <w:rPr>
                <w:sz w:val="20"/>
                <w:lang w:val="fr-CA"/>
              </w:rPr>
            </w:pPr>
            <w:r w:rsidRPr="00A96800">
              <w:rPr>
                <w:sz w:val="20"/>
                <w:lang w:val="fr-CA"/>
              </w:rPr>
              <w:t>(Sask.) (Civile) (Autorisation)</w:t>
            </w:r>
          </w:p>
        </w:tc>
      </w:tr>
      <w:tr w:rsidR="000775E2" w:rsidRPr="00A96800" w:rsidTr="000775E2">
        <w:tc>
          <w:tcPr>
            <w:tcW w:w="5000" w:type="pct"/>
            <w:gridSpan w:val="4"/>
          </w:tcPr>
          <w:p w:rsidR="000775E2" w:rsidRPr="00A96800" w:rsidRDefault="000775E2" w:rsidP="008F4085">
            <w:pPr>
              <w:jc w:val="both"/>
              <w:rPr>
                <w:sz w:val="20"/>
                <w:lang w:val="fr-CA"/>
              </w:rPr>
            </w:pPr>
            <w:r w:rsidRPr="00A96800">
              <w:rPr>
                <w:sz w:val="20"/>
                <w:lang w:val="fr-CA"/>
              </w:rPr>
              <w:t>Appels — Demande d’autorisation d’appel — Droit fiscal — Communication de la preuve — La Cour d’appel a-t-elle eu tort de refuser l’autorisation d’appel sur la question de savoir si le juge de première instance avait eu tort de refuser d’entendre une requête en communication de la preuve? — La Cour d’appel a-t-elle eu tort de refuser l’autorisation d’appel sur la question de savoir s’il y a eu atteinte au droit de présenter une défense pleine et entière?</w:t>
            </w:r>
          </w:p>
        </w:tc>
      </w:tr>
      <w:tr w:rsidR="000775E2" w:rsidRPr="00A96800" w:rsidTr="000775E2">
        <w:tc>
          <w:tcPr>
            <w:tcW w:w="5000" w:type="pct"/>
            <w:gridSpan w:val="4"/>
          </w:tcPr>
          <w:p w:rsidR="000775E2" w:rsidRPr="00A96800" w:rsidRDefault="000775E2" w:rsidP="008F4085">
            <w:pPr>
              <w:jc w:val="both"/>
              <w:rPr>
                <w:sz w:val="20"/>
                <w:lang w:val="fr-CA"/>
              </w:rPr>
            </w:pPr>
          </w:p>
          <w:p w:rsidR="000775E2" w:rsidRPr="00A96800" w:rsidRDefault="000775E2" w:rsidP="008F4085">
            <w:pPr>
              <w:jc w:val="both"/>
              <w:rPr>
                <w:sz w:val="20"/>
                <w:lang w:val="fr-CA"/>
              </w:rPr>
            </w:pPr>
            <w:r w:rsidRPr="00A96800">
              <w:rPr>
                <w:sz w:val="20"/>
                <w:lang w:val="fr-CA"/>
              </w:rPr>
              <w:t>La Division des enquêtes spéciales de l’Agence du revenu du Canada (anciennement appelée l’Agence des douanes et du revenu du Canada et, auparavant, Revenu Canada) a été informée que Gunner Industries Ltd. et d’autres ne faisaient pas leurs déclarations et remises fiscales comme il se doit. Les dossiers ont été renvoyés à la Division des vérifications de l’agence et des vérificateurs de l’impôt ont entrepris des vérifications</w:t>
            </w:r>
            <w:r w:rsidRPr="00A96800">
              <w:rPr>
                <w:spacing w:val="10"/>
                <w:sz w:val="20"/>
                <w:lang w:val="fr-CA"/>
              </w:rPr>
              <w:t xml:space="preserve">. </w:t>
            </w:r>
            <w:r w:rsidRPr="00A96800">
              <w:rPr>
                <w:sz w:val="20"/>
                <w:lang w:val="fr-CA"/>
              </w:rPr>
              <w:t>La Division des enquêtes a fini par prendre en charge le dossier. Des mandats ont été exécutés pour perquisitionner les locaux commerciaux de Gunner Industries Ltd. et d’une autre compagnie, ainsi que les résidences de M. </w:t>
            </w:r>
            <w:proofErr w:type="spellStart"/>
            <w:r w:rsidRPr="00A96800">
              <w:rPr>
                <w:sz w:val="20"/>
                <w:lang w:val="fr-CA"/>
              </w:rPr>
              <w:t>Kimery</w:t>
            </w:r>
            <w:proofErr w:type="spellEnd"/>
            <w:r w:rsidRPr="00A96800">
              <w:rPr>
                <w:sz w:val="20"/>
                <w:lang w:val="fr-CA"/>
              </w:rPr>
              <w:t xml:space="preserve"> et de Mme </w:t>
            </w:r>
            <w:proofErr w:type="spellStart"/>
            <w:r w:rsidRPr="00A96800">
              <w:rPr>
                <w:sz w:val="20"/>
                <w:lang w:val="fr-CA"/>
              </w:rPr>
              <w:t>Meider</w:t>
            </w:r>
            <w:proofErr w:type="spellEnd"/>
            <w:r w:rsidRPr="00A96800">
              <w:rPr>
                <w:sz w:val="20"/>
                <w:lang w:val="fr-CA"/>
              </w:rPr>
              <w:t>. L’agence a également exécuté un mandat de perquisition et saisi les documents obtenus par la Division de vérification en vertu des pouvoirs de vérification de l’agence. Gunner Industries Ltd., M. </w:t>
            </w:r>
            <w:proofErr w:type="spellStart"/>
            <w:r w:rsidRPr="00A96800">
              <w:rPr>
                <w:sz w:val="20"/>
                <w:lang w:val="fr-CA"/>
              </w:rPr>
              <w:t>Kimery</w:t>
            </w:r>
            <w:proofErr w:type="spellEnd"/>
            <w:r w:rsidRPr="00A96800">
              <w:rPr>
                <w:sz w:val="20"/>
                <w:lang w:val="fr-CA"/>
              </w:rPr>
              <w:t xml:space="preserve"> et Mme </w:t>
            </w:r>
            <w:proofErr w:type="spellStart"/>
            <w:r w:rsidRPr="00A96800">
              <w:rPr>
                <w:sz w:val="20"/>
                <w:lang w:val="fr-CA"/>
              </w:rPr>
              <w:t>Meider</w:t>
            </w:r>
            <w:proofErr w:type="spellEnd"/>
            <w:r w:rsidRPr="00A96800">
              <w:rPr>
                <w:sz w:val="20"/>
                <w:lang w:val="fr-CA"/>
              </w:rPr>
              <w:t xml:space="preserve"> ont été accusés d’infractions fiscales. Ils ont demandé l’exclusion d’éléments de preuve pour cause de violation de la </w:t>
            </w:r>
            <w:r w:rsidRPr="00A96800">
              <w:rPr>
                <w:i/>
                <w:sz w:val="20"/>
                <w:lang w:val="fr-CA"/>
              </w:rPr>
              <w:t>Charte des droits et libertés</w:t>
            </w:r>
            <w:r w:rsidRPr="00A96800">
              <w:rPr>
                <w:sz w:val="20"/>
                <w:lang w:val="fr-CA"/>
              </w:rPr>
              <w:t xml:space="preserve">. La demande a été rejetée. Au procès, le juge a rejeté l’argument selon lequel l’avocat de la Couronne n’avait pas adéquatement communiqué la preuve. À la fin du procès, le juge a rejeté une demande d’arrêt des procédures pour communication tardive ou non-communication de la preuve. </w:t>
            </w:r>
            <w:proofErr w:type="spellStart"/>
            <w:r w:rsidRPr="00A96800">
              <w:rPr>
                <w:sz w:val="20"/>
                <w:lang w:val="fr-CA"/>
              </w:rPr>
              <w:t>Gunner</w:t>
            </w:r>
            <w:proofErr w:type="spellEnd"/>
            <w:r w:rsidRPr="00A96800">
              <w:rPr>
                <w:sz w:val="20"/>
                <w:lang w:val="fr-CA"/>
              </w:rPr>
              <w:t xml:space="preserve"> Industries, M. </w:t>
            </w:r>
            <w:proofErr w:type="spellStart"/>
            <w:r w:rsidRPr="00A96800">
              <w:rPr>
                <w:sz w:val="20"/>
                <w:lang w:val="fr-CA"/>
              </w:rPr>
              <w:t>Kimery</w:t>
            </w:r>
            <w:proofErr w:type="spellEnd"/>
            <w:r w:rsidRPr="00A96800">
              <w:rPr>
                <w:sz w:val="20"/>
                <w:lang w:val="fr-CA"/>
              </w:rPr>
              <w:t xml:space="preserve"> et Mme </w:t>
            </w:r>
            <w:proofErr w:type="spellStart"/>
            <w:r w:rsidRPr="00A96800">
              <w:rPr>
                <w:sz w:val="20"/>
                <w:lang w:val="fr-CA"/>
              </w:rPr>
              <w:t>Meider</w:t>
            </w:r>
            <w:proofErr w:type="spellEnd"/>
            <w:r w:rsidRPr="00A96800">
              <w:rPr>
                <w:sz w:val="20"/>
                <w:lang w:val="fr-CA"/>
              </w:rPr>
              <w:t xml:space="preserve"> ont été déclarés coupables de fraude fiscale. Un appel en matière de poursuite sommaire a été rejeté. La Cour d’appel a refusé l’autorisation d’interjeter appel.</w:t>
            </w:r>
          </w:p>
        </w:tc>
      </w:tr>
      <w:tr w:rsidR="000775E2" w:rsidRPr="00A96800" w:rsidTr="000775E2">
        <w:tc>
          <w:tcPr>
            <w:tcW w:w="5000" w:type="pct"/>
            <w:gridSpan w:val="4"/>
          </w:tcPr>
          <w:p w:rsidR="000775E2" w:rsidRPr="00A96800" w:rsidRDefault="000775E2" w:rsidP="008F4085">
            <w:pPr>
              <w:jc w:val="both"/>
              <w:rPr>
                <w:sz w:val="20"/>
                <w:lang w:val="fr-CA"/>
              </w:rPr>
            </w:pPr>
          </w:p>
        </w:tc>
      </w:tr>
      <w:tr w:rsidR="000775E2" w:rsidRPr="00A96800" w:rsidTr="000775E2">
        <w:tc>
          <w:tcPr>
            <w:tcW w:w="2427" w:type="pct"/>
            <w:gridSpan w:val="2"/>
          </w:tcPr>
          <w:p w:rsidR="000775E2" w:rsidRPr="00A96800" w:rsidRDefault="000775E2" w:rsidP="008F4085">
            <w:pPr>
              <w:jc w:val="both"/>
              <w:rPr>
                <w:sz w:val="20"/>
                <w:lang w:val="fr-CA"/>
              </w:rPr>
            </w:pPr>
            <w:r w:rsidRPr="00A96800">
              <w:rPr>
                <w:sz w:val="20"/>
                <w:lang w:val="fr-CA"/>
              </w:rPr>
              <w:t>16 juin 2005</w:t>
            </w:r>
          </w:p>
          <w:p w:rsidR="000775E2" w:rsidRPr="00A96800" w:rsidRDefault="000775E2" w:rsidP="008F4085">
            <w:pPr>
              <w:jc w:val="both"/>
              <w:rPr>
                <w:sz w:val="20"/>
                <w:lang w:val="fr-CA"/>
              </w:rPr>
            </w:pPr>
            <w:r w:rsidRPr="00A96800">
              <w:rPr>
                <w:sz w:val="20"/>
                <w:lang w:val="fr-CA"/>
              </w:rPr>
              <w:t>Cour provinciale de la Saskatchewan</w:t>
            </w:r>
          </w:p>
          <w:p w:rsidR="000775E2" w:rsidRPr="00A96800" w:rsidRDefault="000775E2" w:rsidP="008F4085">
            <w:pPr>
              <w:jc w:val="both"/>
              <w:rPr>
                <w:sz w:val="20"/>
                <w:lang w:val="fr-CA"/>
              </w:rPr>
            </w:pPr>
            <w:r w:rsidRPr="00A96800">
              <w:rPr>
                <w:sz w:val="20"/>
                <w:lang w:val="fr-CA"/>
              </w:rPr>
              <w:t>(Juge Smith) (non publié)</w:t>
            </w:r>
          </w:p>
          <w:p w:rsidR="000775E2" w:rsidRPr="00A96800" w:rsidRDefault="000775E2" w:rsidP="008F4085">
            <w:pPr>
              <w:jc w:val="both"/>
              <w:rPr>
                <w:sz w:val="20"/>
                <w:lang w:val="fr-CA"/>
              </w:rPr>
            </w:pPr>
          </w:p>
        </w:tc>
        <w:tc>
          <w:tcPr>
            <w:tcW w:w="243" w:type="pct"/>
          </w:tcPr>
          <w:p w:rsidR="000775E2" w:rsidRPr="00A96800" w:rsidRDefault="000775E2" w:rsidP="008F4085">
            <w:pPr>
              <w:jc w:val="both"/>
              <w:rPr>
                <w:sz w:val="20"/>
                <w:lang w:val="fr-CA"/>
              </w:rPr>
            </w:pPr>
          </w:p>
        </w:tc>
        <w:tc>
          <w:tcPr>
            <w:tcW w:w="2330" w:type="pct"/>
          </w:tcPr>
          <w:p w:rsidR="000775E2" w:rsidRPr="00A96800" w:rsidRDefault="000775E2" w:rsidP="008F4085">
            <w:pPr>
              <w:jc w:val="both"/>
              <w:rPr>
                <w:sz w:val="20"/>
                <w:lang w:val="fr-CA"/>
              </w:rPr>
            </w:pPr>
            <w:r w:rsidRPr="00A96800">
              <w:rPr>
                <w:sz w:val="20"/>
                <w:lang w:val="fr-CA"/>
              </w:rPr>
              <w:t>Déclarations de culpabilité pour fraude fiscale</w:t>
            </w:r>
          </w:p>
        </w:tc>
      </w:tr>
      <w:tr w:rsidR="000775E2" w:rsidRPr="00A96800" w:rsidTr="000775E2">
        <w:tc>
          <w:tcPr>
            <w:tcW w:w="2427" w:type="pct"/>
            <w:gridSpan w:val="2"/>
          </w:tcPr>
          <w:p w:rsidR="000775E2" w:rsidRPr="00A96800" w:rsidRDefault="000775E2" w:rsidP="008F4085">
            <w:pPr>
              <w:jc w:val="both"/>
              <w:rPr>
                <w:sz w:val="20"/>
                <w:lang w:val="fr-CA"/>
              </w:rPr>
            </w:pPr>
            <w:r w:rsidRPr="00A96800">
              <w:rPr>
                <w:sz w:val="20"/>
                <w:lang w:val="fr-CA"/>
              </w:rPr>
              <w:t>4 novembre 2015</w:t>
            </w:r>
          </w:p>
          <w:p w:rsidR="000775E2" w:rsidRPr="00A96800" w:rsidRDefault="000775E2" w:rsidP="008F4085">
            <w:pPr>
              <w:jc w:val="both"/>
              <w:rPr>
                <w:sz w:val="20"/>
                <w:lang w:val="fr-CA"/>
              </w:rPr>
            </w:pPr>
            <w:r w:rsidRPr="00A96800">
              <w:rPr>
                <w:sz w:val="20"/>
                <w:lang w:val="fr-CA"/>
              </w:rPr>
              <w:t>Cour du Banc de la Reine de la Saskatchewan</w:t>
            </w:r>
          </w:p>
          <w:p w:rsidR="000775E2" w:rsidRPr="00A96800" w:rsidRDefault="000775E2" w:rsidP="008F4085">
            <w:pPr>
              <w:jc w:val="both"/>
              <w:rPr>
                <w:sz w:val="20"/>
                <w:lang w:val="fr-CA"/>
              </w:rPr>
            </w:pPr>
            <w:r w:rsidRPr="00A96800">
              <w:rPr>
                <w:sz w:val="20"/>
                <w:lang w:val="fr-CA"/>
              </w:rPr>
              <w:t>(Juge Kalmakoff)</w:t>
            </w:r>
          </w:p>
          <w:p w:rsidR="000775E2" w:rsidRPr="00A96800" w:rsidRDefault="000775E2" w:rsidP="008F4085">
            <w:pPr>
              <w:jc w:val="both"/>
              <w:rPr>
                <w:sz w:val="20"/>
                <w:lang w:val="fr-CA"/>
              </w:rPr>
            </w:pPr>
            <w:r w:rsidRPr="00A96800">
              <w:rPr>
                <w:sz w:val="20"/>
                <w:lang w:val="fr-CA"/>
              </w:rPr>
              <w:t xml:space="preserve">QBG 1388, </w:t>
            </w:r>
            <w:hyperlink r:id="rId34" w:history="1">
              <w:r w:rsidRPr="00A96800">
                <w:rPr>
                  <w:rStyle w:val="Hyperlink"/>
                  <w:sz w:val="20"/>
                  <w:lang w:val="fr-CA"/>
                </w:rPr>
                <w:t>2015 SKQB 349</w:t>
              </w:r>
            </w:hyperlink>
          </w:p>
          <w:p w:rsidR="000775E2" w:rsidRPr="00A96800" w:rsidRDefault="000775E2" w:rsidP="008F4085">
            <w:pPr>
              <w:jc w:val="both"/>
              <w:rPr>
                <w:sz w:val="20"/>
                <w:lang w:val="fr-CA"/>
              </w:rPr>
            </w:pPr>
          </w:p>
        </w:tc>
        <w:tc>
          <w:tcPr>
            <w:tcW w:w="243" w:type="pct"/>
          </w:tcPr>
          <w:p w:rsidR="000775E2" w:rsidRPr="00A96800" w:rsidRDefault="000775E2" w:rsidP="008F4085">
            <w:pPr>
              <w:jc w:val="both"/>
              <w:rPr>
                <w:sz w:val="20"/>
                <w:lang w:val="fr-CA"/>
              </w:rPr>
            </w:pPr>
          </w:p>
        </w:tc>
        <w:tc>
          <w:tcPr>
            <w:tcW w:w="2330" w:type="pct"/>
          </w:tcPr>
          <w:p w:rsidR="000775E2" w:rsidRPr="00A96800" w:rsidRDefault="000775E2" w:rsidP="008F4085">
            <w:pPr>
              <w:jc w:val="both"/>
              <w:rPr>
                <w:sz w:val="20"/>
                <w:lang w:val="fr-CA"/>
              </w:rPr>
            </w:pPr>
            <w:r w:rsidRPr="00A96800">
              <w:rPr>
                <w:sz w:val="20"/>
                <w:lang w:val="fr-CA"/>
              </w:rPr>
              <w:t>Rejet des appels en matière de poursuite sommaire</w:t>
            </w:r>
          </w:p>
          <w:p w:rsidR="000775E2" w:rsidRPr="00A96800" w:rsidRDefault="000775E2" w:rsidP="008F4085">
            <w:pPr>
              <w:jc w:val="both"/>
              <w:rPr>
                <w:sz w:val="20"/>
                <w:lang w:val="fr-CA"/>
              </w:rPr>
            </w:pPr>
          </w:p>
        </w:tc>
      </w:tr>
      <w:tr w:rsidR="000775E2" w:rsidRPr="00A96800" w:rsidTr="000775E2">
        <w:tc>
          <w:tcPr>
            <w:tcW w:w="2427" w:type="pct"/>
            <w:gridSpan w:val="2"/>
          </w:tcPr>
          <w:p w:rsidR="000775E2" w:rsidRPr="00A96800" w:rsidRDefault="000775E2" w:rsidP="008F4085">
            <w:pPr>
              <w:jc w:val="both"/>
              <w:rPr>
                <w:sz w:val="20"/>
                <w:lang w:val="fr-CA"/>
              </w:rPr>
            </w:pPr>
            <w:r w:rsidRPr="00A96800">
              <w:rPr>
                <w:sz w:val="20"/>
                <w:lang w:val="fr-CA"/>
              </w:rPr>
              <w:t>21 septembre 2018</w:t>
            </w:r>
          </w:p>
          <w:p w:rsidR="000775E2" w:rsidRPr="00A96800" w:rsidRDefault="000775E2" w:rsidP="008F4085">
            <w:pPr>
              <w:jc w:val="both"/>
              <w:rPr>
                <w:sz w:val="20"/>
                <w:lang w:val="fr-CA"/>
              </w:rPr>
            </w:pPr>
            <w:r w:rsidRPr="00A96800">
              <w:rPr>
                <w:sz w:val="20"/>
                <w:lang w:val="fr-CA"/>
              </w:rPr>
              <w:t>Cour d’appel de la Saskatchewan</w:t>
            </w:r>
          </w:p>
          <w:p w:rsidR="000775E2" w:rsidRPr="00A96800" w:rsidRDefault="000775E2" w:rsidP="008F4085">
            <w:pPr>
              <w:jc w:val="both"/>
              <w:rPr>
                <w:sz w:val="20"/>
                <w:lang w:val="fr-CA"/>
              </w:rPr>
            </w:pPr>
            <w:r w:rsidRPr="00A96800">
              <w:rPr>
                <w:sz w:val="20"/>
                <w:lang w:val="fr-CA"/>
              </w:rPr>
              <w:lastRenderedPageBreak/>
              <w:t>CACR2704 (non publié)</w:t>
            </w:r>
          </w:p>
          <w:p w:rsidR="000775E2" w:rsidRPr="00A96800" w:rsidRDefault="000775E2" w:rsidP="008F4085">
            <w:pPr>
              <w:jc w:val="both"/>
              <w:rPr>
                <w:sz w:val="20"/>
                <w:lang w:val="fr-CA"/>
              </w:rPr>
            </w:pPr>
          </w:p>
        </w:tc>
        <w:tc>
          <w:tcPr>
            <w:tcW w:w="243" w:type="pct"/>
          </w:tcPr>
          <w:p w:rsidR="000775E2" w:rsidRPr="00A96800" w:rsidRDefault="000775E2" w:rsidP="008F4085">
            <w:pPr>
              <w:jc w:val="both"/>
              <w:rPr>
                <w:sz w:val="20"/>
                <w:lang w:val="fr-CA"/>
              </w:rPr>
            </w:pPr>
          </w:p>
        </w:tc>
        <w:tc>
          <w:tcPr>
            <w:tcW w:w="2330" w:type="pct"/>
          </w:tcPr>
          <w:p w:rsidR="000775E2" w:rsidRPr="00A96800" w:rsidRDefault="000775E2" w:rsidP="008F4085">
            <w:pPr>
              <w:jc w:val="both"/>
              <w:rPr>
                <w:sz w:val="20"/>
                <w:lang w:val="fr-CA"/>
              </w:rPr>
            </w:pPr>
            <w:r w:rsidRPr="00A96800">
              <w:rPr>
                <w:sz w:val="20"/>
                <w:lang w:val="fr-CA"/>
              </w:rPr>
              <w:t>Rejet de la demande d’autorisation d’appel</w:t>
            </w:r>
          </w:p>
          <w:p w:rsidR="000775E2" w:rsidRPr="00A96800" w:rsidRDefault="000775E2" w:rsidP="008F4085">
            <w:pPr>
              <w:jc w:val="both"/>
              <w:rPr>
                <w:sz w:val="20"/>
                <w:lang w:val="fr-CA"/>
              </w:rPr>
            </w:pPr>
          </w:p>
        </w:tc>
      </w:tr>
      <w:tr w:rsidR="000775E2" w:rsidRPr="00A96800" w:rsidTr="000775E2">
        <w:tc>
          <w:tcPr>
            <w:tcW w:w="2427" w:type="pct"/>
            <w:gridSpan w:val="2"/>
          </w:tcPr>
          <w:p w:rsidR="000775E2" w:rsidRPr="00A96800" w:rsidRDefault="000775E2" w:rsidP="008F4085">
            <w:pPr>
              <w:jc w:val="both"/>
              <w:rPr>
                <w:sz w:val="20"/>
                <w:lang w:val="fr-CA"/>
              </w:rPr>
            </w:pPr>
            <w:r w:rsidRPr="00A96800">
              <w:rPr>
                <w:sz w:val="20"/>
                <w:lang w:val="fr-CA"/>
              </w:rPr>
              <w:lastRenderedPageBreak/>
              <w:t>20 novembre 2018</w:t>
            </w:r>
          </w:p>
          <w:p w:rsidR="000775E2" w:rsidRPr="00A96800" w:rsidRDefault="000775E2" w:rsidP="008F4085">
            <w:pPr>
              <w:jc w:val="both"/>
              <w:rPr>
                <w:sz w:val="20"/>
                <w:lang w:val="fr-CA"/>
              </w:rPr>
            </w:pPr>
            <w:r w:rsidRPr="00A96800">
              <w:rPr>
                <w:sz w:val="20"/>
                <w:lang w:val="fr-CA"/>
              </w:rPr>
              <w:t>Cour suprême du Canada</w:t>
            </w:r>
          </w:p>
        </w:tc>
        <w:tc>
          <w:tcPr>
            <w:tcW w:w="243" w:type="pct"/>
          </w:tcPr>
          <w:p w:rsidR="000775E2" w:rsidRPr="00A96800" w:rsidRDefault="000775E2" w:rsidP="008F4085">
            <w:pPr>
              <w:jc w:val="both"/>
              <w:rPr>
                <w:sz w:val="20"/>
                <w:lang w:val="fr-CA"/>
              </w:rPr>
            </w:pPr>
          </w:p>
        </w:tc>
        <w:tc>
          <w:tcPr>
            <w:tcW w:w="2330" w:type="pct"/>
          </w:tcPr>
          <w:p w:rsidR="000775E2" w:rsidRPr="00A96800" w:rsidRDefault="000775E2" w:rsidP="008F4085">
            <w:pPr>
              <w:jc w:val="both"/>
              <w:rPr>
                <w:sz w:val="20"/>
                <w:lang w:val="fr-CA"/>
              </w:rPr>
            </w:pPr>
            <w:r w:rsidRPr="00A96800">
              <w:rPr>
                <w:sz w:val="20"/>
                <w:lang w:val="fr-CA"/>
              </w:rPr>
              <w:t>Dépôt de la demande d’autorisation d’appel</w:t>
            </w:r>
          </w:p>
          <w:p w:rsidR="000775E2" w:rsidRPr="00A96800" w:rsidRDefault="000775E2" w:rsidP="008F4085">
            <w:pPr>
              <w:jc w:val="both"/>
              <w:rPr>
                <w:sz w:val="20"/>
                <w:lang w:val="fr-CA"/>
              </w:rPr>
            </w:pPr>
          </w:p>
        </w:tc>
      </w:tr>
    </w:tbl>
    <w:p w:rsidR="000775E2" w:rsidRPr="00A96800" w:rsidRDefault="000775E2" w:rsidP="008F4085">
      <w:pPr>
        <w:jc w:val="both"/>
        <w:rPr>
          <w:sz w:val="20"/>
          <w:lang w:val="fr-CA"/>
        </w:rPr>
      </w:pPr>
    </w:p>
    <w:p w:rsidR="006B6E7F" w:rsidRPr="00A96800" w:rsidRDefault="006B6E7F" w:rsidP="008F4085">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775E2" w:rsidRPr="00A96800" w:rsidTr="000775E2">
        <w:tc>
          <w:tcPr>
            <w:tcW w:w="543" w:type="pct"/>
          </w:tcPr>
          <w:p w:rsidR="000775E2" w:rsidRPr="00A96800" w:rsidRDefault="000775E2" w:rsidP="008F4085">
            <w:pPr>
              <w:jc w:val="both"/>
              <w:rPr>
                <w:sz w:val="20"/>
                <w:lang w:val="en-CA"/>
              </w:rPr>
            </w:pPr>
            <w:r w:rsidRPr="00A96800">
              <w:rPr>
                <w:rStyle w:val="SCCFileNumberChar"/>
                <w:sz w:val="20"/>
                <w:szCs w:val="20"/>
              </w:rPr>
              <w:t>38261</w:t>
            </w:r>
          </w:p>
        </w:tc>
        <w:tc>
          <w:tcPr>
            <w:tcW w:w="4457" w:type="pct"/>
            <w:gridSpan w:val="3"/>
          </w:tcPr>
          <w:p w:rsidR="000775E2" w:rsidRPr="00A96800" w:rsidRDefault="000775E2" w:rsidP="008F4085">
            <w:pPr>
              <w:pStyle w:val="SCCLsocParty"/>
              <w:jc w:val="both"/>
              <w:rPr>
                <w:b/>
                <w:sz w:val="20"/>
                <w:szCs w:val="20"/>
              </w:rPr>
            </w:pPr>
            <w:r w:rsidRPr="00A96800">
              <w:rPr>
                <w:b/>
                <w:sz w:val="20"/>
                <w:szCs w:val="20"/>
              </w:rPr>
              <w:t>Marie Bernatchez v. Commission des normes, de l’équité, de la santé et de la sécurité du travail, Resto-</w:t>
            </w:r>
            <w:proofErr w:type="spellStart"/>
            <w:r w:rsidRPr="00A96800">
              <w:rPr>
                <w:b/>
                <w:sz w:val="20"/>
                <w:szCs w:val="20"/>
              </w:rPr>
              <w:t>Bujo</w:t>
            </w:r>
            <w:proofErr w:type="spellEnd"/>
            <w:r w:rsidRPr="00A96800">
              <w:rPr>
                <w:b/>
                <w:sz w:val="20"/>
                <w:szCs w:val="20"/>
              </w:rPr>
              <w:t xml:space="preserve"> inc.</w:t>
            </w:r>
          </w:p>
          <w:p w:rsidR="000775E2" w:rsidRPr="00A96800" w:rsidRDefault="000775E2" w:rsidP="008F4085">
            <w:pPr>
              <w:pStyle w:val="SCCLsocOtherPartySeparator"/>
              <w:rPr>
                <w:rFonts w:cs="Times New Roman"/>
                <w:sz w:val="20"/>
                <w:szCs w:val="20"/>
                <w:lang w:val="en-CA"/>
              </w:rPr>
            </w:pPr>
            <w:r w:rsidRPr="00A96800">
              <w:rPr>
                <w:rFonts w:cs="Times New Roman"/>
                <w:sz w:val="20"/>
                <w:szCs w:val="20"/>
                <w:lang w:val="en-CA"/>
              </w:rPr>
              <w:t>— and —</w:t>
            </w:r>
          </w:p>
          <w:p w:rsidR="000775E2" w:rsidRPr="00A96800" w:rsidRDefault="000775E2" w:rsidP="008F4085">
            <w:pPr>
              <w:pStyle w:val="SCCLsocParty"/>
              <w:jc w:val="both"/>
              <w:rPr>
                <w:b/>
                <w:sz w:val="20"/>
                <w:szCs w:val="20"/>
                <w:lang w:val="en-CA"/>
              </w:rPr>
            </w:pPr>
            <w:r w:rsidRPr="00A96800">
              <w:rPr>
                <w:b/>
                <w:sz w:val="20"/>
                <w:szCs w:val="20"/>
                <w:lang w:val="en-CA"/>
              </w:rPr>
              <w:t>Administrative Labour Tribunal</w:t>
            </w:r>
          </w:p>
          <w:p w:rsidR="000775E2" w:rsidRPr="00A96800" w:rsidRDefault="000775E2" w:rsidP="008F4085">
            <w:pPr>
              <w:jc w:val="both"/>
              <w:rPr>
                <w:sz w:val="20"/>
                <w:lang w:val="en-CA"/>
              </w:rPr>
            </w:pPr>
            <w:r w:rsidRPr="00A96800">
              <w:rPr>
                <w:sz w:val="20"/>
                <w:lang w:val="en-CA"/>
              </w:rPr>
              <w:t>(Que.) (Civil) (By Leave)</w:t>
            </w:r>
          </w:p>
        </w:tc>
      </w:tr>
      <w:tr w:rsidR="000775E2" w:rsidRPr="00A96800" w:rsidTr="000775E2">
        <w:tc>
          <w:tcPr>
            <w:tcW w:w="5000" w:type="pct"/>
            <w:gridSpan w:val="4"/>
          </w:tcPr>
          <w:p w:rsidR="000775E2" w:rsidRPr="00A96800" w:rsidRDefault="000775E2" w:rsidP="008F4085">
            <w:pPr>
              <w:pStyle w:val="SCCBanSummary"/>
              <w:spacing w:after="240"/>
              <w:rPr>
                <w:smallCaps w:val="0"/>
                <w:sz w:val="20"/>
                <w:szCs w:val="20"/>
              </w:rPr>
            </w:pPr>
            <w:r w:rsidRPr="00A96800">
              <w:rPr>
                <w:smallCaps w:val="0"/>
                <w:sz w:val="20"/>
                <w:szCs w:val="20"/>
              </w:rPr>
              <w:t>Administrative law — Judicial review — Assessment of evidence by administrative tribunal — Errors — Rational connection between evidence and findings — Whether decision of Administrative Labour Tribunal was irrational and unreasonable in light of evidence — Whether Court of Appeal should have returned case to Administrative Labour Tribunal.</w:t>
            </w:r>
          </w:p>
        </w:tc>
      </w:tr>
      <w:tr w:rsidR="000775E2" w:rsidRPr="00A96800" w:rsidTr="000775E2">
        <w:tc>
          <w:tcPr>
            <w:tcW w:w="5000" w:type="pct"/>
            <w:gridSpan w:val="4"/>
          </w:tcPr>
          <w:p w:rsidR="000775E2" w:rsidRPr="00A96800" w:rsidRDefault="000775E2" w:rsidP="008F4085">
            <w:pPr>
              <w:jc w:val="both"/>
              <w:rPr>
                <w:sz w:val="20"/>
                <w:lang w:val="en-CA"/>
              </w:rPr>
            </w:pPr>
            <w:r w:rsidRPr="00A96800">
              <w:rPr>
                <w:sz w:val="20"/>
                <w:lang w:val="en-CA"/>
              </w:rPr>
              <w:t xml:space="preserve">In 2012 and 2013, the Commission de la santé et de la sécurité du travail found that the applicant, Marie Bernatchez, had suffered an employment injury on the basis that the epicondylitis in her left elbow had resulted from a new ergonomic configuration of her workplace after major renovations to the restaurant where she worked. The Commission concluded that the injury </w:t>
            </w:r>
            <w:proofErr w:type="gramStart"/>
            <w:r w:rsidRPr="00A96800">
              <w:rPr>
                <w:sz w:val="20"/>
                <w:lang w:val="en-CA"/>
              </w:rPr>
              <w:t>had been consolidated</w:t>
            </w:r>
            <w:proofErr w:type="gramEnd"/>
            <w:r w:rsidRPr="00A96800">
              <w:rPr>
                <w:sz w:val="20"/>
                <w:lang w:val="en-CA"/>
              </w:rPr>
              <w:t xml:space="preserve"> since April 30, 2013 and had not </w:t>
            </w:r>
            <w:r w:rsidRPr="00A96800">
              <w:rPr>
                <w:sz w:val="20"/>
                <w:lang w:val="en"/>
              </w:rPr>
              <w:t>caused either permanent physical or mental impairment</w:t>
            </w:r>
            <w:r w:rsidRPr="00A96800">
              <w:rPr>
                <w:sz w:val="20"/>
                <w:lang w:val="en-CA"/>
              </w:rPr>
              <w:t xml:space="preserve"> or a functional disability. Those decisions resulted in administrative reviews and challenges. In March 2017, the Administrative Labour Tribunal (“ALT”) declared that Ms. Bernatchez had suffered an employment injury on June 1, 2012, that the injury </w:t>
            </w:r>
            <w:proofErr w:type="gramStart"/>
            <w:r w:rsidRPr="00A96800">
              <w:rPr>
                <w:sz w:val="20"/>
                <w:lang w:val="en-CA"/>
              </w:rPr>
              <w:t>had been consolidated</w:t>
            </w:r>
            <w:proofErr w:type="gramEnd"/>
            <w:r w:rsidRPr="00A96800">
              <w:rPr>
                <w:sz w:val="20"/>
                <w:lang w:val="en-CA"/>
              </w:rPr>
              <w:t xml:space="preserve"> since August 29, 2012 and had not required additional care or treatment after that date, and that it had not </w:t>
            </w:r>
            <w:r w:rsidRPr="00A96800">
              <w:rPr>
                <w:sz w:val="20"/>
                <w:lang w:val="en"/>
              </w:rPr>
              <w:t>caused either permanent physical or mental impairment</w:t>
            </w:r>
            <w:r w:rsidRPr="00A96800">
              <w:rPr>
                <w:sz w:val="20"/>
                <w:lang w:val="en-CA"/>
              </w:rPr>
              <w:t xml:space="preserve"> or a functional disability. </w:t>
            </w:r>
          </w:p>
          <w:p w:rsidR="000775E2" w:rsidRPr="00A96800" w:rsidRDefault="000775E2" w:rsidP="008F4085">
            <w:pPr>
              <w:jc w:val="both"/>
              <w:rPr>
                <w:sz w:val="20"/>
                <w:lang w:val="en-CA"/>
              </w:rPr>
            </w:pPr>
          </w:p>
          <w:p w:rsidR="000775E2" w:rsidRPr="00A96800" w:rsidRDefault="000775E2" w:rsidP="008F4085">
            <w:pPr>
              <w:jc w:val="both"/>
              <w:rPr>
                <w:sz w:val="20"/>
                <w:lang w:val="en-CA"/>
              </w:rPr>
            </w:pPr>
            <w:r w:rsidRPr="00A96800">
              <w:rPr>
                <w:sz w:val="20"/>
                <w:lang w:val="en-CA"/>
              </w:rPr>
              <w:t>Ms. Bernatchez applied for judicial review on the basis that the ALT’s decision was unlawful, unreasonable and irrational. The Superior Court dismissed the application, concluding that, despite errors made by the administrative judge in assessing the evidence, the ALT’s decision was one of the possible acceptable outcomes. The Court of Appeal dismissed a motion for leave to appeal on the basis that Ms. Bernatchez had failed to convince it that there was no rational connection between the evidence and the administrative judge’s findings.</w:t>
            </w:r>
          </w:p>
        </w:tc>
      </w:tr>
      <w:tr w:rsidR="000775E2" w:rsidRPr="00A96800" w:rsidTr="000775E2">
        <w:tc>
          <w:tcPr>
            <w:tcW w:w="5000" w:type="pct"/>
            <w:gridSpan w:val="4"/>
          </w:tcPr>
          <w:p w:rsidR="000775E2" w:rsidRPr="00A96800" w:rsidRDefault="000775E2" w:rsidP="008F4085">
            <w:pPr>
              <w:jc w:val="both"/>
              <w:rPr>
                <w:sz w:val="20"/>
                <w:lang w:val="en-CA"/>
              </w:rPr>
            </w:pPr>
          </w:p>
        </w:tc>
      </w:tr>
      <w:tr w:rsidR="000775E2" w:rsidRPr="00A96800" w:rsidTr="000775E2">
        <w:tc>
          <w:tcPr>
            <w:tcW w:w="2427" w:type="pct"/>
            <w:gridSpan w:val="2"/>
          </w:tcPr>
          <w:p w:rsidR="000775E2" w:rsidRPr="00A96800" w:rsidRDefault="000775E2" w:rsidP="008F4085">
            <w:pPr>
              <w:jc w:val="both"/>
              <w:rPr>
                <w:sz w:val="20"/>
                <w:lang w:val="en-CA"/>
              </w:rPr>
            </w:pPr>
            <w:r w:rsidRPr="00A96800">
              <w:rPr>
                <w:sz w:val="20"/>
                <w:lang w:val="en-CA"/>
              </w:rPr>
              <w:t>March 30, 2017</w:t>
            </w:r>
          </w:p>
          <w:p w:rsidR="000775E2" w:rsidRPr="00A96800" w:rsidRDefault="000775E2" w:rsidP="008F4085">
            <w:pPr>
              <w:jc w:val="both"/>
              <w:rPr>
                <w:sz w:val="20"/>
                <w:lang w:val="en-CA"/>
              </w:rPr>
            </w:pPr>
            <w:r w:rsidRPr="00A96800">
              <w:rPr>
                <w:sz w:val="20"/>
                <w:lang w:val="en-CA"/>
              </w:rPr>
              <w:t>Administrative Labour Tribunal</w:t>
            </w:r>
          </w:p>
          <w:p w:rsidR="000775E2" w:rsidRPr="00A96800" w:rsidRDefault="000775E2" w:rsidP="008F4085">
            <w:pPr>
              <w:jc w:val="both"/>
              <w:rPr>
                <w:sz w:val="20"/>
                <w:lang w:val="en-CA"/>
              </w:rPr>
            </w:pPr>
            <w:r w:rsidRPr="00A96800">
              <w:rPr>
                <w:sz w:val="20"/>
                <w:lang w:val="en-CA"/>
              </w:rPr>
              <w:t>(Administrative Judge Arseneau)</w:t>
            </w:r>
          </w:p>
          <w:p w:rsidR="000775E2" w:rsidRPr="00A96800" w:rsidRDefault="000775E2" w:rsidP="008F4085">
            <w:pPr>
              <w:jc w:val="both"/>
              <w:rPr>
                <w:sz w:val="20"/>
                <w:lang w:val="en-CA"/>
              </w:rPr>
            </w:pPr>
            <w:hyperlink r:id="rId35" w:history="1">
              <w:r w:rsidRPr="00A96800">
                <w:rPr>
                  <w:rStyle w:val="Hyperlink"/>
                  <w:sz w:val="20"/>
                  <w:lang w:val="en-CA"/>
                </w:rPr>
                <w:t>2017 QCTAT 1579</w:t>
              </w:r>
            </w:hyperlink>
          </w:p>
          <w:p w:rsidR="000775E2" w:rsidRPr="00A96800" w:rsidRDefault="000775E2" w:rsidP="008F4085">
            <w:pPr>
              <w:jc w:val="both"/>
              <w:rPr>
                <w:sz w:val="20"/>
                <w:lang w:val="en-CA"/>
              </w:rPr>
            </w:pPr>
          </w:p>
        </w:tc>
        <w:tc>
          <w:tcPr>
            <w:tcW w:w="243" w:type="pct"/>
          </w:tcPr>
          <w:p w:rsidR="000775E2" w:rsidRPr="00A96800" w:rsidRDefault="000775E2" w:rsidP="008F4085">
            <w:pPr>
              <w:jc w:val="both"/>
              <w:rPr>
                <w:sz w:val="20"/>
                <w:lang w:val="en-CA"/>
              </w:rPr>
            </w:pPr>
          </w:p>
        </w:tc>
        <w:tc>
          <w:tcPr>
            <w:tcW w:w="2330" w:type="pct"/>
          </w:tcPr>
          <w:p w:rsidR="000775E2" w:rsidRPr="00A96800" w:rsidRDefault="000775E2" w:rsidP="008F4085">
            <w:pPr>
              <w:jc w:val="both"/>
              <w:rPr>
                <w:sz w:val="20"/>
                <w:lang w:val="fr-CA"/>
              </w:rPr>
            </w:pPr>
            <w:proofErr w:type="spellStart"/>
            <w:r w:rsidRPr="00A96800">
              <w:rPr>
                <w:sz w:val="20"/>
                <w:lang w:val="fr-CA"/>
              </w:rPr>
              <w:t>Decisions</w:t>
            </w:r>
            <w:proofErr w:type="spellEnd"/>
            <w:r w:rsidRPr="00A96800">
              <w:rPr>
                <w:sz w:val="20"/>
                <w:lang w:val="fr-CA"/>
              </w:rPr>
              <w:t xml:space="preserve"> of Commission de la santé et de la sécurité du travail </w:t>
            </w:r>
            <w:proofErr w:type="spellStart"/>
            <w:r w:rsidRPr="00A96800">
              <w:rPr>
                <w:sz w:val="20"/>
                <w:lang w:val="fr-CA"/>
              </w:rPr>
              <w:t>varied</w:t>
            </w:r>
            <w:proofErr w:type="spellEnd"/>
          </w:p>
        </w:tc>
      </w:tr>
      <w:tr w:rsidR="000775E2" w:rsidRPr="00A96800" w:rsidTr="000775E2">
        <w:tc>
          <w:tcPr>
            <w:tcW w:w="2427" w:type="pct"/>
            <w:gridSpan w:val="2"/>
          </w:tcPr>
          <w:p w:rsidR="000775E2" w:rsidRPr="00A96800" w:rsidRDefault="000775E2" w:rsidP="008F4085">
            <w:pPr>
              <w:jc w:val="both"/>
              <w:rPr>
                <w:sz w:val="20"/>
                <w:lang w:val="en-CA"/>
              </w:rPr>
            </w:pPr>
            <w:r w:rsidRPr="00A96800">
              <w:rPr>
                <w:sz w:val="20"/>
                <w:lang w:val="en-CA"/>
              </w:rPr>
              <w:t>March 29, 2018</w:t>
            </w:r>
          </w:p>
          <w:p w:rsidR="000775E2" w:rsidRPr="00A96800" w:rsidRDefault="000775E2" w:rsidP="008F4085">
            <w:pPr>
              <w:jc w:val="both"/>
              <w:rPr>
                <w:sz w:val="20"/>
                <w:lang w:val="en-CA"/>
              </w:rPr>
            </w:pPr>
            <w:r w:rsidRPr="00A96800">
              <w:rPr>
                <w:sz w:val="20"/>
                <w:lang w:val="en-CA"/>
              </w:rPr>
              <w:t>(April 23, 2018 — corrected judgment)</w:t>
            </w:r>
          </w:p>
          <w:p w:rsidR="000775E2" w:rsidRPr="00A96800" w:rsidRDefault="000775E2" w:rsidP="008F4085">
            <w:pPr>
              <w:jc w:val="both"/>
              <w:rPr>
                <w:sz w:val="20"/>
                <w:lang w:val="en-CA"/>
              </w:rPr>
            </w:pPr>
            <w:r w:rsidRPr="00A96800">
              <w:rPr>
                <w:sz w:val="20"/>
                <w:lang w:val="en-CA"/>
              </w:rPr>
              <w:t>Quebec Superior Court</w:t>
            </w:r>
          </w:p>
          <w:p w:rsidR="000775E2" w:rsidRPr="00A96800" w:rsidRDefault="000775E2" w:rsidP="008F4085">
            <w:pPr>
              <w:jc w:val="both"/>
              <w:rPr>
                <w:sz w:val="20"/>
                <w:lang w:val="en-CA"/>
              </w:rPr>
            </w:pPr>
            <w:r w:rsidRPr="00A96800">
              <w:rPr>
                <w:sz w:val="20"/>
                <w:lang w:val="en-CA"/>
              </w:rPr>
              <w:t>(</w:t>
            </w:r>
            <w:proofErr w:type="gramStart"/>
            <w:r w:rsidRPr="00A96800">
              <w:rPr>
                <w:sz w:val="20"/>
                <w:lang w:val="en-CA"/>
              </w:rPr>
              <w:t>de</w:t>
            </w:r>
            <w:proofErr w:type="gramEnd"/>
            <w:r w:rsidRPr="00A96800">
              <w:rPr>
                <w:sz w:val="20"/>
                <w:lang w:val="en-CA"/>
              </w:rPr>
              <w:t xml:space="preserve"> Blois J.)</w:t>
            </w:r>
          </w:p>
          <w:p w:rsidR="000775E2" w:rsidRPr="00A96800" w:rsidRDefault="000775E2" w:rsidP="008F4085">
            <w:pPr>
              <w:jc w:val="both"/>
              <w:rPr>
                <w:sz w:val="20"/>
                <w:lang w:val="en-CA"/>
              </w:rPr>
            </w:pPr>
            <w:hyperlink r:id="rId36" w:history="1">
              <w:r w:rsidRPr="00A96800">
                <w:rPr>
                  <w:rStyle w:val="Hyperlink"/>
                  <w:sz w:val="20"/>
                  <w:lang w:val="en-CA"/>
                </w:rPr>
                <w:t>2018 QCCS 2108</w:t>
              </w:r>
            </w:hyperlink>
          </w:p>
          <w:p w:rsidR="000775E2" w:rsidRPr="00A96800" w:rsidRDefault="000775E2" w:rsidP="008F4085">
            <w:pPr>
              <w:jc w:val="both"/>
              <w:rPr>
                <w:sz w:val="20"/>
                <w:lang w:val="en-CA"/>
              </w:rPr>
            </w:pPr>
          </w:p>
        </w:tc>
        <w:tc>
          <w:tcPr>
            <w:tcW w:w="243" w:type="pct"/>
          </w:tcPr>
          <w:p w:rsidR="000775E2" w:rsidRPr="00A96800" w:rsidRDefault="000775E2" w:rsidP="008F4085">
            <w:pPr>
              <w:jc w:val="both"/>
              <w:rPr>
                <w:sz w:val="20"/>
                <w:lang w:val="en-CA"/>
              </w:rPr>
            </w:pPr>
          </w:p>
        </w:tc>
        <w:tc>
          <w:tcPr>
            <w:tcW w:w="2330" w:type="pct"/>
          </w:tcPr>
          <w:p w:rsidR="000775E2" w:rsidRPr="00A96800" w:rsidRDefault="000775E2" w:rsidP="008F4085">
            <w:pPr>
              <w:jc w:val="both"/>
              <w:rPr>
                <w:sz w:val="20"/>
                <w:lang w:val="en-CA"/>
              </w:rPr>
            </w:pPr>
            <w:r w:rsidRPr="00A96800">
              <w:rPr>
                <w:sz w:val="20"/>
                <w:lang w:val="en-CA"/>
              </w:rPr>
              <w:t>Application for judicial review dismissed</w:t>
            </w:r>
          </w:p>
          <w:p w:rsidR="000775E2" w:rsidRPr="00A96800" w:rsidRDefault="000775E2" w:rsidP="008F4085">
            <w:pPr>
              <w:jc w:val="both"/>
              <w:rPr>
                <w:sz w:val="20"/>
                <w:lang w:val="en-CA"/>
              </w:rPr>
            </w:pPr>
          </w:p>
        </w:tc>
      </w:tr>
      <w:tr w:rsidR="000775E2" w:rsidRPr="00A96800" w:rsidTr="000775E2">
        <w:tc>
          <w:tcPr>
            <w:tcW w:w="2427" w:type="pct"/>
            <w:gridSpan w:val="2"/>
          </w:tcPr>
          <w:p w:rsidR="000775E2" w:rsidRPr="00A96800" w:rsidRDefault="000775E2" w:rsidP="008F4085">
            <w:pPr>
              <w:jc w:val="both"/>
              <w:rPr>
                <w:sz w:val="20"/>
                <w:lang w:val="en-CA"/>
              </w:rPr>
            </w:pPr>
            <w:r w:rsidRPr="00A96800">
              <w:rPr>
                <w:sz w:val="20"/>
                <w:lang w:val="en-CA"/>
              </w:rPr>
              <w:t>May 29, 2018</w:t>
            </w:r>
          </w:p>
          <w:p w:rsidR="000775E2" w:rsidRPr="00A96800" w:rsidRDefault="000775E2" w:rsidP="008F4085">
            <w:pPr>
              <w:jc w:val="both"/>
              <w:rPr>
                <w:sz w:val="20"/>
                <w:lang w:val="en-CA"/>
              </w:rPr>
            </w:pPr>
            <w:r w:rsidRPr="00A96800">
              <w:rPr>
                <w:sz w:val="20"/>
                <w:lang w:val="en-CA"/>
              </w:rPr>
              <w:t>Quebec Court of Appeal (Québec)</w:t>
            </w:r>
          </w:p>
          <w:p w:rsidR="000775E2" w:rsidRPr="00A96800" w:rsidRDefault="000775E2" w:rsidP="008F4085">
            <w:pPr>
              <w:jc w:val="both"/>
              <w:rPr>
                <w:sz w:val="20"/>
                <w:lang w:val="en-CA"/>
              </w:rPr>
            </w:pPr>
            <w:r w:rsidRPr="00A96800">
              <w:rPr>
                <w:sz w:val="20"/>
                <w:lang w:val="en-CA"/>
              </w:rPr>
              <w:t>(Bélanger J.A.)</w:t>
            </w:r>
          </w:p>
          <w:p w:rsidR="000775E2" w:rsidRPr="00A96800" w:rsidRDefault="000775E2" w:rsidP="008F4085">
            <w:pPr>
              <w:jc w:val="both"/>
              <w:rPr>
                <w:sz w:val="20"/>
                <w:lang w:val="en-CA"/>
              </w:rPr>
            </w:pPr>
            <w:hyperlink r:id="rId37" w:history="1">
              <w:r w:rsidRPr="00A96800">
                <w:rPr>
                  <w:rStyle w:val="Hyperlink"/>
                  <w:sz w:val="20"/>
                  <w:lang w:val="en-CA"/>
                </w:rPr>
                <w:t>2018 QCCA 944</w:t>
              </w:r>
            </w:hyperlink>
            <w:r w:rsidRPr="00A96800">
              <w:rPr>
                <w:sz w:val="20"/>
                <w:lang w:val="en-CA"/>
              </w:rPr>
              <w:t xml:space="preserve"> (200-09-009758-183)</w:t>
            </w:r>
          </w:p>
          <w:p w:rsidR="000775E2" w:rsidRPr="00A96800" w:rsidRDefault="000775E2" w:rsidP="008F4085">
            <w:pPr>
              <w:jc w:val="both"/>
              <w:rPr>
                <w:sz w:val="20"/>
                <w:lang w:val="en-CA"/>
              </w:rPr>
            </w:pPr>
          </w:p>
        </w:tc>
        <w:tc>
          <w:tcPr>
            <w:tcW w:w="243" w:type="pct"/>
          </w:tcPr>
          <w:p w:rsidR="000775E2" w:rsidRPr="00A96800" w:rsidRDefault="000775E2" w:rsidP="008F4085">
            <w:pPr>
              <w:jc w:val="both"/>
              <w:rPr>
                <w:sz w:val="20"/>
                <w:lang w:val="en-CA"/>
              </w:rPr>
            </w:pPr>
          </w:p>
        </w:tc>
        <w:tc>
          <w:tcPr>
            <w:tcW w:w="2330" w:type="pct"/>
          </w:tcPr>
          <w:p w:rsidR="000775E2" w:rsidRPr="00A96800" w:rsidRDefault="000775E2" w:rsidP="008F4085">
            <w:pPr>
              <w:jc w:val="both"/>
              <w:rPr>
                <w:sz w:val="20"/>
                <w:lang w:val="en-CA"/>
              </w:rPr>
            </w:pPr>
            <w:r w:rsidRPr="00A96800">
              <w:rPr>
                <w:sz w:val="20"/>
                <w:lang w:val="en-CA"/>
              </w:rPr>
              <w:t>Motion for leave to appeal dismissed</w:t>
            </w:r>
          </w:p>
          <w:p w:rsidR="000775E2" w:rsidRPr="00A96800" w:rsidRDefault="000775E2" w:rsidP="008F4085">
            <w:pPr>
              <w:jc w:val="both"/>
              <w:rPr>
                <w:sz w:val="20"/>
                <w:lang w:val="en-CA"/>
              </w:rPr>
            </w:pPr>
          </w:p>
        </w:tc>
      </w:tr>
      <w:tr w:rsidR="000775E2" w:rsidRPr="00A96800" w:rsidTr="000775E2">
        <w:tc>
          <w:tcPr>
            <w:tcW w:w="2427" w:type="pct"/>
            <w:gridSpan w:val="2"/>
          </w:tcPr>
          <w:p w:rsidR="000775E2" w:rsidRPr="00A96800" w:rsidRDefault="000775E2" w:rsidP="008F4085">
            <w:pPr>
              <w:jc w:val="both"/>
              <w:rPr>
                <w:sz w:val="20"/>
                <w:lang w:val="en-CA"/>
              </w:rPr>
            </w:pPr>
            <w:r w:rsidRPr="00A96800">
              <w:rPr>
                <w:sz w:val="20"/>
                <w:lang w:val="en-CA"/>
              </w:rPr>
              <w:t>August 27, 2018</w:t>
            </w:r>
          </w:p>
          <w:p w:rsidR="000775E2" w:rsidRPr="00A96800" w:rsidRDefault="000775E2" w:rsidP="008F4085">
            <w:pPr>
              <w:jc w:val="both"/>
              <w:rPr>
                <w:sz w:val="20"/>
                <w:lang w:val="en-CA"/>
              </w:rPr>
            </w:pPr>
            <w:r w:rsidRPr="00A96800">
              <w:rPr>
                <w:sz w:val="20"/>
                <w:lang w:val="en-CA"/>
              </w:rPr>
              <w:t>Supreme Court of Canada</w:t>
            </w:r>
          </w:p>
          <w:p w:rsidR="000775E2" w:rsidRPr="00A96800" w:rsidRDefault="000775E2" w:rsidP="008F4085">
            <w:pPr>
              <w:jc w:val="both"/>
              <w:rPr>
                <w:sz w:val="20"/>
                <w:lang w:val="en-CA"/>
              </w:rPr>
            </w:pPr>
          </w:p>
        </w:tc>
        <w:tc>
          <w:tcPr>
            <w:tcW w:w="243" w:type="pct"/>
          </w:tcPr>
          <w:p w:rsidR="000775E2" w:rsidRPr="00A96800" w:rsidRDefault="000775E2" w:rsidP="008F4085">
            <w:pPr>
              <w:jc w:val="both"/>
              <w:rPr>
                <w:sz w:val="20"/>
                <w:lang w:val="en-CA"/>
              </w:rPr>
            </w:pPr>
          </w:p>
        </w:tc>
        <w:tc>
          <w:tcPr>
            <w:tcW w:w="2330" w:type="pct"/>
          </w:tcPr>
          <w:p w:rsidR="000775E2" w:rsidRPr="00A96800" w:rsidRDefault="000775E2" w:rsidP="008F4085">
            <w:pPr>
              <w:jc w:val="both"/>
              <w:rPr>
                <w:sz w:val="20"/>
                <w:lang w:val="en-CA"/>
              </w:rPr>
            </w:pPr>
            <w:r w:rsidRPr="00A96800">
              <w:rPr>
                <w:sz w:val="20"/>
                <w:lang w:val="en-CA"/>
              </w:rPr>
              <w:t>Application for leave to appeal filed</w:t>
            </w:r>
          </w:p>
          <w:p w:rsidR="000775E2" w:rsidRPr="00A96800" w:rsidRDefault="000775E2" w:rsidP="008F4085">
            <w:pPr>
              <w:jc w:val="both"/>
              <w:rPr>
                <w:sz w:val="20"/>
                <w:lang w:val="en-CA"/>
              </w:rPr>
            </w:pPr>
          </w:p>
        </w:tc>
      </w:tr>
      <w:tr w:rsidR="000775E2" w:rsidRPr="00A96800" w:rsidTr="000775E2">
        <w:tc>
          <w:tcPr>
            <w:tcW w:w="2427" w:type="pct"/>
            <w:gridSpan w:val="2"/>
          </w:tcPr>
          <w:p w:rsidR="000775E2" w:rsidRPr="00A96800" w:rsidRDefault="000775E2" w:rsidP="008F4085">
            <w:pPr>
              <w:jc w:val="both"/>
              <w:rPr>
                <w:sz w:val="20"/>
                <w:lang w:val="en-CA"/>
              </w:rPr>
            </w:pPr>
            <w:r w:rsidRPr="00A96800">
              <w:rPr>
                <w:sz w:val="20"/>
                <w:lang w:val="en-CA"/>
              </w:rPr>
              <w:lastRenderedPageBreak/>
              <w:t>November 8, 2018</w:t>
            </w:r>
          </w:p>
          <w:p w:rsidR="000775E2" w:rsidRPr="00A96800" w:rsidRDefault="000775E2" w:rsidP="008F4085">
            <w:pPr>
              <w:jc w:val="both"/>
              <w:rPr>
                <w:sz w:val="20"/>
                <w:lang w:val="en-CA"/>
              </w:rPr>
            </w:pPr>
            <w:r w:rsidRPr="00A96800">
              <w:rPr>
                <w:sz w:val="20"/>
                <w:lang w:val="en-CA"/>
              </w:rPr>
              <w:t>Supreme Court of Canada</w:t>
            </w:r>
          </w:p>
        </w:tc>
        <w:tc>
          <w:tcPr>
            <w:tcW w:w="243" w:type="pct"/>
          </w:tcPr>
          <w:p w:rsidR="000775E2" w:rsidRPr="00A96800" w:rsidRDefault="000775E2" w:rsidP="008F4085">
            <w:pPr>
              <w:jc w:val="both"/>
              <w:rPr>
                <w:sz w:val="20"/>
                <w:lang w:val="en-CA"/>
              </w:rPr>
            </w:pPr>
          </w:p>
        </w:tc>
        <w:tc>
          <w:tcPr>
            <w:tcW w:w="2330" w:type="pct"/>
          </w:tcPr>
          <w:p w:rsidR="000775E2" w:rsidRPr="00A96800" w:rsidRDefault="000775E2" w:rsidP="008F4085">
            <w:pPr>
              <w:jc w:val="both"/>
              <w:rPr>
                <w:sz w:val="20"/>
                <w:lang w:val="en-CA"/>
              </w:rPr>
            </w:pPr>
            <w:r w:rsidRPr="00A96800">
              <w:rPr>
                <w:sz w:val="20"/>
                <w:lang w:val="en-CA"/>
              </w:rPr>
              <w:t>Motion to extend time to serve application for leave to appeal filed</w:t>
            </w:r>
          </w:p>
        </w:tc>
      </w:tr>
    </w:tbl>
    <w:p w:rsidR="000775E2" w:rsidRPr="00A96800" w:rsidRDefault="000775E2" w:rsidP="008F4085">
      <w:pPr>
        <w:jc w:val="both"/>
        <w:rPr>
          <w:sz w:val="20"/>
          <w:lang w:val="en-CA"/>
        </w:rPr>
      </w:pPr>
    </w:p>
    <w:p w:rsidR="00233820" w:rsidRPr="00A96800" w:rsidRDefault="00233820" w:rsidP="008F4085">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775E2" w:rsidRPr="00A96800" w:rsidTr="000775E2">
        <w:tc>
          <w:tcPr>
            <w:tcW w:w="543" w:type="pct"/>
          </w:tcPr>
          <w:p w:rsidR="000775E2" w:rsidRPr="00A96800" w:rsidRDefault="000775E2" w:rsidP="008F4085">
            <w:pPr>
              <w:jc w:val="both"/>
              <w:rPr>
                <w:sz w:val="20"/>
              </w:rPr>
            </w:pPr>
            <w:r w:rsidRPr="00A96800">
              <w:rPr>
                <w:rStyle w:val="SCCFileNumberChar"/>
                <w:sz w:val="20"/>
                <w:szCs w:val="20"/>
              </w:rPr>
              <w:t>38261</w:t>
            </w:r>
          </w:p>
        </w:tc>
        <w:tc>
          <w:tcPr>
            <w:tcW w:w="4457" w:type="pct"/>
            <w:gridSpan w:val="3"/>
          </w:tcPr>
          <w:p w:rsidR="000775E2" w:rsidRPr="00A96800" w:rsidRDefault="000775E2" w:rsidP="008F4085">
            <w:pPr>
              <w:pStyle w:val="SCCLsocParty"/>
              <w:jc w:val="both"/>
              <w:rPr>
                <w:b/>
                <w:sz w:val="20"/>
                <w:szCs w:val="20"/>
              </w:rPr>
            </w:pPr>
            <w:r w:rsidRPr="00A96800">
              <w:rPr>
                <w:b/>
                <w:sz w:val="20"/>
                <w:szCs w:val="20"/>
              </w:rPr>
              <w:t>Marie Bernatchez c. Commission des normes, de l’équité, de la santé et de la sécurité du travail, Resto-</w:t>
            </w:r>
            <w:proofErr w:type="spellStart"/>
            <w:r w:rsidRPr="00A96800">
              <w:rPr>
                <w:b/>
                <w:sz w:val="20"/>
                <w:szCs w:val="20"/>
              </w:rPr>
              <w:t>Bujo</w:t>
            </w:r>
            <w:proofErr w:type="spellEnd"/>
            <w:r w:rsidRPr="00A96800">
              <w:rPr>
                <w:b/>
                <w:sz w:val="20"/>
                <w:szCs w:val="20"/>
              </w:rPr>
              <w:t xml:space="preserve"> inc.</w:t>
            </w:r>
          </w:p>
          <w:p w:rsidR="000775E2" w:rsidRPr="00A96800" w:rsidRDefault="000775E2" w:rsidP="008F4085">
            <w:pPr>
              <w:pStyle w:val="SCCLsocOtherPartySeparator"/>
              <w:rPr>
                <w:rFonts w:cs="Times New Roman"/>
                <w:sz w:val="20"/>
                <w:szCs w:val="20"/>
              </w:rPr>
            </w:pPr>
            <w:r w:rsidRPr="00A96800">
              <w:rPr>
                <w:rFonts w:cs="Times New Roman"/>
                <w:sz w:val="20"/>
                <w:szCs w:val="20"/>
              </w:rPr>
              <w:t>— et —</w:t>
            </w:r>
          </w:p>
          <w:p w:rsidR="000775E2" w:rsidRPr="00A96800" w:rsidRDefault="000775E2" w:rsidP="008F4085">
            <w:pPr>
              <w:pStyle w:val="SCCLsocParty"/>
              <w:jc w:val="both"/>
              <w:rPr>
                <w:b/>
                <w:sz w:val="20"/>
                <w:szCs w:val="20"/>
              </w:rPr>
            </w:pPr>
            <w:r w:rsidRPr="00A96800">
              <w:rPr>
                <w:b/>
                <w:sz w:val="20"/>
                <w:szCs w:val="20"/>
              </w:rPr>
              <w:t>Tribunal administratif du travail</w:t>
            </w:r>
          </w:p>
          <w:p w:rsidR="000775E2" w:rsidRPr="00A96800" w:rsidRDefault="000775E2" w:rsidP="008F4085">
            <w:pPr>
              <w:jc w:val="both"/>
              <w:rPr>
                <w:sz w:val="20"/>
                <w:lang w:val="fr-CA"/>
              </w:rPr>
            </w:pPr>
            <w:r w:rsidRPr="00A96800">
              <w:rPr>
                <w:sz w:val="20"/>
                <w:lang w:val="fr-CA"/>
              </w:rPr>
              <w:t>(Qc) (Civile) (Autorisation)</w:t>
            </w:r>
          </w:p>
        </w:tc>
      </w:tr>
      <w:tr w:rsidR="000775E2" w:rsidRPr="00A96800" w:rsidTr="000775E2">
        <w:tc>
          <w:tcPr>
            <w:tcW w:w="5000" w:type="pct"/>
            <w:gridSpan w:val="4"/>
          </w:tcPr>
          <w:p w:rsidR="000775E2" w:rsidRPr="00A96800" w:rsidRDefault="000775E2" w:rsidP="008F4085">
            <w:pPr>
              <w:pStyle w:val="SCCBanSummary"/>
              <w:spacing w:after="240"/>
              <w:rPr>
                <w:smallCaps w:val="0"/>
                <w:sz w:val="20"/>
                <w:szCs w:val="20"/>
                <w:lang w:val="fr-CA"/>
              </w:rPr>
            </w:pPr>
            <w:r w:rsidRPr="00A96800">
              <w:rPr>
                <w:smallCaps w:val="0"/>
                <w:sz w:val="20"/>
                <w:szCs w:val="20"/>
                <w:lang w:val="fr-CA"/>
              </w:rPr>
              <w:t>Droit administratif — Contrôle judiciaire — Appréciation de la preuve par le tribunal administratif — Erreurs — Lien rationnel entre la preuve et les conclusions — La décision du Tribunal administratif du travail est-elle irrationnelle et déraisonnable compte tenu de la preuve soumise? — La Cour d’appel devait-elle retourner l’affaire au Tribunal administratif du travail?</w:t>
            </w:r>
          </w:p>
        </w:tc>
      </w:tr>
      <w:tr w:rsidR="000775E2" w:rsidRPr="00A96800" w:rsidTr="000775E2">
        <w:tc>
          <w:tcPr>
            <w:tcW w:w="5000" w:type="pct"/>
            <w:gridSpan w:val="4"/>
          </w:tcPr>
          <w:p w:rsidR="000775E2" w:rsidRPr="00A96800" w:rsidRDefault="000775E2" w:rsidP="008F4085">
            <w:pPr>
              <w:jc w:val="both"/>
              <w:rPr>
                <w:sz w:val="20"/>
                <w:lang w:val="fr-CA"/>
              </w:rPr>
            </w:pPr>
            <w:r w:rsidRPr="00A96800">
              <w:rPr>
                <w:sz w:val="20"/>
                <w:lang w:val="fr-CA"/>
              </w:rPr>
              <w:t>En 2012 et 2013, la Commission de la santé et de la sécurité au travail reconnaît que la demanderesse, Mme Marie Bernatchez, a subi une lésion professionnelle, son épicondylite au coude gauche résultant de la nouvelle configuration ergonomique des lieux de travail à la suite de rénovations importantes effectuées au restaurant où elle travaille. Elle conclut que la lésion est consolidée depuis le 30 avril 2013 et qu’elle n’a entraîné aucune atteinte permanente à l’intégrité physique ou psychique ni aucune limitation fonctionnelle. Ces décisions font l’objet de révisions administratives et de contestations. En mars 2017, le Tribunal administratif du travail (« TAT ») déclare que Mme Bernatchez a subi une lésion professionnelle le 1</w:t>
            </w:r>
            <w:r w:rsidRPr="00A96800">
              <w:rPr>
                <w:sz w:val="20"/>
                <w:vertAlign w:val="superscript"/>
                <w:lang w:val="fr-CA"/>
              </w:rPr>
              <w:t>er</w:t>
            </w:r>
            <w:r w:rsidRPr="00A96800">
              <w:rPr>
                <w:sz w:val="20"/>
                <w:lang w:val="fr-CA"/>
              </w:rPr>
              <w:t xml:space="preserve"> juin 2012, que cette lésion professionnelle est consolidée depuis le 29 août 2012 sans requérir de soins ou de traitements additionnels après cette date et qu’elle n’entraîne aucune atteinte permanente à l’intégrité physique ou psychique ni aucune limitation fonctionnelle. </w:t>
            </w:r>
          </w:p>
          <w:p w:rsidR="000775E2" w:rsidRPr="00A96800" w:rsidRDefault="000775E2" w:rsidP="008F4085">
            <w:pPr>
              <w:jc w:val="both"/>
              <w:rPr>
                <w:sz w:val="20"/>
                <w:lang w:val="fr-CA"/>
              </w:rPr>
            </w:pPr>
          </w:p>
          <w:p w:rsidR="000775E2" w:rsidRPr="00A96800" w:rsidRDefault="000775E2" w:rsidP="008F4085">
            <w:pPr>
              <w:jc w:val="both"/>
              <w:rPr>
                <w:sz w:val="20"/>
                <w:lang w:val="fr-FR"/>
              </w:rPr>
            </w:pPr>
            <w:r w:rsidRPr="00A96800">
              <w:rPr>
                <w:sz w:val="20"/>
                <w:lang w:val="fr-CA"/>
              </w:rPr>
              <w:t xml:space="preserve">D’avis que le TAT a rendu une décision illégale, déraisonnable et irrationnelle, Mme Bernatchez se pourvoit en contrôle judiciaire. La Cour supérieure rejette la demande, concluant que la décision du TAT constitue une des issues possibles acceptables, malgré les erreurs commises par le juge administratif dans l’appréciation de la preuve. </w:t>
            </w:r>
            <w:r w:rsidRPr="00A96800">
              <w:rPr>
                <w:sz w:val="20"/>
                <w:lang w:val="fr-FR"/>
              </w:rPr>
              <w:t>La Cour d’appel rejette la requête pour permission d’appeler au motif que Mme Bernatchez ne l’a pas convaincue de l’absence de lien rationnel entre la preuve administrée et les conclusions tirées par le juge du tribunal administratif.</w:t>
            </w:r>
          </w:p>
        </w:tc>
      </w:tr>
      <w:tr w:rsidR="000775E2" w:rsidRPr="00A96800" w:rsidTr="000775E2">
        <w:tc>
          <w:tcPr>
            <w:tcW w:w="5000" w:type="pct"/>
            <w:gridSpan w:val="4"/>
          </w:tcPr>
          <w:p w:rsidR="000775E2" w:rsidRPr="00A96800" w:rsidRDefault="000775E2" w:rsidP="008F4085">
            <w:pPr>
              <w:jc w:val="both"/>
              <w:rPr>
                <w:sz w:val="20"/>
                <w:lang w:val="fr-CA"/>
              </w:rPr>
            </w:pPr>
          </w:p>
        </w:tc>
      </w:tr>
      <w:tr w:rsidR="000775E2" w:rsidRPr="00A96800" w:rsidTr="000775E2">
        <w:tc>
          <w:tcPr>
            <w:tcW w:w="2427" w:type="pct"/>
            <w:gridSpan w:val="2"/>
          </w:tcPr>
          <w:p w:rsidR="000775E2" w:rsidRPr="00A96800" w:rsidRDefault="000775E2" w:rsidP="008F4085">
            <w:pPr>
              <w:jc w:val="both"/>
              <w:rPr>
                <w:sz w:val="20"/>
                <w:lang w:val="fr-CA"/>
              </w:rPr>
            </w:pPr>
            <w:r w:rsidRPr="00A96800">
              <w:rPr>
                <w:sz w:val="20"/>
                <w:lang w:val="fr-CA"/>
              </w:rPr>
              <w:t>Le 30 mars 2017</w:t>
            </w:r>
          </w:p>
          <w:p w:rsidR="000775E2" w:rsidRPr="00A96800" w:rsidRDefault="000775E2" w:rsidP="008F4085">
            <w:pPr>
              <w:jc w:val="both"/>
              <w:rPr>
                <w:sz w:val="20"/>
                <w:lang w:val="fr-CA"/>
              </w:rPr>
            </w:pPr>
            <w:r w:rsidRPr="00A96800">
              <w:rPr>
                <w:sz w:val="20"/>
                <w:lang w:val="fr-CA"/>
              </w:rPr>
              <w:t xml:space="preserve">Tribunal administratif du travail </w:t>
            </w:r>
          </w:p>
          <w:p w:rsidR="000775E2" w:rsidRPr="00A96800" w:rsidRDefault="000775E2" w:rsidP="008F4085">
            <w:pPr>
              <w:jc w:val="both"/>
              <w:rPr>
                <w:sz w:val="20"/>
                <w:lang w:val="fr-CA"/>
              </w:rPr>
            </w:pPr>
            <w:r w:rsidRPr="00A96800">
              <w:rPr>
                <w:sz w:val="20"/>
                <w:lang w:val="fr-CA"/>
              </w:rPr>
              <w:t xml:space="preserve">(Le juge administratif </w:t>
            </w:r>
            <w:proofErr w:type="spellStart"/>
            <w:r w:rsidRPr="00A96800">
              <w:rPr>
                <w:sz w:val="20"/>
                <w:lang w:val="fr-CA"/>
              </w:rPr>
              <w:t>Arseneau</w:t>
            </w:r>
            <w:proofErr w:type="spellEnd"/>
            <w:r w:rsidRPr="00A96800">
              <w:rPr>
                <w:sz w:val="20"/>
                <w:lang w:val="fr-CA"/>
              </w:rPr>
              <w:t>)</w:t>
            </w:r>
          </w:p>
          <w:p w:rsidR="000775E2" w:rsidRPr="00A96800" w:rsidRDefault="000775E2" w:rsidP="008F4085">
            <w:pPr>
              <w:jc w:val="both"/>
              <w:rPr>
                <w:sz w:val="20"/>
                <w:lang w:val="fr-CA"/>
              </w:rPr>
            </w:pPr>
            <w:hyperlink r:id="rId38" w:history="1">
              <w:r w:rsidRPr="00A96800">
                <w:rPr>
                  <w:rStyle w:val="Hyperlink"/>
                  <w:sz w:val="20"/>
                  <w:lang w:val="fr-CA"/>
                </w:rPr>
                <w:t>2017 QCTAT 1579</w:t>
              </w:r>
            </w:hyperlink>
          </w:p>
          <w:p w:rsidR="000775E2" w:rsidRPr="00A96800" w:rsidRDefault="000775E2" w:rsidP="008F4085">
            <w:pPr>
              <w:jc w:val="both"/>
              <w:rPr>
                <w:sz w:val="20"/>
                <w:lang w:val="fr-CA"/>
              </w:rPr>
            </w:pPr>
          </w:p>
        </w:tc>
        <w:tc>
          <w:tcPr>
            <w:tcW w:w="243" w:type="pct"/>
          </w:tcPr>
          <w:p w:rsidR="000775E2" w:rsidRPr="00A96800" w:rsidRDefault="000775E2" w:rsidP="008F4085">
            <w:pPr>
              <w:jc w:val="both"/>
              <w:rPr>
                <w:sz w:val="20"/>
                <w:lang w:val="fr-CA"/>
              </w:rPr>
            </w:pPr>
          </w:p>
        </w:tc>
        <w:tc>
          <w:tcPr>
            <w:tcW w:w="2330" w:type="pct"/>
          </w:tcPr>
          <w:p w:rsidR="000775E2" w:rsidRPr="00A96800" w:rsidRDefault="000775E2" w:rsidP="008F4085">
            <w:pPr>
              <w:jc w:val="both"/>
              <w:rPr>
                <w:sz w:val="20"/>
                <w:lang w:val="fr-CA"/>
              </w:rPr>
            </w:pPr>
            <w:r w:rsidRPr="00A96800">
              <w:rPr>
                <w:sz w:val="20"/>
                <w:lang w:val="fr-CA"/>
              </w:rPr>
              <w:t>Décisions de la Commission de la santé et de la sécurité du travail modifiées</w:t>
            </w:r>
          </w:p>
        </w:tc>
      </w:tr>
      <w:tr w:rsidR="000775E2" w:rsidRPr="00A96800" w:rsidTr="000775E2">
        <w:tc>
          <w:tcPr>
            <w:tcW w:w="2427" w:type="pct"/>
            <w:gridSpan w:val="2"/>
          </w:tcPr>
          <w:p w:rsidR="000775E2" w:rsidRPr="00A96800" w:rsidRDefault="000775E2" w:rsidP="008F4085">
            <w:pPr>
              <w:jc w:val="both"/>
              <w:rPr>
                <w:sz w:val="20"/>
                <w:lang w:val="fr-CA"/>
              </w:rPr>
            </w:pPr>
            <w:r w:rsidRPr="00A96800">
              <w:rPr>
                <w:sz w:val="20"/>
                <w:lang w:val="fr-CA"/>
              </w:rPr>
              <w:t>Le 29 mars 2018</w:t>
            </w:r>
          </w:p>
          <w:p w:rsidR="000775E2" w:rsidRPr="00A96800" w:rsidRDefault="000775E2" w:rsidP="008F4085">
            <w:pPr>
              <w:jc w:val="both"/>
              <w:rPr>
                <w:sz w:val="20"/>
                <w:lang w:val="fr-CA"/>
              </w:rPr>
            </w:pPr>
            <w:r w:rsidRPr="00A96800">
              <w:rPr>
                <w:sz w:val="20"/>
                <w:lang w:val="fr-CA"/>
              </w:rPr>
              <w:t>(23 avril 2018 — jugement rectificatif)</w:t>
            </w:r>
          </w:p>
          <w:p w:rsidR="000775E2" w:rsidRPr="00A96800" w:rsidRDefault="000775E2" w:rsidP="008F4085">
            <w:pPr>
              <w:jc w:val="both"/>
              <w:rPr>
                <w:sz w:val="20"/>
                <w:lang w:val="fr-CA"/>
              </w:rPr>
            </w:pPr>
            <w:r w:rsidRPr="00A96800">
              <w:rPr>
                <w:sz w:val="20"/>
                <w:lang w:val="fr-CA"/>
              </w:rPr>
              <w:t>Cour supérieure du Québec</w:t>
            </w:r>
          </w:p>
          <w:p w:rsidR="000775E2" w:rsidRPr="00A96800" w:rsidRDefault="000775E2" w:rsidP="008F4085">
            <w:pPr>
              <w:jc w:val="both"/>
              <w:rPr>
                <w:sz w:val="20"/>
                <w:lang w:val="fr-CA"/>
              </w:rPr>
            </w:pPr>
            <w:r w:rsidRPr="00A96800">
              <w:rPr>
                <w:sz w:val="20"/>
                <w:lang w:val="fr-CA"/>
              </w:rPr>
              <w:t>(Le juge de Blois)</w:t>
            </w:r>
          </w:p>
          <w:p w:rsidR="000775E2" w:rsidRPr="00A96800" w:rsidRDefault="000775E2" w:rsidP="008F4085">
            <w:pPr>
              <w:jc w:val="both"/>
              <w:rPr>
                <w:sz w:val="20"/>
              </w:rPr>
            </w:pPr>
            <w:hyperlink r:id="rId39" w:history="1">
              <w:r w:rsidRPr="00A96800">
                <w:rPr>
                  <w:rStyle w:val="Hyperlink"/>
                  <w:sz w:val="20"/>
                </w:rPr>
                <w:t>2018 QCCS 2108</w:t>
              </w:r>
            </w:hyperlink>
          </w:p>
          <w:p w:rsidR="000775E2" w:rsidRPr="00A96800" w:rsidRDefault="000775E2" w:rsidP="008F4085">
            <w:pPr>
              <w:jc w:val="both"/>
              <w:rPr>
                <w:sz w:val="20"/>
              </w:rPr>
            </w:pPr>
          </w:p>
        </w:tc>
        <w:tc>
          <w:tcPr>
            <w:tcW w:w="243" w:type="pct"/>
          </w:tcPr>
          <w:p w:rsidR="000775E2" w:rsidRPr="00A96800" w:rsidRDefault="000775E2" w:rsidP="008F4085">
            <w:pPr>
              <w:jc w:val="both"/>
              <w:rPr>
                <w:sz w:val="20"/>
              </w:rPr>
            </w:pPr>
          </w:p>
        </w:tc>
        <w:tc>
          <w:tcPr>
            <w:tcW w:w="2330" w:type="pct"/>
          </w:tcPr>
          <w:p w:rsidR="000775E2" w:rsidRPr="00A96800" w:rsidRDefault="000775E2" w:rsidP="008F4085">
            <w:pPr>
              <w:jc w:val="both"/>
              <w:rPr>
                <w:sz w:val="20"/>
              </w:rPr>
            </w:pPr>
            <w:r w:rsidRPr="00A96800">
              <w:rPr>
                <w:sz w:val="20"/>
              </w:rPr>
              <w:t>Demande de contrôle judiciaire rejetée</w:t>
            </w:r>
          </w:p>
          <w:p w:rsidR="000775E2" w:rsidRPr="00A96800" w:rsidRDefault="000775E2" w:rsidP="008F4085">
            <w:pPr>
              <w:jc w:val="both"/>
              <w:rPr>
                <w:sz w:val="20"/>
              </w:rPr>
            </w:pPr>
          </w:p>
        </w:tc>
      </w:tr>
      <w:tr w:rsidR="000775E2" w:rsidRPr="00A96800" w:rsidTr="000775E2">
        <w:tc>
          <w:tcPr>
            <w:tcW w:w="2427" w:type="pct"/>
            <w:gridSpan w:val="2"/>
          </w:tcPr>
          <w:p w:rsidR="000775E2" w:rsidRPr="00A96800" w:rsidRDefault="000775E2" w:rsidP="008F4085">
            <w:pPr>
              <w:jc w:val="both"/>
              <w:rPr>
                <w:sz w:val="20"/>
                <w:lang w:val="fr-CA"/>
              </w:rPr>
            </w:pPr>
            <w:r w:rsidRPr="00A96800">
              <w:rPr>
                <w:sz w:val="20"/>
                <w:lang w:val="fr-CA"/>
              </w:rPr>
              <w:t>Le 29 mai 2018</w:t>
            </w:r>
          </w:p>
          <w:p w:rsidR="000775E2" w:rsidRPr="00A96800" w:rsidRDefault="000775E2" w:rsidP="008F4085">
            <w:pPr>
              <w:jc w:val="both"/>
              <w:rPr>
                <w:sz w:val="20"/>
                <w:lang w:val="fr-CA"/>
              </w:rPr>
            </w:pPr>
            <w:r w:rsidRPr="00A96800">
              <w:rPr>
                <w:sz w:val="20"/>
                <w:lang w:val="fr-CA"/>
              </w:rPr>
              <w:t>Cour d’appel du Québec (Québec)</w:t>
            </w:r>
          </w:p>
          <w:p w:rsidR="000775E2" w:rsidRPr="00A96800" w:rsidRDefault="000775E2" w:rsidP="008F4085">
            <w:pPr>
              <w:jc w:val="both"/>
              <w:rPr>
                <w:sz w:val="20"/>
              </w:rPr>
            </w:pPr>
            <w:r w:rsidRPr="00A96800">
              <w:rPr>
                <w:sz w:val="20"/>
              </w:rPr>
              <w:t xml:space="preserve">(La juge </w:t>
            </w:r>
            <w:proofErr w:type="spellStart"/>
            <w:r w:rsidRPr="00A96800">
              <w:rPr>
                <w:sz w:val="20"/>
              </w:rPr>
              <w:t>Bélanger</w:t>
            </w:r>
            <w:proofErr w:type="spellEnd"/>
            <w:r w:rsidRPr="00A96800">
              <w:rPr>
                <w:sz w:val="20"/>
              </w:rPr>
              <w:t>)</w:t>
            </w:r>
          </w:p>
          <w:p w:rsidR="000775E2" w:rsidRPr="00A96800" w:rsidRDefault="000775E2" w:rsidP="008F4085">
            <w:pPr>
              <w:jc w:val="both"/>
              <w:rPr>
                <w:sz w:val="20"/>
              </w:rPr>
            </w:pPr>
            <w:hyperlink r:id="rId40" w:history="1">
              <w:r w:rsidRPr="00A96800">
                <w:rPr>
                  <w:rStyle w:val="Hyperlink"/>
                  <w:sz w:val="20"/>
                </w:rPr>
                <w:t>2018 QCCA 944</w:t>
              </w:r>
            </w:hyperlink>
            <w:r w:rsidRPr="00A96800">
              <w:rPr>
                <w:sz w:val="20"/>
              </w:rPr>
              <w:t xml:space="preserve"> (200-09-009758-183)</w:t>
            </w:r>
          </w:p>
          <w:p w:rsidR="000775E2" w:rsidRPr="00A96800" w:rsidRDefault="000775E2" w:rsidP="008F4085">
            <w:pPr>
              <w:jc w:val="both"/>
              <w:rPr>
                <w:sz w:val="20"/>
              </w:rPr>
            </w:pPr>
          </w:p>
        </w:tc>
        <w:tc>
          <w:tcPr>
            <w:tcW w:w="243" w:type="pct"/>
          </w:tcPr>
          <w:p w:rsidR="000775E2" w:rsidRPr="00A96800" w:rsidRDefault="000775E2" w:rsidP="008F4085">
            <w:pPr>
              <w:jc w:val="both"/>
              <w:rPr>
                <w:sz w:val="20"/>
              </w:rPr>
            </w:pPr>
          </w:p>
        </w:tc>
        <w:tc>
          <w:tcPr>
            <w:tcW w:w="2330" w:type="pct"/>
          </w:tcPr>
          <w:p w:rsidR="000775E2" w:rsidRPr="00A96800" w:rsidRDefault="000775E2" w:rsidP="008F4085">
            <w:pPr>
              <w:jc w:val="both"/>
              <w:rPr>
                <w:sz w:val="20"/>
              </w:rPr>
            </w:pPr>
            <w:r w:rsidRPr="00A96800">
              <w:rPr>
                <w:sz w:val="20"/>
              </w:rPr>
              <w:t>Requête pour permission d’appeler rejetée</w:t>
            </w:r>
          </w:p>
          <w:p w:rsidR="000775E2" w:rsidRPr="00A96800" w:rsidRDefault="000775E2" w:rsidP="008F4085">
            <w:pPr>
              <w:jc w:val="both"/>
              <w:rPr>
                <w:sz w:val="20"/>
              </w:rPr>
            </w:pPr>
          </w:p>
        </w:tc>
      </w:tr>
      <w:tr w:rsidR="000775E2" w:rsidRPr="00A96800" w:rsidTr="000775E2">
        <w:tc>
          <w:tcPr>
            <w:tcW w:w="2427" w:type="pct"/>
            <w:gridSpan w:val="2"/>
          </w:tcPr>
          <w:p w:rsidR="000775E2" w:rsidRPr="00A96800" w:rsidRDefault="000775E2" w:rsidP="008F4085">
            <w:pPr>
              <w:jc w:val="both"/>
              <w:rPr>
                <w:sz w:val="20"/>
                <w:lang w:val="fr-CA"/>
              </w:rPr>
            </w:pPr>
            <w:r w:rsidRPr="00A96800">
              <w:rPr>
                <w:sz w:val="20"/>
                <w:lang w:val="fr-CA"/>
              </w:rPr>
              <w:t>Le 27 août 2018</w:t>
            </w:r>
          </w:p>
          <w:p w:rsidR="000775E2" w:rsidRPr="00A96800" w:rsidRDefault="000775E2" w:rsidP="008F4085">
            <w:pPr>
              <w:jc w:val="both"/>
              <w:rPr>
                <w:sz w:val="20"/>
                <w:lang w:val="fr-CA"/>
              </w:rPr>
            </w:pPr>
            <w:r w:rsidRPr="00A96800">
              <w:rPr>
                <w:sz w:val="20"/>
                <w:lang w:val="fr-CA"/>
              </w:rPr>
              <w:t>Cour suprême du Canada</w:t>
            </w:r>
          </w:p>
          <w:p w:rsidR="000775E2" w:rsidRPr="00A96800" w:rsidRDefault="000775E2" w:rsidP="008F4085">
            <w:pPr>
              <w:jc w:val="both"/>
              <w:rPr>
                <w:sz w:val="20"/>
                <w:lang w:val="fr-CA"/>
              </w:rPr>
            </w:pPr>
          </w:p>
        </w:tc>
        <w:tc>
          <w:tcPr>
            <w:tcW w:w="243" w:type="pct"/>
          </w:tcPr>
          <w:p w:rsidR="000775E2" w:rsidRPr="00A96800" w:rsidRDefault="000775E2" w:rsidP="008F4085">
            <w:pPr>
              <w:jc w:val="both"/>
              <w:rPr>
                <w:sz w:val="20"/>
                <w:lang w:val="fr-CA"/>
              </w:rPr>
            </w:pPr>
          </w:p>
        </w:tc>
        <w:tc>
          <w:tcPr>
            <w:tcW w:w="2330" w:type="pct"/>
          </w:tcPr>
          <w:p w:rsidR="000775E2" w:rsidRPr="00A96800" w:rsidRDefault="000775E2" w:rsidP="008F4085">
            <w:pPr>
              <w:jc w:val="both"/>
              <w:rPr>
                <w:sz w:val="20"/>
              </w:rPr>
            </w:pPr>
            <w:r w:rsidRPr="00A96800">
              <w:rPr>
                <w:sz w:val="20"/>
              </w:rPr>
              <w:t xml:space="preserve">Demande d’autorisation d’appel </w:t>
            </w:r>
            <w:proofErr w:type="spellStart"/>
            <w:r w:rsidRPr="00A96800">
              <w:rPr>
                <w:sz w:val="20"/>
              </w:rPr>
              <w:t>déposée</w:t>
            </w:r>
            <w:proofErr w:type="spellEnd"/>
          </w:p>
          <w:p w:rsidR="000775E2" w:rsidRPr="00A96800" w:rsidRDefault="000775E2" w:rsidP="008F4085">
            <w:pPr>
              <w:jc w:val="both"/>
              <w:rPr>
                <w:sz w:val="20"/>
              </w:rPr>
            </w:pPr>
          </w:p>
        </w:tc>
      </w:tr>
      <w:tr w:rsidR="000775E2" w:rsidRPr="00A96800" w:rsidTr="000775E2">
        <w:tc>
          <w:tcPr>
            <w:tcW w:w="2427" w:type="pct"/>
            <w:gridSpan w:val="2"/>
          </w:tcPr>
          <w:p w:rsidR="000775E2" w:rsidRPr="00A96800" w:rsidRDefault="000775E2" w:rsidP="008F4085">
            <w:pPr>
              <w:jc w:val="both"/>
              <w:rPr>
                <w:sz w:val="20"/>
                <w:lang w:val="fr-CA"/>
              </w:rPr>
            </w:pPr>
            <w:r w:rsidRPr="00A96800">
              <w:rPr>
                <w:sz w:val="20"/>
                <w:lang w:val="fr-CA"/>
              </w:rPr>
              <w:t>Le 8 novembre 2018</w:t>
            </w:r>
          </w:p>
          <w:p w:rsidR="000775E2" w:rsidRPr="00A96800" w:rsidRDefault="000775E2" w:rsidP="008F4085">
            <w:pPr>
              <w:jc w:val="both"/>
              <w:rPr>
                <w:sz w:val="20"/>
                <w:lang w:val="fr-CA"/>
              </w:rPr>
            </w:pPr>
            <w:r w:rsidRPr="00A96800">
              <w:rPr>
                <w:sz w:val="20"/>
                <w:lang w:val="fr-CA"/>
              </w:rPr>
              <w:t>Cour suprême du Canada</w:t>
            </w:r>
          </w:p>
        </w:tc>
        <w:tc>
          <w:tcPr>
            <w:tcW w:w="243" w:type="pct"/>
          </w:tcPr>
          <w:p w:rsidR="000775E2" w:rsidRPr="00A96800" w:rsidRDefault="000775E2" w:rsidP="008F4085">
            <w:pPr>
              <w:jc w:val="both"/>
              <w:rPr>
                <w:sz w:val="20"/>
                <w:lang w:val="fr-CA"/>
              </w:rPr>
            </w:pPr>
          </w:p>
        </w:tc>
        <w:tc>
          <w:tcPr>
            <w:tcW w:w="2330" w:type="pct"/>
          </w:tcPr>
          <w:p w:rsidR="000775E2" w:rsidRPr="00A96800" w:rsidRDefault="000775E2" w:rsidP="008F4085">
            <w:pPr>
              <w:jc w:val="both"/>
              <w:rPr>
                <w:sz w:val="20"/>
                <w:lang w:val="fr-CA"/>
              </w:rPr>
            </w:pPr>
            <w:r w:rsidRPr="00A96800">
              <w:rPr>
                <w:sz w:val="20"/>
                <w:lang w:val="fr-CA"/>
              </w:rPr>
              <w:t>Requête en prorogation du délai de signification de la demande d’autorisation d’appel déposée</w:t>
            </w:r>
          </w:p>
        </w:tc>
      </w:tr>
    </w:tbl>
    <w:p w:rsidR="000775E2" w:rsidRPr="00A96800" w:rsidRDefault="000775E2" w:rsidP="008F4085">
      <w:pPr>
        <w:jc w:val="both"/>
        <w:rPr>
          <w:sz w:val="20"/>
          <w:lang w:val="fr-CA"/>
        </w:rPr>
      </w:pPr>
    </w:p>
    <w:p w:rsidR="006B6E7F" w:rsidRPr="00A96800" w:rsidRDefault="006B6E7F" w:rsidP="008F4085">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775E2" w:rsidRPr="00A96800" w:rsidTr="000775E2">
        <w:tc>
          <w:tcPr>
            <w:tcW w:w="543" w:type="pct"/>
          </w:tcPr>
          <w:p w:rsidR="000775E2" w:rsidRPr="00A96800" w:rsidRDefault="000775E2" w:rsidP="008F4085">
            <w:pPr>
              <w:jc w:val="both"/>
              <w:rPr>
                <w:sz w:val="20"/>
              </w:rPr>
            </w:pPr>
            <w:r w:rsidRPr="00A96800">
              <w:rPr>
                <w:rStyle w:val="SCCFileNumberChar"/>
                <w:sz w:val="20"/>
                <w:szCs w:val="20"/>
              </w:rPr>
              <w:t>38306</w:t>
            </w:r>
          </w:p>
        </w:tc>
        <w:tc>
          <w:tcPr>
            <w:tcW w:w="4457" w:type="pct"/>
            <w:gridSpan w:val="3"/>
          </w:tcPr>
          <w:p w:rsidR="000775E2" w:rsidRPr="00A96800" w:rsidRDefault="000775E2" w:rsidP="008F4085">
            <w:pPr>
              <w:pStyle w:val="SCCLsocParty"/>
              <w:jc w:val="both"/>
              <w:rPr>
                <w:b/>
                <w:sz w:val="20"/>
                <w:szCs w:val="20"/>
                <w:lang w:val="en-US"/>
              </w:rPr>
            </w:pPr>
            <w:r w:rsidRPr="00A96800">
              <w:rPr>
                <w:b/>
                <w:sz w:val="20"/>
                <w:szCs w:val="20"/>
                <w:lang w:val="en-US"/>
              </w:rPr>
              <w:t xml:space="preserve">Replay Resorts Inc. and Freetown Destination Resort Limited v. H.M.B. Holdings Limited, Natalia </w:t>
            </w:r>
            <w:proofErr w:type="spellStart"/>
            <w:r w:rsidRPr="00A96800">
              <w:rPr>
                <w:b/>
                <w:sz w:val="20"/>
                <w:szCs w:val="20"/>
                <w:lang w:val="en-US"/>
              </w:rPr>
              <w:t>Querard</w:t>
            </w:r>
            <w:proofErr w:type="spellEnd"/>
            <w:r w:rsidRPr="00A96800">
              <w:rPr>
                <w:b/>
                <w:sz w:val="20"/>
                <w:szCs w:val="20"/>
                <w:lang w:val="en-US"/>
              </w:rPr>
              <w:t>, Half Moon Bay CIP Management inc.</w:t>
            </w:r>
          </w:p>
          <w:p w:rsidR="000775E2" w:rsidRPr="00A96800" w:rsidRDefault="000775E2" w:rsidP="00233820">
            <w:pPr>
              <w:jc w:val="both"/>
              <w:rPr>
                <w:sz w:val="20"/>
              </w:rPr>
            </w:pPr>
            <w:r w:rsidRPr="00A96800">
              <w:rPr>
                <w:sz w:val="20"/>
              </w:rPr>
              <w:t>(B.C.) (Civil) (By Leave)</w:t>
            </w:r>
          </w:p>
        </w:tc>
      </w:tr>
      <w:tr w:rsidR="000775E2" w:rsidRPr="00A96800" w:rsidTr="000775E2">
        <w:tc>
          <w:tcPr>
            <w:tcW w:w="5000" w:type="pct"/>
            <w:gridSpan w:val="4"/>
          </w:tcPr>
          <w:p w:rsidR="000775E2" w:rsidRPr="00A96800" w:rsidRDefault="000775E2" w:rsidP="008F4085">
            <w:pPr>
              <w:pStyle w:val="SCCBanSummary"/>
              <w:rPr>
                <w:smallCaps w:val="0"/>
                <w:sz w:val="20"/>
                <w:szCs w:val="20"/>
              </w:rPr>
            </w:pPr>
            <w:r w:rsidRPr="00A96800">
              <w:rPr>
                <w:smallCaps w:val="0"/>
                <w:sz w:val="20"/>
                <w:szCs w:val="20"/>
              </w:rPr>
              <w:t>Civil procedure — Disclosure — Solicitor-client privilege — Implied waiver — Applicants applying for declaration that respondents waived solicitor-client privilege over various subjects central to the action — What is the test for implied waiver of privilege? — What is the role of fairness in determining whether a party has waived privilege?</w:t>
            </w:r>
          </w:p>
          <w:p w:rsidR="000775E2" w:rsidRPr="00A96800" w:rsidRDefault="000775E2" w:rsidP="008F4085">
            <w:pPr>
              <w:jc w:val="both"/>
              <w:rPr>
                <w:sz w:val="20"/>
              </w:rPr>
            </w:pPr>
          </w:p>
          <w:p w:rsidR="000775E2" w:rsidRPr="00A96800" w:rsidRDefault="000775E2" w:rsidP="008F4085">
            <w:pPr>
              <w:jc w:val="both"/>
              <w:rPr>
                <w:sz w:val="20"/>
              </w:rPr>
            </w:pPr>
            <w:r w:rsidRPr="00A96800">
              <w:rPr>
                <w:sz w:val="20"/>
              </w:rPr>
              <w:t>The respondents, H.M.B. Holdings Ltd. and Ms. </w:t>
            </w:r>
            <w:proofErr w:type="spellStart"/>
            <w:r w:rsidRPr="00A96800">
              <w:rPr>
                <w:sz w:val="20"/>
              </w:rPr>
              <w:t>Querard</w:t>
            </w:r>
            <w:proofErr w:type="spellEnd"/>
            <w:r w:rsidRPr="00A96800">
              <w:rPr>
                <w:sz w:val="20"/>
              </w:rPr>
              <w:t xml:space="preserve"> (together, “HMB”), filed a notice of civil claim in the British Columbia Supreme Court against the applicants alleging conspiracy. The applicants characterized the claim as an abuse of process and applied for an order striking the claim. In response, HMB argued that it commenced the action within the limitation period to preserve the claim. The applicants sought a declaration that, by means of this response, HMB had waived solicitor-client privilege over various subjects central to the action. The chambers judge granted the application for a declaration of waiver of solicitor-client privilege and ordered disclosure. The Court of Appeal held that the test applied by the chambers judge for implied waiver was not consistent with the principles set out in the relevant jurisprudence. It allowed HMB’s appeal and set aside the chambers judge’s waiver order. </w:t>
            </w:r>
          </w:p>
          <w:p w:rsidR="000775E2" w:rsidRPr="00A96800" w:rsidRDefault="000775E2" w:rsidP="008F4085">
            <w:pPr>
              <w:jc w:val="both"/>
              <w:rPr>
                <w:sz w:val="20"/>
              </w:rPr>
            </w:pPr>
          </w:p>
        </w:tc>
      </w:tr>
      <w:tr w:rsidR="000775E2" w:rsidRPr="00A96800" w:rsidTr="000775E2">
        <w:tc>
          <w:tcPr>
            <w:tcW w:w="2427" w:type="pct"/>
            <w:gridSpan w:val="2"/>
          </w:tcPr>
          <w:p w:rsidR="000775E2" w:rsidRPr="00A96800" w:rsidRDefault="000775E2" w:rsidP="008F4085">
            <w:pPr>
              <w:jc w:val="both"/>
              <w:rPr>
                <w:sz w:val="20"/>
              </w:rPr>
            </w:pPr>
            <w:r w:rsidRPr="00A96800">
              <w:rPr>
                <w:sz w:val="20"/>
              </w:rPr>
              <w:t>November 30, 2017</w:t>
            </w:r>
          </w:p>
          <w:p w:rsidR="000775E2" w:rsidRPr="00A96800" w:rsidRDefault="000775E2" w:rsidP="008F4085">
            <w:pPr>
              <w:jc w:val="both"/>
              <w:rPr>
                <w:sz w:val="20"/>
              </w:rPr>
            </w:pPr>
            <w:r w:rsidRPr="00A96800">
              <w:rPr>
                <w:sz w:val="20"/>
              </w:rPr>
              <w:t>Supreme Court of British Columbia</w:t>
            </w:r>
          </w:p>
          <w:p w:rsidR="000775E2" w:rsidRPr="00A96800" w:rsidRDefault="000775E2" w:rsidP="008F4085">
            <w:pPr>
              <w:jc w:val="both"/>
              <w:rPr>
                <w:sz w:val="20"/>
              </w:rPr>
            </w:pPr>
            <w:r w:rsidRPr="00A96800">
              <w:rPr>
                <w:sz w:val="20"/>
              </w:rPr>
              <w:t>(Burke J.)</w:t>
            </w:r>
          </w:p>
          <w:p w:rsidR="000775E2" w:rsidRPr="00A96800" w:rsidRDefault="000775E2" w:rsidP="008F4085">
            <w:pPr>
              <w:jc w:val="both"/>
              <w:rPr>
                <w:sz w:val="20"/>
              </w:rPr>
            </w:pPr>
            <w:hyperlink r:id="rId41" w:history="1">
              <w:r w:rsidRPr="00A96800">
                <w:rPr>
                  <w:rStyle w:val="Hyperlink"/>
                  <w:sz w:val="20"/>
                </w:rPr>
                <w:t>2017 BCSC 2196</w:t>
              </w:r>
            </w:hyperlink>
          </w:p>
          <w:p w:rsidR="000775E2" w:rsidRPr="00A96800" w:rsidRDefault="000775E2" w:rsidP="008F4085">
            <w:pPr>
              <w:jc w:val="both"/>
              <w:rPr>
                <w:sz w:val="20"/>
              </w:rPr>
            </w:pPr>
          </w:p>
        </w:tc>
        <w:tc>
          <w:tcPr>
            <w:tcW w:w="243" w:type="pct"/>
          </w:tcPr>
          <w:p w:rsidR="000775E2" w:rsidRPr="00A96800" w:rsidRDefault="000775E2" w:rsidP="008F4085">
            <w:pPr>
              <w:jc w:val="both"/>
              <w:rPr>
                <w:sz w:val="20"/>
              </w:rPr>
            </w:pPr>
          </w:p>
        </w:tc>
        <w:tc>
          <w:tcPr>
            <w:tcW w:w="2330" w:type="pct"/>
          </w:tcPr>
          <w:p w:rsidR="000775E2" w:rsidRPr="00A96800" w:rsidRDefault="000775E2" w:rsidP="008F4085">
            <w:pPr>
              <w:jc w:val="both"/>
              <w:rPr>
                <w:sz w:val="20"/>
              </w:rPr>
            </w:pPr>
            <w:r w:rsidRPr="00A96800">
              <w:rPr>
                <w:sz w:val="20"/>
              </w:rPr>
              <w:t xml:space="preserve">Application </w:t>
            </w:r>
            <w:r w:rsidRPr="00A96800">
              <w:rPr>
                <w:sz w:val="20"/>
                <w:lang w:val="en"/>
              </w:rPr>
              <w:t>for declaration of waiver of solicitor-client privilege granted; application</w:t>
            </w:r>
            <w:r w:rsidRPr="00A96800">
              <w:rPr>
                <w:sz w:val="20"/>
              </w:rPr>
              <w:t xml:space="preserve"> to cross-examine dismissed.</w:t>
            </w:r>
            <w:r w:rsidRPr="00A96800">
              <w:rPr>
                <w:sz w:val="20"/>
                <w:lang w:val="en"/>
              </w:rPr>
              <w:t xml:space="preserve"> </w:t>
            </w:r>
          </w:p>
        </w:tc>
      </w:tr>
      <w:tr w:rsidR="000775E2" w:rsidRPr="00A96800" w:rsidTr="000775E2">
        <w:tc>
          <w:tcPr>
            <w:tcW w:w="2427" w:type="pct"/>
            <w:gridSpan w:val="2"/>
          </w:tcPr>
          <w:p w:rsidR="000775E2" w:rsidRPr="00A96800" w:rsidRDefault="000775E2" w:rsidP="008F4085">
            <w:pPr>
              <w:jc w:val="both"/>
              <w:rPr>
                <w:sz w:val="20"/>
              </w:rPr>
            </w:pPr>
            <w:r w:rsidRPr="00A96800">
              <w:rPr>
                <w:sz w:val="20"/>
              </w:rPr>
              <w:t>June 25, 2018</w:t>
            </w:r>
          </w:p>
          <w:p w:rsidR="000775E2" w:rsidRPr="00A96800" w:rsidRDefault="000775E2" w:rsidP="008F4085">
            <w:pPr>
              <w:jc w:val="both"/>
              <w:rPr>
                <w:sz w:val="20"/>
              </w:rPr>
            </w:pPr>
            <w:r w:rsidRPr="00A96800">
              <w:rPr>
                <w:sz w:val="20"/>
              </w:rPr>
              <w:t>Court of Appeal for British Columbia (Vancouver)</w:t>
            </w:r>
          </w:p>
          <w:p w:rsidR="000775E2" w:rsidRPr="00A96800" w:rsidRDefault="000775E2" w:rsidP="008F4085">
            <w:pPr>
              <w:jc w:val="both"/>
              <w:rPr>
                <w:sz w:val="20"/>
              </w:rPr>
            </w:pPr>
            <w:r w:rsidRPr="00A96800">
              <w:rPr>
                <w:sz w:val="20"/>
              </w:rPr>
              <w:t>(Bennett, Stromberg-Stein and Hunter JJ.A.)</w:t>
            </w:r>
          </w:p>
          <w:p w:rsidR="000775E2" w:rsidRPr="00A96800" w:rsidRDefault="000775E2" w:rsidP="008F4085">
            <w:pPr>
              <w:jc w:val="both"/>
              <w:rPr>
                <w:sz w:val="20"/>
              </w:rPr>
            </w:pPr>
            <w:hyperlink r:id="rId42" w:history="1">
              <w:r w:rsidRPr="00A96800">
                <w:rPr>
                  <w:rStyle w:val="Hyperlink"/>
                  <w:sz w:val="20"/>
                </w:rPr>
                <w:t>2018 BCCA 263</w:t>
              </w:r>
            </w:hyperlink>
          </w:p>
          <w:p w:rsidR="000775E2" w:rsidRPr="00A96800" w:rsidRDefault="000775E2" w:rsidP="008F4085">
            <w:pPr>
              <w:jc w:val="both"/>
              <w:rPr>
                <w:sz w:val="20"/>
              </w:rPr>
            </w:pPr>
          </w:p>
        </w:tc>
        <w:tc>
          <w:tcPr>
            <w:tcW w:w="243" w:type="pct"/>
          </w:tcPr>
          <w:p w:rsidR="000775E2" w:rsidRPr="00A96800" w:rsidRDefault="000775E2" w:rsidP="008F4085">
            <w:pPr>
              <w:jc w:val="both"/>
              <w:rPr>
                <w:sz w:val="20"/>
              </w:rPr>
            </w:pPr>
          </w:p>
        </w:tc>
        <w:tc>
          <w:tcPr>
            <w:tcW w:w="2330" w:type="pct"/>
          </w:tcPr>
          <w:p w:rsidR="000775E2" w:rsidRPr="00A96800" w:rsidRDefault="000775E2" w:rsidP="008F4085">
            <w:pPr>
              <w:jc w:val="both"/>
              <w:rPr>
                <w:sz w:val="20"/>
              </w:rPr>
            </w:pPr>
            <w:r w:rsidRPr="00A96800">
              <w:rPr>
                <w:sz w:val="20"/>
              </w:rPr>
              <w:t xml:space="preserve">Appeals from applications allowed </w:t>
            </w:r>
          </w:p>
        </w:tc>
      </w:tr>
      <w:tr w:rsidR="000775E2" w:rsidRPr="00A96800" w:rsidTr="000775E2">
        <w:tc>
          <w:tcPr>
            <w:tcW w:w="2427" w:type="pct"/>
            <w:gridSpan w:val="2"/>
          </w:tcPr>
          <w:p w:rsidR="000775E2" w:rsidRPr="00A96800" w:rsidRDefault="000775E2" w:rsidP="008F4085">
            <w:pPr>
              <w:jc w:val="both"/>
              <w:rPr>
                <w:sz w:val="20"/>
              </w:rPr>
            </w:pPr>
            <w:r w:rsidRPr="00A96800">
              <w:rPr>
                <w:sz w:val="20"/>
              </w:rPr>
              <w:t>September 21, 2018</w:t>
            </w:r>
          </w:p>
          <w:p w:rsidR="000775E2" w:rsidRPr="00A96800" w:rsidRDefault="000775E2" w:rsidP="00233820">
            <w:pPr>
              <w:jc w:val="both"/>
              <w:rPr>
                <w:sz w:val="20"/>
              </w:rPr>
            </w:pPr>
            <w:r w:rsidRPr="00A96800">
              <w:rPr>
                <w:sz w:val="20"/>
              </w:rPr>
              <w:t>Supreme Court of Canada</w:t>
            </w:r>
          </w:p>
        </w:tc>
        <w:tc>
          <w:tcPr>
            <w:tcW w:w="243" w:type="pct"/>
          </w:tcPr>
          <w:p w:rsidR="000775E2" w:rsidRPr="00A96800" w:rsidRDefault="000775E2" w:rsidP="008F4085">
            <w:pPr>
              <w:jc w:val="both"/>
              <w:rPr>
                <w:sz w:val="20"/>
              </w:rPr>
            </w:pPr>
          </w:p>
        </w:tc>
        <w:tc>
          <w:tcPr>
            <w:tcW w:w="2330" w:type="pct"/>
          </w:tcPr>
          <w:p w:rsidR="000775E2" w:rsidRPr="00A96800" w:rsidRDefault="000775E2" w:rsidP="008F4085">
            <w:pPr>
              <w:jc w:val="both"/>
              <w:rPr>
                <w:sz w:val="20"/>
              </w:rPr>
            </w:pPr>
            <w:r w:rsidRPr="00A96800">
              <w:rPr>
                <w:sz w:val="20"/>
              </w:rPr>
              <w:t>Application for leave to appeal filed.</w:t>
            </w:r>
          </w:p>
          <w:p w:rsidR="000775E2" w:rsidRPr="00A96800" w:rsidRDefault="000775E2" w:rsidP="008F4085">
            <w:pPr>
              <w:jc w:val="both"/>
              <w:rPr>
                <w:sz w:val="20"/>
              </w:rPr>
            </w:pPr>
          </w:p>
        </w:tc>
      </w:tr>
    </w:tbl>
    <w:p w:rsidR="000775E2" w:rsidRPr="00A96800" w:rsidRDefault="000775E2" w:rsidP="008F4085">
      <w:pPr>
        <w:jc w:val="both"/>
        <w:rPr>
          <w:sz w:val="20"/>
        </w:rPr>
      </w:pPr>
    </w:p>
    <w:p w:rsidR="00233820" w:rsidRPr="00A96800" w:rsidRDefault="00233820" w:rsidP="008F408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775E2" w:rsidRPr="00A96800" w:rsidTr="000775E2">
        <w:tc>
          <w:tcPr>
            <w:tcW w:w="543" w:type="pct"/>
          </w:tcPr>
          <w:p w:rsidR="000775E2" w:rsidRPr="00A96800" w:rsidRDefault="000775E2" w:rsidP="008F4085">
            <w:pPr>
              <w:jc w:val="both"/>
              <w:rPr>
                <w:sz w:val="20"/>
                <w:lang w:val="fr-CA"/>
              </w:rPr>
            </w:pPr>
            <w:r w:rsidRPr="00A96800">
              <w:rPr>
                <w:rStyle w:val="SCCFileNumberChar"/>
                <w:sz w:val="20"/>
                <w:szCs w:val="20"/>
                <w:lang w:val="fr-CA"/>
              </w:rPr>
              <w:t>38306</w:t>
            </w:r>
          </w:p>
        </w:tc>
        <w:tc>
          <w:tcPr>
            <w:tcW w:w="4457" w:type="pct"/>
            <w:gridSpan w:val="3"/>
          </w:tcPr>
          <w:p w:rsidR="000775E2" w:rsidRPr="00A96800" w:rsidRDefault="000775E2" w:rsidP="008F4085">
            <w:pPr>
              <w:pStyle w:val="SCCLsocParty"/>
              <w:jc w:val="both"/>
              <w:rPr>
                <w:b/>
                <w:sz w:val="20"/>
                <w:szCs w:val="20"/>
                <w:lang w:val="en-US"/>
              </w:rPr>
            </w:pPr>
            <w:r w:rsidRPr="00A96800">
              <w:rPr>
                <w:b/>
                <w:sz w:val="20"/>
                <w:szCs w:val="20"/>
                <w:lang w:val="en-US"/>
              </w:rPr>
              <w:t xml:space="preserve">Replay Resorts Inc. et Freetown Destination Resort Limited c. H.M.B. Holdings Limited, Natalia </w:t>
            </w:r>
            <w:proofErr w:type="spellStart"/>
            <w:r w:rsidRPr="00A96800">
              <w:rPr>
                <w:b/>
                <w:sz w:val="20"/>
                <w:szCs w:val="20"/>
                <w:lang w:val="en-US"/>
              </w:rPr>
              <w:t>Querard</w:t>
            </w:r>
            <w:proofErr w:type="spellEnd"/>
            <w:r w:rsidRPr="00A96800">
              <w:rPr>
                <w:b/>
                <w:sz w:val="20"/>
                <w:szCs w:val="20"/>
                <w:lang w:val="en-US"/>
              </w:rPr>
              <w:t>, Half Moon Bay CIP Management inc.</w:t>
            </w:r>
          </w:p>
          <w:p w:rsidR="000775E2" w:rsidRPr="00A96800" w:rsidRDefault="000775E2" w:rsidP="00233820">
            <w:pPr>
              <w:jc w:val="both"/>
              <w:rPr>
                <w:sz w:val="20"/>
                <w:lang w:val="fr-CA"/>
              </w:rPr>
            </w:pPr>
            <w:r w:rsidRPr="00A96800">
              <w:rPr>
                <w:sz w:val="20"/>
                <w:lang w:val="fr-CA"/>
              </w:rPr>
              <w:t>(C.-B.) (Civile) (Autorisation)</w:t>
            </w:r>
          </w:p>
        </w:tc>
      </w:tr>
      <w:tr w:rsidR="000775E2" w:rsidRPr="00A96800" w:rsidTr="000775E2">
        <w:tc>
          <w:tcPr>
            <w:tcW w:w="5000" w:type="pct"/>
            <w:gridSpan w:val="4"/>
          </w:tcPr>
          <w:p w:rsidR="000775E2" w:rsidRPr="00A96800" w:rsidRDefault="000775E2" w:rsidP="008F4085">
            <w:pPr>
              <w:pStyle w:val="SCCBanSummary"/>
              <w:rPr>
                <w:smallCaps w:val="0"/>
                <w:sz w:val="20"/>
                <w:szCs w:val="20"/>
                <w:lang w:val="fr-CA"/>
              </w:rPr>
            </w:pPr>
            <w:r w:rsidRPr="00A96800">
              <w:rPr>
                <w:smallCaps w:val="0"/>
                <w:sz w:val="20"/>
                <w:szCs w:val="20"/>
                <w:lang w:val="fr-CA"/>
              </w:rPr>
              <w:t>Procédure civile — Communication de la preuve — Secret professionnel de l’avocat —Renonciation implicite — Les demanderesses sollicitent un jugement déclarant que les intimées ont renoncé au secret professionnel de l’avocat à l’égard de divers sujets qui sont au cœur du litige — Quel est le critère de la renonciation au secret professionnel? — Quel rôle occupe l’équité lorsqu’il s’agit de savoir si une partie a renoncé au secret professionnel?</w:t>
            </w:r>
          </w:p>
          <w:p w:rsidR="000775E2" w:rsidRPr="00A96800" w:rsidRDefault="000775E2" w:rsidP="008F4085">
            <w:pPr>
              <w:jc w:val="both"/>
              <w:rPr>
                <w:sz w:val="20"/>
                <w:lang w:val="fr-CA"/>
              </w:rPr>
            </w:pPr>
          </w:p>
          <w:p w:rsidR="000775E2" w:rsidRPr="00A96800" w:rsidRDefault="000775E2" w:rsidP="008F4085">
            <w:pPr>
              <w:jc w:val="both"/>
              <w:rPr>
                <w:sz w:val="20"/>
                <w:lang w:val="fr-CA"/>
              </w:rPr>
            </w:pPr>
            <w:r w:rsidRPr="00A96800">
              <w:rPr>
                <w:sz w:val="20"/>
                <w:lang w:val="fr-CA"/>
              </w:rPr>
              <w:t>Les intimées, H.M.B. Holdings Ltd. et Mme </w:t>
            </w:r>
            <w:proofErr w:type="spellStart"/>
            <w:r w:rsidRPr="00A96800">
              <w:rPr>
                <w:sz w:val="20"/>
                <w:lang w:val="fr-CA"/>
              </w:rPr>
              <w:t>Querard</w:t>
            </w:r>
            <w:proofErr w:type="spellEnd"/>
            <w:r w:rsidRPr="00A96800">
              <w:rPr>
                <w:sz w:val="20"/>
                <w:lang w:val="fr-CA"/>
              </w:rPr>
              <w:t xml:space="preserve"> (collectivement, « HMB »), ont déposé une déclaration en Cour suprême de la Colombie-Britannique contre les demanderesses, alléguant un complot. Les demanderesses ont qualifié la demande d’abus de procédure et ont sollicité une ordonnance de radiation de la demande. En guise de réponse, HMB a plaidé qu’elle avait intenté l’action dans le délai de prescription pour conserver le recours. Les demanderesses ont sollicité un jugement portant que HMB, par sa réponse, avait renoncé au secret professionnel de l’avocat à l’égard de divers sujets qui sont au cœur du litige. La juge siégeant en cabinet a accueilli la demande de jugement déclaratoire de renonciation au secret professionnel de l’avocat et a ordonné la communication de la preuve. La Cour d’appel a statué que le critère appliqué par la juge siégeant en cabinet relativement à la renonciation implicite ne correspondait pas aux principes énoncés dans la jurisprudence pertinente. Elle a accueilli l’appel de HMB et a annulé l’ordonnance de la juge siégeant en cabinet concluant à la renonciation. </w:t>
            </w:r>
          </w:p>
          <w:p w:rsidR="000775E2" w:rsidRPr="00A96800" w:rsidRDefault="000775E2" w:rsidP="008F4085">
            <w:pPr>
              <w:jc w:val="both"/>
              <w:rPr>
                <w:sz w:val="20"/>
                <w:lang w:val="fr-CA"/>
              </w:rPr>
            </w:pPr>
          </w:p>
        </w:tc>
      </w:tr>
      <w:tr w:rsidR="000775E2" w:rsidRPr="00A96800" w:rsidTr="000775E2">
        <w:tc>
          <w:tcPr>
            <w:tcW w:w="2427" w:type="pct"/>
            <w:gridSpan w:val="2"/>
          </w:tcPr>
          <w:p w:rsidR="000775E2" w:rsidRPr="00A96800" w:rsidRDefault="000775E2" w:rsidP="008F4085">
            <w:pPr>
              <w:jc w:val="both"/>
              <w:rPr>
                <w:sz w:val="20"/>
                <w:lang w:val="fr-CA"/>
              </w:rPr>
            </w:pPr>
            <w:r w:rsidRPr="00A96800">
              <w:rPr>
                <w:sz w:val="20"/>
                <w:lang w:val="fr-CA"/>
              </w:rPr>
              <w:t>30 novembre 2017</w:t>
            </w:r>
          </w:p>
          <w:p w:rsidR="000775E2" w:rsidRPr="00A96800" w:rsidRDefault="000775E2" w:rsidP="008F4085">
            <w:pPr>
              <w:jc w:val="both"/>
              <w:rPr>
                <w:sz w:val="20"/>
                <w:lang w:val="fr-CA"/>
              </w:rPr>
            </w:pPr>
            <w:r w:rsidRPr="00A96800">
              <w:rPr>
                <w:sz w:val="20"/>
                <w:lang w:val="fr-CA"/>
              </w:rPr>
              <w:t>Cour suprême de la Colombie-Britannique</w:t>
            </w:r>
          </w:p>
          <w:p w:rsidR="000775E2" w:rsidRPr="00A96800" w:rsidRDefault="000775E2" w:rsidP="008F4085">
            <w:pPr>
              <w:jc w:val="both"/>
              <w:rPr>
                <w:sz w:val="20"/>
                <w:lang w:val="fr-CA"/>
              </w:rPr>
            </w:pPr>
            <w:r w:rsidRPr="00A96800">
              <w:rPr>
                <w:sz w:val="20"/>
                <w:lang w:val="fr-CA"/>
              </w:rPr>
              <w:lastRenderedPageBreak/>
              <w:t>(Juge Burke)</w:t>
            </w:r>
          </w:p>
          <w:p w:rsidR="000775E2" w:rsidRPr="00A96800" w:rsidRDefault="000775E2" w:rsidP="008F4085">
            <w:pPr>
              <w:jc w:val="both"/>
              <w:rPr>
                <w:sz w:val="20"/>
                <w:lang w:val="fr-CA"/>
              </w:rPr>
            </w:pPr>
            <w:hyperlink r:id="rId43" w:history="1">
              <w:r w:rsidRPr="00A96800">
                <w:rPr>
                  <w:rStyle w:val="Hyperlink"/>
                  <w:sz w:val="20"/>
                  <w:lang w:val="fr-CA"/>
                </w:rPr>
                <w:t>2017 BCSC 2196</w:t>
              </w:r>
            </w:hyperlink>
          </w:p>
          <w:p w:rsidR="000775E2" w:rsidRPr="00A96800" w:rsidRDefault="000775E2" w:rsidP="008F4085">
            <w:pPr>
              <w:jc w:val="both"/>
              <w:rPr>
                <w:sz w:val="20"/>
                <w:lang w:val="fr-CA"/>
              </w:rPr>
            </w:pPr>
          </w:p>
        </w:tc>
        <w:tc>
          <w:tcPr>
            <w:tcW w:w="243" w:type="pct"/>
          </w:tcPr>
          <w:p w:rsidR="000775E2" w:rsidRPr="00A96800" w:rsidRDefault="000775E2" w:rsidP="008F4085">
            <w:pPr>
              <w:jc w:val="both"/>
              <w:rPr>
                <w:sz w:val="20"/>
                <w:lang w:val="fr-CA"/>
              </w:rPr>
            </w:pPr>
          </w:p>
        </w:tc>
        <w:tc>
          <w:tcPr>
            <w:tcW w:w="2330" w:type="pct"/>
          </w:tcPr>
          <w:p w:rsidR="000775E2" w:rsidRPr="00A96800" w:rsidRDefault="000775E2" w:rsidP="008F4085">
            <w:pPr>
              <w:jc w:val="both"/>
              <w:rPr>
                <w:sz w:val="20"/>
                <w:lang w:val="fr-CA"/>
              </w:rPr>
            </w:pPr>
            <w:r w:rsidRPr="00A96800">
              <w:rPr>
                <w:sz w:val="20"/>
                <w:lang w:val="fr-CA"/>
              </w:rPr>
              <w:t xml:space="preserve">Jugement accueillant la demande de jugement déclaratoire de renonciation au secret professionnel de </w:t>
            </w:r>
            <w:r w:rsidRPr="00A96800">
              <w:rPr>
                <w:sz w:val="20"/>
                <w:lang w:val="fr-CA"/>
              </w:rPr>
              <w:lastRenderedPageBreak/>
              <w:t xml:space="preserve">l’avocat et rejetant la demande de contre-interrogatoire. </w:t>
            </w:r>
          </w:p>
        </w:tc>
      </w:tr>
      <w:tr w:rsidR="000775E2" w:rsidRPr="00A96800" w:rsidTr="000775E2">
        <w:tc>
          <w:tcPr>
            <w:tcW w:w="2427" w:type="pct"/>
            <w:gridSpan w:val="2"/>
          </w:tcPr>
          <w:p w:rsidR="000775E2" w:rsidRPr="00A96800" w:rsidRDefault="000775E2" w:rsidP="008F4085">
            <w:pPr>
              <w:jc w:val="both"/>
              <w:rPr>
                <w:sz w:val="20"/>
                <w:lang w:val="fr-CA"/>
              </w:rPr>
            </w:pPr>
            <w:r w:rsidRPr="00A96800">
              <w:rPr>
                <w:sz w:val="20"/>
                <w:lang w:val="fr-CA"/>
              </w:rPr>
              <w:lastRenderedPageBreak/>
              <w:t>25 juin 2018</w:t>
            </w:r>
          </w:p>
          <w:p w:rsidR="000775E2" w:rsidRPr="00A96800" w:rsidRDefault="000775E2" w:rsidP="008F4085">
            <w:pPr>
              <w:jc w:val="both"/>
              <w:rPr>
                <w:sz w:val="20"/>
                <w:lang w:val="fr-CA"/>
              </w:rPr>
            </w:pPr>
            <w:r w:rsidRPr="00A96800">
              <w:rPr>
                <w:sz w:val="20"/>
                <w:lang w:val="fr-CA"/>
              </w:rPr>
              <w:t>Cour d’appel de la Colombie-Britannique (Vancouver)</w:t>
            </w:r>
          </w:p>
          <w:p w:rsidR="000775E2" w:rsidRPr="00A96800" w:rsidRDefault="000775E2" w:rsidP="008F4085">
            <w:pPr>
              <w:jc w:val="both"/>
              <w:rPr>
                <w:sz w:val="20"/>
                <w:lang w:val="fr-CA"/>
              </w:rPr>
            </w:pPr>
            <w:r w:rsidRPr="00A96800">
              <w:rPr>
                <w:sz w:val="20"/>
                <w:lang w:val="fr-CA"/>
              </w:rPr>
              <w:t>(Juges Bennett, Stromberg-Stein et Hunter)</w:t>
            </w:r>
          </w:p>
          <w:p w:rsidR="000775E2" w:rsidRPr="00A96800" w:rsidRDefault="000775E2" w:rsidP="008F4085">
            <w:pPr>
              <w:jc w:val="both"/>
              <w:rPr>
                <w:sz w:val="20"/>
                <w:lang w:val="fr-CA"/>
              </w:rPr>
            </w:pPr>
            <w:hyperlink r:id="rId44" w:history="1">
              <w:r w:rsidRPr="00A96800">
                <w:rPr>
                  <w:rStyle w:val="Hyperlink"/>
                  <w:sz w:val="20"/>
                  <w:lang w:val="fr-CA"/>
                </w:rPr>
                <w:t>2018 BCCA 263</w:t>
              </w:r>
            </w:hyperlink>
          </w:p>
          <w:p w:rsidR="000775E2" w:rsidRPr="00A96800" w:rsidRDefault="000775E2" w:rsidP="008F4085">
            <w:pPr>
              <w:jc w:val="both"/>
              <w:rPr>
                <w:sz w:val="20"/>
                <w:lang w:val="fr-CA"/>
              </w:rPr>
            </w:pPr>
          </w:p>
        </w:tc>
        <w:tc>
          <w:tcPr>
            <w:tcW w:w="243" w:type="pct"/>
          </w:tcPr>
          <w:p w:rsidR="000775E2" w:rsidRPr="00A96800" w:rsidRDefault="000775E2" w:rsidP="008F4085">
            <w:pPr>
              <w:jc w:val="both"/>
              <w:rPr>
                <w:sz w:val="20"/>
                <w:lang w:val="fr-CA"/>
              </w:rPr>
            </w:pPr>
          </w:p>
        </w:tc>
        <w:tc>
          <w:tcPr>
            <w:tcW w:w="2330" w:type="pct"/>
          </w:tcPr>
          <w:p w:rsidR="000775E2" w:rsidRPr="00A96800" w:rsidRDefault="000775E2" w:rsidP="008F4085">
            <w:pPr>
              <w:jc w:val="both"/>
              <w:rPr>
                <w:sz w:val="20"/>
                <w:lang w:val="fr-CA"/>
              </w:rPr>
            </w:pPr>
            <w:r w:rsidRPr="00A96800">
              <w:rPr>
                <w:sz w:val="20"/>
                <w:lang w:val="fr-CA"/>
              </w:rPr>
              <w:t xml:space="preserve">Arrêt accueillant les appels des demandes </w:t>
            </w:r>
          </w:p>
        </w:tc>
      </w:tr>
      <w:tr w:rsidR="000775E2" w:rsidRPr="00A96800" w:rsidTr="000775E2">
        <w:tc>
          <w:tcPr>
            <w:tcW w:w="2427" w:type="pct"/>
            <w:gridSpan w:val="2"/>
          </w:tcPr>
          <w:p w:rsidR="000775E2" w:rsidRPr="00A96800" w:rsidRDefault="000775E2" w:rsidP="008F4085">
            <w:pPr>
              <w:jc w:val="both"/>
              <w:rPr>
                <w:sz w:val="20"/>
                <w:lang w:val="fr-CA"/>
              </w:rPr>
            </w:pPr>
            <w:r w:rsidRPr="00A96800">
              <w:rPr>
                <w:sz w:val="20"/>
                <w:lang w:val="fr-CA"/>
              </w:rPr>
              <w:t>21 septembre 2018</w:t>
            </w:r>
          </w:p>
          <w:p w:rsidR="000775E2" w:rsidRPr="00A96800" w:rsidRDefault="000775E2" w:rsidP="00233820">
            <w:pPr>
              <w:jc w:val="both"/>
              <w:rPr>
                <w:sz w:val="20"/>
                <w:lang w:val="fr-CA"/>
              </w:rPr>
            </w:pPr>
            <w:r w:rsidRPr="00A96800">
              <w:rPr>
                <w:sz w:val="20"/>
                <w:lang w:val="fr-CA"/>
              </w:rPr>
              <w:t>Cour suprême du Canada</w:t>
            </w:r>
          </w:p>
        </w:tc>
        <w:tc>
          <w:tcPr>
            <w:tcW w:w="243" w:type="pct"/>
          </w:tcPr>
          <w:p w:rsidR="000775E2" w:rsidRPr="00A96800" w:rsidRDefault="000775E2" w:rsidP="008F4085">
            <w:pPr>
              <w:jc w:val="both"/>
              <w:rPr>
                <w:sz w:val="20"/>
                <w:lang w:val="fr-CA"/>
              </w:rPr>
            </w:pPr>
          </w:p>
        </w:tc>
        <w:tc>
          <w:tcPr>
            <w:tcW w:w="2330" w:type="pct"/>
          </w:tcPr>
          <w:p w:rsidR="000775E2" w:rsidRPr="00A96800" w:rsidRDefault="000775E2" w:rsidP="008F4085">
            <w:pPr>
              <w:jc w:val="both"/>
              <w:rPr>
                <w:sz w:val="20"/>
                <w:lang w:val="fr-CA"/>
              </w:rPr>
            </w:pPr>
            <w:r w:rsidRPr="00A96800">
              <w:rPr>
                <w:sz w:val="20"/>
                <w:lang w:val="fr-CA"/>
              </w:rPr>
              <w:t>Dépôt de la demande d’autorisation d’appel.</w:t>
            </w:r>
          </w:p>
          <w:p w:rsidR="000775E2" w:rsidRPr="00A96800" w:rsidRDefault="000775E2" w:rsidP="008F4085">
            <w:pPr>
              <w:jc w:val="both"/>
              <w:rPr>
                <w:sz w:val="20"/>
                <w:lang w:val="fr-CA"/>
              </w:rPr>
            </w:pPr>
          </w:p>
        </w:tc>
      </w:tr>
    </w:tbl>
    <w:p w:rsidR="000775E2" w:rsidRPr="00A96800" w:rsidRDefault="000775E2" w:rsidP="008F4085">
      <w:pPr>
        <w:jc w:val="both"/>
        <w:rPr>
          <w:sz w:val="20"/>
          <w:lang w:val="fr-CA"/>
        </w:rPr>
      </w:pPr>
    </w:p>
    <w:p w:rsidR="006B6E7F" w:rsidRPr="00A96800" w:rsidRDefault="006B6E7F" w:rsidP="008F4085">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775E2" w:rsidRPr="00A96800" w:rsidTr="000775E2">
        <w:tc>
          <w:tcPr>
            <w:tcW w:w="543" w:type="pct"/>
          </w:tcPr>
          <w:p w:rsidR="000775E2" w:rsidRPr="00A96800" w:rsidRDefault="000775E2" w:rsidP="008F4085">
            <w:pPr>
              <w:jc w:val="both"/>
              <w:rPr>
                <w:sz w:val="20"/>
                <w:lang w:val="en-CA"/>
              </w:rPr>
            </w:pPr>
            <w:r w:rsidRPr="00A96800">
              <w:rPr>
                <w:rStyle w:val="SCCFileNumberChar"/>
                <w:sz w:val="20"/>
                <w:szCs w:val="20"/>
              </w:rPr>
              <w:t>38189</w:t>
            </w:r>
          </w:p>
        </w:tc>
        <w:tc>
          <w:tcPr>
            <w:tcW w:w="4457" w:type="pct"/>
            <w:gridSpan w:val="3"/>
          </w:tcPr>
          <w:p w:rsidR="000775E2" w:rsidRPr="00A96800" w:rsidRDefault="000775E2" w:rsidP="008F4085">
            <w:pPr>
              <w:pStyle w:val="SCCLsocParty"/>
              <w:jc w:val="both"/>
              <w:rPr>
                <w:b/>
                <w:sz w:val="20"/>
                <w:szCs w:val="20"/>
              </w:rPr>
            </w:pPr>
            <w:r w:rsidRPr="00A96800">
              <w:rPr>
                <w:b/>
                <w:sz w:val="20"/>
                <w:szCs w:val="20"/>
              </w:rPr>
              <w:t>Lambros Andreou v. Agence du revenu du Québec</w:t>
            </w:r>
          </w:p>
          <w:p w:rsidR="000775E2" w:rsidRPr="00A96800" w:rsidRDefault="000775E2" w:rsidP="008F4085">
            <w:pPr>
              <w:jc w:val="both"/>
              <w:rPr>
                <w:sz w:val="20"/>
                <w:lang w:val="en-CA"/>
              </w:rPr>
            </w:pPr>
            <w:r w:rsidRPr="00A96800">
              <w:rPr>
                <w:sz w:val="20"/>
                <w:lang w:val="en-CA"/>
              </w:rPr>
              <w:t>(Que.) (Civil) (By Leave)</w:t>
            </w:r>
          </w:p>
        </w:tc>
      </w:tr>
      <w:tr w:rsidR="000775E2" w:rsidRPr="00A96800" w:rsidTr="000775E2">
        <w:tc>
          <w:tcPr>
            <w:tcW w:w="5000" w:type="pct"/>
            <w:gridSpan w:val="4"/>
          </w:tcPr>
          <w:p w:rsidR="000775E2" w:rsidRPr="00A96800" w:rsidRDefault="000775E2" w:rsidP="008F4085">
            <w:pPr>
              <w:spacing w:after="240"/>
              <w:jc w:val="both"/>
              <w:rPr>
                <w:sz w:val="20"/>
                <w:lang w:val="en-CA"/>
              </w:rPr>
            </w:pPr>
            <w:proofErr w:type="gramStart"/>
            <w:r w:rsidRPr="00A96800">
              <w:rPr>
                <w:sz w:val="20"/>
                <w:lang w:val="en-CA"/>
              </w:rPr>
              <w:t>Taxation — Income tax — Assessment — Legislation — Taxation legislation — Civil procedure — Appeals — Time — Agence du revenu du Québec issuing assessment — Taxpayer filing notice of appeal one day late — Mistake not discovered by Agence until after expiry of one</w:t>
            </w:r>
            <w:r w:rsidRPr="00A96800">
              <w:rPr>
                <w:sz w:val="20"/>
                <w:lang w:val="en-CA"/>
              </w:rPr>
              <w:noBreakHyphen/>
              <w:t>year statutory time limit for applying for extension of time for appealing — Courts finding that they had no jurisdiction to grant extension and hear appeal — Limits of judicial power to review administrative decisions of provincial tax authorities — Whether there was flagrant injustice toward taxpayer for whom it was [</w:t>
            </w:r>
            <w:r w:rsidRPr="00A96800">
              <w:rPr>
                <w:smallCaps/>
                <w:sz w:val="20"/>
                <w:lang w:val="en-CA"/>
              </w:rPr>
              <w:t>translation</w:t>
            </w:r>
            <w:r w:rsidRPr="00A96800">
              <w:rPr>
                <w:sz w:val="20"/>
                <w:lang w:val="en-CA"/>
              </w:rPr>
              <w:t xml:space="preserve">] “doubly impossible to act” — Whether Quebec Court of Appeal could apply discoverability rule — Whether principles of appearance of right, proper administration of justice and procedural fairness were observed — </w:t>
            </w:r>
            <w:r w:rsidRPr="00A96800">
              <w:rPr>
                <w:i/>
                <w:sz w:val="20"/>
                <w:lang w:val="en-CA"/>
              </w:rPr>
              <w:t>Tax Administration Act</w:t>
            </w:r>
            <w:r w:rsidRPr="00A96800">
              <w:rPr>
                <w:sz w:val="20"/>
                <w:lang w:val="en-CA"/>
              </w:rPr>
              <w:t>, R.S.Q., c. A</w:t>
            </w:r>
            <w:r w:rsidRPr="00A96800">
              <w:rPr>
                <w:sz w:val="20"/>
                <w:lang w:val="en-CA"/>
              </w:rPr>
              <w:noBreakHyphen/>
              <w:t>6.002, s. 93.1.13.</w:t>
            </w:r>
            <w:proofErr w:type="gramEnd"/>
          </w:p>
        </w:tc>
      </w:tr>
      <w:tr w:rsidR="000775E2" w:rsidRPr="00A96800" w:rsidTr="000775E2">
        <w:tc>
          <w:tcPr>
            <w:tcW w:w="5000" w:type="pct"/>
            <w:gridSpan w:val="4"/>
          </w:tcPr>
          <w:p w:rsidR="000775E2" w:rsidRPr="00A96800" w:rsidRDefault="000775E2" w:rsidP="008F4085">
            <w:pPr>
              <w:jc w:val="both"/>
              <w:rPr>
                <w:sz w:val="20"/>
                <w:lang w:val="en-CA"/>
              </w:rPr>
            </w:pPr>
            <w:r w:rsidRPr="00A96800">
              <w:rPr>
                <w:sz w:val="20"/>
                <w:lang w:val="en-CA"/>
              </w:rPr>
              <w:t xml:space="preserve">The Agence du revenu du Québec (“ARQ”) issued two notices of assessment against Mr. Andreou and mailed him a confirmation on October 9, 2015. Section 93.1.13 of the </w:t>
            </w:r>
            <w:r w:rsidRPr="00A96800">
              <w:rPr>
                <w:i/>
                <w:sz w:val="20"/>
                <w:lang w:val="en-CA"/>
              </w:rPr>
              <w:t>Tax Administration Act</w:t>
            </w:r>
            <w:r w:rsidRPr="00A96800">
              <w:rPr>
                <w:sz w:val="20"/>
                <w:lang w:val="en-CA"/>
              </w:rPr>
              <w:t xml:space="preserve"> provides for a 90</w:t>
            </w:r>
            <w:r w:rsidRPr="00A96800">
              <w:rPr>
                <w:sz w:val="20"/>
                <w:lang w:val="en-CA"/>
              </w:rPr>
              <w:noBreakHyphen/>
              <w:t xml:space="preserve">day time limit for appealing a decision by the ARQ and </w:t>
            </w:r>
            <w:proofErr w:type="gramStart"/>
            <w:r w:rsidRPr="00A96800">
              <w:rPr>
                <w:sz w:val="20"/>
                <w:lang w:val="en-CA"/>
              </w:rPr>
              <w:t>a</w:t>
            </w:r>
            <w:proofErr w:type="gramEnd"/>
            <w:r w:rsidRPr="00A96800">
              <w:rPr>
                <w:sz w:val="20"/>
                <w:lang w:val="en-CA"/>
              </w:rPr>
              <w:t xml:space="preserve"> one</w:t>
            </w:r>
            <w:r w:rsidRPr="00A96800">
              <w:rPr>
                <w:sz w:val="20"/>
                <w:lang w:val="en-CA"/>
              </w:rPr>
              <w:noBreakHyphen/>
              <w:t xml:space="preserve">year time limit for applying for an extension of the time for appealing. In this case, Mr. Andreou’s lawyer mistakenly filed his application to appeal to the Court of Québec on the 91st day following the receipt of the ARQ’s decision. However, the mistake </w:t>
            </w:r>
            <w:proofErr w:type="gramStart"/>
            <w:r w:rsidRPr="00A96800">
              <w:rPr>
                <w:sz w:val="20"/>
                <w:lang w:val="en-CA"/>
              </w:rPr>
              <w:t>was not discovered</w:t>
            </w:r>
            <w:proofErr w:type="gramEnd"/>
            <w:r w:rsidRPr="00A96800">
              <w:rPr>
                <w:sz w:val="20"/>
                <w:lang w:val="en-CA"/>
              </w:rPr>
              <w:t xml:space="preserve"> until October 2017. </w:t>
            </w:r>
            <w:proofErr w:type="gramStart"/>
            <w:r w:rsidRPr="00A96800">
              <w:rPr>
                <w:sz w:val="20"/>
                <w:lang w:val="en-CA"/>
              </w:rPr>
              <w:t>On October 6, 2017, Mr. Andreou filed a motion for an extension of time to file his application to appeal given that it had been filed one day late; he argued that it had been impossible to act sooner because the mistake was his lawyer’s mistake and had not been discovered by the ARQ until nearly two years after the decision that gave rise to the dispute.</w:t>
            </w:r>
            <w:proofErr w:type="gramEnd"/>
            <w:r w:rsidRPr="00A96800">
              <w:rPr>
                <w:sz w:val="20"/>
                <w:lang w:val="en-CA"/>
              </w:rPr>
              <w:t xml:space="preserve"> The ARQ contested the application to appeal on the ground of lateness.</w:t>
            </w:r>
          </w:p>
          <w:p w:rsidR="000775E2" w:rsidRPr="00A96800" w:rsidRDefault="000775E2" w:rsidP="008F4085">
            <w:pPr>
              <w:jc w:val="both"/>
              <w:rPr>
                <w:sz w:val="20"/>
                <w:lang w:val="en-CA"/>
              </w:rPr>
            </w:pPr>
          </w:p>
          <w:p w:rsidR="000775E2" w:rsidRPr="00A96800" w:rsidRDefault="000775E2" w:rsidP="008F4085">
            <w:pPr>
              <w:jc w:val="both"/>
              <w:rPr>
                <w:sz w:val="20"/>
                <w:lang w:val="en-CA"/>
              </w:rPr>
            </w:pPr>
            <w:r w:rsidRPr="00A96800">
              <w:rPr>
                <w:sz w:val="20"/>
                <w:lang w:val="en-CA"/>
              </w:rPr>
              <w:t xml:space="preserve">The Court of Québec allowed the ARQ’s exception to dismiss and dismissed Mr. Andreou’s application to appeal, finding that it had no jurisdiction to hear the appeal because of the late filing. The Quebec Court of Appeal dismissed Mr. Andreou’s appeal, finding that no error </w:t>
            </w:r>
            <w:proofErr w:type="gramStart"/>
            <w:r w:rsidRPr="00A96800">
              <w:rPr>
                <w:sz w:val="20"/>
                <w:lang w:val="en-CA"/>
              </w:rPr>
              <w:t>had been made</w:t>
            </w:r>
            <w:proofErr w:type="gramEnd"/>
            <w:r w:rsidRPr="00A96800">
              <w:rPr>
                <w:sz w:val="20"/>
                <w:lang w:val="en-CA"/>
              </w:rPr>
              <w:t xml:space="preserve">. </w:t>
            </w:r>
          </w:p>
        </w:tc>
      </w:tr>
      <w:tr w:rsidR="000775E2" w:rsidRPr="00A96800" w:rsidTr="000775E2">
        <w:tc>
          <w:tcPr>
            <w:tcW w:w="5000" w:type="pct"/>
            <w:gridSpan w:val="4"/>
          </w:tcPr>
          <w:p w:rsidR="000775E2" w:rsidRPr="00A96800" w:rsidRDefault="000775E2" w:rsidP="008F4085">
            <w:pPr>
              <w:jc w:val="both"/>
              <w:rPr>
                <w:sz w:val="20"/>
                <w:lang w:val="en-CA"/>
              </w:rPr>
            </w:pPr>
          </w:p>
        </w:tc>
      </w:tr>
      <w:tr w:rsidR="000775E2" w:rsidRPr="00A96800" w:rsidTr="000775E2">
        <w:tc>
          <w:tcPr>
            <w:tcW w:w="2427" w:type="pct"/>
            <w:gridSpan w:val="2"/>
          </w:tcPr>
          <w:p w:rsidR="000775E2" w:rsidRPr="00A96800" w:rsidRDefault="000775E2" w:rsidP="008F4085">
            <w:pPr>
              <w:jc w:val="both"/>
              <w:rPr>
                <w:sz w:val="20"/>
                <w:lang w:val="en-CA"/>
              </w:rPr>
            </w:pPr>
            <w:r w:rsidRPr="00A96800">
              <w:rPr>
                <w:sz w:val="20"/>
                <w:lang w:val="en-CA"/>
              </w:rPr>
              <w:t>October 9, 2015</w:t>
            </w:r>
          </w:p>
          <w:p w:rsidR="000775E2" w:rsidRPr="00A96800" w:rsidRDefault="000775E2" w:rsidP="008F4085">
            <w:pPr>
              <w:jc w:val="both"/>
              <w:rPr>
                <w:sz w:val="20"/>
                <w:lang w:val="en-CA"/>
              </w:rPr>
            </w:pPr>
          </w:p>
        </w:tc>
        <w:tc>
          <w:tcPr>
            <w:tcW w:w="243" w:type="pct"/>
          </w:tcPr>
          <w:p w:rsidR="000775E2" w:rsidRPr="00A96800" w:rsidRDefault="000775E2" w:rsidP="008F4085">
            <w:pPr>
              <w:jc w:val="both"/>
              <w:rPr>
                <w:sz w:val="20"/>
                <w:lang w:val="en-CA"/>
              </w:rPr>
            </w:pPr>
          </w:p>
        </w:tc>
        <w:tc>
          <w:tcPr>
            <w:tcW w:w="2330" w:type="pct"/>
          </w:tcPr>
          <w:p w:rsidR="000775E2" w:rsidRPr="00A96800" w:rsidRDefault="000775E2" w:rsidP="008F4085">
            <w:pPr>
              <w:jc w:val="both"/>
              <w:rPr>
                <w:sz w:val="20"/>
                <w:lang w:val="en-CA"/>
              </w:rPr>
            </w:pPr>
            <w:r w:rsidRPr="00A96800">
              <w:rPr>
                <w:sz w:val="20"/>
                <w:lang w:val="en-CA"/>
              </w:rPr>
              <w:t>Decision of Agence du revenu du Québec confirming two notices of assessment against Mr. Andreou sent</w:t>
            </w:r>
          </w:p>
          <w:p w:rsidR="000775E2" w:rsidRPr="00A96800" w:rsidRDefault="000775E2" w:rsidP="008F4085">
            <w:pPr>
              <w:jc w:val="both"/>
              <w:rPr>
                <w:sz w:val="20"/>
                <w:lang w:val="en-CA"/>
              </w:rPr>
            </w:pPr>
          </w:p>
        </w:tc>
      </w:tr>
      <w:tr w:rsidR="000775E2" w:rsidRPr="00A96800" w:rsidTr="000775E2">
        <w:tc>
          <w:tcPr>
            <w:tcW w:w="2427" w:type="pct"/>
            <w:gridSpan w:val="2"/>
          </w:tcPr>
          <w:p w:rsidR="000775E2" w:rsidRPr="00A96800" w:rsidRDefault="000775E2" w:rsidP="008F4085">
            <w:pPr>
              <w:jc w:val="both"/>
              <w:rPr>
                <w:sz w:val="20"/>
                <w:lang w:val="en-CA"/>
              </w:rPr>
            </w:pPr>
            <w:r w:rsidRPr="00A96800">
              <w:rPr>
                <w:sz w:val="20"/>
                <w:lang w:val="en-CA"/>
              </w:rPr>
              <w:t>January 8, 2016</w:t>
            </w:r>
          </w:p>
          <w:p w:rsidR="000775E2" w:rsidRPr="00A96800" w:rsidRDefault="000775E2" w:rsidP="008F4085">
            <w:pPr>
              <w:jc w:val="both"/>
              <w:rPr>
                <w:sz w:val="20"/>
                <w:lang w:val="en-CA"/>
              </w:rPr>
            </w:pPr>
            <w:r w:rsidRPr="00A96800">
              <w:rPr>
                <w:sz w:val="20"/>
                <w:lang w:val="en-CA"/>
              </w:rPr>
              <w:t>Court of Québec</w:t>
            </w:r>
          </w:p>
          <w:p w:rsidR="000775E2" w:rsidRPr="00A96800" w:rsidRDefault="000775E2" w:rsidP="008F4085">
            <w:pPr>
              <w:jc w:val="both"/>
              <w:rPr>
                <w:sz w:val="20"/>
                <w:lang w:val="en-CA"/>
              </w:rPr>
            </w:pPr>
          </w:p>
        </w:tc>
        <w:tc>
          <w:tcPr>
            <w:tcW w:w="243" w:type="pct"/>
          </w:tcPr>
          <w:p w:rsidR="000775E2" w:rsidRPr="00A96800" w:rsidRDefault="000775E2" w:rsidP="008F4085">
            <w:pPr>
              <w:jc w:val="both"/>
              <w:rPr>
                <w:sz w:val="20"/>
                <w:lang w:val="en-CA"/>
              </w:rPr>
            </w:pPr>
          </w:p>
        </w:tc>
        <w:tc>
          <w:tcPr>
            <w:tcW w:w="2330" w:type="pct"/>
          </w:tcPr>
          <w:p w:rsidR="000775E2" w:rsidRPr="00A96800" w:rsidRDefault="000775E2" w:rsidP="008F4085">
            <w:pPr>
              <w:jc w:val="both"/>
              <w:rPr>
                <w:sz w:val="20"/>
                <w:lang w:val="en-CA"/>
              </w:rPr>
            </w:pPr>
            <w:r w:rsidRPr="00A96800">
              <w:rPr>
                <w:sz w:val="20"/>
                <w:lang w:val="en-CA"/>
              </w:rPr>
              <w:t>Application to appeal filed by Mr. Andreou</w:t>
            </w:r>
          </w:p>
          <w:p w:rsidR="000775E2" w:rsidRPr="00A96800" w:rsidRDefault="000775E2" w:rsidP="008F4085">
            <w:pPr>
              <w:jc w:val="both"/>
              <w:rPr>
                <w:sz w:val="20"/>
                <w:lang w:val="en-CA"/>
              </w:rPr>
            </w:pPr>
          </w:p>
        </w:tc>
      </w:tr>
      <w:tr w:rsidR="000775E2" w:rsidRPr="00A96800" w:rsidTr="000775E2">
        <w:tc>
          <w:tcPr>
            <w:tcW w:w="2427" w:type="pct"/>
            <w:gridSpan w:val="2"/>
          </w:tcPr>
          <w:p w:rsidR="000775E2" w:rsidRPr="00A96800" w:rsidRDefault="000775E2" w:rsidP="008F4085">
            <w:pPr>
              <w:jc w:val="both"/>
              <w:rPr>
                <w:sz w:val="20"/>
                <w:lang w:val="en-CA"/>
              </w:rPr>
            </w:pPr>
            <w:r w:rsidRPr="00A96800">
              <w:rPr>
                <w:sz w:val="20"/>
                <w:lang w:val="en-CA"/>
              </w:rPr>
              <w:t>October 6, 2017</w:t>
            </w:r>
          </w:p>
          <w:p w:rsidR="000775E2" w:rsidRPr="00A96800" w:rsidRDefault="000775E2" w:rsidP="008F4085">
            <w:pPr>
              <w:jc w:val="both"/>
              <w:rPr>
                <w:sz w:val="20"/>
                <w:lang w:val="en-CA"/>
              </w:rPr>
            </w:pPr>
            <w:r w:rsidRPr="00A96800">
              <w:rPr>
                <w:sz w:val="20"/>
                <w:lang w:val="en-CA"/>
              </w:rPr>
              <w:t>Court of Québec</w:t>
            </w:r>
          </w:p>
          <w:p w:rsidR="000775E2" w:rsidRPr="00A96800" w:rsidRDefault="000775E2" w:rsidP="008F4085">
            <w:pPr>
              <w:jc w:val="both"/>
              <w:rPr>
                <w:sz w:val="20"/>
                <w:lang w:val="en-CA"/>
              </w:rPr>
            </w:pPr>
          </w:p>
        </w:tc>
        <w:tc>
          <w:tcPr>
            <w:tcW w:w="243" w:type="pct"/>
          </w:tcPr>
          <w:p w:rsidR="000775E2" w:rsidRPr="00A96800" w:rsidRDefault="000775E2" w:rsidP="008F4085">
            <w:pPr>
              <w:jc w:val="both"/>
              <w:rPr>
                <w:sz w:val="20"/>
                <w:lang w:val="en-CA"/>
              </w:rPr>
            </w:pPr>
          </w:p>
        </w:tc>
        <w:tc>
          <w:tcPr>
            <w:tcW w:w="2330" w:type="pct"/>
          </w:tcPr>
          <w:p w:rsidR="000775E2" w:rsidRPr="00A96800" w:rsidRDefault="000775E2" w:rsidP="008F4085">
            <w:pPr>
              <w:jc w:val="both"/>
              <w:rPr>
                <w:sz w:val="20"/>
                <w:lang w:val="en-CA"/>
              </w:rPr>
            </w:pPr>
            <w:r w:rsidRPr="00A96800">
              <w:rPr>
                <w:sz w:val="20"/>
                <w:lang w:val="en-CA"/>
              </w:rPr>
              <w:t>Motion for extension of time to file application to appeal filed</w:t>
            </w:r>
          </w:p>
          <w:p w:rsidR="000775E2" w:rsidRPr="00A96800" w:rsidRDefault="000775E2" w:rsidP="008F4085">
            <w:pPr>
              <w:jc w:val="both"/>
              <w:rPr>
                <w:sz w:val="20"/>
                <w:lang w:val="en-CA"/>
              </w:rPr>
            </w:pPr>
          </w:p>
        </w:tc>
      </w:tr>
      <w:tr w:rsidR="000775E2" w:rsidRPr="00A96800" w:rsidTr="000775E2">
        <w:tc>
          <w:tcPr>
            <w:tcW w:w="2427" w:type="pct"/>
            <w:gridSpan w:val="2"/>
          </w:tcPr>
          <w:p w:rsidR="000775E2" w:rsidRPr="00A96800" w:rsidRDefault="000775E2" w:rsidP="008F4085">
            <w:pPr>
              <w:jc w:val="both"/>
              <w:rPr>
                <w:sz w:val="20"/>
                <w:lang w:val="en-CA"/>
              </w:rPr>
            </w:pPr>
            <w:r w:rsidRPr="00A96800">
              <w:rPr>
                <w:sz w:val="20"/>
                <w:lang w:val="en-CA"/>
              </w:rPr>
              <w:t>October 24, 2017</w:t>
            </w:r>
          </w:p>
          <w:p w:rsidR="000775E2" w:rsidRPr="00A96800" w:rsidRDefault="000775E2" w:rsidP="008F4085">
            <w:pPr>
              <w:jc w:val="both"/>
              <w:rPr>
                <w:sz w:val="20"/>
                <w:lang w:val="en-CA"/>
              </w:rPr>
            </w:pPr>
            <w:r w:rsidRPr="00A96800">
              <w:rPr>
                <w:sz w:val="20"/>
                <w:lang w:val="en-CA"/>
              </w:rPr>
              <w:t>(transcript of reasons — October 26)</w:t>
            </w:r>
          </w:p>
          <w:p w:rsidR="000775E2" w:rsidRPr="00A96800" w:rsidRDefault="000775E2" w:rsidP="008F4085">
            <w:pPr>
              <w:jc w:val="both"/>
              <w:rPr>
                <w:sz w:val="20"/>
                <w:lang w:val="en-CA"/>
              </w:rPr>
            </w:pPr>
            <w:r w:rsidRPr="00A96800">
              <w:rPr>
                <w:sz w:val="20"/>
                <w:lang w:val="en-CA"/>
              </w:rPr>
              <w:t>Court of Québec</w:t>
            </w:r>
          </w:p>
          <w:p w:rsidR="000775E2" w:rsidRPr="00A96800" w:rsidRDefault="000775E2" w:rsidP="008F4085">
            <w:pPr>
              <w:jc w:val="both"/>
              <w:rPr>
                <w:sz w:val="20"/>
                <w:lang w:val="en-CA"/>
              </w:rPr>
            </w:pPr>
            <w:r w:rsidRPr="00A96800">
              <w:rPr>
                <w:sz w:val="20"/>
                <w:lang w:val="en-CA"/>
              </w:rPr>
              <w:t>(Judge Lapierre)</w:t>
            </w:r>
          </w:p>
          <w:p w:rsidR="000775E2" w:rsidRPr="00A96800" w:rsidRDefault="000775E2" w:rsidP="008F4085">
            <w:pPr>
              <w:jc w:val="both"/>
              <w:rPr>
                <w:sz w:val="20"/>
              </w:rPr>
            </w:pPr>
            <w:r w:rsidRPr="00A96800">
              <w:rPr>
                <w:sz w:val="20"/>
              </w:rPr>
              <w:t>File No.: 540-80-006467-168</w:t>
            </w:r>
          </w:p>
          <w:p w:rsidR="000775E2" w:rsidRPr="00A96800" w:rsidRDefault="000775E2" w:rsidP="008F4085">
            <w:pPr>
              <w:jc w:val="both"/>
              <w:rPr>
                <w:sz w:val="20"/>
                <w:lang w:val="en-CA"/>
              </w:rPr>
            </w:pPr>
            <w:hyperlink r:id="rId45" w:history="1">
              <w:r w:rsidRPr="00A96800">
                <w:rPr>
                  <w:rStyle w:val="Hyperlink"/>
                  <w:sz w:val="20"/>
                  <w:lang w:val="en-CA"/>
                </w:rPr>
                <w:t>2017 QCCQ 13122</w:t>
              </w:r>
            </w:hyperlink>
          </w:p>
          <w:p w:rsidR="000775E2" w:rsidRPr="00A96800" w:rsidRDefault="000775E2" w:rsidP="008F4085">
            <w:pPr>
              <w:jc w:val="both"/>
              <w:rPr>
                <w:sz w:val="20"/>
                <w:lang w:val="en-CA"/>
              </w:rPr>
            </w:pPr>
          </w:p>
        </w:tc>
        <w:tc>
          <w:tcPr>
            <w:tcW w:w="243" w:type="pct"/>
          </w:tcPr>
          <w:p w:rsidR="000775E2" w:rsidRPr="00A96800" w:rsidRDefault="000775E2" w:rsidP="008F4085">
            <w:pPr>
              <w:jc w:val="both"/>
              <w:rPr>
                <w:sz w:val="20"/>
                <w:lang w:val="en-CA"/>
              </w:rPr>
            </w:pPr>
          </w:p>
        </w:tc>
        <w:tc>
          <w:tcPr>
            <w:tcW w:w="2330" w:type="pct"/>
          </w:tcPr>
          <w:p w:rsidR="000775E2" w:rsidRPr="00A96800" w:rsidRDefault="000775E2" w:rsidP="008F4085">
            <w:pPr>
              <w:jc w:val="both"/>
              <w:rPr>
                <w:sz w:val="20"/>
                <w:lang w:val="en-CA"/>
              </w:rPr>
            </w:pPr>
            <w:r w:rsidRPr="00A96800">
              <w:rPr>
                <w:sz w:val="20"/>
                <w:lang w:val="en-CA"/>
              </w:rPr>
              <w:t>Mr. Andreou’s application to appeal dismissed (for lack of jurisdiction)</w:t>
            </w:r>
          </w:p>
          <w:p w:rsidR="000775E2" w:rsidRPr="00A96800" w:rsidRDefault="000775E2" w:rsidP="008F4085">
            <w:pPr>
              <w:jc w:val="both"/>
              <w:rPr>
                <w:sz w:val="20"/>
                <w:lang w:val="en-CA"/>
              </w:rPr>
            </w:pPr>
          </w:p>
        </w:tc>
      </w:tr>
      <w:tr w:rsidR="000775E2" w:rsidRPr="00A96800" w:rsidTr="000775E2">
        <w:tc>
          <w:tcPr>
            <w:tcW w:w="2427" w:type="pct"/>
            <w:gridSpan w:val="2"/>
          </w:tcPr>
          <w:p w:rsidR="000775E2" w:rsidRPr="00A96800" w:rsidRDefault="000775E2" w:rsidP="008F4085">
            <w:pPr>
              <w:jc w:val="both"/>
              <w:rPr>
                <w:sz w:val="20"/>
                <w:lang w:val="en-CA"/>
              </w:rPr>
            </w:pPr>
            <w:r w:rsidRPr="00A96800">
              <w:rPr>
                <w:sz w:val="20"/>
                <w:lang w:val="en-CA"/>
              </w:rPr>
              <w:lastRenderedPageBreak/>
              <w:t>April 30, 2018</w:t>
            </w:r>
          </w:p>
          <w:p w:rsidR="000775E2" w:rsidRPr="00A96800" w:rsidRDefault="000775E2" w:rsidP="008F4085">
            <w:pPr>
              <w:jc w:val="both"/>
              <w:rPr>
                <w:sz w:val="20"/>
                <w:lang w:val="en-CA"/>
              </w:rPr>
            </w:pPr>
            <w:r w:rsidRPr="00A96800">
              <w:rPr>
                <w:sz w:val="20"/>
                <w:lang w:val="en-CA"/>
              </w:rPr>
              <w:t>Quebec Court of Appeal (Montréal)</w:t>
            </w:r>
          </w:p>
          <w:p w:rsidR="000775E2" w:rsidRPr="00A96800" w:rsidRDefault="000775E2" w:rsidP="008F4085">
            <w:pPr>
              <w:jc w:val="both"/>
              <w:rPr>
                <w:sz w:val="20"/>
                <w:lang w:val="en-CA"/>
              </w:rPr>
            </w:pPr>
            <w:r w:rsidRPr="00A96800">
              <w:rPr>
                <w:sz w:val="20"/>
                <w:lang w:val="en-CA"/>
              </w:rPr>
              <w:t>(Thibault, Gagnon and Roy JJ.A.)</w:t>
            </w:r>
          </w:p>
          <w:p w:rsidR="000775E2" w:rsidRPr="00A96800" w:rsidRDefault="000775E2" w:rsidP="008F4085">
            <w:pPr>
              <w:jc w:val="both"/>
              <w:rPr>
                <w:sz w:val="20"/>
                <w:lang w:val="en-CA"/>
              </w:rPr>
            </w:pPr>
            <w:r w:rsidRPr="00A96800">
              <w:rPr>
                <w:sz w:val="20"/>
                <w:lang w:val="en-CA"/>
              </w:rPr>
              <w:t>File No.: 500-09-027177-179</w:t>
            </w:r>
          </w:p>
          <w:p w:rsidR="000775E2" w:rsidRPr="00A96800" w:rsidRDefault="000775E2" w:rsidP="008F4085">
            <w:pPr>
              <w:jc w:val="both"/>
              <w:rPr>
                <w:sz w:val="20"/>
                <w:lang w:val="en-CA"/>
              </w:rPr>
            </w:pPr>
            <w:hyperlink r:id="rId46" w:history="1">
              <w:r w:rsidRPr="00A96800">
                <w:rPr>
                  <w:rStyle w:val="Hyperlink"/>
                  <w:sz w:val="20"/>
                  <w:lang w:val="en-CA"/>
                </w:rPr>
                <w:t>2018 QCCA 695</w:t>
              </w:r>
            </w:hyperlink>
          </w:p>
          <w:p w:rsidR="000775E2" w:rsidRPr="00A96800" w:rsidRDefault="000775E2" w:rsidP="008F4085">
            <w:pPr>
              <w:jc w:val="both"/>
              <w:rPr>
                <w:sz w:val="20"/>
                <w:lang w:val="en-CA"/>
              </w:rPr>
            </w:pPr>
          </w:p>
        </w:tc>
        <w:tc>
          <w:tcPr>
            <w:tcW w:w="243" w:type="pct"/>
          </w:tcPr>
          <w:p w:rsidR="000775E2" w:rsidRPr="00A96800" w:rsidRDefault="000775E2" w:rsidP="008F4085">
            <w:pPr>
              <w:jc w:val="both"/>
              <w:rPr>
                <w:sz w:val="20"/>
                <w:lang w:val="en-CA"/>
              </w:rPr>
            </w:pPr>
          </w:p>
        </w:tc>
        <w:tc>
          <w:tcPr>
            <w:tcW w:w="2330" w:type="pct"/>
          </w:tcPr>
          <w:p w:rsidR="000775E2" w:rsidRPr="00A96800" w:rsidRDefault="000775E2" w:rsidP="008F4085">
            <w:pPr>
              <w:jc w:val="both"/>
              <w:rPr>
                <w:sz w:val="20"/>
                <w:lang w:val="en-CA"/>
              </w:rPr>
            </w:pPr>
            <w:r w:rsidRPr="00A96800">
              <w:rPr>
                <w:sz w:val="20"/>
                <w:lang w:val="en-CA"/>
              </w:rPr>
              <w:t>Mr. Andreou’s appeal dismissed</w:t>
            </w:r>
          </w:p>
          <w:p w:rsidR="000775E2" w:rsidRPr="00A96800" w:rsidRDefault="000775E2" w:rsidP="008F4085">
            <w:pPr>
              <w:jc w:val="both"/>
              <w:rPr>
                <w:sz w:val="20"/>
                <w:lang w:val="en-CA"/>
              </w:rPr>
            </w:pPr>
          </w:p>
        </w:tc>
      </w:tr>
      <w:tr w:rsidR="000775E2" w:rsidRPr="00A96800" w:rsidTr="000775E2">
        <w:tc>
          <w:tcPr>
            <w:tcW w:w="2427" w:type="pct"/>
            <w:gridSpan w:val="2"/>
          </w:tcPr>
          <w:p w:rsidR="000775E2" w:rsidRPr="00A96800" w:rsidRDefault="000775E2" w:rsidP="008F4085">
            <w:pPr>
              <w:jc w:val="both"/>
              <w:rPr>
                <w:sz w:val="20"/>
                <w:lang w:val="en-CA"/>
              </w:rPr>
            </w:pPr>
            <w:r w:rsidRPr="00A96800">
              <w:rPr>
                <w:sz w:val="20"/>
                <w:lang w:val="en-CA"/>
              </w:rPr>
              <w:t>June 29, 2018</w:t>
            </w:r>
          </w:p>
          <w:p w:rsidR="000775E2" w:rsidRPr="00A96800" w:rsidRDefault="000775E2" w:rsidP="008F4085">
            <w:pPr>
              <w:jc w:val="both"/>
              <w:rPr>
                <w:sz w:val="20"/>
                <w:lang w:val="en-CA"/>
              </w:rPr>
            </w:pPr>
            <w:r w:rsidRPr="00A96800">
              <w:rPr>
                <w:sz w:val="20"/>
                <w:lang w:val="en-CA"/>
              </w:rPr>
              <w:t>Supreme Court of Canada</w:t>
            </w:r>
          </w:p>
        </w:tc>
        <w:tc>
          <w:tcPr>
            <w:tcW w:w="243" w:type="pct"/>
          </w:tcPr>
          <w:p w:rsidR="000775E2" w:rsidRPr="00A96800" w:rsidRDefault="000775E2" w:rsidP="008F4085">
            <w:pPr>
              <w:jc w:val="both"/>
              <w:rPr>
                <w:sz w:val="20"/>
                <w:lang w:val="en-CA"/>
              </w:rPr>
            </w:pPr>
          </w:p>
        </w:tc>
        <w:tc>
          <w:tcPr>
            <w:tcW w:w="2330" w:type="pct"/>
          </w:tcPr>
          <w:p w:rsidR="000775E2" w:rsidRPr="00A96800" w:rsidRDefault="000775E2" w:rsidP="008F4085">
            <w:pPr>
              <w:jc w:val="both"/>
              <w:rPr>
                <w:sz w:val="20"/>
                <w:lang w:val="en-CA"/>
              </w:rPr>
            </w:pPr>
            <w:r w:rsidRPr="00A96800">
              <w:rPr>
                <w:sz w:val="20"/>
                <w:lang w:val="en-CA"/>
              </w:rPr>
              <w:t>Application for leave to appeal filed by Mr. Andreou</w:t>
            </w:r>
          </w:p>
        </w:tc>
      </w:tr>
    </w:tbl>
    <w:p w:rsidR="000775E2" w:rsidRPr="00A96800" w:rsidRDefault="000775E2" w:rsidP="008F4085">
      <w:pPr>
        <w:jc w:val="both"/>
        <w:rPr>
          <w:sz w:val="20"/>
          <w:lang w:val="en-CA"/>
        </w:rPr>
      </w:pPr>
    </w:p>
    <w:p w:rsidR="00233820" w:rsidRPr="00A96800" w:rsidRDefault="00233820" w:rsidP="008F4085">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775E2" w:rsidRPr="00A96800" w:rsidTr="000775E2">
        <w:tc>
          <w:tcPr>
            <w:tcW w:w="543" w:type="pct"/>
          </w:tcPr>
          <w:p w:rsidR="000775E2" w:rsidRPr="00A96800" w:rsidRDefault="000775E2" w:rsidP="008F4085">
            <w:pPr>
              <w:jc w:val="both"/>
              <w:rPr>
                <w:sz w:val="20"/>
              </w:rPr>
            </w:pPr>
            <w:r w:rsidRPr="00A96800">
              <w:rPr>
                <w:rStyle w:val="SCCFileNumberChar"/>
                <w:sz w:val="20"/>
                <w:szCs w:val="20"/>
              </w:rPr>
              <w:t>38189</w:t>
            </w:r>
          </w:p>
        </w:tc>
        <w:tc>
          <w:tcPr>
            <w:tcW w:w="4457" w:type="pct"/>
            <w:gridSpan w:val="3"/>
          </w:tcPr>
          <w:p w:rsidR="000775E2" w:rsidRPr="00A96800" w:rsidRDefault="000775E2" w:rsidP="008F4085">
            <w:pPr>
              <w:pStyle w:val="SCCLsocParty"/>
              <w:jc w:val="both"/>
              <w:rPr>
                <w:b/>
                <w:sz w:val="20"/>
                <w:szCs w:val="20"/>
              </w:rPr>
            </w:pPr>
            <w:proofErr w:type="spellStart"/>
            <w:r w:rsidRPr="00A96800">
              <w:rPr>
                <w:b/>
                <w:sz w:val="20"/>
                <w:szCs w:val="20"/>
              </w:rPr>
              <w:t>Lambros</w:t>
            </w:r>
            <w:proofErr w:type="spellEnd"/>
            <w:r w:rsidRPr="00A96800">
              <w:rPr>
                <w:b/>
                <w:sz w:val="20"/>
                <w:szCs w:val="20"/>
              </w:rPr>
              <w:t xml:space="preserve"> Andreou c. Agence du revenu du Québec</w:t>
            </w:r>
          </w:p>
          <w:p w:rsidR="000775E2" w:rsidRPr="00A96800" w:rsidRDefault="000775E2" w:rsidP="008F4085">
            <w:pPr>
              <w:jc w:val="both"/>
              <w:rPr>
                <w:sz w:val="20"/>
              </w:rPr>
            </w:pPr>
            <w:r w:rsidRPr="00A96800">
              <w:rPr>
                <w:sz w:val="20"/>
              </w:rPr>
              <w:t>(Qc) (Civile) (Autorisation)</w:t>
            </w:r>
          </w:p>
        </w:tc>
      </w:tr>
      <w:tr w:rsidR="000775E2" w:rsidRPr="00A96800" w:rsidTr="000775E2">
        <w:tc>
          <w:tcPr>
            <w:tcW w:w="5000" w:type="pct"/>
            <w:gridSpan w:val="4"/>
          </w:tcPr>
          <w:p w:rsidR="000775E2" w:rsidRPr="00A96800" w:rsidRDefault="000775E2" w:rsidP="008F4085">
            <w:pPr>
              <w:spacing w:after="240"/>
              <w:jc w:val="both"/>
              <w:rPr>
                <w:sz w:val="20"/>
                <w:lang w:val="fr-CA"/>
              </w:rPr>
            </w:pPr>
            <w:r w:rsidRPr="00A96800">
              <w:rPr>
                <w:sz w:val="20"/>
                <w:lang w:val="fr-CA"/>
              </w:rPr>
              <w:t xml:space="preserve">Droit fiscal — Impôt sur le revenu — Cotisation — Législation — Loi fiscale — Procédure civile — Appels — Délais — Agence du revenu du Québec émettant cotisation — Contribuable déposant avis d’appel un jour en retard — Erreur découverte par l’Agence seulement après extinction du délai d’un an prévu à la loi pour déposer une prorogation du délai d’appel — Tribunaux se déclarant sans compétence pour accorder une prorogation et entendre l’appel — Quelles sont les limites au pouvoir judiciaire de révision des décisions administratives des autorités fiscales provinciales? — Est-ce qu’il y a eu injustice flagrante face au contribuable qui se trouve en situation de « double impossibilité d’agir »? — La Cour d’appel du Québec pouvait-elle appliquer la règle du moment où le préjudice a été découvert? — Les principes d’apparence de droit, de saine administration de la justice et d’équité procédurale ont-ils été respectés? — </w:t>
            </w:r>
            <w:r w:rsidRPr="00A96800">
              <w:rPr>
                <w:i/>
                <w:sz w:val="20"/>
                <w:lang w:val="fr-CA"/>
              </w:rPr>
              <w:t>Loi sur l’administration fiscale</w:t>
            </w:r>
            <w:r w:rsidRPr="00A96800">
              <w:rPr>
                <w:sz w:val="20"/>
                <w:lang w:val="fr-CA"/>
              </w:rPr>
              <w:t>, LRQ c. A-6.002, art. 93.1.13.</w:t>
            </w:r>
          </w:p>
        </w:tc>
      </w:tr>
      <w:tr w:rsidR="000775E2" w:rsidRPr="00A96800" w:rsidTr="000775E2">
        <w:tc>
          <w:tcPr>
            <w:tcW w:w="5000" w:type="pct"/>
            <w:gridSpan w:val="4"/>
          </w:tcPr>
          <w:p w:rsidR="000775E2" w:rsidRPr="00A96800" w:rsidRDefault="000775E2" w:rsidP="008F4085">
            <w:pPr>
              <w:jc w:val="both"/>
              <w:rPr>
                <w:sz w:val="20"/>
                <w:lang w:val="fr-CA"/>
              </w:rPr>
            </w:pPr>
            <w:r w:rsidRPr="00A96800">
              <w:rPr>
                <w:sz w:val="20"/>
                <w:lang w:val="fr-CA"/>
              </w:rPr>
              <w:t xml:space="preserve">L’Agence du revenu du Québec (« ARQ ») émet deux avis de cotisations contre M. Andreou, et lui envoie une confirmation par la poste, le 9 octobre 2015. L’art. 93.1.13 de la </w:t>
            </w:r>
            <w:r w:rsidRPr="00A96800">
              <w:rPr>
                <w:i/>
                <w:sz w:val="20"/>
                <w:lang w:val="fr-CA"/>
              </w:rPr>
              <w:t>Loi sur l’administration fiscale</w:t>
            </w:r>
            <w:r w:rsidRPr="00A96800">
              <w:rPr>
                <w:sz w:val="20"/>
                <w:lang w:val="fr-CA"/>
              </w:rPr>
              <w:t xml:space="preserve"> prévoit un délai de 90 jours pour porter en appel une décision de l’ARQ, et un délai d’un an pour demander une prorogation de ce délai d’appel. En l’espèce, l’avocat de M. Andreou dépose sa demande d’appel à la Cour du Québec, par erreur, le 91</w:t>
            </w:r>
            <w:r w:rsidRPr="00A96800">
              <w:rPr>
                <w:sz w:val="20"/>
                <w:vertAlign w:val="superscript"/>
                <w:lang w:val="fr-CA"/>
              </w:rPr>
              <w:t>e</w:t>
            </w:r>
            <w:r w:rsidRPr="00A96800">
              <w:rPr>
                <w:sz w:val="20"/>
                <w:lang w:val="fr-CA"/>
              </w:rPr>
              <w:t xml:space="preserve"> jour après réception de la décision de l’ARQ. Cependant, l’erreur est seulement découverte en octobre 2017. Le 6 octobre 2017, M. Andreou dépose une requête en prorogation du délai pour déposer sa demande d’appel, vu le retard d’un jour; il invoque l’impossibilité d’agir plus tôt, puisque l’erreur était celle de son avocat et a seulement été découverte par l’ARQ presque deux ans après la décision à l’origine du litige. L’ARQ conteste la demande d’appel, en raison du retard.</w:t>
            </w:r>
          </w:p>
          <w:p w:rsidR="000775E2" w:rsidRPr="00A96800" w:rsidRDefault="000775E2" w:rsidP="008F4085">
            <w:pPr>
              <w:jc w:val="both"/>
              <w:rPr>
                <w:sz w:val="20"/>
                <w:lang w:val="fr-CA"/>
              </w:rPr>
            </w:pPr>
          </w:p>
          <w:p w:rsidR="000775E2" w:rsidRPr="00A96800" w:rsidRDefault="000775E2" w:rsidP="008F4085">
            <w:pPr>
              <w:jc w:val="both"/>
              <w:rPr>
                <w:sz w:val="20"/>
                <w:lang w:val="fr-CA"/>
              </w:rPr>
            </w:pPr>
            <w:r w:rsidRPr="00A96800">
              <w:rPr>
                <w:sz w:val="20"/>
                <w:lang w:val="fr-CA"/>
              </w:rPr>
              <w:t xml:space="preserve">La Cour du Québec accueille le moyen d’irrecevabilité de l’ARQ et rejette la demande d’appel de M. Andreou, se prononçant sans juridiction pour entendre l’appel en raison du retard. La Cour d’appel du Québec rejette l’appel interjeté par M. Andreou, affirmant l’absence de toute erreur. </w:t>
            </w:r>
          </w:p>
        </w:tc>
      </w:tr>
      <w:tr w:rsidR="000775E2" w:rsidRPr="00A96800" w:rsidTr="000775E2">
        <w:tc>
          <w:tcPr>
            <w:tcW w:w="5000" w:type="pct"/>
            <w:gridSpan w:val="4"/>
          </w:tcPr>
          <w:p w:rsidR="000775E2" w:rsidRPr="00A96800" w:rsidRDefault="000775E2" w:rsidP="008F4085">
            <w:pPr>
              <w:jc w:val="both"/>
              <w:rPr>
                <w:sz w:val="20"/>
                <w:lang w:val="fr-CA"/>
              </w:rPr>
            </w:pPr>
          </w:p>
        </w:tc>
      </w:tr>
      <w:tr w:rsidR="000775E2" w:rsidRPr="00A96800" w:rsidTr="000775E2">
        <w:tc>
          <w:tcPr>
            <w:tcW w:w="2427" w:type="pct"/>
            <w:gridSpan w:val="2"/>
          </w:tcPr>
          <w:p w:rsidR="000775E2" w:rsidRPr="00A96800" w:rsidRDefault="000775E2" w:rsidP="008F4085">
            <w:pPr>
              <w:jc w:val="both"/>
              <w:rPr>
                <w:sz w:val="20"/>
              </w:rPr>
            </w:pPr>
            <w:r w:rsidRPr="00A96800">
              <w:rPr>
                <w:sz w:val="20"/>
              </w:rPr>
              <w:t>Le 9 octobre 2015</w:t>
            </w:r>
          </w:p>
          <w:p w:rsidR="000775E2" w:rsidRPr="00A96800" w:rsidRDefault="000775E2" w:rsidP="008F4085">
            <w:pPr>
              <w:jc w:val="both"/>
              <w:rPr>
                <w:sz w:val="20"/>
              </w:rPr>
            </w:pPr>
          </w:p>
        </w:tc>
        <w:tc>
          <w:tcPr>
            <w:tcW w:w="243" w:type="pct"/>
          </w:tcPr>
          <w:p w:rsidR="000775E2" w:rsidRPr="00A96800" w:rsidRDefault="000775E2" w:rsidP="008F4085">
            <w:pPr>
              <w:jc w:val="both"/>
              <w:rPr>
                <w:sz w:val="20"/>
              </w:rPr>
            </w:pPr>
          </w:p>
        </w:tc>
        <w:tc>
          <w:tcPr>
            <w:tcW w:w="2330" w:type="pct"/>
          </w:tcPr>
          <w:p w:rsidR="000775E2" w:rsidRPr="00A96800" w:rsidRDefault="000775E2" w:rsidP="008F4085">
            <w:pPr>
              <w:jc w:val="both"/>
              <w:rPr>
                <w:sz w:val="20"/>
                <w:lang w:val="fr-CA"/>
              </w:rPr>
            </w:pPr>
            <w:r w:rsidRPr="00A96800">
              <w:rPr>
                <w:sz w:val="20"/>
                <w:lang w:val="fr-CA"/>
              </w:rPr>
              <w:t>Envoi de décision de l’Agence du revenu du Québec, confirmant deux avis de cotisations contre M. Andreou</w:t>
            </w:r>
          </w:p>
          <w:p w:rsidR="000775E2" w:rsidRPr="00A96800" w:rsidRDefault="000775E2" w:rsidP="008F4085">
            <w:pPr>
              <w:jc w:val="both"/>
              <w:rPr>
                <w:sz w:val="20"/>
                <w:lang w:val="fr-CA"/>
              </w:rPr>
            </w:pPr>
          </w:p>
        </w:tc>
      </w:tr>
      <w:tr w:rsidR="000775E2" w:rsidRPr="00A96800" w:rsidTr="000775E2">
        <w:tc>
          <w:tcPr>
            <w:tcW w:w="2427" w:type="pct"/>
            <w:gridSpan w:val="2"/>
          </w:tcPr>
          <w:p w:rsidR="000775E2" w:rsidRPr="00A96800" w:rsidRDefault="000775E2" w:rsidP="008F4085">
            <w:pPr>
              <w:jc w:val="both"/>
              <w:rPr>
                <w:sz w:val="20"/>
              </w:rPr>
            </w:pPr>
            <w:r w:rsidRPr="00A96800">
              <w:rPr>
                <w:sz w:val="20"/>
              </w:rPr>
              <w:t>Le 8 janvier 2016</w:t>
            </w:r>
          </w:p>
          <w:p w:rsidR="000775E2" w:rsidRPr="00A96800" w:rsidRDefault="000775E2" w:rsidP="008F4085">
            <w:pPr>
              <w:jc w:val="both"/>
              <w:rPr>
                <w:sz w:val="20"/>
              </w:rPr>
            </w:pPr>
            <w:r w:rsidRPr="00A96800">
              <w:rPr>
                <w:sz w:val="20"/>
              </w:rPr>
              <w:t>Cour du Québec</w:t>
            </w:r>
          </w:p>
          <w:p w:rsidR="000775E2" w:rsidRPr="00A96800" w:rsidRDefault="000775E2" w:rsidP="008F4085">
            <w:pPr>
              <w:jc w:val="both"/>
              <w:rPr>
                <w:sz w:val="20"/>
              </w:rPr>
            </w:pPr>
          </w:p>
        </w:tc>
        <w:tc>
          <w:tcPr>
            <w:tcW w:w="243" w:type="pct"/>
          </w:tcPr>
          <w:p w:rsidR="000775E2" w:rsidRPr="00A96800" w:rsidRDefault="000775E2" w:rsidP="008F4085">
            <w:pPr>
              <w:jc w:val="both"/>
              <w:rPr>
                <w:sz w:val="20"/>
              </w:rPr>
            </w:pPr>
          </w:p>
        </w:tc>
        <w:tc>
          <w:tcPr>
            <w:tcW w:w="2330" w:type="pct"/>
          </w:tcPr>
          <w:p w:rsidR="000775E2" w:rsidRPr="00A96800" w:rsidRDefault="000775E2" w:rsidP="008F4085">
            <w:pPr>
              <w:jc w:val="both"/>
              <w:rPr>
                <w:sz w:val="20"/>
                <w:lang w:val="fr-CA"/>
              </w:rPr>
            </w:pPr>
            <w:r w:rsidRPr="00A96800">
              <w:rPr>
                <w:sz w:val="20"/>
                <w:lang w:val="fr-CA"/>
              </w:rPr>
              <w:t>Demande d’appel déposée par M. Andreou</w:t>
            </w:r>
          </w:p>
          <w:p w:rsidR="000775E2" w:rsidRPr="00A96800" w:rsidRDefault="000775E2" w:rsidP="008F4085">
            <w:pPr>
              <w:jc w:val="both"/>
              <w:rPr>
                <w:sz w:val="20"/>
                <w:lang w:val="fr-CA"/>
              </w:rPr>
            </w:pPr>
          </w:p>
        </w:tc>
      </w:tr>
      <w:tr w:rsidR="000775E2" w:rsidRPr="00A96800" w:rsidTr="000775E2">
        <w:tc>
          <w:tcPr>
            <w:tcW w:w="2427" w:type="pct"/>
            <w:gridSpan w:val="2"/>
          </w:tcPr>
          <w:p w:rsidR="000775E2" w:rsidRPr="00A96800" w:rsidRDefault="000775E2" w:rsidP="008F4085">
            <w:pPr>
              <w:jc w:val="both"/>
              <w:rPr>
                <w:sz w:val="20"/>
              </w:rPr>
            </w:pPr>
            <w:r w:rsidRPr="00A96800">
              <w:rPr>
                <w:sz w:val="20"/>
              </w:rPr>
              <w:t>Le 6 octobre 2017</w:t>
            </w:r>
          </w:p>
          <w:p w:rsidR="000775E2" w:rsidRPr="00A96800" w:rsidRDefault="000775E2" w:rsidP="008F4085">
            <w:pPr>
              <w:jc w:val="both"/>
              <w:rPr>
                <w:sz w:val="20"/>
              </w:rPr>
            </w:pPr>
            <w:r w:rsidRPr="00A96800">
              <w:rPr>
                <w:sz w:val="20"/>
              </w:rPr>
              <w:t>Cour du Québec</w:t>
            </w:r>
          </w:p>
          <w:p w:rsidR="000775E2" w:rsidRPr="00A96800" w:rsidRDefault="000775E2" w:rsidP="008F4085">
            <w:pPr>
              <w:jc w:val="both"/>
              <w:rPr>
                <w:sz w:val="20"/>
              </w:rPr>
            </w:pPr>
          </w:p>
        </w:tc>
        <w:tc>
          <w:tcPr>
            <w:tcW w:w="243" w:type="pct"/>
          </w:tcPr>
          <w:p w:rsidR="000775E2" w:rsidRPr="00A96800" w:rsidRDefault="000775E2" w:rsidP="008F4085">
            <w:pPr>
              <w:jc w:val="both"/>
              <w:rPr>
                <w:sz w:val="20"/>
              </w:rPr>
            </w:pPr>
          </w:p>
        </w:tc>
        <w:tc>
          <w:tcPr>
            <w:tcW w:w="2330" w:type="pct"/>
          </w:tcPr>
          <w:p w:rsidR="000775E2" w:rsidRPr="00A96800" w:rsidRDefault="000775E2" w:rsidP="008F4085">
            <w:pPr>
              <w:jc w:val="both"/>
              <w:rPr>
                <w:sz w:val="20"/>
                <w:lang w:val="fr-CA"/>
              </w:rPr>
            </w:pPr>
            <w:r w:rsidRPr="00A96800">
              <w:rPr>
                <w:sz w:val="20"/>
                <w:lang w:val="fr-CA"/>
              </w:rPr>
              <w:t>Requête en prorogation de délai pour déposer la demande d’appel</w:t>
            </w:r>
          </w:p>
          <w:p w:rsidR="000775E2" w:rsidRPr="00A96800" w:rsidRDefault="000775E2" w:rsidP="008F4085">
            <w:pPr>
              <w:jc w:val="both"/>
              <w:rPr>
                <w:sz w:val="20"/>
                <w:lang w:val="fr-CA"/>
              </w:rPr>
            </w:pPr>
          </w:p>
        </w:tc>
      </w:tr>
      <w:tr w:rsidR="000775E2" w:rsidRPr="00A96800" w:rsidTr="000775E2">
        <w:tc>
          <w:tcPr>
            <w:tcW w:w="2427" w:type="pct"/>
            <w:gridSpan w:val="2"/>
          </w:tcPr>
          <w:p w:rsidR="000775E2" w:rsidRPr="00A96800" w:rsidRDefault="000775E2" w:rsidP="008F4085">
            <w:pPr>
              <w:jc w:val="both"/>
              <w:rPr>
                <w:sz w:val="20"/>
                <w:lang w:val="fr-CA"/>
              </w:rPr>
            </w:pPr>
            <w:r w:rsidRPr="00A96800">
              <w:rPr>
                <w:sz w:val="20"/>
                <w:lang w:val="fr-CA"/>
              </w:rPr>
              <w:t>Le 24 octobre 2017</w:t>
            </w:r>
          </w:p>
          <w:p w:rsidR="000775E2" w:rsidRPr="00A96800" w:rsidRDefault="000775E2" w:rsidP="008F4085">
            <w:pPr>
              <w:jc w:val="both"/>
              <w:rPr>
                <w:sz w:val="20"/>
                <w:lang w:val="fr-CA"/>
              </w:rPr>
            </w:pPr>
            <w:r w:rsidRPr="00A96800">
              <w:rPr>
                <w:sz w:val="20"/>
                <w:lang w:val="fr-CA"/>
              </w:rPr>
              <w:t>(transcription des motifs — 26 octobre)</w:t>
            </w:r>
          </w:p>
          <w:p w:rsidR="000775E2" w:rsidRPr="00A96800" w:rsidRDefault="000775E2" w:rsidP="008F4085">
            <w:pPr>
              <w:jc w:val="both"/>
              <w:rPr>
                <w:sz w:val="20"/>
                <w:lang w:val="fr-CA"/>
              </w:rPr>
            </w:pPr>
            <w:r w:rsidRPr="00A96800">
              <w:rPr>
                <w:sz w:val="20"/>
                <w:lang w:val="fr-CA"/>
              </w:rPr>
              <w:t>Cour du Québec</w:t>
            </w:r>
          </w:p>
          <w:p w:rsidR="000775E2" w:rsidRPr="00A96800" w:rsidRDefault="000775E2" w:rsidP="008F4085">
            <w:pPr>
              <w:jc w:val="both"/>
              <w:rPr>
                <w:sz w:val="20"/>
                <w:lang w:val="fr-CA"/>
              </w:rPr>
            </w:pPr>
            <w:r w:rsidRPr="00A96800">
              <w:rPr>
                <w:sz w:val="20"/>
                <w:lang w:val="fr-CA"/>
              </w:rPr>
              <w:lastRenderedPageBreak/>
              <w:t>(Le juge Lapierre)</w:t>
            </w:r>
          </w:p>
          <w:p w:rsidR="000775E2" w:rsidRPr="00A96800" w:rsidRDefault="000775E2" w:rsidP="008F4085">
            <w:pPr>
              <w:jc w:val="both"/>
              <w:rPr>
                <w:sz w:val="20"/>
              </w:rPr>
            </w:pPr>
            <w:r w:rsidRPr="00A96800">
              <w:rPr>
                <w:sz w:val="20"/>
              </w:rPr>
              <w:t>N</w:t>
            </w:r>
            <w:r w:rsidRPr="00A96800">
              <w:rPr>
                <w:sz w:val="20"/>
                <w:vertAlign w:val="superscript"/>
              </w:rPr>
              <w:t>o</w:t>
            </w:r>
            <w:r w:rsidRPr="00A96800">
              <w:rPr>
                <w:sz w:val="20"/>
              </w:rPr>
              <w:t xml:space="preserve"> du dossier : 540-80-006467-168</w:t>
            </w:r>
          </w:p>
          <w:p w:rsidR="000775E2" w:rsidRPr="00A96800" w:rsidRDefault="000775E2" w:rsidP="008F4085">
            <w:pPr>
              <w:jc w:val="both"/>
              <w:rPr>
                <w:sz w:val="20"/>
              </w:rPr>
            </w:pPr>
            <w:hyperlink r:id="rId47" w:history="1">
              <w:r w:rsidRPr="00A96800">
                <w:rPr>
                  <w:rStyle w:val="Hyperlink"/>
                  <w:sz w:val="20"/>
                </w:rPr>
                <w:t>2017 QCCQ 13122</w:t>
              </w:r>
            </w:hyperlink>
          </w:p>
          <w:p w:rsidR="000775E2" w:rsidRPr="00A96800" w:rsidRDefault="000775E2" w:rsidP="008F4085">
            <w:pPr>
              <w:jc w:val="both"/>
              <w:rPr>
                <w:sz w:val="20"/>
              </w:rPr>
            </w:pPr>
          </w:p>
        </w:tc>
        <w:tc>
          <w:tcPr>
            <w:tcW w:w="243" w:type="pct"/>
          </w:tcPr>
          <w:p w:rsidR="000775E2" w:rsidRPr="00A96800" w:rsidRDefault="000775E2" w:rsidP="008F4085">
            <w:pPr>
              <w:jc w:val="both"/>
              <w:rPr>
                <w:sz w:val="20"/>
              </w:rPr>
            </w:pPr>
          </w:p>
        </w:tc>
        <w:tc>
          <w:tcPr>
            <w:tcW w:w="2330" w:type="pct"/>
          </w:tcPr>
          <w:p w:rsidR="000775E2" w:rsidRPr="00A96800" w:rsidRDefault="000775E2" w:rsidP="008F4085">
            <w:pPr>
              <w:jc w:val="both"/>
              <w:rPr>
                <w:sz w:val="20"/>
                <w:lang w:val="fr-CA"/>
              </w:rPr>
            </w:pPr>
            <w:r w:rsidRPr="00A96800">
              <w:rPr>
                <w:sz w:val="20"/>
                <w:lang w:val="fr-CA"/>
              </w:rPr>
              <w:t>Demande d’appel de M. Andreou — rejetée (pour défaut de compétence)</w:t>
            </w:r>
          </w:p>
          <w:p w:rsidR="000775E2" w:rsidRPr="00A96800" w:rsidRDefault="000775E2" w:rsidP="008F4085">
            <w:pPr>
              <w:jc w:val="both"/>
              <w:rPr>
                <w:sz w:val="20"/>
                <w:lang w:val="fr-CA"/>
              </w:rPr>
            </w:pPr>
          </w:p>
        </w:tc>
      </w:tr>
      <w:tr w:rsidR="000775E2" w:rsidRPr="00A96800" w:rsidTr="000775E2">
        <w:tc>
          <w:tcPr>
            <w:tcW w:w="2427" w:type="pct"/>
            <w:gridSpan w:val="2"/>
          </w:tcPr>
          <w:p w:rsidR="000775E2" w:rsidRPr="00A96800" w:rsidRDefault="000775E2" w:rsidP="008F4085">
            <w:pPr>
              <w:jc w:val="both"/>
              <w:rPr>
                <w:sz w:val="20"/>
                <w:lang w:val="fr-CA"/>
              </w:rPr>
            </w:pPr>
            <w:r w:rsidRPr="00A96800">
              <w:rPr>
                <w:sz w:val="20"/>
                <w:lang w:val="fr-CA"/>
              </w:rPr>
              <w:lastRenderedPageBreak/>
              <w:t>Le 30 avril 2018</w:t>
            </w:r>
          </w:p>
          <w:p w:rsidR="000775E2" w:rsidRPr="00A96800" w:rsidRDefault="000775E2" w:rsidP="008F4085">
            <w:pPr>
              <w:jc w:val="both"/>
              <w:rPr>
                <w:sz w:val="20"/>
                <w:lang w:val="fr-CA"/>
              </w:rPr>
            </w:pPr>
            <w:r w:rsidRPr="00A96800">
              <w:rPr>
                <w:sz w:val="20"/>
                <w:lang w:val="fr-CA"/>
              </w:rPr>
              <w:t>Cour d’appel du Québec (Montréal)</w:t>
            </w:r>
          </w:p>
          <w:p w:rsidR="000775E2" w:rsidRPr="00A96800" w:rsidRDefault="000775E2" w:rsidP="008F4085">
            <w:pPr>
              <w:jc w:val="both"/>
              <w:rPr>
                <w:sz w:val="20"/>
                <w:lang w:val="fr-CA"/>
              </w:rPr>
            </w:pPr>
            <w:r w:rsidRPr="00A96800">
              <w:rPr>
                <w:sz w:val="20"/>
                <w:lang w:val="fr-CA"/>
              </w:rPr>
              <w:t>(Les juges Thibault, Gagnon et Roy)</w:t>
            </w:r>
          </w:p>
          <w:p w:rsidR="000775E2" w:rsidRPr="00A96800" w:rsidRDefault="000775E2" w:rsidP="008F4085">
            <w:pPr>
              <w:jc w:val="both"/>
              <w:rPr>
                <w:sz w:val="20"/>
              </w:rPr>
            </w:pPr>
            <w:r w:rsidRPr="00A96800">
              <w:rPr>
                <w:sz w:val="20"/>
              </w:rPr>
              <w:t>N</w:t>
            </w:r>
            <w:r w:rsidRPr="00A96800">
              <w:rPr>
                <w:sz w:val="20"/>
                <w:vertAlign w:val="superscript"/>
              </w:rPr>
              <w:t>o</w:t>
            </w:r>
            <w:r w:rsidRPr="00A96800">
              <w:rPr>
                <w:sz w:val="20"/>
              </w:rPr>
              <w:t xml:space="preserve"> du dossier : 500-09-027177-179</w:t>
            </w:r>
          </w:p>
          <w:p w:rsidR="000775E2" w:rsidRPr="00A96800" w:rsidRDefault="000775E2" w:rsidP="008F4085">
            <w:pPr>
              <w:jc w:val="both"/>
              <w:rPr>
                <w:sz w:val="20"/>
              </w:rPr>
            </w:pPr>
            <w:hyperlink r:id="rId48" w:history="1">
              <w:r w:rsidRPr="00A96800">
                <w:rPr>
                  <w:rStyle w:val="Hyperlink"/>
                  <w:sz w:val="20"/>
                  <w:lang w:val="fr-FR"/>
                </w:rPr>
                <w:t>2018 QCCA 695</w:t>
              </w:r>
            </w:hyperlink>
          </w:p>
          <w:p w:rsidR="000775E2" w:rsidRPr="00A96800" w:rsidRDefault="000775E2" w:rsidP="008F4085">
            <w:pPr>
              <w:jc w:val="both"/>
              <w:rPr>
                <w:sz w:val="20"/>
              </w:rPr>
            </w:pPr>
          </w:p>
        </w:tc>
        <w:tc>
          <w:tcPr>
            <w:tcW w:w="243" w:type="pct"/>
          </w:tcPr>
          <w:p w:rsidR="000775E2" w:rsidRPr="00A96800" w:rsidRDefault="000775E2" w:rsidP="008F4085">
            <w:pPr>
              <w:jc w:val="both"/>
              <w:rPr>
                <w:sz w:val="20"/>
              </w:rPr>
            </w:pPr>
          </w:p>
        </w:tc>
        <w:tc>
          <w:tcPr>
            <w:tcW w:w="2330" w:type="pct"/>
          </w:tcPr>
          <w:p w:rsidR="000775E2" w:rsidRPr="00A96800" w:rsidRDefault="000775E2" w:rsidP="008F4085">
            <w:pPr>
              <w:jc w:val="both"/>
              <w:rPr>
                <w:sz w:val="20"/>
              </w:rPr>
            </w:pPr>
            <w:r w:rsidRPr="00A96800">
              <w:rPr>
                <w:sz w:val="20"/>
              </w:rPr>
              <w:t>Appel de M. Andreou — rejetée</w:t>
            </w:r>
          </w:p>
          <w:p w:rsidR="000775E2" w:rsidRPr="00A96800" w:rsidRDefault="000775E2" w:rsidP="008F4085">
            <w:pPr>
              <w:jc w:val="both"/>
              <w:rPr>
                <w:sz w:val="20"/>
              </w:rPr>
            </w:pPr>
          </w:p>
        </w:tc>
      </w:tr>
      <w:tr w:rsidR="000775E2" w:rsidRPr="00A96800" w:rsidTr="000775E2">
        <w:tc>
          <w:tcPr>
            <w:tcW w:w="2427" w:type="pct"/>
            <w:gridSpan w:val="2"/>
          </w:tcPr>
          <w:p w:rsidR="000775E2" w:rsidRPr="00A96800" w:rsidRDefault="000775E2" w:rsidP="008F4085">
            <w:pPr>
              <w:jc w:val="both"/>
              <w:rPr>
                <w:sz w:val="20"/>
                <w:lang w:val="fr-CA"/>
              </w:rPr>
            </w:pPr>
            <w:r w:rsidRPr="00A96800">
              <w:rPr>
                <w:sz w:val="20"/>
                <w:lang w:val="fr-CA"/>
              </w:rPr>
              <w:t>Le 29 juin 2018</w:t>
            </w:r>
          </w:p>
          <w:p w:rsidR="000775E2" w:rsidRPr="00A96800" w:rsidRDefault="000775E2" w:rsidP="008F4085">
            <w:pPr>
              <w:jc w:val="both"/>
              <w:rPr>
                <w:sz w:val="20"/>
                <w:lang w:val="fr-CA"/>
              </w:rPr>
            </w:pPr>
            <w:r w:rsidRPr="00A96800">
              <w:rPr>
                <w:sz w:val="20"/>
                <w:lang w:val="fr-CA"/>
              </w:rPr>
              <w:t>Cour suprême du Canada</w:t>
            </w:r>
          </w:p>
        </w:tc>
        <w:tc>
          <w:tcPr>
            <w:tcW w:w="243" w:type="pct"/>
          </w:tcPr>
          <w:p w:rsidR="000775E2" w:rsidRPr="00A96800" w:rsidRDefault="000775E2" w:rsidP="008F4085">
            <w:pPr>
              <w:jc w:val="both"/>
              <w:rPr>
                <w:sz w:val="20"/>
                <w:lang w:val="fr-CA"/>
              </w:rPr>
            </w:pPr>
          </w:p>
        </w:tc>
        <w:tc>
          <w:tcPr>
            <w:tcW w:w="2330" w:type="pct"/>
          </w:tcPr>
          <w:p w:rsidR="000775E2" w:rsidRPr="00A96800" w:rsidRDefault="000775E2" w:rsidP="008F4085">
            <w:pPr>
              <w:jc w:val="both"/>
              <w:rPr>
                <w:sz w:val="20"/>
                <w:lang w:val="fr-CA"/>
              </w:rPr>
            </w:pPr>
            <w:r w:rsidRPr="00A96800">
              <w:rPr>
                <w:sz w:val="20"/>
                <w:lang w:val="fr-CA"/>
              </w:rPr>
              <w:t>Demande d’autorisation d’appel déposée par M. Andreou</w:t>
            </w:r>
          </w:p>
        </w:tc>
      </w:tr>
    </w:tbl>
    <w:p w:rsidR="000775E2" w:rsidRPr="00A96800" w:rsidRDefault="000775E2" w:rsidP="008F4085">
      <w:pPr>
        <w:jc w:val="both"/>
        <w:rPr>
          <w:sz w:val="20"/>
          <w:lang w:val="fr-CA"/>
        </w:rPr>
      </w:pPr>
    </w:p>
    <w:p w:rsidR="006B6E7F" w:rsidRPr="00A96800" w:rsidRDefault="006B6E7F" w:rsidP="008F4085">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775E2" w:rsidRPr="00A96800" w:rsidTr="000775E2">
        <w:tc>
          <w:tcPr>
            <w:tcW w:w="543" w:type="pct"/>
          </w:tcPr>
          <w:p w:rsidR="000775E2" w:rsidRPr="00A96800" w:rsidRDefault="000775E2" w:rsidP="008F4085">
            <w:pPr>
              <w:jc w:val="both"/>
              <w:rPr>
                <w:sz w:val="20"/>
              </w:rPr>
            </w:pPr>
            <w:r w:rsidRPr="00A96800">
              <w:rPr>
                <w:rStyle w:val="SCCFileNumberChar"/>
                <w:sz w:val="20"/>
                <w:szCs w:val="20"/>
              </w:rPr>
              <w:t>38431</w:t>
            </w:r>
          </w:p>
        </w:tc>
        <w:tc>
          <w:tcPr>
            <w:tcW w:w="4457" w:type="pct"/>
            <w:gridSpan w:val="3"/>
          </w:tcPr>
          <w:p w:rsidR="000775E2" w:rsidRPr="00A96800" w:rsidRDefault="000775E2" w:rsidP="008F4085">
            <w:pPr>
              <w:pStyle w:val="SCCLsocParty"/>
              <w:jc w:val="both"/>
              <w:rPr>
                <w:b/>
                <w:sz w:val="20"/>
                <w:szCs w:val="20"/>
                <w:lang w:val="en-US"/>
              </w:rPr>
            </w:pPr>
            <w:r w:rsidRPr="00A96800">
              <w:rPr>
                <w:b/>
                <w:sz w:val="20"/>
                <w:szCs w:val="20"/>
                <w:lang w:val="en-US"/>
              </w:rPr>
              <w:t xml:space="preserve">Ahmed Bouragba, on his own behalf and on behalf of his sons and wife Tarik Bouragba, Yassin Bouragba, Hassani Djamila v. Her Majesty the Queen in right of Ontario Ministry of Education, Denis Chartrand, Ontario College of Teachers, Paul Marshall, Richard </w:t>
            </w:r>
            <w:proofErr w:type="spellStart"/>
            <w:r w:rsidRPr="00A96800">
              <w:rPr>
                <w:b/>
                <w:sz w:val="20"/>
                <w:szCs w:val="20"/>
                <w:lang w:val="en-US"/>
              </w:rPr>
              <w:t>Lewko</w:t>
            </w:r>
            <w:proofErr w:type="spellEnd"/>
            <w:r w:rsidRPr="00A96800">
              <w:rPr>
                <w:b/>
                <w:sz w:val="20"/>
                <w:szCs w:val="20"/>
                <w:lang w:val="en-US"/>
              </w:rPr>
              <w:t xml:space="preserve">, Conseil </w:t>
            </w:r>
            <w:proofErr w:type="spellStart"/>
            <w:r w:rsidRPr="00A96800">
              <w:rPr>
                <w:b/>
                <w:sz w:val="20"/>
                <w:szCs w:val="20"/>
                <w:lang w:val="en-US"/>
              </w:rPr>
              <w:t>Scolaire</w:t>
            </w:r>
            <w:proofErr w:type="spellEnd"/>
            <w:r w:rsidRPr="00A96800">
              <w:rPr>
                <w:b/>
                <w:sz w:val="20"/>
                <w:szCs w:val="20"/>
                <w:lang w:val="en-US"/>
              </w:rPr>
              <w:t xml:space="preserve"> de District de </w:t>
            </w:r>
            <w:proofErr w:type="spellStart"/>
            <w:r w:rsidRPr="00A96800">
              <w:rPr>
                <w:b/>
                <w:sz w:val="20"/>
                <w:szCs w:val="20"/>
                <w:lang w:val="en-US"/>
              </w:rPr>
              <w:t>l’Est</w:t>
            </w:r>
            <w:proofErr w:type="spellEnd"/>
            <w:r w:rsidRPr="00A96800">
              <w:rPr>
                <w:b/>
                <w:sz w:val="20"/>
                <w:szCs w:val="20"/>
                <w:lang w:val="en-US"/>
              </w:rPr>
              <w:t xml:space="preserve"> de l’Ontario (CSDCEO), </w:t>
            </w:r>
            <w:proofErr w:type="spellStart"/>
            <w:r w:rsidRPr="00A96800">
              <w:rPr>
                <w:b/>
                <w:sz w:val="20"/>
                <w:szCs w:val="20"/>
                <w:lang w:val="en-US"/>
              </w:rPr>
              <w:t>Lyne</w:t>
            </w:r>
            <w:proofErr w:type="spellEnd"/>
            <w:r w:rsidRPr="00A96800">
              <w:rPr>
                <w:b/>
                <w:sz w:val="20"/>
                <w:szCs w:val="20"/>
                <w:lang w:val="en-US"/>
              </w:rPr>
              <w:t xml:space="preserve"> Racine, Conseil des </w:t>
            </w:r>
            <w:proofErr w:type="spellStart"/>
            <w:r w:rsidRPr="00A96800">
              <w:rPr>
                <w:b/>
                <w:sz w:val="20"/>
                <w:szCs w:val="20"/>
                <w:lang w:val="en-US"/>
              </w:rPr>
              <w:t>Ecoles</w:t>
            </w:r>
            <w:proofErr w:type="spellEnd"/>
            <w:r w:rsidRPr="00A96800">
              <w:rPr>
                <w:b/>
                <w:sz w:val="20"/>
                <w:szCs w:val="20"/>
                <w:lang w:val="en-US"/>
              </w:rPr>
              <w:t xml:space="preserve"> </w:t>
            </w:r>
            <w:proofErr w:type="spellStart"/>
            <w:r w:rsidRPr="00A96800">
              <w:rPr>
                <w:b/>
                <w:sz w:val="20"/>
                <w:szCs w:val="20"/>
                <w:lang w:val="en-US"/>
              </w:rPr>
              <w:t>Publiques</w:t>
            </w:r>
            <w:proofErr w:type="spellEnd"/>
            <w:r w:rsidRPr="00A96800">
              <w:rPr>
                <w:b/>
                <w:sz w:val="20"/>
                <w:szCs w:val="20"/>
                <w:lang w:val="en-US"/>
              </w:rPr>
              <w:t xml:space="preserve"> de </w:t>
            </w:r>
            <w:proofErr w:type="spellStart"/>
            <w:r w:rsidRPr="00A96800">
              <w:rPr>
                <w:b/>
                <w:sz w:val="20"/>
                <w:szCs w:val="20"/>
                <w:lang w:val="en-US"/>
              </w:rPr>
              <w:t>l’Est</w:t>
            </w:r>
            <w:proofErr w:type="spellEnd"/>
            <w:r w:rsidRPr="00A96800">
              <w:rPr>
                <w:b/>
                <w:sz w:val="20"/>
                <w:szCs w:val="20"/>
                <w:lang w:val="en-US"/>
              </w:rPr>
              <w:t xml:space="preserve"> de l’Ontario (CEPEO), Stephane </w:t>
            </w:r>
            <w:proofErr w:type="spellStart"/>
            <w:r w:rsidRPr="00A96800">
              <w:rPr>
                <w:b/>
                <w:sz w:val="20"/>
                <w:szCs w:val="20"/>
                <w:lang w:val="en-US"/>
              </w:rPr>
              <w:t>Vachon</w:t>
            </w:r>
            <w:proofErr w:type="spellEnd"/>
            <w:r w:rsidRPr="00A96800">
              <w:rPr>
                <w:b/>
                <w:sz w:val="20"/>
                <w:szCs w:val="20"/>
                <w:lang w:val="en-US"/>
              </w:rPr>
              <w:t xml:space="preserve">, Diane </w:t>
            </w:r>
            <w:proofErr w:type="spellStart"/>
            <w:r w:rsidRPr="00A96800">
              <w:rPr>
                <w:b/>
                <w:sz w:val="20"/>
                <w:szCs w:val="20"/>
                <w:lang w:val="en-US"/>
              </w:rPr>
              <w:t>Lamoureux</w:t>
            </w:r>
            <w:proofErr w:type="spellEnd"/>
            <w:r w:rsidRPr="00A96800">
              <w:rPr>
                <w:b/>
                <w:sz w:val="20"/>
                <w:szCs w:val="20"/>
                <w:lang w:val="en-US"/>
              </w:rPr>
              <w:t xml:space="preserve">, Annie </w:t>
            </w:r>
            <w:proofErr w:type="spellStart"/>
            <w:r w:rsidRPr="00A96800">
              <w:rPr>
                <w:b/>
                <w:sz w:val="20"/>
                <w:szCs w:val="20"/>
                <w:lang w:val="en-US"/>
              </w:rPr>
              <w:t>Sicard</w:t>
            </w:r>
            <w:proofErr w:type="spellEnd"/>
            <w:r w:rsidRPr="00A96800">
              <w:rPr>
                <w:b/>
                <w:sz w:val="20"/>
                <w:szCs w:val="20"/>
                <w:lang w:val="en-US"/>
              </w:rPr>
              <w:t xml:space="preserve">, Ottawa Catholic District School Board (OCSB), Norma McDonald, Ottawa Carleton District School Board, Kevin Gilmore, Ontario Human Rights Tribunal, Genevieve </w:t>
            </w:r>
            <w:proofErr w:type="spellStart"/>
            <w:r w:rsidRPr="00A96800">
              <w:rPr>
                <w:b/>
                <w:sz w:val="20"/>
                <w:szCs w:val="20"/>
                <w:lang w:val="en-US"/>
              </w:rPr>
              <w:t>Debane</w:t>
            </w:r>
            <w:proofErr w:type="spellEnd"/>
          </w:p>
          <w:p w:rsidR="000775E2" w:rsidRPr="00A96800" w:rsidRDefault="000775E2" w:rsidP="008F4085">
            <w:pPr>
              <w:jc w:val="both"/>
              <w:rPr>
                <w:sz w:val="20"/>
              </w:rPr>
            </w:pPr>
            <w:r w:rsidRPr="00A96800">
              <w:rPr>
                <w:sz w:val="20"/>
              </w:rPr>
              <w:t>(Ont.) (Civil) (By Leave)</w:t>
            </w:r>
          </w:p>
        </w:tc>
      </w:tr>
      <w:tr w:rsidR="000775E2" w:rsidRPr="00A96800" w:rsidTr="000775E2">
        <w:tc>
          <w:tcPr>
            <w:tcW w:w="5000" w:type="pct"/>
            <w:gridSpan w:val="4"/>
          </w:tcPr>
          <w:p w:rsidR="000775E2" w:rsidRPr="00A96800" w:rsidRDefault="000775E2" w:rsidP="008F4085">
            <w:pPr>
              <w:jc w:val="both"/>
              <w:rPr>
                <w:sz w:val="20"/>
              </w:rPr>
            </w:pPr>
            <w:r w:rsidRPr="00A96800">
              <w:rPr>
                <w:sz w:val="20"/>
              </w:rPr>
              <w:t>Courts — Jurisdiction — Stay — Superior Court holding that it has no jurisdiction to rule on further motions while an action is stayed — Divisional Court refusing to grant leave to appeal that decision —Court of Appeal holding that leave to appeal was properly brought to the Divisional Court and not to the Court of Appeal and refusing to grant motion for extension of time — Whether the applicants raise a legal issue of public importance.</w:t>
            </w:r>
          </w:p>
        </w:tc>
      </w:tr>
      <w:tr w:rsidR="000775E2" w:rsidRPr="00A96800" w:rsidTr="000775E2">
        <w:tc>
          <w:tcPr>
            <w:tcW w:w="5000" w:type="pct"/>
            <w:gridSpan w:val="4"/>
          </w:tcPr>
          <w:p w:rsidR="000775E2" w:rsidRPr="00A96800" w:rsidRDefault="000775E2" w:rsidP="008F4085">
            <w:pPr>
              <w:jc w:val="both"/>
              <w:rPr>
                <w:sz w:val="20"/>
              </w:rPr>
            </w:pPr>
          </w:p>
          <w:p w:rsidR="000775E2" w:rsidRPr="00A96800" w:rsidRDefault="000775E2" w:rsidP="008F4085">
            <w:pPr>
              <w:jc w:val="both"/>
              <w:rPr>
                <w:sz w:val="20"/>
              </w:rPr>
            </w:pPr>
            <w:r w:rsidRPr="00A96800">
              <w:rPr>
                <w:sz w:val="20"/>
              </w:rPr>
              <w:t>Mr. </w:t>
            </w:r>
            <w:proofErr w:type="spellStart"/>
            <w:r w:rsidRPr="00A96800">
              <w:rPr>
                <w:sz w:val="20"/>
              </w:rPr>
              <w:t>Bouragda</w:t>
            </w:r>
            <w:proofErr w:type="spellEnd"/>
            <w:r w:rsidRPr="00A96800">
              <w:rPr>
                <w:sz w:val="20"/>
              </w:rPr>
              <w:t xml:space="preserve"> filed a lawsuit in the Ontario Superior Court of Justice on behalf of himself and his family members, particularly his son, Tarik. In an initial decision, a judge of that court stayed his action until a motion was brought to amend the statement of claim. Mr. </w:t>
            </w:r>
            <w:proofErr w:type="spellStart"/>
            <w:r w:rsidRPr="00A96800">
              <w:rPr>
                <w:sz w:val="20"/>
              </w:rPr>
              <w:t>Bouragda</w:t>
            </w:r>
            <w:proofErr w:type="spellEnd"/>
            <w:r w:rsidRPr="00A96800">
              <w:rPr>
                <w:sz w:val="20"/>
              </w:rPr>
              <w:t xml:space="preserve"> brought another motion in Superior Court, seeking to have the judge who rendered the previous order recuse himself and seeking an interlocutory injunction. Another judge of the Superior Court heard that motion and held that he had no jurisdiction to rule on the motion while Mr. </w:t>
            </w:r>
            <w:proofErr w:type="spellStart"/>
            <w:r w:rsidRPr="00A96800">
              <w:rPr>
                <w:sz w:val="20"/>
              </w:rPr>
              <w:t>Bouragda’s</w:t>
            </w:r>
            <w:proofErr w:type="spellEnd"/>
            <w:r w:rsidRPr="00A96800">
              <w:rPr>
                <w:sz w:val="20"/>
              </w:rPr>
              <w:t xml:space="preserve"> action was stayed. Mr. </w:t>
            </w:r>
            <w:proofErr w:type="spellStart"/>
            <w:r w:rsidRPr="00A96800">
              <w:rPr>
                <w:sz w:val="20"/>
              </w:rPr>
              <w:t>Bouragda</w:t>
            </w:r>
            <w:proofErr w:type="spellEnd"/>
            <w:r w:rsidRPr="00A96800">
              <w:rPr>
                <w:sz w:val="20"/>
              </w:rPr>
              <w:t xml:space="preserve"> sought leave to appeal that order, which the Divisional Court dismissed. He then sought to appeal that order to the Court of Appeal but needed an extension of time to do so, which was dismissed.</w:t>
            </w:r>
          </w:p>
          <w:p w:rsidR="000775E2" w:rsidRPr="00A96800" w:rsidRDefault="000775E2" w:rsidP="008F4085">
            <w:pPr>
              <w:jc w:val="both"/>
              <w:rPr>
                <w:sz w:val="20"/>
              </w:rPr>
            </w:pPr>
          </w:p>
        </w:tc>
      </w:tr>
      <w:tr w:rsidR="000775E2" w:rsidRPr="00A96800" w:rsidTr="000775E2">
        <w:tc>
          <w:tcPr>
            <w:tcW w:w="2427" w:type="pct"/>
            <w:gridSpan w:val="2"/>
          </w:tcPr>
          <w:p w:rsidR="000775E2" w:rsidRPr="00A96800" w:rsidRDefault="000775E2" w:rsidP="008F4085">
            <w:pPr>
              <w:jc w:val="both"/>
              <w:rPr>
                <w:sz w:val="20"/>
              </w:rPr>
            </w:pPr>
            <w:r w:rsidRPr="00A96800">
              <w:rPr>
                <w:sz w:val="20"/>
              </w:rPr>
              <w:t>April 20, 2017</w:t>
            </w:r>
          </w:p>
          <w:p w:rsidR="000775E2" w:rsidRPr="00A96800" w:rsidRDefault="000775E2" w:rsidP="008F4085">
            <w:pPr>
              <w:jc w:val="both"/>
              <w:rPr>
                <w:sz w:val="20"/>
              </w:rPr>
            </w:pPr>
            <w:r w:rsidRPr="00A96800">
              <w:rPr>
                <w:sz w:val="20"/>
              </w:rPr>
              <w:t>Superior Court of Justice of Ontario</w:t>
            </w:r>
          </w:p>
          <w:p w:rsidR="000775E2" w:rsidRPr="00A96800" w:rsidRDefault="000775E2" w:rsidP="008F4085">
            <w:pPr>
              <w:jc w:val="both"/>
              <w:rPr>
                <w:sz w:val="20"/>
              </w:rPr>
            </w:pPr>
            <w:r w:rsidRPr="00A96800">
              <w:rPr>
                <w:sz w:val="20"/>
              </w:rPr>
              <w:t>(</w:t>
            </w:r>
            <w:proofErr w:type="spellStart"/>
            <w:r w:rsidRPr="00A96800">
              <w:rPr>
                <w:sz w:val="20"/>
              </w:rPr>
              <w:t>Maranger</w:t>
            </w:r>
            <w:proofErr w:type="spellEnd"/>
            <w:r w:rsidRPr="00A96800">
              <w:rPr>
                <w:sz w:val="20"/>
              </w:rPr>
              <w:t xml:space="preserve"> J.)</w:t>
            </w:r>
          </w:p>
          <w:p w:rsidR="000775E2" w:rsidRPr="00A96800" w:rsidRDefault="000775E2" w:rsidP="008F4085">
            <w:pPr>
              <w:jc w:val="both"/>
              <w:rPr>
                <w:sz w:val="20"/>
              </w:rPr>
            </w:pPr>
          </w:p>
        </w:tc>
        <w:tc>
          <w:tcPr>
            <w:tcW w:w="243" w:type="pct"/>
          </w:tcPr>
          <w:p w:rsidR="000775E2" w:rsidRPr="00A96800" w:rsidRDefault="000775E2" w:rsidP="008F4085">
            <w:pPr>
              <w:jc w:val="both"/>
              <w:rPr>
                <w:sz w:val="20"/>
              </w:rPr>
            </w:pPr>
          </w:p>
        </w:tc>
        <w:tc>
          <w:tcPr>
            <w:tcW w:w="2330" w:type="pct"/>
          </w:tcPr>
          <w:p w:rsidR="000775E2" w:rsidRPr="00A96800" w:rsidRDefault="000775E2" w:rsidP="008F4085">
            <w:pPr>
              <w:jc w:val="both"/>
              <w:rPr>
                <w:sz w:val="20"/>
              </w:rPr>
            </w:pPr>
            <w:r w:rsidRPr="00A96800">
              <w:rPr>
                <w:sz w:val="20"/>
              </w:rPr>
              <w:t>Applicants’ motion asking that a judge recuse himself and for an interim injunction dismissed</w:t>
            </w:r>
          </w:p>
        </w:tc>
      </w:tr>
      <w:tr w:rsidR="000775E2" w:rsidRPr="00A96800" w:rsidTr="000775E2">
        <w:tc>
          <w:tcPr>
            <w:tcW w:w="2427" w:type="pct"/>
            <w:gridSpan w:val="2"/>
          </w:tcPr>
          <w:p w:rsidR="000775E2" w:rsidRPr="00A96800" w:rsidRDefault="000775E2" w:rsidP="008F4085">
            <w:pPr>
              <w:jc w:val="both"/>
              <w:rPr>
                <w:sz w:val="20"/>
              </w:rPr>
            </w:pPr>
            <w:r w:rsidRPr="00A96800">
              <w:rPr>
                <w:sz w:val="20"/>
              </w:rPr>
              <w:t>December 20, 2017</w:t>
            </w:r>
          </w:p>
          <w:p w:rsidR="000775E2" w:rsidRPr="00A96800" w:rsidRDefault="000775E2" w:rsidP="008F4085">
            <w:pPr>
              <w:jc w:val="both"/>
              <w:rPr>
                <w:sz w:val="20"/>
              </w:rPr>
            </w:pPr>
            <w:r w:rsidRPr="00A96800">
              <w:rPr>
                <w:sz w:val="20"/>
              </w:rPr>
              <w:t>Divisional Court of Ontario</w:t>
            </w:r>
          </w:p>
          <w:p w:rsidR="000775E2" w:rsidRPr="00A96800" w:rsidRDefault="000775E2" w:rsidP="008F4085">
            <w:pPr>
              <w:jc w:val="both"/>
              <w:rPr>
                <w:sz w:val="20"/>
              </w:rPr>
            </w:pPr>
          </w:p>
        </w:tc>
        <w:tc>
          <w:tcPr>
            <w:tcW w:w="243" w:type="pct"/>
          </w:tcPr>
          <w:p w:rsidR="000775E2" w:rsidRPr="00A96800" w:rsidRDefault="000775E2" w:rsidP="008F4085">
            <w:pPr>
              <w:jc w:val="both"/>
              <w:rPr>
                <w:sz w:val="20"/>
              </w:rPr>
            </w:pPr>
          </w:p>
        </w:tc>
        <w:tc>
          <w:tcPr>
            <w:tcW w:w="2330" w:type="pct"/>
          </w:tcPr>
          <w:p w:rsidR="000775E2" w:rsidRPr="00A96800" w:rsidRDefault="000775E2" w:rsidP="008F4085">
            <w:pPr>
              <w:jc w:val="both"/>
              <w:rPr>
                <w:sz w:val="20"/>
              </w:rPr>
            </w:pPr>
            <w:r w:rsidRPr="00A96800">
              <w:rPr>
                <w:sz w:val="20"/>
              </w:rPr>
              <w:t>Applicants’ leave to appeal dismissed</w:t>
            </w:r>
          </w:p>
        </w:tc>
      </w:tr>
      <w:tr w:rsidR="000775E2" w:rsidRPr="00A96800" w:rsidTr="000775E2">
        <w:tc>
          <w:tcPr>
            <w:tcW w:w="2427" w:type="pct"/>
            <w:gridSpan w:val="2"/>
          </w:tcPr>
          <w:p w:rsidR="000775E2" w:rsidRPr="00A96800" w:rsidRDefault="000775E2" w:rsidP="008F4085">
            <w:pPr>
              <w:jc w:val="both"/>
              <w:rPr>
                <w:sz w:val="20"/>
              </w:rPr>
            </w:pPr>
            <w:r w:rsidRPr="00A96800">
              <w:rPr>
                <w:sz w:val="20"/>
              </w:rPr>
              <w:t>January 26, 2018</w:t>
            </w:r>
          </w:p>
          <w:p w:rsidR="000775E2" w:rsidRPr="00A96800" w:rsidRDefault="000775E2" w:rsidP="008F4085">
            <w:pPr>
              <w:jc w:val="both"/>
              <w:rPr>
                <w:sz w:val="20"/>
              </w:rPr>
            </w:pPr>
            <w:r w:rsidRPr="00A96800">
              <w:rPr>
                <w:sz w:val="20"/>
              </w:rPr>
              <w:t>Court of Appeal for Ontario</w:t>
            </w:r>
          </w:p>
          <w:p w:rsidR="000775E2" w:rsidRPr="00A96800" w:rsidRDefault="000775E2" w:rsidP="008F4085">
            <w:pPr>
              <w:jc w:val="both"/>
              <w:rPr>
                <w:sz w:val="20"/>
              </w:rPr>
            </w:pPr>
            <w:r w:rsidRPr="00A96800">
              <w:rPr>
                <w:sz w:val="20"/>
              </w:rPr>
              <w:t>(Feldman J.A.)</w:t>
            </w:r>
          </w:p>
          <w:p w:rsidR="000775E2" w:rsidRPr="00A96800" w:rsidRDefault="000775E2" w:rsidP="008F4085">
            <w:pPr>
              <w:jc w:val="both"/>
              <w:rPr>
                <w:sz w:val="20"/>
              </w:rPr>
            </w:pPr>
          </w:p>
        </w:tc>
        <w:tc>
          <w:tcPr>
            <w:tcW w:w="243" w:type="pct"/>
          </w:tcPr>
          <w:p w:rsidR="000775E2" w:rsidRPr="00A96800" w:rsidRDefault="000775E2" w:rsidP="008F4085">
            <w:pPr>
              <w:jc w:val="both"/>
              <w:rPr>
                <w:sz w:val="20"/>
              </w:rPr>
            </w:pPr>
          </w:p>
        </w:tc>
        <w:tc>
          <w:tcPr>
            <w:tcW w:w="2330" w:type="pct"/>
          </w:tcPr>
          <w:p w:rsidR="000775E2" w:rsidRPr="00A96800" w:rsidRDefault="000775E2" w:rsidP="008F4085">
            <w:pPr>
              <w:jc w:val="both"/>
              <w:rPr>
                <w:sz w:val="20"/>
              </w:rPr>
            </w:pPr>
            <w:r w:rsidRPr="00A96800">
              <w:rPr>
                <w:sz w:val="20"/>
              </w:rPr>
              <w:t>Applicants’ motion for time extension to appeal to the Court of Appeal from the Superior Court order dismissed</w:t>
            </w:r>
          </w:p>
        </w:tc>
      </w:tr>
      <w:tr w:rsidR="000775E2" w:rsidRPr="00A96800" w:rsidTr="000775E2">
        <w:tc>
          <w:tcPr>
            <w:tcW w:w="2427" w:type="pct"/>
            <w:gridSpan w:val="2"/>
          </w:tcPr>
          <w:p w:rsidR="000775E2" w:rsidRPr="00A96800" w:rsidRDefault="000775E2" w:rsidP="008F4085">
            <w:pPr>
              <w:jc w:val="both"/>
              <w:rPr>
                <w:sz w:val="20"/>
              </w:rPr>
            </w:pPr>
            <w:r w:rsidRPr="00A96800">
              <w:rPr>
                <w:sz w:val="20"/>
              </w:rPr>
              <w:t>April 10, 2018</w:t>
            </w:r>
          </w:p>
          <w:p w:rsidR="000775E2" w:rsidRPr="00A96800" w:rsidRDefault="000775E2" w:rsidP="008F4085">
            <w:pPr>
              <w:jc w:val="both"/>
              <w:rPr>
                <w:sz w:val="20"/>
              </w:rPr>
            </w:pPr>
            <w:r w:rsidRPr="00A96800">
              <w:rPr>
                <w:sz w:val="20"/>
              </w:rPr>
              <w:t>Court of Appeal for Ontario</w:t>
            </w:r>
          </w:p>
          <w:p w:rsidR="000775E2" w:rsidRPr="00A96800" w:rsidRDefault="000775E2" w:rsidP="008F4085">
            <w:pPr>
              <w:jc w:val="both"/>
              <w:rPr>
                <w:sz w:val="20"/>
              </w:rPr>
            </w:pPr>
            <w:r w:rsidRPr="00A96800">
              <w:rPr>
                <w:sz w:val="20"/>
              </w:rPr>
              <w:t>(Pardu J.A.)</w:t>
            </w:r>
          </w:p>
          <w:p w:rsidR="000775E2" w:rsidRPr="00A96800" w:rsidRDefault="000775E2" w:rsidP="008F4085">
            <w:pPr>
              <w:jc w:val="both"/>
              <w:rPr>
                <w:sz w:val="20"/>
              </w:rPr>
            </w:pPr>
          </w:p>
        </w:tc>
        <w:tc>
          <w:tcPr>
            <w:tcW w:w="243" w:type="pct"/>
          </w:tcPr>
          <w:p w:rsidR="000775E2" w:rsidRPr="00A96800" w:rsidRDefault="000775E2" w:rsidP="008F4085">
            <w:pPr>
              <w:jc w:val="both"/>
              <w:rPr>
                <w:sz w:val="20"/>
              </w:rPr>
            </w:pPr>
          </w:p>
        </w:tc>
        <w:tc>
          <w:tcPr>
            <w:tcW w:w="2330" w:type="pct"/>
          </w:tcPr>
          <w:p w:rsidR="000775E2" w:rsidRPr="00A96800" w:rsidRDefault="000775E2" w:rsidP="008F4085">
            <w:pPr>
              <w:jc w:val="both"/>
              <w:rPr>
                <w:sz w:val="20"/>
              </w:rPr>
            </w:pPr>
            <w:r w:rsidRPr="00A96800">
              <w:rPr>
                <w:sz w:val="20"/>
              </w:rPr>
              <w:t>Applicants’ motion for an extension of time to review the decision of a single judge refusing to extend the time to appeal an order of the Superior Court dismissed</w:t>
            </w:r>
          </w:p>
        </w:tc>
      </w:tr>
      <w:tr w:rsidR="000775E2" w:rsidRPr="00A96800" w:rsidTr="000775E2">
        <w:tc>
          <w:tcPr>
            <w:tcW w:w="2427" w:type="pct"/>
            <w:gridSpan w:val="2"/>
          </w:tcPr>
          <w:p w:rsidR="000775E2" w:rsidRPr="00A96800" w:rsidRDefault="000775E2" w:rsidP="008F4085">
            <w:pPr>
              <w:jc w:val="both"/>
              <w:rPr>
                <w:sz w:val="20"/>
              </w:rPr>
            </w:pPr>
            <w:r w:rsidRPr="00A96800">
              <w:rPr>
                <w:sz w:val="20"/>
              </w:rPr>
              <w:lastRenderedPageBreak/>
              <w:t>September 5, 2018</w:t>
            </w:r>
          </w:p>
          <w:p w:rsidR="000775E2" w:rsidRPr="00A96800" w:rsidRDefault="000775E2" w:rsidP="008F4085">
            <w:pPr>
              <w:jc w:val="both"/>
              <w:rPr>
                <w:sz w:val="20"/>
              </w:rPr>
            </w:pPr>
            <w:r w:rsidRPr="00A96800">
              <w:rPr>
                <w:sz w:val="20"/>
              </w:rPr>
              <w:t>Court of Appeal for Ontario</w:t>
            </w:r>
          </w:p>
          <w:p w:rsidR="000775E2" w:rsidRPr="00A96800" w:rsidRDefault="000775E2" w:rsidP="008F4085">
            <w:pPr>
              <w:jc w:val="both"/>
              <w:rPr>
                <w:sz w:val="20"/>
              </w:rPr>
            </w:pPr>
            <w:r w:rsidRPr="00A96800">
              <w:rPr>
                <w:sz w:val="20"/>
              </w:rPr>
              <w:t xml:space="preserve">(Sharpe, Rouleau, van </w:t>
            </w:r>
            <w:proofErr w:type="spellStart"/>
            <w:r w:rsidRPr="00A96800">
              <w:rPr>
                <w:sz w:val="20"/>
              </w:rPr>
              <w:t>Rensburg</w:t>
            </w:r>
            <w:proofErr w:type="spellEnd"/>
            <w:r w:rsidRPr="00A96800">
              <w:rPr>
                <w:sz w:val="20"/>
              </w:rPr>
              <w:t xml:space="preserve"> JJ.A.)</w:t>
            </w:r>
          </w:p>
          <w:p w:rsidR="000775E2" w:rsidRPr="00A96800" w:rsidRDefault="000775E2" w:rsidP="008F4085">
            <w:pPr>
              <w:jc w:val="both"/>
              <w:rPr>
                <w:sz w:val="20"/>
              </w:rPr>
            </w:pPr>
            <w:r w:rsidRPr="00A96800">
              <w:rPr>
                <w:sz w:val="20"/>
              </w:rPr>
              <w:t>2018 ONCA 732</w:t>
            </w:r>
          </w:p>
          <w:p w:rsidR="000775E2" w:rsidRPr="00A96800" w:rsidRDefault="000775E2" w:rsidP="008F4085">
            <w:pPr>
              <w:jc w:val="both"/>
              <w:rPr>
                <w:sz w:val="20"/>
              </w:rPr>
            </w:pPr>
            <w:r w:rsidRPr="00A96800">
              <w:rPr>
                <w:sz w:val="20"/>
              </w:rPr>
              <w:t xml:space="preserve">(unreported in </w:t>
            </w:r>
            <w:proofErr w:type="spellStart"/>
            <w:r w:rsidRPr="00A96800">
              <w:rPr>
                <w:sz w:val="20"/>
              </w:rPr>
              <w:t>CanLII</w:t>
            </w:r>
            <w:proofErr w:type="spellEnd"/>
            <w:r w:rsidRPr="00A96800">
              <w:rPr>
                <w:sz w:val="20"/>
              </w:rPr>
              <w:t>)</w:t>
            </w:r>
          </w:p>
          <w:p w:rsidR="000775E2" w:rsidRPr="00A96800" w:rsidRDefault="000775E2" w:rsidP="008F4085">
            <w:pPr>
              <w:jc w:val="both"/>
              <w:rPr>
                <w:sz w:val="20"/>
              </w:rPr>
            </w:pPr>
            <w:r w:rsidRPr="00A96800">
              <w:rPr>
                <w:sz w:val="20"/>
              </w:rPr>
              <w:t>M49082 and M49002 (M48731)</w:t>
            </w:r>
          </w:p>
          <w:p w:rsidR="000775E2" w:rsidRPr="00A96800" w:rsidRDefault="000775E2" w:rsidP="008F4085">
            <w:pPr>
              <w:jc w:val="both"/>
              <w:rPr>
                <w:sz w:val="20"/>
              </w:rPr>
            </w:pPr>
          </w:p>
        </w:tc>
        <w:tc>
          <w:tcPr>
            <w:tcW w:w="243" w:type="pct"/>
          </w:tcPr>
          <w:p w:rsidR="000775E2" w:rsidRPr="00A96800" w:rsidRDefault="000775E2" w:rsidP="008F4085">
            <w:pPr>
              <w:jc w:val="both"/>
              <w:rPr>
                <w:sz w:val="20"/>
              </w:rPr>
            </w:pPr>
          </w:p>
        </w:tc>
        <w:tc>
          <w:tcPr>
            <w:tcW w:w="2330" w:type="pct"/>
          </w:tcPr>
          <w:p w:rsidR="000775E2" w:rsidRPr="00A96800" w:rsidRDefault="000775E2" w:rsidP="008F4085">
            <w:pPr>
              <w:jc w:val="both"/>
              <w:rPr>
                <w:sz w:val="20"/>
              </w:rPr>
            </w:pPr>
            <w:r w:rsidRPr="00A96800">
              <w:rPr>
                <w:sz w:val="20"/>
              </w:rPr>
              <w:t>Applicants’ motion to review the decision of a judge of the Court of Appeal dismissed</w:t>
            </w:r>
          </w:p>
          <w:p w:rsidR="000775E2" w:rsidRPr="00A96800" w:rsidRDefault="000775E2" w:rsidP="008F4085">
            <w:pPr>
              <w:jc w:val="both"/>
              <w:rPr>
                <w:sz w:val="20"/>
              </w:rPr>
            </w:pPr>
          </w:p>
        </w:tc>
      </w:tr>
      <w:tr w:rsidR="000775E2" w:rsidRPr="00A96800" w:rsidTr="000775E2">
        <w:tc>
          <w:tcPr>
            <w:tcW w:w="2427" w:type="pct"/>
            <w:gridSpan w:val="2"/>
          </w:tcPr>
          <w:p w:rsidR="000775E2" w:rsidRPr="00A96800" w:rsidRDefault="000775E2" w:rsidP="008F4085">
            <w:pPr>
              <w:jc w:val="both"/>
              <w:rPr>
                <w:sz w:val="20"/>
              </w:rPr>
            </w:pPr>
            <w:r w:rsidRPr="00A96800">
              <w:rPr>
                <w:sz w:val="20"/>
              </w:rPr>
              <w:t>November 5, 2018</w:t>
            </w:r>
          </w:p>
          <w:p w:rsidR="000775E2" w:rsidRPr="00A96800" w:rsidRDefault="000775E2" w:rsidP="008F4085">
            <w:pPr>
              <w:jc w:val="both"/>
              <w:rPr>
                <w:sz w:val="20"/>
              </w:rPr>
            </w:pPr>
            <w:r w:rsidRPr="00A96800">
              <w:rPr>
                <w:sz w:val="20"/>
              </w:rPr>
              <w:t>Supreme Court of Canada</w:t>
            </w:r>
          </w:p>
        </w:tc>
        <w:tc>
          <w:tcPr>
            <w:tcW w:w="243" w:type="pct"/>
          </w:tcPr>
          <w:p w:rsidR="000775E2" w:rsidRPr="00A96800" w:rsidRDefault="000775E2" w:rsidP="008F4085">
            <w:pPr>
              <w:jc w:val="both"/>
              <w:rPr>
                <w:sz w:val="20"/>
              </w:rPr>
            </w:pPr>
          </w:p>
        </w:tc>
        <w:tc>
          <w:tcPr>
            <w:tcW w:w="2330" w:type="pct"/>
          </w:tcPr>
          <w:p w:rsidR="000775E2" w:rsidRPr="00A96800" w:rsidRDefault="000775E2" w:rsidP="008F4085">
            <w:pPr>
              <w:jc w:val="both"/>
              <w:rPr>
                <w:sz w:val="20"/>
              </w:rPr>
            </w:pPr>
            <w:r w:rsidRPr="00A96800">
              <w:rPr>
                <w:sz w:val="20"/>
              </w:rPr>
              <w:t>Application for leave to appeal filed</w:t>
            </w:r>
          </w:p>
          <w:p w:rsidR="000775E2" w:rsidRPr="00A96800" w:rsidRDefault="000775E2" w:rsidP="008F4085">
            <w:pPr>
              <w:jc w:val="both"/>
              <w:rPr>
                <w:sz w:val="20"/>
              </w:rPr>
            </w:pPr>
          </w:p>
        </w:tc>
      </w:tr>
    </w:tbl>
    <w:p w:rsidR="000775E2" w:rsidRPr="00A96800" w:rsidRDefault="000775E2" w:rsidP="008F4085">
      <w:pPr>
        <w:jc w:val="both"/>
        <w:rPr>
          <w:sz w:val="20"/>
        </w:rPr>
      </w:pPr>
    </w:p>
    <w:p w:rsidR="00233820" w:rsidRPr="00A96800" w:rsidRDefault="00233820" w:rsidP="008F408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775E2" w:rsidRPr="00A96800" w:rsidTr="000775E2">
        <w:tc>
          <w:tcPr>
            <w:tcW w:w="543" w:type="pct"/>
          </w:tcPr>
          <w:p w:rsidR="000775E2" w:rsidRPr="00A96800" w:rsidRDefault="000775E2" w:rsidP="008F4085">
            <w:pPr>
              <w:jc w:val="both"/>
              <w:rPr>
                <w:sz w:val="20"/>
                <w:lang w:val="fr-CA"/>
              </w:rPr>
            </w:pPr>
            <w:r w:rsidRPr="00A96800">
              <w:rPr>
                <w:rStyle w:val="SCCFileNumberChar"/>
                <w:sz w:val="20"/>
                <w:szCs w:val="20"/>
                <w:lang w:val="fr-CA"/>
              </w:rPr>
              <w:t>38431</w:t>
            </w:r>
          </w:p>
        </w:tc>
        <w:tc>
          <w:tcPr>
            <w:tcW w:w="4457" w:type="pct"/>
            <w:gridSpan w:val="3"/>
          </w:tcPr>
          <w:p w:rsidR="000775E2" w:rsidRPr="00A96800" w:rsidRDefault="000775E2" w:rsidP="008F4085">
            <w:pPr>
              <w:pStyle w:val="SCCLsocParty"/>
              <w:jc w:val="both"/>
              <w:rPr>
                <w:b/>
                <w:sz w:val="20"/>
                <w:szCs w:val="20"/>
              </w:rPr>
            </w:pPr>
            <w:r w:rsidRPr="00A96800">
              <w:rPr>
                <w:b/>
                <w:sz w:val="20"/>
                <w:szCs w:val="20"/>
              </w:rPr>
              <w:t xml:space="preserve">Ahmed Bouragba, en son propre nom et aux noms de ses fils et de son épouse Tarik Bouragba, Yassin Bouragba, Hassani Djamila c. Sa Majesté la Reine du chef de l’Ontario, le ministre de l’Éducation, Denis Chartrand, l’Ordre des enseignantes et des enseignants de l’Ontario, Paul Marshall, Richard </w:t>
            </w:r>
            <w:proofErr w:type="spellStart"/>
            <w:r w:rsidRPr="00A96800">
              <w:rPr>
                <w:b/>
                <w:sz w:val="20"/>
                <w:szCs w:val="20"/>
              </w:rPr>
              <w:t>Lewko</w:t>
            </w:r>
            <w:proofErr w:type="spellEnd"/>
            <w:r w:rsidRPr="00A96800">
              <w:rPr>
                <w:b/>
                <w:sz w:val="20"/>
                <w:szCs w:val="20"/>
              </w:rPr>
              <w:t xml:space="preserve">, Conseil scolaire de district de l’Est de l’Ontario (CSDCEO), Lyne Racine, Conseil des écoles publiques de l’Est de l’Ontario (CEPEO), Stéphane Vachon, Diane Lamoureux, Annie Sicard, Ottawa </w:t>
            </w:r>
            <w:proofErr w:type="spellStart"/>
            <w:r w:rsidRPr="00A96800">
              <w:rPr>
                <w:b/>
                <w:sz w:val="20"/>
                <w:szCs w:val="20"/>
              </w:rPr>
              <w:t>Catholic</w:t>
            </w:r>
            <w:proofErr w:type="spellEnd"/>
            <w:r w:rsidRPr="00A96800">
              <w:rPr>
                <w:b/>
                <w:sz w:val="20"/>
                <w:szCs w:val="20"/>
              </w:rPr>
              <w:t xml:space="preserve"> District </w:t>
            </w:r>
            <w:proofErr w:type="spellStart"/>
            <w:r w:rsidRPr="00A96800">
              <w:rPr>
                <w:b/>
                <w:sz w:val="20"/>
                <w:szCs w:val="20"/>
              </w:rPr>
              <w:t>School</w:t>
            </w:r>
            <w:proofErr w:type="spellEnd"/>
            <w:r w:rsidRPr="00A96800">
              <w:rPr>
                <w:b/>
                <w:sz w:val="20"/>
                <w:szCs w:val="20"/>
              </w:rPr>
              <w:t xml:space="preserve"> Board (OCSB), Norma McDonald, Commission scolaire du district Ottawa-Carleton, Kevin Gilmore, Tribunal des droits de la personne de l’Ontario, Genevieve </w:t>
            </w:r>
            <w:proofErr w:type="spellStart"/>
            <w:r w:rsidRPr="00A96800">
              <w:rPr>
                <w:b/>
                <w:sz w:val="20"/>
                <w:szCs w:val="20"/>
              </w:rPr>
              <w:t>Debane</w:t>
            </w:r>
            <w:proofErr w:type="spellEnd"/>
          </w:p>
          <w:p w:rsidR="000775E2" w:rsidRPr="00A96800" w:rsidRDefault="000775E2" w:rsidP="008F4085">
            <w:pPr>
              <w:jc w:val="both"/>
              <w:rPr>
                <w:sz w:val="20"/>
                <w:lang w:val="fr-CA"/>
              </w:rPr>
            </w:pPr>
            <w:r w:rsidRPr="00A96800">
              <w:rPr>
                <w:sz w:val="20"/>
                <w:lang w:val="fr-CA"/>
              </w:rPr>
              <w:t>(Ont.) (Civile) (Autorisation)</w:t>
            </w:r>
          </w:p>
        </w:tc>
      </w:tr>
      <w:tr w:rsidR="000775E2" w:rsidRPr="00A96800" w:rsidTr="000775E2">
        <w:tc>
          <w:tcPr>
            <w:tcW w:w="5000" w:type="pct"/>
            <w:gridSpan w:val="4"/>
          </w:tcPr>
          <w:p w:rsidR="000775E2" w:rsidRPr="00A96800" w:rsidRDefault="000775E2" w:rsidP="008F4085">
            <w:pPr>
              <w:jc w:val="both"/>
              <w:rPr>
                <w:sz w:val="20"/>
                <w:lang w:val="fr-CA"/>
              </w:rPr>
            </w:pPr>
            <w:r w:rsidRPr="00A96800">
              <w:rPr>
                <w:sz w:val="20"/>
                <w:lang w:val="fr-CA"/>
              </w:rPr>
              <w:t>Tribunaux — Compétence — Suspension — La Cour supérieure a statué qu’elle n’avait pas compétence pour trancher d’autres motions tant qu’une action était suspendue — La Cour divisionnaire a refusé l’autorisation d’en appeler de cette décision — La Cour d’appel a statué que c’est à bon droit que la demande d’autorisation d’interjeter appel avait été présentée à la Cour divisionnaire et non à la Cour d’appel et elle a refusé d’accueillir une motion en prorogation de délai — Les demandeurs soulèvent-ils une question de droit d’importance pour le public?</w:t>
            </w:r>
          </w:p>
        </w:tc>
      </w:tr>
      <w:tr w:rsidR="000775E2" w:rsidRPr="00A96800" w:rsidTr="000775E2">
        <w:tc>
          <w:tcPr>
            <w:tcW w:w="5000" w:type="pct"/>
            <w:gridSpan w:val="4"/>
          </w:tcPr>
          <w:p w:rsidR="000775E2" w:rsidRPr="00A96800" w:rsidRDefault="000775E2" w:rsidP="008F4085">
            <w:pPr>
              <w:jc w:val="both"/>
              <w:rPr>
                <w:sz w:val="20"/>
                <w:lang w:val="fr-CA"/>
              </w:rPr>
            </w:pPr>
          </w:p>
          <w:p w:rsidR="000775E2" w:rsidRPr="00A96800" w:rsidRDefault="000775E2" w:rsidP="008F4085">
            <w:pPr>
              <w:jc w:val="both"/>
              <w:rPr>
                <w:sz w:val="20"/>
                <w:lang w:val="fr-CA"/>
              </w:rPr>
            </w:pPr>
            <w:r w:rsidRPr="00A96800">
              <w:rPr>
                <w:sz w:val="20"/>
                <w:lang w:val="fr-CA"/>
              </w:rPr>
              <w:t>Monsieur Bouragba a déposé une poursuite en Cour supérieure de justice de l’Ontario en son nom et aux noms des membres de sa famille, particulièrement son fils, Tarik. Dans une décision initiale, un juge de cette cour a suspendu son action jusqu’à la présentation d’une motion en modification de la déclaration. Monsieur Bouragba a présenté une autre motion en Cour supérieure, demandant au juge qui avait prononcé l’ordonnance précédente de se récuser et sollicitant une injonction interlocutoire. Un autre juge de la Cour supérieure a entendu cette motion et a statué qu’il n’avait pas compétence pour trancher la motion tant que l’action de M. Bouragba était suspendue. Monsieur Bouragba a demandé l’autorisation d’interjeter appel de cette ordonnance, mais la Cour divisionnaire a rejeté sa demande. Il a ensuite voulu interjeter appel de cette ordonnance à la Cour d’appel, mais il devait obtenir une prorogation du délai pour ce faire, ce qui lui a été refusé.</w:t>
            </w:r>
          </w:p>
          <w:p w:rsidR="000775E2" w:rsidRPr="00A96800" w:rsidRDefault="000775E2" w:rsidP="008F4085">
            <w:pPr>
              <w:jc w:val="both"/>
              <w:rPr>
                <w:sz w:val="20"/>
                <w:lang w:val="fr-CA"/>
              </w:rPr>
            </w:pPr>
          </w:p>
        </w:tc>
      </w:tr>
      <w:tr w:rsidR="000775E2" w:rsidRPr="00A96800" w:rsidTr="000775E2">
        <w:tc>
          <w:tcPr>
            <w:tcW w:w="2427" w:type="pct"/>
            <w:gridSpan w:val="2"/>
          </w:tcPr>
          <w:p w:rsidR="000775E2" w:rsidRPr="00A96800" w:rsidRDefault="000775E2" w:rsidP="008F4085">
            <w:pPr>
              <w:jc w:val="both"/>
              <w:rPr>
                <w:sz w:val="20"/>
                <w:lang w:val="fr-CA"/>
              </w:rPr>
            </w:pPr>
            <w:r w:rsidRPr="00A96800">
              <w:rPr>
                <w:sz w:val="20"/>
                <w:lang w:val="fr-CA"/>
              </w:rPr>
              <w:t>20 avril 2017</w:t>
            </w:r>
          </w:p>
          <w:p w:rsidR="000775E2" w:rsidRPr="00A96800" w:rsidRDefault="000775E2" w:rsidP="008F4085">
            <w:pPr>
              <w:jc w:val="both"/>
              <w:rPr>
                <w:sz w:val="20"/>
                <w:lang w:val="fr-CA"/>
              </w:rPr>
            </w:pPr>
            <w:r w:rsidRPr="00A96800">
              <w:rPr>
                <w:sz w:val="20"/>
                <w:lang w:val="fr-CA"/>
              </w:rPr>
              <w:t>Cour supérieure de justice de l’Ontario</w:t>
            </w:r>
          </w:p>
          <w:p w:rsidR="000775E2" w:rsidRPr="00A96800" w:rsidRDefault="000775E2" w:rsidP="008F4085">
            <w:pPr>
              <w:jc w:val="both"/>
              <w:rPr>
                <w:sz w:val="20"/>
                <w:lang w:val="fr-CA"/>
              </w:rPr>
            </w:pPr>
            <w:r w:rsidRPr="00A96800">
              <w:rPr>
                <w:sz w:val="20"/>
                <w:lang w:val="fr-CA"/>
              </w:rPr>
              <w:t xml:space="preserve">(Juge </w:t>
            </w:r>
            <w:proofErr w:type="spellStart"/>
            <w:r w:rsidRPr="00A96800">
              <w:rPr>
                <w:sz w:val="20"/>
                <w:lang w:val="fr-CA"/>
              </w:rPr>
              <w:t>Maranger</w:t>
            </w:r>
            <w:proofErr w:type="spellEnd"/>
            <w:r w:rsidRPr="00A96800">
              <w:rPr>
                <w:sz w:val="20"/>
                <w:lang w:val="fr-CA"/>
              </w:rPr>
              <w:t>)</w:t>
            </w:r>
          </w:p>
          <w:p w:rsidR="000775E2" w:rsidRPr="00A96800" w:rsidRDefault="000775E2" w:rsidP="008F4085">
            <w:pPr>
              <w:jc w:val="both"/>
              <w:rPr>
                <w:sz w:val="20"/>
                <w:lang w:val="fr-CA"/>
              </w:rPr>
            </w:pPr>
          </w:p>
        </w:tc>
        <w:tc>
          <w:tcPr>
            <w:tcW w:w="243" w:type="pct"/>
          </w:tcPr>
          <w:p w:rsidR="000775E2" w:rsidRPr="00A96800" w:rsidRDefault="000775E2" w:rsidP="008F4085">
            <w:pPr>
              <w:jc w:val="both"/>
              <w:rPr>
                <w:sz w:val="20"/>
                <w:lang w:val="fr-CA"/>
              </w:rPr>
            </w:pPr>
          </w:p>
        </w:tc>
        <w:tc>
          <w:tcPr>
            <w:tcW w:w="2330" w:type="pct"/>
          </w:tcPr>
          <w:p w:rsidR="000775E2" w:rsidRPr="00A96800" w:rsidRDefault="000775E2" w:rsidP="008F4085">
            <w:pPr>
              <w:jc w:val="both"/>
              <w:rPr>
                <w:sz w:val="20"/>
                <w:lang w:val="fr-CA"/>
              </w:rPr>
            </w:pPr>
            <w:r w:rsidRPr="00A96800">
              <w:rPr>
                <w:sz w:val="20"/>
                <w:lang w:val="fr-CA"/>
              </w:rPr>
              <w:t>Rejet de la motion des demandeurs demandant à un juge de se récuser et sollicitant une injonction provisoire</w:t>
            </w:r>
          </w:p>
        </w:tc>
      </w:tr>
      <w:tr w:rsidR="000775E2" w:rsidRPr="00A96800" w:rsidTr="000775E2">
        <w:tc>
          <w:tcPr>
            <w:tcW w:w="2427" w:type="pct"/>
            <w:gridSpan w:val="2"/>
          </w:tcPr>
          <w:p w:rsidR="000775E2" w:rsidRPr="00A96800" w:rsidRDefault="000775E2" w:rsidP="008F4085">
            <w:pPr>
              <w:jc w:val="both"/>
              <w:rPr>
                <w:sz w:val="20"/>
                <w:lang w:val="fr-CA"/>
              </w:rPr>
            </w:pPr>
            <w:r w:rsidRPr="00A96800">
              <w:rPr>
                <w:sz w:val="20"/>
                <w:lang w:val="fr-CA"/>
              </w:rPr>
              <w:t>20 décembre 2017</w:t>
            </w:r>
          </w:p>
          <w:p w:rsidR="000775E2" w:rsidRPr="00A96800" w:rsidRDefault="000775E2" w:rsidP="008F4085">
            <w:pPr>
              <w:jc w:val="both"/>
              <w:rPr>
                <w:sz w:val="20"/>
                <w:lang w:val="fr-CA"/>
              </w:rPr>
            </w:pPr>
            <w:r w:rsidRPr="00A96800">
              <w:rPr>
                <w:sz w:val="20"/>
                <w:lang w:val="fr-CA"/>
              </w:rPr>
              <w:t>Cour divisionnaire de l’Ontario</w:t>
            </w:r>
          </w:p>
          <w:p w:rsidR="000775E2" w:rsidRPr="00A96800" w:rsidRDefault="000775E2" w:rsidP="008F4085">
            <w:pPr>
              <w:jc w:val="both"/>
              <w:rPr>
                <w:sz w:val="20"/>
                <w:lang w:val="fr-CA"/>
              </w:rPr>
            </w:pPr>
          </w:p>
        </w:tc>
        <w:tc>
          <w:tcPr>
            <w:tcW w:w="243" w:type="pct"/>
          </w:tcPr>
          <w:p w:rsidR="000775E2" w:rsidRPr="00A96800" w:rsidRDefault="000775E2" w:rsidP="008F4085">
            <w:pPr>
              <w:jc w:val="both"/>
              <w:rPr>
                <w:sz w:val="20"/>
                <w:lang w:val="fr-CA"/>
              </w:rPr>
            </w:pPr>
          </w:p>
        </w:tc>
        <w:tc>
          <w:tcPr>
            <w:tcW w:w="2330" w:type="pct"/>
          </w:tcPr>
          <w:p w:rsidR="000775E2" w:rsidRPr="00A96800" w:rsidRDefault="000775E2" w:rsidP="008F4085">
            <w:pPr>
              <w:jc w:val="both"/>
              <w:rPr>
                <w:sz w:val="20"/>
                <w:lang w:val="fr-CA"/>
              </w:rPr>
            </w:pPr>
            <w:r w:rsidRPr="00A96800">
              <w:rPr>
                <w:sz w:val="20"/>
                <w:lang w:val="fr-CA"/>
              </w:rPr>
              <w:t>Rejet de la demande d’autorisation d’appel des demandeurs</w:t>
            </w:r>
          </w:p>
        </w:tc>
      </w:tr>
      <w:tr w:rsidR="000775E2" w:rsidRPr="00A96800" w:rsidTr="000775E2">
        <w:tc>
          <w:tcPr>
            <w:tcW w:w="2427" w:type="pct"/>
            <w:gridSpan w:val="2"/>
          </w:tcPr>
          <w:p w:rsidR="000775E2" w:rsidRPr="00A96800" w:rsidRDefault="000775E2" w:rsidP="008F4085">
            <w:pPr>
              <w:jc w:val="both"/>
              <w:rPr>
                <w:sz w:val="20"/>
                <w:lang w:val="fr-CA"/>
              </w:rPr>
            </w:pPr>
            <w:r w:rsidRPr="00A96800">
              <w:rPr>
                <w:sz w:val="20"/>
                <w:lang w:val="fr-CA"/>
              </w:rPr>
              <w:t>26 janvier 2018</w:t>
            </w:r>
          </w:p>
          <w:p w:rsidR="000775E2" w:rsidRPr="00A96800" w:rsidRDefault="000775E2" w:rsidP="008F4085">
            <w:pPr>
              <w:jc w:val="both"/>
              <w:rPr>
                <w:sz w:val="20"/>
                <w:lang w:val="fr-CA"/>
              </w:rPr>
            </w:pPr>
            <w:r w:rsidRPr="00A96800">
              <w:rPr>
                <w:sz w:val="20"/>
                <w:lang w:val="fr-CA"/>
              </w:rPr>
              <w:t>Cour d’appel de l’Ontario</w:t>
            </w:r>
          </w:p>
          <w:p w:rsidR="000775E2" w:rsidRPr="00A96800" w:rsidRDefault="000775E2" w:rsidP="008F4085">
            <w:pPr>
              <w:jc w:val="both"/>
              <w:rPr>
                <w:sz w:val="20"/>
                <w:lang w:val="fr-CA"/>
              </w:rPr>
            </w:pPr>
            <w:r w:rsidRPr="00A96800">
              <w:rPr>
                <w:sz w:val="20"/>
                <w:lang w:val="fr-CA"/>
              </w:rPr>
              <w:t xml:space="preserve">(Juge </w:t>
            </w:r>
            <w:proofErr w:type="spellStart"/>
            <w:r w:rsidRPr="00A96800">
              <w:rPr>
                <w:sz w:val="20"/>
                <w:lang w:val="fr-CA"/>
              </w:rPr>
              <w:t>Feldman</w:t>
            </w:r>
            <w:proofErr w:type="spellEnd"/>
            <w:r w:rsidRPr="00A96800">
              <w:rPr>
                <w:sz w:val="20"/>
                <w:lang w:val="fr-CA"/>
              </w:rPr>
              <w:t>)</w:t>
            </w:r>
          </w:p>
          <w:p w:rsidR="000775E2" w:rsidRPr="00A96800" w:rsidRDefault="000775E2" w:rsidP="008F4085">
            <w:pPr>
              <w:jc w:val="both"/>
              <w:rPr>
                <w:sz w:val="20"/>
                <w:lang w:val="fr-CA"/>
              </w:rPr>
            </w:pPr>
          </w:p>
        </w:tc>
        <w:tc>
          <w:tcPr>
            <w:tcW w:w="243" w:type="pct"/>
          </w:tcPr>
          <w:p w:rsidR="000775E2" w:rsidRPr="00A96800" w:rsidRDefault="000775E2" w:rsidP="008F4085">
            <w:pPr>
              <w:jc w:val="both"/>
              <w:rPr>
                <w:sz w:val="20"/>
                <w:lang w:val="fr-CA"/>
              </w:rPr>
            </w:pPr>
          </w:p>
        </w:tc>
        <w:tc>
          <w:tcPr>
            <w:tcW w:w="2330" w:type="pct"/>
          </w:tcPr>
          <w:p w:rsidR="000775E2" w:rsidRPr="00A96800" w:rsidRDefault="000775E2" w:rsidP="008F4085">
            <w:pPr>
              <w:jc w:val="both"/>
              <w:rPr>
                <w:sz w:val="20"/>
                <w:lang w:val="fr-CA"/>
              </w:rPr>
            </w:pPr>
            <w:r w:rsidRPr="00A96800">
              <w:rPr>
                <w:sz w:val="20"/>
                <w:lang w:val="fr-CA"/>
              </w:rPr>
              <w:t>Rejet de la motion des demandeurs en prorogation du délai pour interjeter appel à la Cour d’appel de l’ordonnance de la Cour supérieure</w:t>
            </w:r>
          </w:p>
        </w:tc>
      </w:tr>
      <w:tr w:rsidR="000775E2" w:rsidRPr="00A96800" w:rsidTr="000775E2">
        <w:tc>
          <w:tcPr>
            <w:tcW w:w="2427" w:type="pct"/>
            <w:gridSpan w:val="2"/>
          </w:tcPr>
          <w:p w:rsidR="000775E2" w:rsidRPr="00A96800" w:rsidRDefault="000775E2" w:rsidP="008F4085">
            <w:pPr>
              <w:jc w:val="both"/>
              <w:rPr>
                <w:sz w:val="20"/>
                <w:lang w:val="fr-CA"/>
              </w:rPr>
            </w:pPr>
            <w:r w:rsidRPr="00A96800">
              <w:rPr>
                <w:sz w:val="20"/>
                <w:lang w:val="fr-CA"/>
              </w:rPr>
              <w:t>10 avril 2018</w:t>
            </w:r>
          </w:p>
          <w:p w:rsidR="000775E2" w:rsidRPr="00A96800" w:rsidRDefault="000775E2" w:rsidP="008F4085">
            <w:pPr>
              <w:jc w:val="both"/>
              <w:rPr>
                <w:sz w:val="20"/>
                <w:lang w:val="fr-CA"/>
              </w:rPr>
            </w:pPr>
            <w:r w:rsidRPr="00A96800">
              <w:rPr>
                <w:sz w:val="20"/>
                <w:lang w:val="fr-CA"/>
              </w:rPr>
              <w:t>Cour d’appel de l’Ontario</w:t>
            </w:r>
          </w:p>
          <w:p w:rsidR="000775E2" w:rsidRPr="00A96800" w:rsidRDefault="000775E2" w:rsidP="008F4085">
            <w:pPr>
              <w:jc w:val="both"/>
              <w:rPr>
                <w:sz w:val="20"/>
                <w:lang w:val="fr-CA"/>
              </w:rPr>
            </w:pPr>
            <w:r w:rsidRPr="00A96800">
              <w:rPr>
                <w:sz w:val="20"/>
                <w:lang w:val="fr-CA"/>
              </w:rPr>
              <w:t>(Juge Pardu)</w:t>
            </w:r>
          </w:p>
          <w:p w:rsidR="000775E2" w:rsidRPr="00A96800" w:rsidRDefault="000775E2" w:rsidP="008F4085">
            <w:pPr>
              <w:jc w:val="both"/>
              <w:rPr>
                <w:sz w:val="20"/>
                <w:lang w:val="fr-CA"/>
              </w:rPr>
            </w:pPr>
          </w:p>
        </w:tc>
        <w:tc>
          <w:tcPr>
            <w:tcW w:w="243" w:type="pct"/>
          </w:tcPr>
          <w:p w:rsidR="000775E2" w:rsidRPr="00A96800" w:rsidRDefault="000775E2" w:rsidP="008F4085">
            <w:pPr>
              <w:jc w:val="both"/>
              <w:rPr>
                <w:sz w:val="20"/>
                <w:lang w:val="fr-CA"/>
              </w:rPr>
            </w:pPr>
          </w:p>
        </w:tc>
        <w:tc>
          <w:tcPr>
            <w:tcW w:w="2330" w:type="pct"/>
          </w:tcPr>
          <w:p w:rsidR="000775E2" w:rsidRPr="00A96800" w:rsidRDefault="000775E2" w:rsidP="008F4085">
            <w:pPr>
              <w:jc w:val="both"/>
              <w:rPr>
                <w:sz w:val="20"/>
                <w:lang w:val="fr-CA"/>
              </w:rPr>
            </w:pPr>
            <w:r w:rsidRPr="00A96800">
              <w:rPr>
                <w:sz w:val="20"/>
                <w:lang w:val="fr-CA"/>
              </w:rPr>
              <w:t>Rejet de la motion des demandeurs en prorogation du délai pour réviser la décision de la juge siégeant seule de refuser de proroger le délai pour interjeter appel d’une ordonnance de la Cour supérieure</w:t>
            </w:r>
          </w:p>
        </w:tc>
      </w:tr>
      <w:tr w:rsidR="000775E2" w:rsidRPr="00A96800" w:rsidTr="000775E2">
        <w:tc>
          <w:tcPr>
            <w:tcW w:w="2427" w:type="pct"/>
            <w:gridSpan w:val="2"/>
          </w:tcPr>
          <w:p w:rsidR="000775E2" w:rsidRPr="00A96800" w:rsidRDefault="000775E2" w:rsidP="008F4085">
            <w:pPr>
              <w:jc w:val="both"/>
              <w:rPr>
                <w:sz w:val="20"/>
                <w:lang w:val="fr-CA"/>
              </w:rPr>
            </w:pPr>
            <w:r w:rsidRPr="00A96800">
              <w:rPr>
                <w:sz w:val="20"/>
                <w:lang w:val="fr-CA"/>
              </w:rPr>
              <w:lastRenderedPageBreak/>
              <w:t>5 septembre 2018</w:t>
            </w:r>
          </w:p>
          <w:p w:rsidR="000775E2" w:rsidRPr="00A96800" w:rsidRDefault="000775E2" w:rsidP="008F4085">
            <w:pPr>
              <w:jc w:val="both"/>
              <w:rPr>
                <w:sz w:val="20"/>
                <w:lang w:val="fr-CA"/>
              </w:rPr>
            </w:pPr>
            <w:r w:rsidRPr="00A96800">
              <w:rPr>
                <w:sz w:val="20"/>
                <w:lang w:val="fr-CA"/>
              </w:rPr>
              <w:t>Cour d’appel de l’Ontario</w:t>
            </w:r>
          </w:p>
          <w:p w:rsidR="000775E2" w:rsidRPr="00A96800" w:rsidRDefault="000775E2" w:rsidP="008F4085">
            <w:pPr>
              <w:jc w:val="both"/>
              <w:rPr>
                <w:sz w:val="20"/>
                <w:lang w:val="fr-CA"/>
              </w:rPr>
            </w:pPr>
            <w:r w:rsidRPr="00A96800">
              <w:rPr>
                <w:sz w:val="20"/>
                <w:lang w:val="fr-CA"/>
              </w:rPr>
              <w:t xml:space="preserve">(Juges Sharpe, Rouleau et van </w:t>
            </w:r>
            <w:proofErr w:type="spellStart"/>
            <w:r w:rsidRPr="00A96800">
              <w:rPr>
                <w:sz w:val="20"/>
                <w:lang w:val="fr-CA"/>
              </w:rPr>
              <w:t>Rensburg</w:t>
            </w:r>
            <w:proofErr w:type="spellEnd"/>
            <w:r w:rsidRPr="00A96800">
              <w:rPr>
                <w:sz w:val="20"/>
                <w:lang w:val="fr-CA"/>
              </w:rPr>
              <w:t>)</w:t>
            </w:r>
          </w:p>
          <w:p w:rsidR="000775E2" w:rsidRPr="00A96800" w:rsidRDefault="000775E2" w:rsidP="008F4085">
            <w:pPr>
              <w:jc w:val="both"/>
              <w:rPr>
                <w:sz w:val="20"/>
                <w:lang w:val="fr-CA"/>
              </w:rPr>
            </w:pPr>
            <w:r w:rsidRPr="00A96800">
              <w:rPr>
                <w:sz w:val="20"/>
                <w:lang w:val="fr-CA"/>
              </w:rPr>
              <w:t>2018 ONCA 732</w:t>
            </w:r>
          </w:p>
          <w:p w:rsidR="000775E2" w:rsidRPr="00A96800" w:rsidRDefault="000775E2" w:rsidP="008F4085">
            <w:pPr>
              <w:jc w:val="both"/>
              <w:rPr>
                <w:sz w:val="20"/>
                <w:lang w:val="fr-CA"/>
              </w:rPr>
            </w:pPr>
            <w:r w:rsidRPr="00A96800">
              <w:rPr>
                <w:sz w:val="20"/>
                <w:lang w:val="fr-CA"/>
              </w:rPr>
              <w:t xml:space="preserve">(non publié dans </w:t>
            </w:r>
            <w:proofErr w:type="spellStart"/>
            <w:r w:rsidRPr="00A96800">
              <w:rPr>
                <w:sz w:val="20"/>
                <w:lang w:val="fr-CA"/>
              </w:rPr>
              <w:t>CanLII</w:t>
            </w:r>
            <w:proofErr w:type="spellEnd"/>
            <w:r w:rsidRPr="00A96800">
              <w:rPr>
                <w:sz w:val="20"/>
                <w:lang w:val="fr-CA"/>
              </w:rPr>
              <w:t>)</w:t>
            </w:r>
          </w:p>
          <w:p w:rsidR="000775E2" w:rsidRPr="00A96800" w:rsidRDefault="000775E2" w:rsidP="008F4085">
            <w:pPr>
              <w:jc w:val="both"/>
              <w:rPr>
                <w:sz w:val="20"/>
                <w:lang w:val="fr-CA"/>
              </w:rPr>
            </w:pPr>
            <w:r w:rsidRPr="00A96800">
              <w:rPr>
                <w:sz w:val="20"/>
                <w:lang w:val="fr-CA"/>
              </w:rPr>
              <w:t>M49082 and M49002 (M48731)</w:t>
            </w:r>
          </w:p>
          <w:p w:rsidR="000775E2" w:rsidRPr="00A96800" w:rsidRDefault="000775E2" w:rsidP="008F4085">
            <w:pPr>
              <w:jc w:val="both"/>
              <w:rPr>
                <w:sz w:val="20"/>
                <w:lang w:val="fr-CA"/>
              </w:rPr>
            </w:pPr>
          </w:p>
        </w:tc>
        <w:tc>
          <w:tcPr>
            <w:tcW w:w="243" w:type="pct"/>
          </w:tcPr>
          <w:p w:rsidR="000775E2" w:rsidRPr="00A96800" w:rsidRDefault="000775E2" w:rsidP="008F4085">
            <w:pPr>
              <w:jc w:val="both"/>
              <w:rPr>
                <w:sz w:val="20"/>
                <w:lang w:val="fr-CA"/>
              </w:rPr>
            </w:pPr>
          </w:p>
        </w:tc>
        <w:tc>
          <w:tcPr>
            <w:tcW w:w="2330" w:type="pct"/>
          </w:tcPr>
          <w:p w:rsidR="000775E2" w:rsidRPr="00A96800" w:rsidRDefault="000775E2" w:rsidP="008F4085">
            <w:pPr>
              <w:jc w:val="both"/>
              <w:rPr>
                <w:sz w:val="20"/>
                <w:lang w:val="fr-CA"/>
              </w:rPr>
            </w:pPr>
            <w:r w:rsidRPr="00A96800">
              <w:rPr>
                <w:sz w:val="20"/>
                <w:lang w:val="fr-CA"/>
              </w:rPr>
              <w:t>Rejet de la motion des demandeurs pour réviser la décision d’une juge de la Cour d’appel</w:t>
            </w:r>
          </w:p>
          <w:p w:rsidR="000775E2" w:rsidRPr="00A96800" w:rsidRDefault="000775E2" w:rsidP="008F4085">
            <w:pPr>
              <w:jc w:val="both"/>
              <w:rPr>
                <w:sz w:val="20"/>
                <w:lang w:val="fr-CA"/>
              </w:rPr>
            </w:pPr>
          </w:p>
        </w:tc>
      </w:tr>
      <w:tr w:rsidR="000775E2" w:rsidRPr="00A96800" w:rsidTr="000775E2">
        <w:tc>
          <w:tcPr>
            <w:tcW w:w="2427" w:type="pct"/>
            <w:gridSpan w:val="2"/>
          </w:tcPr>
          <w:p w:rsidR="000775E2" w:rsidRPr="00A96800" w:rsidRDefault="000775E2" w:rsidP="008F4085">
            <w:pPr>
              <w:jc w:val="both"/>
              <w:rPr>
                <w:sz w:val="20"/>
                <w:lang w:val="fr-CA"/>
              </w:rPr>
            </w:pPr>
            <w:r w:rsidRPr="00A96800">
              <w:rPr>
                <w:sz w:val="20"/>
                <w:lang w:val="fr-CA"/>
              </w:rPr>
              <w:t>5 novembre 2018</w:t>
            </w:r>
          </w:p>
          <w:p w:rsidR="000775E2" w:rsidRPr="00A96800" w:rsidRDefault="000775E2" w:rsidP="008F4085">
            <w:pPr>
              <w:jc w:val="both"/>
              <w:rPr>
                <w:sz w:val="20"/>
                <w:lang w:val="fr-CA"/>
              </w:rPr>
            </w:pPr>
            <w:r w:rsidRPr="00A96800">
              <w:rPr>
                <w:sz w:val="20"/>
                <w:lang w:val="fr-CA"/>
              </w:rPr>
              <w:t>Cour suprême du Canada</w:t>
            </w:r>
          </w:p>
        </w:tc>
        <w:tc>
          <w:tcPr>
            <w:tcW w:w="243" w:type="pct"/>
          </w:tcPr>
          <w:p w:rsidR="000775E2" w:rsidRPr="00A96800" w:rsidRDefault="000775E2" w:rsidP="008F4085">
            <w:pPr>
              <w:jc w:val="both"/>
              <w:rPr>
                <w:sz w:val="20"/>
                <w:lang w:val="fr-CA"/>
              </w:rPr>
            </w:pPr>
          </w:p>
        </w:tc>
        <w:tc>
          <w:tcPr>
            <w:tcW w:w="2330" w:type="pct"/>
          </w:tcPr>
          <w:p w:rsidR="000775E2" w:rsidRPr="00A96800" w:rsidRDefault="000775E2" w:rsidP="008F4085">
            <w:pPr>
              <w:jc w:val="both"/>
              <w:rPr>
                <w:sz w:val="20"/>
                <w:lang w:val="fr-CA"/>
              </w:rPr>
            </w:pPr>
            <w:r w:rsidRPr="00A96800">
              <w:rPr>
                <w:sz w:val="20"/>
                <w:lang w:val="fr-CA"/>
              </w:rPr>
              <w:t>Dépôt de la demande d’autorisation d’appel</w:t>
            </w:r>
          </w:p>
          <w:p w:rsidR="000775E2" w:rsidRPr="00A96800" w:rsidRDefault="000775E2" w:rsidP="008F4085">
            <w:pPr>
              <w:jc w:val="both"/>
              <w:rPr>
                <w:sz w:val="20"/>
                <w:lang w:val="fr-CA"/>
              </w:rPr>
            </w:pPr>
          </w:p>
        </w:tc>
      </w:tr>
    </w:tbl>
    <w:p w:rsidR="000775E2" w:rsidRPr="00A96800" w:rsidRDefault="000775E2" w:rsidP="008F4085">
      <w:pPr>
        <w:jc w:val="both"/>
        <w:rPr>
          <w:sz w:val="20"/>
          <w:lang w:val="fr-CA"/>
        </w:rPr>
      </w:pPr>
    </w:p>
    <w:p w:rsidR="006B6E7F" w:rsidRPr="00A96800" w:rsidRDefault="006B6E7F" w:rsidP="008F4085">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775E2" w:rsidRPr="00A96800" w:rsidTr="000775E2">
        <w:tc>
          <w:tcPr>
            <w:tcW w:w="543" w:type="pct"/>
          </w:tcPr>
          <w:p w:rsidR="000775E2" w:rsidRPr="00A96800" w:rsidRDefault="000775E2" w:rsidP="008F4085">
            <w:pPr>
              <w:jc w:val="both"/>
              <w:rPr>
                <w:sz w:val="20"/>
              </w:rPr>
            </w:pPr>
            <w:r w:rsidRPr="00A96800">
              <w:rPr>
                <w:rStyle w:val="SCCFileNumberChar"/>
                <w:sz w:val="20"/>
                <w:szCs w:val="20"/>
              </w:rPr>
              <w:t>38422</w:t>
            </w:r>
          </w:p>
        </w:tc>
        <w:tc>
          <w:tcPr>
            <w:tcW w:w="4457" w:type="pct"/>
            <w:gridSpan w:val="3"/>
          </w:tcPr>
          <w:p w:rsidR="000775E2" w:rsidRPr="00A96800" w:rsidRDefault="000775E2" w:rsidP="008F4085">
            <w:pPr>
              <w:pStyle w:val="SCCLsocParty"/>
              <w:jc w:val="both"/>
              <w:rPr>
                <w:b/>
                <w:sz w:val="20"/>
                <w:szCs w:val="20"/>
                <w:lang w:val="en-US"/>
              </w:rPr>
            </w:pPr>
            <w:r w:rsidRPr="00A96800">
              <w:rPr>
                <w:b/>
                <w:sz w:val="20"/>
                <w:szCs w:val="20"/>
                <w:lang w:val="en-US"/>
              </w:rPr>
              <w:t>F. Marc Holterman, Thomas S. Tiffin v. S. Andrew Fish, Attorney General of Canada</w:t>
            </w:r>
          </w:p>
          <w:p w:rsidR="000775E2" w:rsidRPr="00A96800" w:rsidRDefault="000775E2" w:rsidP="008F4085">
            <w:pPr>
              <w:jc w:val="both"/>
              <w:rPr>
                <w:sz w:val="20"/>
              </w:rPr>
            </w:pPr>
            <w:r w:rsidRPr="00A96800">
              <w:rPr>
                <w:sz w:val="20"/>
              </w:rPr>
              <w:t>(Ont.) (Civil) (By Leave)</w:t>
            </w:r>
          </w:p>
        </w:tc>
      </w:tr>
      <w:tr w:rsidR="000775E2" w:rsidRPr="00A96800" w:rsidTr="000775E2">
        <w:tc>
          <w:tcPr>
            <w:tcW w:w="5000" w:type="pct"/>
            <w:gridSpan w:val="4"/>
          </w:tcPr>
          <w:p w:rsidR="000775E2" w:rsidRPr="00A96800" w:rsidRDefault="000775E2" w:rsidP="008F4085">
            <w:pPr>
              <w:jc w:val="both"/>
              <w:rPr>
                <w:sz w:val="20"/>
              </w:rPr>
            </w:pPr>
            <w:r w:rsidRPr="00A96800">
              <w:rPr>
                <w:sz w:val="20"/>
              </w:rPr>
              <w:t xml:space="preserve">Appeals — Leave to appeal — Costs award — Costs of discontinuance — Parties agreeing to discontinue misfeasance action — Applicants subsequently seeking to adduce new evidence and reopen trial — Motion for order setting aside consent order discontinuing action dismissed by lower courts — Trial court ordering costs on discontinuance — Court of appeal refusing leave to appeal costs award — Whether court below erred in holding that applicants were ineligible to obtain relief, having found that such relief was barred as collateral attack on prior judicial rulings, or whether applicants could obtain appropriate and just remedy under s. 24(1) of </w:t>
            </w:r>
            <w:r w:rsidRPr="00A96800">
              <w:rPr>
                <w:i/>
                <w:sz w:val="20"/>
              </w:rPr>
              <w:t>Canadian Charter of Rights and Freedoms</w:t>
            </w:r>
            <w:r w:rsidRPr="00A96800">
              <w:rPr>
                <w:sz w:val="20"/>
              </w:rPr>
              <w:t xml:space="preserve"> in appropriate circumstances — Whether failure by respondents to comply with statutory, </w:t>
            </w:r>
            <w:r w:rsidRPr="00A96800">
              <w:rPr>
                <w:i/>
                <w:sz w:val="20"/>
              </w:rPr>
              <w:t>Charter</w:t>
            </w:r>
            <w:r w:rsidRPr="00A96800">
              <w:rPr>
                <w:sz w:val="20"/>
              </w:rPr>
              <w:t xml:space="preserve"> and legal constraint in improvidently prosecuting applicants provide intermediate grounds to justify relief under s. 24(2) of </w:t>
            </w:r>
            <w:r w:rsidRPr="00A96800">
              <w:rPr>
                <w:i/>
                <w:sz w:val="20"/>
              </w:rPr>
              <w:t>Charter</w:t>
            </w:r>
            <w:r w:rsidRPr="00A96800">
              <w:rPr>
                <w:sz w:val="20"/>
              </w:rPr>
              <w:t xml:space="preserve">, or whether failure to prove misfeasance in public office is an absolute bar to recovery under </w:t>
            </w:r>
            <w:r w:rsidRPr="00A96800">
              <w:rPr>
                <w:i/>
                <w:sz w:val="20"/>
              </w:rPr>
              <w:t>Charter</w:t>
            </w:r>
            <w:r w:rsidRPr="00A96800">
              <w:rPr>
                <w:sz w:val="20"/>
              </w:rPr>
              <w:t>, rendering tortious liability and constitutional remedies mutually exhaustive forms of recovery.</w:t>
            </w:r>
          </w:p>
          <w:p w:rsidR="000775E2" w:rsidRPr="00A96800" w:rsidRDefault="000775E2" w:rsidP="008F4085">
            <w:pPr>
              <w:jc w:val="both"/>
              <w:rPr>
                <w:sz w:val="20"/>
              </w:rPr>
            </w:pPr>
          </w:p>
        </w:tc>
      </w:tr>
      <w:tr w:rsidR="000775E2" w:rsidRPr="00A96800" w:rsidTr="000775E2">
        <w:tc>
          <w:tcPr>
            <w:tcW w:w="5000" w:type="pct"/>
            <w:gridSpan w:val="4"/>
          </w:tcPr>
          <w:p w:rsidR="000775E2" w:rsidRPr="00A96800" w:rsidRDefault="000775E2" w:rsidP="008F4085">
            <w:pPr>
              <w:jc w:val="both"/>
              <w:rPr>
                <w:sz w:val="20"/>
              </w:rPr>
            </w:pPr>
            <w:r w:rsidRPr="00A96800">
              <w:rPr>
                <w:sz w:val="20"/>
              </w:rPr>
              <w:t xml:space="preserve">The applicants commenced a civil action for misfeasance in public office against the respondents, Mr. Fish and the Attorney General of Canada, which they later discontinued on consent. The trial judge ordered costs of the discontinuance in the amount of $130,000.00, and the Court of Appeal refused the applicants leave to appeal that costs award. </w:t>
            </w:r>
          </w:p>
        </w:tc>
      </w:tr>
      <w:tr w:rsidR="000775E2" w:rsidRPr="00A96800" w:rsidTr="000775E2">
        <w:tc>
          <w:tcPr>
            <w:tcW w:w="5000" w:type="pct"/>
            <w:gridSpan w:val="4"/>
          </w:tcPr>
          <w:p w:rsidR="000775E2" w:rsidRPr="00A96800" w:rsidRDefault="000775E2" w:rsidP="008F4085">
            <w:pPr>
              <w:jc w:val="both"/>
              <w:rPr>
                <w:sz w:val="20"/>
              </w:rPr>
            </w:pPr>
          </w:p>
        </w:tc>
      </w:tr>
      <w:tr w:rsidR="000775E2" w:rsidRPr="00A96800" w:rsidTr="000775E2">
        <w:tc>
          <w:tcPr>
            <w:tcW w:w="2427" w:type="pct"/>
            <w:gridSpan w:val="2"/>
          </w:tcPr>
          <w:p w:rsidR="000775E2" w:rsidRPr="00A96800" w:rsidRDefault="000775E2" w:rsidP="008F4085">
            <w:pPr>
              <w:jc w:val="both"/>
              <w:rPr>
                <w:sz w:val="20"/>
              </w:rPr>
            </w:pPr>
            <w:r w:rsidRPr="00A96800">
              <w:rPr>
                <w:sz w:val="20"/>
              </w:rPr>
              <w:t>January 19, 2017</w:t>
            </w:r>
          </w:p>
          <w:p w:rsidR="000775E2" w:rsidRPr="00A96800" w:rsidRDefault="000775E2" w:rsidP="008F4085">
            <w:pPr>
              <w:jc w:val="both"/>
              <w:rPr>
                <w:sz w:val="20"/>
              </w:rPr>
            </w:pPr>
            <w:r w:rsidRPr="00A96800">
              <w:rPr>
                <w:sz w:val="20"/>
              </w:rPr>
              <w:t>Ontario Superior Court of Justice</w:t>
            </w:r>
          </w:p>
          <w:p w:rsidR="000775E2" w:rsidRPr="00A96800" w:rsidRDefault="000775E2" w:rsidP="008F4085">
            <w:pPr>
              <w:jc w:val="both"/>
              <w:rPr>
                <w:sz w:val="20"/>
              </w:rPr>
            </w:pPr>
            <w:r w:rsidRPr="00A96800">
              <w:rPr>
                <w:sz w:val="20"/>
              </w:rPr>
              <w:t>(</w:t>
            </w:r>
            <w:proofErr w:type="spellStart"/>
            <w:r w:rsidRPr="00A96800">
              <w:rPr>
                <w:sz w:val="20"/>
              </w:rPr>
              <w:t>Lederer</w:t>
            </w:r>
            <w:proofErr w:type="spellEnd"/>
            <w:r w:rsidRPr="00A96800">
              <w:rPr>
                <w:sz w:val="20"/>
              </w:rPr>
              <w:t xml:space="preserve"> J.)</w:t>
            </w:r>
          </w:p>
          <w:p w:rsidR="000775E2" w:rsidRPr="00A96800" w:rsidRDefault="000775E2" w:rsidP="008F4085">
            <w:pPr>
              <w:jc w:val="both"/>
              <w:rPr>
                <w:sz w:val="20"/>
              </w:rPr>
            </w:pPr>
          </w:p>
        </w:tc>
        <w:tc>
          <w:tcPr>
            <w:tcW w:w="243" w:type="pct"/>
          </w:tcPr>
          <w:p w:rsidR="000775E2" w:rsidRPr="00A96800" w:rsidRDefault="000775E2" w:rsidP="008F4085">
            <w:pPr>
              <w:jc w:val="both"/>
              <w:rPr>
                <w:sz w:val="20"/>
              </w:rPr>
            </w:pPr>
          </w:p>
        </w:tc>
        <w:tc>
          <w:tcPr>
            <w:tcW w:w="2330" w:type="pct"/>
          </w:tcPr>
          <w:p w:rsidR="000775E2" w:rsidRPr="00A96800" w:rsidRDefault="000775E2" w:rsidP="008F4085">
            <w:pPr>
              <w:jc w:val="both"/>
              <w:rPr>
                <w:sz w:val="20"/>
              </w:rPr>
            </w:pPr>
            <w:r w:rsidRPr="00A96800">
              <w:rPr>
                <w:sz w:val="20"/>
              </w:rPr>
              <w:t>Costs on discontinuance of action ordered in amount of $130,000.00</w:t>
            </w:r>
          </w:p>
          <w:p w:rsidR="000775E2" w:rsidRPr="00A96800" w:rsidRDefault="000775E2" w:rsidP="008F4085">
            <w:pPr>
              <w:jc w:val="both"/>
              <w:rPr>
                <w:sz w:val="20"/>
              </w:rPr>
            </w:pPr>
          </w:p>
        </w:tc>
      </w:tr>
      <w:tr w:rsidR="000775E2" w:rsidRPr="00A96800" w:rsidTr="000775E2">
        <w:tc>
          <w:tcPr>
            <w:tcW w:w="2427" w:type="pct"/>
            <w:gridSpan w:val="2"/>
          </w:tcPr>
          <w:p w:rsidR="000775E2" w:rsidRPr="00A96800" w:rsidRDefault="000775E2" w:rsidP="008F4085">
            <w:pPr>
              <w:jc w:val="both"/>
              <w:rPr>
                <w:sz w:val="20"/>
              </w:rPr>
            </w:pPr>
            <w:r w:rsidRPr="00A96800">
              <w:rPr>
                <w:sz w:val="20"/>
              </w:rPr>
              <w:t>August 14, 2018</w:t>
            </w:r>
          </w:p>
          <w:p w:rsidR="000775E2" w:rsidRPr="00A96800" w:rsidRDefault="000775E2" w:rsidP="008F4085">
            <w:pPr>
              <w:jc w:val="both"/>
              <w:rPr>
                <w:sz w:val="20"/>
              </w:rPr>
            </w:pPr>
            <w:r w:rsidRPr="00A96800">
              <w:rPr>
                <w:sz w:val="20"/>
              </w:rPr>
              <w:t>Court of Appeal for Ontario</w:t>
            </w:r>
          </w:p>
          <w:p w:rsidR="000775E2" w:rsidRPr="00A96800" w:rsidRDefault="000775E2" w:rsidP="008F4085">
            <w:pPr>
              <w:jc w:val="both"/>
              <w:rPr>
                <w:sz w:val="20"/>
              </w:rPr>
            </w:pPr>
            <w:r w:rsidRPr="00A96800">
              <w:rPr>
                <w:sz w:val="20"/>
              </w:rPr>
              <w:t xml:space="preserve">(Sharpe, </w:t>
            </w:r>
            <w:proofErr w:type="spellStart"/>
            <w:r w:rsidRPr="00A96800">
              <w:rPr>
                <w:sz w:val="20"/>
              </w:rPr>
              <w:t>Pepall</w:t>
            </w:r>
            <w:proofErr w:type="spellEnd"/>
            <w:r w:rsidRPr="00A96800">
              <w:rPr>
                <w:sz w:val="20"/>
              </w:rPr>
              <w:t xml:space="preserve"> and Roberts JJ.A.)</w:t>
            </w:r>
          </w:p>
          <w:p w:rsidR="000775E2" w:rsidRPr="00A96800" w:rsidRDefault="000775E2" w:rsidP="008F4085">
            <w:pPr>
              <w:jc w:val="both"/>
              <w:rPr>
                <w:sz w:val="20"/>
              </w:rPr>
            </w:pPr>
            <w:r w:rsidRPr="00A96800">
              <w:rPr>
                <w:sz w:val="20"/>
              </w:rPr>
              <w:t>File No.: C63361</w:t>
            </w:r>
          </w:p>
          <w:p w:rsidR="000775E2" w:rsidRPr="00A96800" w:rsidRDefault="000775E2" w:rsidP="008F4085">
            <w:pPr>
              <w:jc w:val="both"/>
              <w:rPr>
                <w:sz w:val="20"/>
              </w:rPr>
            </w:pPr>
          </w:p>
        </w:tc>
        <w:tc>
          <w:tcPr>
            <w:tcW w:w="243" w:type="pct"/>
          </w:tcPr>
          <w:p w:rsidR="000775E2" w:rsidRPr="00A96800" w:rsidRDefault="000775E2" w:rsidP="008F4085">
            <w:pPr>
              <w:jc w:val="both"/>
              <w:rPr>
                <w:sz w:val="20"/>
              </w:rPr>
            </w:pPr>
          </w:p>
        </w:tc>
        <w:tc>
          <w:tcPr>
            <w:tcW w:w="2330" w:type="pct"/>
          </w:tcPr>
          <w:p w:rsidR="000775E2" w:rsidRPr="00A96800" w:rsidRDefault="000775E2" w:rsidP="008F4085">
            <w:pPr>
              <w:jc w:val="both"/>
              <w:rPr>
                <w:sz w:val="20"/>
              </w:rPr>
            </w:pPr>
            <w:r w:rsidRPr="00A96800">
              <w:rPr>
                <w:sz w:val="20"/>
              </w:rPr>
              <w:t xml:space="preserve">Leave to appeal trial court’s costs award refused. </w:t>
            </w:r>
          </w:p>
          <w:p w:rsidR="000775E2" w:rsidRPr="00A96800" w:rsidRDefault="000775E2" w:rsidP="008F4085">
            <w:pPr>
              <w:jc w:val="both"/>
              <w:rPr>
                <w:sz w:val="20"/>
              </w:rPr>
            </w:pPr>
          </w:p>
        </w:tc>
      </w:tr>
      <w:tr w:rsidR="000775E2" w:rsidRPr="00A96800" w:rsidTr="000775E2">
        <w:tc>
          <w:tcPr>
            <w:tcW w:w="2427" w:type="pct"/>
            <w:gridSpan w:val="2"/>
          </w:tcPr>
          <w:p w:rsidR="000775E2" w:rsidRPr="00A96800" w:rsidRDefault="000775E2" w:rsidP="008F4085">
            <w:pPr>
              <w:jc w:val="both"/>
              <w:rPr>
                <w:sz w:val="20"/>
              </w:rPr>
            </w:pPr>
            <w:r w:rsidRPr="00A96800">
              <w:rPr>
                <w:sz w:val="20"/>
              </w:rPr>
              <w:t>October 12, 2018</w:t>
            </w:r>
          </w:p>
          <w:p w:rsidR="000775E2" w:rsidRPr="00A96800" w:rsidRDefault="000775E2" w:rsidP="008F4085">
            <w:pPr>
              <w:jc w:val="both"/>
              <w:rPr>
                <w:sz w:val="20"/>
              </w:rPr>
            </w:pPr>
            <w:r w:rsidRPr="00A96800">
              <w:rPr>
                <w:sz w:val="20"/>
              </w:rPr>
              <w:t>Supreme Court of Canada</w:t>
            </w:r>
          </w:p>
        </w:tc>
        <w:tc>
          <w:tcPr>
            <w:tcW w:w="243" w:type="pct"/>
          </w:tcPr>
          <w:p w:rsidR="000775E2" w:rsidRPr="00A96800" w:rsidRDefault="000775E2" w:rsidP="008F4085">
            <w:pPr>
              <w:jc w:val="both"/>
              <w:rPr>
                <w:sz w:val="20"/>
              </w:rPr>
            </w:pPr>
          </w:p>
        </w:tc>
        <w:tc>
          <w:tcPr>
            <w:tcW w:w="2330" w:type="pct"/>
          </w:tcPr>
          <w:p w:rsidR="000775E2" w:rsidRPr="00A96800" w:rsidRDefault="000775E2" w:rsidP="008F4085">
            <w:pPr>
              <w:jc w:val="both"/>
              <w:rPr>
                <w:sz w:val="20"/>
              </w:rPr>
            </w:pPr>
            <w:r w:rsidRPr="00A96800">
              <w:rPr>
                <w:sz w:val="20"/>
              </w:rPr>
              <w:t>Application for leave to appeal filed.</w:t>
            </w:r>
          </w:p>
          <w:p w:rsidR="000775E2" w:rsidRPr="00A96800" w:rsidRDefault="000775E2" w:rsidP="008F4085">
            <w:pPr>
              <w:jc w:val="both"/>
              <w:rPr>
                <w:sz w:val="20"/>
              </w:rPr>
            </w:pPr>
          </w:p>
        </w:tc>
      </w:tr>
    </w:tbl>
    <w:p w:rsidR="000775E2" w:rsidRPr="00A96800" w:rsidRDefault="000775E2" w:rsidP="008F408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775E2" w:rsidRPr="00A96800" w:rsidTr="000775E2">
        <w:tc>
          <w:tcPr>
            <w:tcW w:w="543" w:type="pct"/>
          </w:tcPr>
          <w:p w:rsidR="000775E2" w:rsidRPr="00A96800" w:rsidRDefault="000775E2" w:rsidP="008F4085">
            <w:pPr>
              <w:jc w:val="both"/>
              <w:rPr>
                <w:sz w:val="20"/>
                <w:lang w:val="fr-CA"/>
              </w:rPr>
            </w:pPr>
            <w:r w:rsidRPr="00A96800">
              <w:rPr>
                <w:rStyle w:val="SCCFileNumberChar"/>
                <w:sz w:val="20"/>
                <w:szCs w:val="20"/>
                <w:lang w:val="fr-CA"/>
              </w:rPr>
              <w:t>38422</w:t>
            </w:r>
          </w:p>
        </w:tc>
        <w:tc>
          <w:tcPr>
            <w:tcW w:w="4457" w:type="pct"/>
            <w:gridSpan w:val="3"/>
          </w:tcPr>
          <w:p w:rsidR="000775E2" w:rsidRPr="00A96800" w:rsidRDefault="000775E2" w:rsidP="008F4085">
            <w:pPr>
              <w:pStyle w:val="SCCLsocParty"/>
              <w:jc w:val="both"/>
              <w:rPr>
                <w:b/>
                <w:sz w:val="20"/>
                <w:szCs w:val="20"/>
              </w:rPr>
            </w:pPr>
            <w:r w:rsidRPr="00A96800">
              <w:rPr>
                <w:b/>
                <w:sz w:val="20"/>
                <w:szCs w:val="20"/>
              </w:rPr>
              <w:t>F. Marc Holterman, Thomas S. Tiffin c. S. Andrew Fish, Procureur général du Canada</w:t>
            </w:r>
          </w:p>
          <w:p w:rsidR="000775E2" w:rsidRPr="00A96800" w:rsidRDefault="000775E2" w:rsidP="008F4085">
            <w:pPr>
              <w:jc w:val="both"/>
              <w:rPr>
                <w:sz w:val="20"/>
                <w:lang w:val="fr-CA"/>
              </w:rPr>
            </w:pPr>
            <w:r w:rsidRPr="00A96800">
              <w:rPr>
                <w:sz w:val="20"/>
                <w:lang w:val="fr-CA"/>
              </w:rPr>
              <w:t>(Ont.) (Civile) (Autorisation)</w:t>
            </w:r>
          </w:p>
        </w:tc>
      </w:tr>
      <w:tr w:rsidR="000775E2" w:rsidRPr="00A96800" w:rsidTr="000775E2">
        <w:tc>
          <w:tcPr>
            <w:tcW w:w="5000" w:type="pct"/>
            <w:gridSpan w:val="4"/>
          </w:tcPr>
          <w:p w:rsidR="000775E2" w:rsidRPr="00A96800" w:rsidRDefault="000775E2" w:rsidP="008F4085">
            <w:pPr>
              <w:jc w:val="both"/>
              <w:rPr>
                <w:sz w:val="20"/>
                <w:lang w:val="fr-CA"/>
              </w:rPr>
            </w:pPr>
            <w:r w:rsidRPr="00A96800">
              <w:rPr>
                <w:sz w:val="20"/>
                <w:lang w:val="fr-CA"/>
              </w:rPr>
              <w:t xml:space="preserve">Appels — Autorisation d’appel — Condamnation aux dépens — Dépens de désistement — Les parties ont convenu de mettre fin à une action pour faute dans l’exercice d’une charge — Les demandeurs ont subséquemment voulu présenter de nouveaux éléments de preuve et rouvrir le procès — Les juridictions inférieures ont rejeté la motion en annulation de l’ordonnance de consentement sur désistement — Le tribunal de première instance a prononcé une condamnation aux dépens de désistement — La Cour d’appel a refusé l’autorisation d’en appeler de la condamnation aux dépens — La juridiction inférieure a-t-elle eu tort de statuer que les demandeurs n’avaient pas le droit d’obtenir réparation, ayant conclu que la demande pour obtenir une telle réparation était irrecevable en tant que contestation incidente d’une décision judiciaire antérieure, ou bien est-ce que les demandeurs peuvent obtenir une réparation </w:t>
            </w:r>
            <w:r w:rsidRPr="00A96800">
              <w:rPr>
                <w:sz w:val="20"/>
                <w:lang w:val="fr-CA"/>
              </w:rPr>
              <w:lastRenderedPageBreak/>
              <w:t xml:space="preserve">convenable et juste en application du par. 24(1) de la </w:t>
            </w:r>
            <w:r w:rsidRPr="00A96800">
              <w:rPr>
                <w:i/>
                <w:sz w:val="20"/>
                <w:lang w:val="fr-CA"/>
              </w:rPr>
              <w:t>Charte canadienne des droits et libertés</w:t>
            </w:r>
            <w:r w:rsidRPr="00A96800">
              <w:rPr>
                <w:sz w:val="20"/>
                <w:lang w:val="fr-CA"/>
              </w:rPr>
              <w:t xml:space="preserve"> dans les circonstances appropriées? — Le défaut des intimés de respecter les limites imposées par la loi, la </w:t>
            </w:r>
            <w:r w:rsidRPr="00A96800">
              <w:rPr>
                <w:i/>
                <w:sz w:val="20"/>
                <w:lang w:val="fr-CA"/>
              </w:rPr>
              <w:t>Charte</w:t>
            </w:r>
            <w:r w:rsidRPr="00A96800">
              <w:rPr>
                <w:sz w:val="20"/>
                <w:lang w:val="fr-CA"/>
              </w:rPr>
              <w:t xml:space="preserve"> et la common law en poursuivant de façon imprévoyante les demandeurs fournit-il un moyen intermédiaire de justifier une réparation en application du par. 24(2) de la </w:t>
            </w:r>
            <w:r w:rsidRPr="00A96800">
              <w:rPr>
                <w:i/>
                <w:sz w:val="20"/>
                <w:lang w:val="fr-CA"/>
              </w:rPr>
              <w:t>Charte</w:t>
            </w:r>
            <w:r w:rsidRPr="00A96800">
              <w:rPr>
                <w:sz w:val="20"/>
                <w:lang w:val="fr-CA"/>
              </w:rPr>
              <w:t xml:space="preserve">, ou bien est-ce que le défaut de prouver une faute dans l’exercice d’une charge publique constitue une fin de non-recevoir absolue au recouvrement en application de la </w:t>
            </w:r>
            <w:r w:rsidRPr="00A96800">
              <w:rPr>
                <w:i/>
                <w:sz w:val="20"/>
                <w:lang w:val="fr-CA"/>
              </w:rPr>
              <w:t>Charte</w:t>
            </w:r>
            <w:r w:rsidRPr="00A96800">
              <w:rPr>
                <w:sz w:val="20"/>
                <w:lang w:val="fr-CA"/>
              </w:rPr>
              <w:t>, faisant en sorte que la réparation au titre de la responsabilité délictuelle et la réparation constitutionnelle seraient des formes de recouvrement mutuellement exhaustives?</w:t>
            </w:r>
          </w:p>
          <w:p w:rsidR="000775E2" w:rsidRPr="00A96800" w:rsidRDefault="000775E2" w:rsidP="008F4085">
            <w:pPr>
              <w:jc w:val="both"/>
              <w:rPr>
                <w:sz w:val="20"/>
                <w:lang w:val="fr-CA"/>
              </w:rPr>
            </w:pPr>
          </w:p>
        </w:tc>
      </w:tr>
      <w:tr w:rsidR="000775E2" w:rsidRPr="00A96800" w:rsidTr="000775E2">
        <w:tc>
          <w:tcPr>
            <w:tcW w:w="5000" w:type="pct"/>
            <w:gridSpan w:val="4"/>
          </w:tcPr>
          <w:p w:rsidR="000775E2" w:rsidRPr="00A96800" w:rsidRDefault="000775E2" w:rsidP="008F4085">
            <w:pPr>
              <w:jc w:val="both"/>
              <w:rPr>
                <w:sz w:val="20"/>
                <w:lang w:val="fr-CA"/>
              </w:rPr>
            </w:pPr>
            <w:r w:rsidRPr="00A96800">
              <w:rPr>
                <w:sz w:val="20"/>
                <w:lang w:val="fr-CA"/>
              </w:rPr>
              <w:lastRenderedPageBreak/>
              <w:t xml:space="preserve">Les demandeurs ont intenté une action civile pour faute dans l’exercice d’une charge publique contre les intimés, M. Fish et le procureur général du Canada, de laquelle ils se sont ensuite désistés de consentement. Le juge de première instance a prononcé une condamnation aux dépens de 130 000 $ et la Cour d’appel a refusé aux demandeurs l’autorisation d’interjeter appel de la condamnation aux dépens. </w:t>
            </w:r>
          </w:p>
        </w:tc>
      </w:tr>
      <w:tr w:rsidR="000775E2" w:rsidRPr="00A96800" w:rsidTr="000775E2">
        <w:tc>
          <w:tcPr>
            <w:tcW w:w="5000" w:type="pct"/>
            <w:gridSpan w:val="4"/>
          </w:tcPr>
          <w:p w:rsidR="000775E2" w:rsidRPr="00A96800" w:rsidRDefault="000775E2" w:rsidP="008F4085">
            <w:pPr>
              <w:jc w:val="both"/>
              <w:rPr>
                <w:sz w:val="20"/>
                <w:lang w:val="fr-CA"/>
              </w:rPr>
            </w:pPr>
          </w:p>
        </w:tc>
      </w:tr>
      <w:tr w:rsidR="000775E2" w:rsidRPr="00A96800" w:rsidTr="000775E2">
        <w:tc>
          <w:tcPr>
            <w:tcW w:w="2427" w:type="pct"/>
            <w:gridSpan w:val="2"/>
          </w:tcPr>
          <w:p w:rsidR="000775E2" w:rsidRPr="00A96800" w:rsidRDefault="000775E2" w:rsidP="008F4085">
            <w:pPr>
              <w:jc w:val="both"/>
              <w:rPr>
                <w:sz w:val="20"/>
                <w:lang w:val="fr-CA"/>
              </w:rPr>
            </w:pPr>
            <w:r w:rsidRPr="00A96800">
              <w:rPr>
                <w:sz w:val="20"/>
                <w:lang w:val="fr-CA"/>
              </w:rPr>
              <w:t>19 janvier 2017</w:t>
            </w:r>
          </w:p>
          <w:p w:rsidR="000775E2" w:rsidRPr="00A96800" w:rsidRDefault="000775E2" w:rsidP="008F4085">
            <w:pPr>
              <w:jc w:val="both"/>
              <w:rPr>
                <w:sz w:val="20"/>
                <w:lang w:val="fr-CA"/>
              </w:rPr>
            </w:pPr>
            <w:r w:rsidRPr="00A96800">
              <w:rPr>
                <w:sz w:val="20"/>
                <w:lang w:val="fr-CA"/>
              </w:rPr>
              <w:t>Cour supérieure de justice de l’Ontario</w:t>
            </w:r>
          </w:p>
          <w:p w:rsidR="000775E2" w:rsidRPr="00A96800" w:rsidRDefault="000775E2" w:rsidP="008F4085">
            <w:pPr>
              <w:jc w:val="both"/>
              <w:rPr>
                <w:sz w:val="20"/>
                <w:lang w:val="fr-CA"/>
              </w:rPr>
            </w:pPr>
            <w:r w:rsidRPr="00A96800">
              <w:rPr>
                <w:sz w:val="20"/>
                <w:lang w:val="fr-CA"/>
              </w:rPr>
              <w:t>(Juge Lederer)</w:t>
            </w:r>
          </w:p>
          <w:p w:rsidR="000775E2" w:rsidRPr="00A96800" w:rsidRDefault="000775E2" w:rsidP="008F4085">
            <w:pPr>
              <w:jc w:val="both"/>
              <w:rPr>
                <w:sz w:val="20"/>
                <w:lang w:val="fr-CA"/>
              </w:rPr>
            </w:pPr>
          </w:p>
        </w:tc>
        <w:tc>
          <w:tcPr>
            <w:tcW w:w="243" w:type="pct"/>
          </w:tcPr>
          <w:p w:rsidR="000775E2" w:rsidRPr="00A96800" w:rsidRDefault="000775E2" w:rsidP="008F4085">
            <w:pPr>
              <w:jc w:val="both"/>
              <w:rPr>
                <w:sz w:val="20"/>
                <w:lang w:val="fr-CA"/>
              </w:rPr>
            </w:pPr>
          </w:p>
        </w:tc>
        <w:tc>
          <w:tcPr>
            <w:tcW w:w="2330" w:type="pct"/>
          </w:tcPr>
          <w:p w:rsidR="000775E2" w:rsidRPr="00A96800" w:rsidRDefault="000775E2" w:rsidP="008F4085">
            <w:pPr>
              <w:jc w:val="both"/>
              <w:rPr>
                <w:sz w:val="20"/>
                <w:lang w:val="fr-CA"/>
              </w:rPr>
            </w:pPr>
            <w:r w:rsidRPr="00A96800">
              <w:rPr>
                <w:sz w:val="20"/>
                <w:lang w:val="fr-CA"/>
              </w:rPr>
              <w:t>Condamnation aux dépens de désistement de 130 000 $</w:t>
            </w:r>
          </w:p>
          <w:p w:rsidR="000775E2" w:rsidRPr="00A96800" w:rsidRDefault="000775E2" w:rsidP="008F4085">
            <w:pPr>
              <w:jc w:val="both"/>
              <w:rPr>
                <w:sz w:val="20"/>
                <w:lang w:val="fr-CA"/>
              </w:rPr>
            </w:pPr>
          </w:p>
        </w:tc>
      </w:tr>
      <w:tr w:rsidR="000775E2" w:rsidRPr="00A96800" w:rsidTr="000775E2">
        <w:tc>
          <w:tcPr>
            <w:tcW w:w="2427" w:type="pct"/>
            <w:gridSpan w:val="2"/>
          </w:tcPr>
          <w:p w:rsidR="000775E2" w:rsidRPr="00A96800" w:rsidRDefault="000775E2" w:rsidP="008F4085">
            <w:pPr>
              <w:jc w:val="both"/>
              <w:rPr>
                <w:sz w:val="20"/>
                <w:lang w:val="fr-CA"/>
              </w:rPr>
            </w:pPr>
            <w:r w:rsidRPr="00A96800">
              <w:rPr>
                <w:sz w:val="20"/>
                <w:lang w:val="fr-CA"/>
              </w:rPr>
              <w:t>14 août 2018</w:t>
            </w:r>
          </w:p>
          <w:p w:rsidR="000775E2" w:rsidRPr="00A96800" w:rsidRDefault="000775E2" w:rsidP="008F4085">
            <w:pPr>
              <w:jc w:val="both"/>
              <w:rPr>
                <w:sz w:val="20"/>
                <w:lang w:val="fr-CA"/>
              </w:rPr>
            </w:pPr>
            <w:r w:rsidRPr="00A96800">
              <w:rPr>
                <w:sz w:val="20"/>
                <w:lang w:val="fr-CA"/>
              </w:rPr>
              <w:t>Cour d’appel de l’Ontario</w:t>
            </w:r>
          </w:p>
          <w:p w:rsidR="000775E2" w:rsidRPr="00A96800" w:rsidRDefault="000775E2" w:rsidP="008F4085">
            <w:pPr>
              <w:jc w:val="both"/>
              <w:rPr>
                <w:sz w:val="20"/>
                <w:lang w:val="fr-CA"/>
              </w:rPr>
            </w:pPr>
            <w:r w:rsidRPr="00A96800">
              <w:rPr>
                <w:sz w:val="20"/>
                <w:lang w:val="fr-CA"/>
              </w:rPr>
              <w:t>(Juges Sharpe, Pepall et Roberts)</w:t>
            </w:r>
          </w:p>
          <w:p w:rsidR="000775E2" w:rsidRPr="00A96800" w:rsidRDefault="000775E2" w:rsidP="008F4085">
            <w:pPr>
              <w:jc w:val="both"/>
              <w:rPr>
                <w:sz w:val="20"/>
                <w:lang w:val="fr-CA"/>
              </w:rPr>
            </w:pPr>
            <w:r w:rsidRPr="00A96800">
              <w:rPr>
                <w:sz w:val="20"/>
                <w:lang w:val="fr-CA"/>
              </w:rPr>
              <w:t>N</w:t>
            </w:r>
            <w:r w:rsidRPr="00A96800">
              <w:rPr>
                <w:sz w:val="20"/>
                <w:vertAlign w:val="superscript"/>
                <w:lang w:val="fr-CA"/>
              </w:rPr>
              <w:t>o</w:t>
            </w:r>
            <w:r w:rsidRPr="00A96800">
              <w:rPr>
                <w:sz w:val="20"/>
                <w:lang w:val="fr-CA"/>
              </w:rPr>
              <w:t xml:space="preserve"> de dossier : C63361</w:t>
            </w:r>
          </w:p>
          <w:p w:rsidR="000775E2" w:rsidRPr="00A96800" w:rsidRDefault="000775E2" w:rsidP="008F4085">
            <w:pPr>
              <w:jc w:val="both"/>
              <w:rPr>
                <w:sz w:val="20"/>
                <w:lang w:val="fr-CA"/>
              </w:rPr>
            </w:pPr>
          </w:p>
        </w:tc>
        <w:tc>
          <w:tcPr>
            <w:tcW w:w="243" w:type="pct"/>
          </w:tcPr>
          <w:p w:rsidR="000775E2" w:rsidRPr="00A96800" w:rsidRDefault="000775E2" w:rsidP="008F4085">
            <w:pPr>
              <w:jc w:val="both"/>
              <w:rPr>
                <w:sz w:val="20"/>
                <w:lang w:val="fr-CA"/>
              </w:rPr>
            </w:pPr>
          </w:p>
        </w:tc>
        <w:tc>
          <w:tcPr>
            <w:tcW w:w="2330" w:type="pct"/>
          </w:tcPr>
          <w:p w:rsidR="000775E2" w:rsidRPr="00A96800" w:rsidRDefault="000775E2" w:rsidP="008F4085">
            <w:pPr>
              <w:jc w:val="both"/>
              <w:rPr>
                <w:sz w:val="20"/>
                <w:lang w:val="fr-CA"/>
              </w:rPr>
            </w:pPr>
            <w:r w:rsidRPr="00A96800">
              <w:rPr>
                <w:sz w:val="20"/>
                <w:lang w:val="fr-CA"/>
              </w:rPr>
              <w:t xml:space="preserve">Refus de l’autorisation d’interjeter appel de la condamnation aux dépens. </w:t>
            </w:r>
          </w:p>
          <w:p w:rsidR="000775E2" w:rsidRPr="00A96800" w:rsidRDefault="000775E2" w:rsidP="008F4085">
            <w:pPr>
              <w:jc w:val="both"/>
              <w:rPr>
                <w:sz w:val="20"/>
                <w:lang w:val="fr-CA"/>
              </w:rPr>
            </w:pPr>
          </w:p>
        </w:tc>
      </w:tr>
      <w:tr w:rsidR="000775E2" w:rsidRPr="00A96800" w:rsidTr="000775E2">
        <w:tc>
          <w:tcPr>
            <w:tcW w:w="2427" w:type="pct"/>
            <w:gridSpan w:val="2"/>
          </w:tcPr>
          <w:p w:rsidR="000775E2" w:rsidRPr="00A96800" w:rsidRDefault="000775E2" w:rsidP="008F4085">
            <w:pPr>
              <w:jc w:val="both"/>
              <w:rPr>
                <w:sz w:val="20"/>
                <w:lang w:val="fr-CA"/>
              </w:rPr>
            </w:pPr>
            <w:r w:rsidRPr="00A96800">
              <w:rPr>
                <w:sz w:val="20"/>
                <w:lang w:val="fr-CA"/>
              </w:rPr>
              <w:t>12 octobre 2018</w:t>
            </w:r>
          </w:p>
          <w:p w:rsidR="000775E2" w:rsidRPr="00A96800" w:rsidRDefault="000775E2" w:rsidP="008F4085">
            <w:pPr>
              <w:jc w:val="both"/>
              <w:rPr>
                <w:sz w:val="20"/>
                <w:lang w:val="fr-CA"/>
              </w:rPr>
            </w:pPr>
            <w:r w:rsidRPr="00A96800">
              <w:rPr>
                <w:sz w:val="20"/>
                <w:lang w:val="fr-CA"/>
              </w:rPr>
              <w:t>Cour suprême du Canada</w:t>
            </w:r>
          </w:p>
        </w:tc>
        <w:tc>
          <w:tcPr>
            <w:tcW w:w="243" w:type="pct"/>
          </w:tcPr>
          <w:p w:rsidR="000775E2" w:rsidRPr="00A96800" w:rsidRDefault="000775E2" w:rsidP="008F4085">
            <w:pPr>
              <w:jc w:val="both"/>
              <w:rPr>
                <w:sz w:val="20"/>
                <w:lang w:val="fr-CA"/>
              </w:rPr>
            </w:pPr>
          </w:p>
        </w:tc>
        <w:tc>
          <w:tcPr>
            <w:tcW w:w="2330" w:type="pct"/>
          </w:tcPr>
          <w:p w:rsidR="000775E2" w:rsidRPr="00A96800" w:rsidRDefault="000775E2" w:rsidP="008F4085">
            <w:pPr>
              <w:jc w:val="both"/>
              <w:rPr>
                <w:sz w:val="20"/>
                <w:lang w:val="fr-CA"/>
              </w:rPr>
            </w:pPr>
            <w:r w:rsidRPr="00A96800">
              <w:rPr>
                <w:sz w:val="20"/>
                <w:lang w:val="fr-CA"/>
              </w:rPr>
              <w:t>Dépôt de la demande d’autorisation d’appel.</w:t>
            </w:r>
          </w:p>
          <w:p w:rsidR="000775E2" w:rsidRPr="00A96800" w:rsidRDefault="000775E2" w:rsidP="008F4085">
            <w:pPr>
              <w:jc w:val="both"/>
              <w:rPr>
                <w:sz w:val="20"/>
                <w:lang w:val="fr-CA"/>
              </w:rPr>
            </w:pPr>
          </w:p>
        </w:tc>
      </w:tr>
    </w:tbl>
    <w:p w:rsidR="000775E2" w:rsidRPr="00A96800" w:rsidRDefault="000775E2" w:rsidP="008F4085">
      <w:pPr>
        <w:jc w:val="both"/>
        <w:rPr>
          <w:sz w:val="20"/>
          <w:lang w:val="fr-CA"/>
        </w:rPr>
      </w:pPr>
    </w:p>
    <w:p w:rsidR="006B6E7F" w:rsidRPr="00A96800" w:rsidRDefault="006B6E7F" w:rsidP="008F4085">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775E2" w:rsidRPr="00A96800" w:rsidTr="000775E2">
        <w:tc>
          <w:tcPr>
            <w:tcW w:w="543" w:type="pct"/>
          </w:tcPr>
          <w:p w:rsidR="000775E2" w:rsidRPr="00A96800" w:rsidRDefault="000775E2" w:rsidP="008F4085">
            <w:pPr>
              <w:jc w:val="both"/>
              <w:rPr>
                <w:sz w:val="20"/>
                <w:lang w:val="en-CA"/>
              </w:rPr>
            </w:pPr>
            <w:r w:rsidRPr="00A96800">
              <w:rPr>
                <w:rStyle w:val="SCCFileNumberChar"/>
                <w:sz w:val="20"/>
                <w:szCs w:val="20"/>
              </w:rPr>
              <w:t>38281</w:t>
            </w:r>
          </w:p>
        </w:tc>
        <w:tc>
          <w:tcPr>
            <w:tcW w:w="4457" w:type="pct"/>
            <w:gridSpan w:val="3"/>
          </w:tcPr>
          <w:p w:rsidR="000775E2" w:rsidRPr="00A96800" w:rsidRDefault="000775E2" w:rsidP="008F4085">
            <w:pPr>
              <w:pStyle w:val="SCCLsocParty"/>
              <w:jc w:val="both"/>
              <w:rPr>
                <w:b/>
                <w:sz w:val="20"/>
                <w:szCs w:val="20"/>
                <w:lang w:val="en-CA"/>
              </w:rPr>
            </w:pPr>
            <w:r w:rsidRPr="00A96800">
              <w:rPr>
                <w:b/>
                <w:sz w:val="20"/>
                <w:szCs w:val="20"/>
                <w:lang w:val="en-CA"/>
              </w:rPr>
              <w:t>Martin Sylvestre (Heirs of the late Marielle Beaucage Sylvestre) v. Home Trust Company</w:t>
            </w:r>
          </w:p>
          <w:p w:rsidR="000775E2" w:rsidRPr="00A96800" w:rsidRDefault="000775E2" w:rsidP="008F4085">
            <w:pPr>
              <w:jc w:val="both"/>
              <w:rPr>
                <w:sz w:val="20"/>
                <w:lang w:val="en-CA"/>
              </w:rPr>
            </w:pPr>
            <w:r w:rsidRPr="00A96800">
              <w:rPr>
                <w:sz w:val="20"/>
                <w:lang w:val="en-CA"/>
              </w:rPr>
              <w:t>(Que.) (Civil) (By Leave)</w:t>
            </w:r>
          </w:p>
        </w:tc>
      </w:tr>
      <w:tr w:rsidR="000775E2" w:rsidRPr="00A96800" w:rsidTr="000775E2">
        <w:tc>
          <w:tcPr>
            <w:tcW w:w="5000" w:type="pct"/>
            <w:gridSpan w:val="4"/>
          </w:tcPr>
          <w:p w:rsidR="000775E2" w:rsidRPr="00A96800" w:rsidRDefault="000775E2" w:rsidP="008F4085">
            <w:pPr>
              <w:jc w:val="both"/>
              <w:rPr>
                <w:sz w:val="20"/>
                <w:lang w:val="en-CA"/>
              </w:rPr>
            </w:pPr>
            <w:r w:rsidRPr="00A96800">
              <w:rPr>
                <w:sz w:val="20"/>
                <w:lang w:val="en-CA"/>
              </w:rPr>
              <w:t xml:space="preserve">Property — </w:t>
            </w:r>
            <w:proofErr w:type="spellStart"/>
            <w:r w:rsidRPr="00A96800">
              <w:rPr>
                <w:sz w:val="20"/>
                <w:lang w:val="en-CA"/>
              </w:rPr>
              <w:t>Immovables</w:t>
            </w:r>
            <w:proofErr w:type="spellEnd"/>
            <w:r w:rsidRPr="00A96800">
              <w:rPr>
                <w:sz w:val="20"/>
                <w:lang w:val="en-CA"/>
              </w:rPr>
              <w:t xml:space="preserve"> — Hypothec — Loan contract — Performance — Prior claims —Succession — Liquidators — Action for surrender and taking in payment brought by hypothecary creditor of immovable belonging to late Marielle Beaucage </w:t>
            </w:r>
            <w:proofErr w:type="spellStart"/>
            <w:r w:rsidRPr="00A96800">
              <w:rPr>
                <w:sz w:val="20"/>
                <w:lang w:val="en-CA"/>
              </w:rPr>
              <w:t>Sylvestre</w:t>
            </w:r>
            <w:proofErr w:type="spellEnd"/>
            <w:r w:rsidRPr="00A96800">
              <w:rPr>
                <w:sz w:val="20"/>
                <w:lang w:val="en-CA"/>
              </w:rPr>
              <w:t xml:space="preserve"> — Applicant liquidator of succession failing to appear before courts below – Whether obligations arising from loan contract can be set up against applicant — Rank of prior claims.</w:t>
            </w:r>
          </w:p>
          <w:p w:rsidR="000775E2" w:rsidRPr="00A96800" w:rsidRDefault="000775E2" w:rsidP="008F4085">
            <w:pPr>
              <w:jc w:val="both"/>
              <w:rPr>
                <w:sz w:val="20"/>
                <w:lang w:val="en-CA"/>
              </w:rPr>
            </w:pPr>
          </w:p>
        </w:tc>
      </w:tr>
      <w:tr w:rsidR="000775E2" w:rsidRPr="00A96800" w:rsidTr="000775E2">
        <w:tc>
          <w:tcPr>
            <w:tcW w:w="5000" w:type="pct"/>
            <w:gridSpan w:val="4"/>
          </w:tcPr>
          <w:p w:rsidR="000775E2" w:rsidRPr="00A96800" w:rsidRDefault="000775E2" w:rsidP="008F4085">
            <w:pPr>
              <w:jc w:val="both"/>
              <w:rPr>
                <w:sz w:val="20"/>
                <w:lang w:val="en-CA"/>
              </w:rPr>
            </w:pPr>
            <w:r w:rsidRPr="00A96800">
              <w:rPr>
                <w:sz w:val="20"/>
                <w:lang w:val="en-CA"/>
              </w:rPr>
              <w:t xml:space="preserve">In 2012, the respondent Home Trust Company (“Home Trust”) granted a $154,976 hypothec to Marielle Beaucage Sylvestre, who is now deceased. The loan contract contained a clause requiring Ms. Beaucage Sylvestre’s heirs to perform her obligations under the contract in the event of her death. Ms. Beaucage Sylvestre died in March 2016, and Home Trust took steps to recover the amounts owed under the loan contract, including by bringing a motion in the Superior Court for forced surrender and taking in payment. Home Trust served a notice of presentation on the liquidator of the succession, the applicant Martin Sylvestre, who filed an answer in the court record as required by the </w:t>
            </w:r>
            <w:r w:rsidRPr="00A96800">
              <w:rPr>
                <w:i/>
                <w:sz w:val="20"/>
                <w:lang w:val="en-CA"/>
              </w:rPr>
              <w:t>Code of Civil Procedure</w:t>
            </w:r>
            <w:r w:rsidRPr="00A96800">
              <w:rPr>
                <w:sz w:val="20"/>
                <w:lang w:val="en-CA"/>
              </w:rPr>
              <w:t>. Mr. Sylvestre failed to appear at the hearing, and the Superior Court allowed Home Trust’s motion. A few months later, Mr. Sylvestre filed several motions with the Quebec Court of Appeal, primarily to seek leave to appeal out of time from the Superior Court’s judgment. He again failed to appear at the hearing, and the Court of Appeal dismissed his motions.</w:t>
            </w:r>
          </w:p>
        </w:tc>
      </w:tr>
      <w:tr w:rsidR="000775E2" w:rsidRPr="00A96800" w:rsidTr="000775E2">
        <w:tc>
          <w:tcPr>
            <w:tcW w:w="5000" w:type="pct"/>
            <w:gridSpan w:val="4"/>
          </w:tcPr>
          <w:p w:rsidR="000775E2" w:rsidRPr="00A96800" w:rsidRDefault="000775E2" w:rsidP="008F4085">
            <w:pPr>
              <w:jc w:val="both"/>
              <w:rPr>
                <w:sz w:val="20"/>
                <w:lang w:val="en-CA"/>
              </w:rPr>
            </w:pPr>
          </w:p>
        </w:tc>
      </w:tr>
      <w:tr w:rsidR="000775E2" w:rsidRPr="00A96800" w:rsidTr="000775E2">
        <w:tc>
          <w:tcPr>
            <w:tcW w:w="2427" w:type="pct"/>
            <w:gridSpan w:val="2"/>
          </w:tcPr>
          <w:p w:rsidR="000775E2" w:rsidRPr="00A96800" w:rsidRDefault="000775E2" w:rsidP="008F4085">
            <w:pPr>
              <w:jc w:val="both"/>
              <w:rPr>
                <w:sz w:val="20"/>
                <w:lang w:val="en-CA"/>
              </w:rPr>
            </w:pPr>
            <w:r w:rsidRPr="00A96800">
              <w:rPr>
                <w:sz w:val="20"/>
                <w:lang w:val="en-CA"/>
              </w:rPr>
              <w:t>February 17, 2017</w:t>
            </w:r>
          </w:p>
          <w:p w:rsidR="000775E2" w:rsidRPr="00A96800" w:rsidRDefault="000775E2" w:rsidP="008F4085">
            <w:pPr>
              <w:jc w:val="both"/>
              <w:rPr>
                <w:sz w:val="20"/>
                <w:lang w:val="en-CA"/>
              </w:rPr>
            </w:pPr>
            <w:r w:rsidRPr="00A96800">
              <w:rPr>
                <w:sz w:val="20"/>
                <w:lang w:val="en-CA"/>
              </w:rPr>
              <w:t>Quebec Superior Court</w:t>
            </w:r>
          </w:p>
          <w:p w:rsidR="000775E2" w:rsidRPr="00A96800" w:rsidRDefault="000775E2" w:rsidP="008F4085">
            <w:pPr>
              <w:jc w:val="both"/>
              <w:rPr>
                <w:sz w:val="20"/>
                <w:lang w:val="en-CA"/>
              </w:rPr>
            </w:pPr>
            <w:r w:rsidRPr="00A96800">
              <w:rPr>
                <w:sz w:val="20"/>
                <w:lang w:val="en-CA"/>
              </w:rPr>
              <w:t>(Special Clerk Gosselin)</w:t>
            </w:r>
          </w:p>
          <w:p w:rsidR="000775E2" w:rsidRPr="00A96800" w:rsidRDefault="000775E2" w:rsidP="008F4085">
            <w:pPr>
              <w:jc w:val="both"/>
              <w:rPr>
                <w:sz w:val="20"/>
                <w:lang w:val="en-CA"/>
              </w:rPr>
            </w:pPr>
            <w:r w:rsidRPr="00A96800">
              <w:rPr>
                <w:sz w:val="20"/>
                <w:lang w:val="en-CA"/>
              </w:rPr>
              <w:t>File No. 500-17-095540-160</w:t>
            </w:r>
          </w:p>
          <w:p w:rsidR="000775E2" w:rsidRPr="00A96800" w:rsidRDefault="000775E2" w:rsidP="008F4085">
            <w:pPr>
              <w:jc w:val="both"/>
              <w:rPr>
                <w:sz w:val="20"/>
                <w:lang w:val="en-CA"/>
              </w:rPr>
            </w:pPr>
          </w:p>
        </w:tc>
        <w:tc>
          <w:tcPr>
            <w:tcW w:w="243" w:type="pct"/>
          </w:tcPr>
          <w:p w:rsidR="000775E2" w:rsidRPr="00A96800" w:rsidRDefault="000775E2" w:rsidP="008F4085">
            <w:pPr>
              <w:jc w:val="both"/>
              <w:rPr>
                <w:sz w:val="20"/>
                <w:lang w:val="en-CA"/>
              </w:rPr>
            </w:pPr>
          </w:p>
        </w:tc>
        <w:tc>
          <w:tcPr>
            <w:tcW w:w="2330" w:type="pct"/>
          </w:tcPr>
          <w:p w:rsidR="000775E2" w:rsidRPr="00A96800" w:rsidRDefault="000775E2" w:rsidP="008F4085">
            <w:pPr>
              <w:jc w:val="both"/>
              <w:rPr>
                <w:sz w:val="20"/>
                <w:lang w:val="en-CA"/>
              </w:rPr>
            </w:pPr>
            <w:r w:rsidRPr="00A96800">
              <w:rPr>
                <w:sz w:val="20"/>
                <w:lang w:val="en-CA"/>
              </w:rPr>
              <w:t>Motion for forced surrender and taking in payment allowed</w:t>
            </w:r>
          </w:p>
          <w:p w:rsidR="000775E2" w:rsidRPr="00A96800" w:rsidRDefault="000775E2" w:rsidP="008F4085">
            <w:pPr>
              <w:jc w:val="both"/>
              <w:rPr>
                <w:sz w:val="20"/>
                <w:lang w:val="en-CA"/>
              </w:rPr>
            </w:pPr>
          </w:p>
        </w:tc>
      </w:tr>
      <w:tr w:rsidR="000775E2" w:rsidRPr="00A96800" w:rsidTr="000775E2">
        <w:tc>
          <w:tcPr>
            <w:tcW w:w="2427" w:type="pct"/>
            <w:gridSpan w:val="2"/>
          </w:tcPr>
          <w:p w:rsidR="000775E2" w:rsidRPr="00A96800" w:rsidRDefault="000775E2" w:rsidP="008F4085">
            <w:pPr>
              <w:jc w:val="both"/>
              <w:rPr>
                <w:sz w:val="20"/>
                <w:lang w:val="en-CA"/>
              </w:rPr>
            </w:pPr>
            <w:r w:rsidRPr="00A96800">
              <w:rPr>
                <w:sz w:val="20"/>
                <w:lang w:val="en-CA"/>
              </w:rPr>
              <w:t>October 16, 2017</w:t>
            </w:r>
          </w:p>
          <w:p w:rsidR="000775E2" w:rsidRPr="00A96800" w:rsidRDefault="000775E2" w:rsidP="008F4085">
            <w:pPr>
              <w:jc w:val="both"/>
              <w:rPr>
                <w:sz w:val="20"/>
                <w:lang w:val="en-CA"/>
              </w:rPr>
            </w:pPr>
            <w:r w:rsidRPr="00A96800">
              <w:rPr>
                <w:sz w:val="20"/>
                <w:lang w:val="en-CA"/>
              </w:rPr>
              <w:t>Quebec Court of Appeal (Montréal)</w:t>
            </w:r>
          </w:p>
          <w:p w:rsidR="000775E2" w:rsidRPr="00A96800" w:rsidRDefault="000775E2" w:rsidP="008F4085">
            <w:pPr>
              <w:jc w:val="both"/>
              <w:rPr>
                <w:sz w:val="20"/>
                <w:lang w:val="en-CA"/>
              </w:rPr>
            </w:pPr>
            <w:r w:rsidRPr="00A96800">
              <w:rPr>
                <w:sz w:val="20"/>
                <w:lang w:val="en-CA"/>
              </w:rPr>
              <w:lastRenderedPageBreak/>
              <w:t>(Morissette, Healy and Ruel JJ.A.)</w:t>
            </w:r>
          </w:p>
          <w:p w:rsidR="000775E2" w:rsidRPr="00A96800" w:rsidRDefault="000775E2" w:rsidP="008F4085">
            <w:pPr>
              <w:jc w:val="both"/>
              <w:rPr>
                <w:sz w:val="20"/>
                <w:lang w:val="en-CA"/>
              </w:rPr>
            </w:pPr>
            <w:r w:rsidRPr="00A96800">
              <w:rPr>
                <w:sz w:val="20"/>
                <w:lang w:val="en-CA"/>
              </w:rPr>
              <w:t>File No. 500-09-026996-173</w:t>
            </w:r>
          </w:p>
          <w:p w:rsidR="000775E2" w:rsidRPr="00A96800" w:rsidRDefault="000775E2" w:rsidP="008F4085">
            <w:pPr>
              <w:jc w:val="both"/>
              <w:rPr>
                <w:sz w:val="20"/>
                <w:lang w:val="en-CA"/>
              </w:rPr>
            </w:pPr>
          </w:p>
        </w:tc>
        <w:tc>
          <w:tcPr>
            <w:tcW w:w="243" w:type="pct"/>
          </w:tcPr>
          <w:p w:rsidR="000775E2" w:rsidRPr="00A96800" w:rsidRDefault="000775E2" w:rsidP="008F4085">
            <w:pPr>
              <w:jc w:val="both"/>
              <w:rPr>
                <w:sz w:val="20"/>
                <w:lang w:val="en-CA"/>
              </w:rPr>
            </w:pPr>
          </w:p>
        </w:tc>
        <w:tc>
          <w:tcPr>
            <w:tcW w:w="2330" w:type="pct"/>
          </w:tcPr>
          <w:p w:rsidR="000775E2" w:rsidRPr="00A96800" w:rsidRDefault="000775E2" w:rsidP="008F4085">
            <w:pPr>
              <w:jc w:val="both"/>
              <w:rPr>
                <w:sz w:val="20"/>
                <w:lang w:val="en-CA"/>
              </w:rPr>
            </w:pPr>
            <w:r w:rsidRPr="00A96800">
              <w:rPr>
                <w:sz w:val="20"/>
                <w:lang w:val="en-CA"/>
              </w:rPr>
              <w:t>Motions for leave to appeal and for leave to appeal out of time and motion in course of proceeding dismissed</w:t>
            </w:r>
          </w:p>
          <w:p w:rsidR="000775E2" w:rsidRPr="00A96800" w:rsidRDefault="000775E2" w:rsidP="008F4085">
            <w:pPr>
              <w:jc w:val="both"/>
              <w:rPr>
                <w:sz w:val="20"/>
                <w:lang w:val="en-CA"/>
              </w:rPr>
            </w:pPr>
          </w:p>
          <w:p w:rsidR="000775E2" w:rsidRPr="00A96800" w:rsidRDefault="000775E2" w:rsidP="008F4085">
            <w:pPr>
              <w:jc w:val="both"/>
              <w:rPr>
                <w:sz w:val="20"/>
                <w:lang w:val="en-CA"/>
              </w:rPr>
            </w:pPr>
          </w:p>
        </w:tc>
      </w:tr>
      <w:tr w:rsidR="000775E2" w:rsidRPr="00A96800" w:rsidTr="000775E2">
        <w:tc>
          <w:tcPr>
            <w:tcW w:w="2427" w:type="pct"/>
            <w:gridSpan w:val="2"/>
          </w:tcPr>
          <w:p w:rsidR="000775E2" w:rsidRPr="00A96800" w:rsidRDefault="000775E2" w:rsidP="008F4085">
            <w:pPr>
              <w:jc w:val="both"/>
              <w:rPr>
                <w:sz w:val="20"/>
                <w:lang w:val="en-CA"/>
              </w:rPr>
            </w:pPr>
            <w:r w:rsidRPr="00A96800">
              <w:rPr>
                <w:sz w:val="20"/>
                <w:lang w:val="en-CA"/>
              </w:rPr>
              <w:lastRenderedPageBreak/>
              <w:t>June 12, 2018</w:t>
            </w:r>
          </w:p>
          <w:p w:rsidR="000775E2" w:rsidRPr="00A96800" w:rsidRDefault="000775E2" w:rsidP="008F4085">
            <w:pPr>
              <w:jc w:val="both"/>
              <w:rPr>
                <w:sz w:val="20"/>
                <w:lang w:val="en-CA"/>
              </w:rPr>
            </w:pPr>
            <w:r w:rsidRPr="00A96800">
              <w:rPr>
                <w:sz w:val="20"/>
                <w:lang w:val="en-CA"/>
              </w:rPr>
              <w:t>Supreme Court of Canada</w:t>
            </w:r>
          </w:p>
          <w:p w:rsidR="000775E2" w:rsidRPr="00A96800" w:rsidRDefault="000775E2" w:rsidP="008F4085">
            <w:pPr>
              <w:jc w:val="both"/>
              <w:rPr>
                <w:sz w:val="20"/>
                <w:lang w:val="en-CA"/>
              </w:rPr>
            </w:pPr>
          </w:p>
        </w:tc>
        <w:tc>
          <w:tcPr>
            <w:tcW w:w="243" w:type="pct"/>
          </w:tcPr>
          <w:p w:rsidR="000775E2" w:rsidRPr="00A96800" w:rsidRDefault="000775E2" w:rsidP="008F4085">
            <w:pPr>
              <w:jc w:val="both"/>
              <w:rPr>
                <w:sz w:val="20"/>
                <w:lang w:val="en-CA"/>
              </w:rPr>
            </w:pPr>
          </w:p>
        </w:tc>
        <w:tc>
          <w:tcPr>
            <w:tcW w:w="2330" w:type="pct"/>
          </w:tcPr>
          <w:p w:rsidR="000775E2" w:rsidRPr="00A96800" w:rsidRDefault="000775E2" w:rsidP="008F4085">
            <w:pPr>
              <w:jc w:val="both"/>
              <w:rPr>
                <w:sz w:val="20"/>
                <w:lang w:val="en-CA"/>
              </w:rPr>
            </w:pPr>
            <w:r w:rsidRPr="00A96800">
              <w:rPr>
                <w:sz w:val="20"/>
                <w:lang w:val="en-CA"/>
              </w:rPr>
              <w:t>Motion to extend time to serve and file application for leave to appeal filed; motion to seal certain documents filed; application for leave to appeal filed</w:t>
            </w:r>
          </w:p>
        </w:tc>
      </w:tr>
    </w:tbl>
    <w:p w:rsidR="000775E2" w:rsidRPr="00A96800" w:rsidRDefault="000775E2" w:rsidP="008F4085">
      <w:pPr>
        <w:jc w:val="both"/>
        <w:rPr>
          <w:sz w:val="20"/>
          <w:lang w:val="en-CA"/>
        </w:rPr>
      </w:pPr>
    </w:p>
    <w:p w:rsidR="00233820" w:rsidRPr="00A96800" w:rsidRDefault="00233820" w:rsidP="008F4085">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775E2" w:rsidRPr="00A96800" w:rsidTr="000775E2">
        <w:tc>
          <w:tcPr>
            <w:tcW w:w="543" w:type="pct"/>
          </w:tcPr>
          <w:p w:rsidR="000775E2" w:rsidRPr="00A96800" w:rsidRDefault="000775E2" w:rsidP="008F4085">
            <w:pPr>
              <w:jc w:val="both"/>
              <w:rPr>
                <w:sz w:val="20"/>
              </w:rPr>
            </w:pPr>
            <w:r w:rsidRPr="00A96800">
              <w:rPr>
                <w:rStyle w:val="SCCFileNumberChar"/>
                <w:sz w:val="20"/>
                <w:szCs w:val="20"/>
              </w:rPr>
              <w:t>38281</w:t>
            </w:r>
          </w:p>
        </w:tc>
        <w:tc>
          <w:tcPr>
            <w:tcW w:w="4457" w:type="pct"/>
            <w:gridSpan w:val="3"/>
          </w:tcPr>
          <w:p w:rsidR="000775E2" w:rsidRPr="00A96800" w:rsidRDefault="000775E2" w:rsidP="008F4085">
            <w:pPr>
              <w:pStyle w:val="SCCLsocParty"/>
              <w:jc w:val="both"/>
              <w:rPr>
                <w:b/>
                <w:sz w:val="20"/>
                <w:szCs w:val="20"/>
              </w:rPr>
            </w:pPr>
            <w:r w:rsidRPr="00A96800">
              <w:rPr>
                <w:b/>
                <w:sz w:val="20"/>
                <w:szCs w:val="20"/>
              </w:rPr>
              <w:t>Martin Sylvestre (Les héritiers de feue Marielle Beaucage Sylvestre) c. Compagnie Home Trust</w:t>
            </w:r>
          </w:p>
          <w:p w:rsidR="000775E2" w:rsidRPr="00A96800" w:rsidRDefault="000775E2" w:rsidP="008F4085">
            <w:pPr>
              <w:jc w:val="both"/>
              <w:rPr>
                <w:sz w:val="20"/>
              </w:rPr>
            </w:pPr>
            <w:r w:rsidRPr="00A96800">
              <w:rPr>
                <w:sz w:val="20"/>
              </w:rPr>
              <w:t>(Qc) (Civile) (Autorisation)</w:t>
            </w:r>
          </w:p>
        </w:tc>
      </w:tr>
      <w:tr w:rsidR="000775E2" w:rsidRPr="00A96800" w:rsidTr="000775E2">
        <w:tc>
          <w:tcPr>
            <w:tcW w:w="5000" w:type="pct"/>
            <w:gridSpan w:val="4"/>
          </w:tcPr>
          <w:p w:rsidR="000775E2" w:rsidRPr="00A96800" w:rsidRDefault="000775E2" w:rsidP="008F4085">
            <w:pPr>
              <w:jc w:val="both"/>
              <w:rPr>
                <w:sz w:val="20"/>
                <w:lang w:val="fr-CA"/>
              </w:rPr>
            </w:pPr>
            <w:r w:rsidRPr="00A96800">
              <w:rPr>
                <w:sz w:val="20"/>
                <w:lang w:val="fr-CA"/>
              </w:rPr>
              <w:t>Biens — Biens Immeubles — Hypothèque — Contrat de prêt — Exécution — Priorités —Succession — Liquidateurs — Recours en délaissement et en prise en paiement intenté par la créancière hypothécaire de l’immeuble de Mme Feue Marielle Beaucage Sylvestre — Le demandeur est liquidateur de la succession et a fait défaut de se présenter devant les instances inférieures — Les obligations découlant du contrat de prêt sont-elles opposables au demandeur? — Quel est le rang des créances prioritaires?</w:t>
            </w:r>
          </w:p>
          <w:p w:rsidR="000775E2" w:rsidRPr="00A96800" w:rsidRDefault="000775E2" w:rsidP="008F4085">
            <w:pPr>
              <w:jc w:val="both"/>
              <w:rPr>
                <w:sz w:val="20"/>
                <w:lang w:val="fr-CA"/>
              </w:rPr>
            </w:pPr>
          </w:p>
        </w:tc>
      </w:tr>
      <w:tr w:rsidR="000775E2" w:rsidRPr="00A96800" w:rsidTr="000775E2">
        <w:tc>
          <w:tcPr>
            <w:tcW w:w="5000" w:type="pct"/>
            <w:gridSpan w:val="4"/>
          </w:tcPr>
          <w:p w:rsidR="000775E2" w:rsidRPr="00A96800" w:rsidRDefault="000775E2" w:rsidP="008F4085">
            <w:pPr>
              <w:jc w:val="both"/>
              <w:rPr>
                <w:sz w:val="20"/>
                <w:lang w:val="fr-CA"/>
              </w:rPr>
            </w:pPr>
            <w:r w:rsidRPr="00A96800">
              <w:rPr>
                <w:sz w:val="20"/>
                <w:lang w:val="fr-CA"/>
              </w:rPr>
              <w:t xml:space="preserve">En 2012, l’intimée la Compagnie Home Trust (« Home Trust ») a consenti une hypothèque à Mme Feue Marielle Beaucage Sylvestre pour le montant de 154 976 $. Le contrat de prêt comportait une clause contraignant les héritiers de Mme Beaucage Sylvestre d’exécuter ses obligations en vertu du contrat advenant son décès. Mme Beaucage Sylvestre est décédée en mars 2016, et Home Trust a entrepris des démarches pour recouvrir les montants dus en vertu du contrat de prêt, notamment en intentant une requête en délaissement forcé et en prise de paiement devant la Cour supérieure. Home Trust a signifié un avis de présentation au liquidateur de la succession, le demandeur Martin Sylvestre, lequel a produit une réponse au dossier de la cour conformément aux exigences du </w:t>
            </w:r>
            <w:r w:rsidRPr="00A96800">
              <w:rPr>
                <w:i/>
                <w:sz w:val="20"/>
                <w:lang w:val="fr-CA"/>
              </w:rPr>
              <w:t>Code de procédure civile</w:t>
            </w:r>
            <w:r w:rsidRPr="00A96800">
              <w:rPr>
                <w:sz w:val="20"/>
                <w:lang w:val="fr-CA"/>
              </w:rPr>
              <w:t>. M. Sylvestre a fait défaut de se présenter à l’audience, et la Cour supérieure a accueilli la requête de Home Trust. Quelques mois plus tard, M. Sylvestre a présenté plusieurs requêtes devant la Cour d’appel du Québec, ayant principalement pour objet la permission d’appeler hors délais du jugement de la Cour supérieure. Encore une fois, M. Sylvestre ne s’est pas présentée à l’audience, et la Cour d’appel a rejeté ses requêtes.</w:t>
            </w:r>
          </w:p>
        </w:tc>
      </w:tr>
      <w:tr w:rsidR="000775E2" w:rsidRPr="00A96800" w:rsidTr="000775E2">
        <w:tc>
          <w:tcPr>
            <w:tcW w:w="5000" w:type="pct"/>
            <w:gridSpan w:val="4"/>
          </w:tcPr>
          <w:p w:rsidR="000775E2" w:rsidRPr="00A96800" w:rsidRDefault="000775E2" w:rsidP="008F4085">
            <w:pPr>
              <w:jc w:val="both"/>
              <w:rPr>
                <w:sz w:val="20"/>
                <w:lang w:val="fr-CA"/>
              </w:rPr>
            </w:pPr>
          </w:p>
        </w:tc>
      </w:tr>
      <w:tr w:rsidR="000775E2" w:rsidRPr="00A96800" w:rsidTr="000775E2">
        <w:tc>
          <w:tcPr>
            <w:tcW w:w="2427" w:type="pct"/>
            <w:gridSpan w:val="2"/>
          </w:tcPr>
          <w:p w:rsidR="000775E2" w:rsidRPr="00A96800" w:rsidRDefault="000775E2" w:rsidP="008F4085">
            <w:pPr>
              <w:jc w:val="both"/>
              <w:rPr>
                <w:sz w:val="20"/>
                <w:lang w:val="fr-CA"/>
              </w:rPr>
            </w:pPr>
            <w:r w:rsidRPr="00A96800">
              <w:rPr>
                <w:sz w:val="20"/>
                <w:lang w:val="fr-CA"/>
              </w:rPr>
              <w:t>Le 17 février 2017</w:t>
            </w:r>
          </w:p>
          <w:p w:rsidR="000775E2" w:rsidRPr="00A96800" w:rsidRDefault="000775E2" w:rsidP="008F4085">
            <w:pPr>
              <w:jc w:val="both"/>
              <w:rPr>
                <w:sz w:val="20"/>
                <w:lang w:val="fr-CA"/>
              </w:rPr>
            </w:pPr>
            <w:r w:rsidRPr="00A96800">
              <w:rPr>
                <w:sz w:val="20"/>
                <w:lang w:val="fr-CA"/>
              </w:rPr>
              <w:t>Cour supérieure du Québec</w:t>
            </w:r>
          </w:p>
          <w:p w:rsidR="000775E2" w:rsidRPr="00A96800" w:rsidRDefault="000775E2" w:rsidP="008F4085">
            <w:pPr>
              <w:jc w:val="both"/>
              <w:rPr>
                <w:sz w:val="20"/>
                <w:lang w:val="fr-CA"/>
              </w:rPr>
            </w:pPr>
            <w:r w:rsidRPr="00A96800">
              <w:rPr>
                <w:sz w:val="20"/>
                <w:lang w:val="fr-CA"/>
              </w:rPr>
              <w:t>(le greffier spécial Gosselin)</w:t>
            </w:r>
          </w:p>
          <w:p w:rsidR="000775E2" w:rsidRPr="00A96800" w:rsidRDefault="000775E2" w:rsidP="008F4085">
            <w:pPr>
              <w:jc w:val="both"/>
              <w:rPr>
                <w:sz w:val="20"/>
                <w:lang w:val="fr-CA"/>
              </w:rPr>
            </w:pPr>
            <w:r w:rsidRPr="00A96800">
              <w:rPr>
                <w:sz w:val="20"/>
                <w:lang w:val="fr-CA"/>
              </w:rPr>
              <w:t>No. dossier 500-17-095540-160</w:t>
            </w:r>
          </w:p>
          <w:p w:rsidR="000775E2" w:rsidRPr="00A96800" w:rsidRDefault="000775E2" w:rsidP="008F4085">
            <w:pPr>
              <w:jc w:val="both"/>
              <w:rPr>
                <w:sz w:val="20"/>
                <w:lang w:val="fr-CA"/>
              </w:rPr>
            </w:pPr>
          </w:p>
        </w:tc>
        <w:tc>
          <w:tcPr>
            <w:tcW w:w="243" w:type="pct"/>
          </w:tcPr>
          <w:p w:rsidR="000775E2" w:rsidRPr="00A96800" w:rsidRDefault="000775E2" w:rsidP="008F4085">
            <w:pPr>
              <w:jc w:val="both"/>
              <w:rPr>
                <w:sz w:val="20"/>
                <w:lang w:val="fr-CA"/>
              </w:rPr>
            </w:pPr>
          </w:p>
        </w:tc>
        <w:tc>
          <w:tcPr>
            <w:tcW w:w="2330" w:type="pct"/>
          </w:tcPr>
          <w:p w:rsidR="000775E2" w:rsidRPr="00A96800" w:rsidRDefault="000775E2" w:rsidP="008F4085">
            <w:pPr>
              <w:jc w:val="both"/>
              <w:rPr>
                <w:sz w:val="20"/>
                <w:lang w:val="fr-CA"/>
              </w:rPr>
            </w:pPr>
            <w:r w:rsidRPr="00A96800">
              <w:rPr>
                <w:sz w:val="20"/>
                <w:lang w:val="fr-CA"/>
              </w:rPr>
              <w:t>Requête en délaissement forcé et en prise de paiement accueillie</w:t>
            </w:r>
          </w:p>
          <w:p w:rsidR="000775E2" w:rsidRPr="00A96800" w:rsidRDefault="000775E2" w:rsidP="008F4085">
            <w:pPr>
              <w:jc w:val="both"/>
              <w:rPr>
                <w:sz w:val="20"/>
                <w:lang w:val="fr-CA"/>
              </w:rPr>
            </w:pPr>
          </w:p>
        </w:tc>
      </w:tr>
      <w:tr w:rsidR="000775E2" w:rsidRPr="00A96800" w:rsidTr="000775E2">
        <w:tc>
          <w:tcPr>
            <w:tcW w:w="2427" w:type="pct"/>
            <w:gridSpan w:val="2"/>
          </w:tcPr>
          <w:p w:rsidR="000775E2" w:rsidRPr="00A96800" w:rsidRDefault="000775E2" w:rsidP="008F4085">
            <w:pPr>
              <w:jc w:val="both"/>
              <w:rPr>
                <w:sz w:val="20"/>
                <w:lang w:val="fr-CA"/>
              </w:rPr>
            </w:pPr>
            <w:r w:rsidRPr="00A96800">
              <w:rPr>
                <w:sz w:val="20"/>
                <w:lang w:val="fr-CA"/>
              </w:rPr>
              <w:t>Le 16 octobre 2017</w:t>
            </w:r>
          </w:p>
          <w:p w:rsidR="000775E2" w:rsidRPr="00A96800" w:rsidRDefault="000775E2" w:rsidP="008F4085">
            <w:pPr>
              <w:jc w:val="both"/>
              <w:rPr>
                <w:sz w:val="20"/>
                <w:lang w:val="fr-CA"/>
              </w:rPr>
            </w:pPr>
            <w:r w:rsidRPr="00A96800">
              <w:rPr>
                <w:sz w:val="20"/>
                <w:lang w:val="fr-CA"/>
              </w:rPr>
              <w:t>Cour d’appel du Québec (Montréal)</w:t>
            </w:r>
          </w:p>
          <w:p w:rsidR="000775E2" w:rsidRPr="00A96800" w:rsidRDefault="000775E2" w:rsidP="008F4085">
            <w:pPr>
              <w:jc w:val="both"/>
              <w:rPr>
                <w:sz w:val="20"/>
                <w:lang w:val="fr-CA"/>
              </w:rPr>
            </w:pPr>
            <w:r w:rsidRPr="00A96800">
              <w:rPr>
                <w:sz w:val="20"/>
                <w:lang w:val="fr-CA"/>
              </w:rPr>
              <w:t xml:space="preserve">(les juges Morissette, </w:t>
            </w:r>
            <w:proofErr w:type="spellStart"/>
            <w:r w:rsidRPr="00A96800">
              <w:rPr>
                <w:sz w:val="20"/>
                <w:lang w:val="fr-CA"/>
              </w:rPr>
              <w:t>Healy</w:t>
            </w:r>
            <w:proofErr w:type="spellEnd"/>
            <w:r w:rsidRPr="00A96800">
              <w:rPr>
                <w:sz w:val="20"/>
                <w:lang w:val="fr-CA"/>
              </w:rPr>
              <w:t xml:space="preserve"> et Ruel)</w:t>
            </w:r>
          </w:p>
          <w:p w:rsidR="000775E2" w:rsidRPr="00A96800" w:rsidRDefault="000775E2" w:rsidP="008F4085">
            <w:pPr>
              <w:jc w:val="both"/>
              <w:rPr>
                <w:sz w:val="20"/>
              </w:rPr>
            </w:pPr>
            <w:r w:rsidRPr="00A96800">
              <w:rPr>
                <w:sz w:val="20"/>
              </w:rPr>
              <w:t>No. dossier 500-09-026996-173</w:t>
            </w:r>
          </w:p>
          <w:p w:rsidR="000775E2" w:rsidRPr="00A96800" w:rsidRDefault="000775E2" w:rsidP="008F4085">
            <w:pPr>
              <w:jc w:val="both"/>
              <w:rPr>
                <w:sz w:val="20"/>
              </w:rPr>
            </w:pPr>
          </w:p>
        </w:tc>
        <w:tc>
          <w:tcPr>
            <w:tcW w:w="243" w:type="pct"/>
          </w:tcPr>
          <w:p w:rsidR="000775E2" w:rsidRPr="00A96800" w:rsidRDefault="000775E2" w:rsidP="008F4085">
            <w:pPr>
              <w:jc w:val="both"/>
              <w:rPr>
                <w:sz w:val="20"/>
              </w:rPr>
            </w:pPr>
          </w:p>
        </w:tc>
        <w:tc>
          <w:tcPr>
            <w:tcW w:w="2330" w:type="pct"/>
          </w:tcPr>
          <w:p w:rsidR="000775E2" w:rsidRPr="00A96800" w:rsidRDefault="000775E2" w:rsidP="008F4085">
            <w:pPr>
              <w:jc w:val="both"/>
              <w:rPr>
                <w:sz w:val="20"/>
                <w:lang w:val="fr-CA"/>
              </w:rPr>
            </w:pPr>
            <w:r w:rsidRPr="00A96800">
              <w:rPr>
                <w:sz w:val="20"/>
                <w:lang w:val="fr-CA"/>
              </w:rPr>
              <w:t>Requêtes pour permission d’appeler et permission d’appeler hors délais et requête en cours d’instance rejetées</w:t>
            </w:r>
          </w:p>
          <w:p w:rsidR="000775E2" w:rsidRPr="00A96800" w:rsidRDefault="000775E2" w:rsidP="008F4085">
            <w:pPr>
              <w:jc w:val="both"/>
              <w:rPr>
                <w:sz w:val="20"/>
                <w:lang w:val="fr-CA"/>
              </w:rPr>
            </w:pPr>
          </w:p>
          <w:p w:rsidR="000775E2" w:rsidRPr="00A96800" w:rsidRDefault="000775E2" w:rsidP="008F4085">
            <w:pPr>
              <w:jc w:val="both"/>
              <w:rPr>
                <w:sz w:val="20"/>
                <w:lang w:val="fr-CA"/>
              </w:rPr>
            </w:pPr>
          </w:p>
        </w:tc>
      </w:tr>
      <w:tr w:rsidR="000775E2" w:rsidRPr="00A96800" w:rsidTr="000775E2">
        <w:tc>
          <w:tcPr>
            <w:tcW w:w="2427" w:type="pct"/>
            <w:gridSpan w:val="2"/>
          </w:tcPr>
          <w:p w:rsidR="000775E2" w:rsidRPr="00A96800" w:rsidRDefault="000775E2" w:rsidP="008F4085">
            <w:pPr>
              <w:jc w:val="both"/>
              <w:rPr>
                <w:sz w:val="20"/>
                <w:lang w:val="fr-CA"/>
              </w:rPr>
            </w:pPr>
            <w:r w:rsidRPr="00A96800">
              <w:rPr>
                <w:sz w:val="20"/>
                <w:lang w:val="fr-CA"/>
              </w:rPr>
              <w:t>Le 12 juin 2018</w:t>
            </w:r>
          </w:p>
          <w:p w:rsidR="000775E2" w:rsidRPr="00A96800" w:rsidRDefault="000775E2" w:rsidP="008F4085">
            <w:pPr>
              <w:jc w:val="both"/>
              <w:rPr>
                <w:sz w:val="20"/>
                <w:lang w:val="fr-CA"/>
              </w:rPr>
            </w:pPr>
            <w:r w:rsidRPr="00A96800">
              <w:rPr>
                <w:sz w:val="20"/>
                <w:lang w:val="fr-CA"/>
              </w:rPr>
              <w:t>Cour suprême du Canada</w:t>
            </w:r>
          </w:p>
          <w:p w:rsidR="000775E2" w:rsidRPr="00A96800" w:rsidRDefault="000775E2" w:rsidP="008F4085">
            <w:pPr>
              <w:jc w:val="both"/>
              <w:rPr>
                <w:sz w:val="20"/>
                <w:lang w:val="fr-CA"/>
              </w:rPr>
            </w:pPr>
          </w:p>
        </w:tc>
        <w:tc>
          <w:tcPr>
            <w:tcW w:w="243" w:type="pct"/>
          </w:tcPr>
          <w:p w:rsidR="000775E2" w:rsidRPr="00A96800" w:rsidRDefault="000775E2" w:rsidP="008F4085">
            <w:pPr>
              <w:jc w:val="both"/>
              <w:rPr>
                <w:sz w:val="20"/>
                <w:lang w:val="fr-CA"/>
              </w:rPr>
            </w:pPr>
          </w:p>
        </w:tc>
        <w:tc>
          <w:tcPr>
            <w:tcW w:w="2330" w:type="pct"/>
          </w:tcPr>
          <w:p w:rsidR="000775E2" w:rsidRPr="00A96800" w:rsidRDefault="000775E2" w:rsidP="008F4085">
            <w:pPr>
              <w:jc w:val="both"/>
              <w:rPr>
                <w:sz w:val="20"/>
                <w:lang w:val="fr-CA"/>
              </w:rPr>
            </w:pPr>
            <w:r w:rsidRPr="00A96800">
              <w:rPr>
                <w:sz w:val="20"/>
                <w:lang w:val="fr-CA"/>
              </w:rPr>
              <w:t xml:space="preserve">Requête en prorogation du délai pour la signification et le dépôt de la demande d’autorisation d’appel déposée; Requête pour sceller </w:t>
            </w:r>
            <w:proofErr w:type="gramStart"/>
            <w:r w:rsidRPr="00A96800">
              <w:rPr>
                <w:sz w:val="20"/>
                <w:lang w:val="fr-CA"/>
              </w:rPr>
              <w:t>certains documents déposée</w:t>
            </w:r>
            <w:proofErr w:type="gramEnd"/>
            <w:r w:rsidRPr="00A96800">
              <w:rPr>
                <w:sz w:val="20"/>
                <w:lang w:val="fr-CA"/>
              </w:rPr>
              <w:t>; Demande d’autorisation d’appel déposée</w:t>
            </w:r>
          </w:p>
        </w:tc>
      </w:tr>
    </w:tbl>
    <w:p w:rsidR="000775E2" w:rsidRPr="00A96800" w:rsidRDefault="000775E2" w:rsidP="008F4085">
      <w:pPr>
        <w:jc w:val="both"/>
        <w:rPr>
          <w:sz w:val="20"/>
          <w:lang w:val="fr-CA"/>
        </w:rPr>
      </w:pPr>
    </w:p>
    <w:p w:rsidR="006B6E7F" w:rsidRPr="00A96800" w:rsidRDefault="006B6E7F" w:rsidP="008F4085">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775E2" w:rsidRPr="00A96800" w:rsidTr="000775E2">
        <w:tc>
          <w:tcPr>
            <w:tcW w:w="543" w:type="pct"/>
          </w:tcPr>
          <w:p w:rsidR="000775E2" w:rsidRPr="00A96800" w:rsidRDefault="000775E2" w:rsidP="008F4085">
            <w:pPr>
              <w:jc w:val="both"/>
              <w:rPr>
                <w:sz w:val="20"/>
                <w:lang w:val="en-CA"/>
              </w:rPr>
            </w:pPr>
            <w:r w:rsidRPr="00A96800">
              <w:rPr>
                <w:rStyle w:val="SCCFileNumberChar"/>
                <w:sz w:val="20"/>
                <w:szCs w:val="20"/>
              </w:rPr>
              <w:t>38390</w:t>
            </w:r>
          </w:p>
        </w:tc>
        <w:tc>
          <w:tcPr>
            <w:tcW w:w="4457" w:type="pct"/>
            <w:gridSpan w:val="3"/>
          </w:tcPr>
          <w:p w:rsidR="000775E2" w:rsidRPr="00A96800" w:rsidRDefault="000775E2" w:rsidP="008F4085">
            <w:pPr>
              <w:pStyle w:val="SCCLsocParty"/>
              <w:jc w:val="both"/>
              <w:rPr>
                <w:b/>
                <w:sz w:val="20"/>
                <w:szCs w:val="20"/>
              </w:rPr>
            </w:pPr>
            <w:r w:rsidRPr="00A96800">
              <w:rPr>
                <w:b/>
                <w:sz w:val="20"/>
                <w:szCs w:val="20"/>
              </w:rPr>
              <w:t>Lumumba Olenga v. Ville de Montréal</w:t>
            </w:r>
          </w:p>
          <w:p w:rsidR="000775E2" w:rsidRPr="00A96800" w:rsidRDefault="000775E2" w:rsidP="008F4085">
            <w:pPr>
              <w:jc w:val="both"/>
              <w:rPr>
                <w:sz w:val="20"/>
                <w:lang w:val="en-CA"/>
              </w:rPr>
            </w:pPr>
            <w:r w:rsidRPr="00A96800">
              <w:rPr>
                <w:sz w:val="20"/>
                <w:lang w:val="en-CA"/>
              </w:rPr>
              <w:t>(Que.) (Civil) (By Leave)</w:t>
            </w:r>
          </w:p>
        </w:tc>
      </w:tr>
      <w:tr w:rsidR="000775E2" w:rsidRPr="00A96800" w:rsidTr="000775E2">
        <w:tc>
          <w:tcPr>
            <w:tcW w:w="5000" w:type="pct"/>
            <w:gridSpan w:val="4"/>
          </w:tcPr>
          <w:p w:rsidR="000775E2" w:rsidRPr="00A96800" w:rsidRDefault="000775E2" w:rsidP="008F4085">
            <w:pPr>
              <w:jc w:val="both"/>
              <w:rPr>
                <w:sz w:val="20"/>
                <w:lang w:val="en-CA"/>
              </w:rPr>
            </w:pPr>
            <w:proofErr w:type="gramStart"/>
            <w:r w:rsidRPr="00A96800">
              <w:rPr>
                <w:sz w:val="20"/>
                <w:lang w:val="en-CA"/>
              </w:rPr>
              <w:t>Civil procedure — Case management — Determination of hearing dates for civil trial in Superior Court — Joint declaration that case ready for trial — Whether Court of Appeal erred in law in stating that discretion means that judge is acting as judge and party in case — Whether Court of Appeal erred in fact and in law in denying extension of time sought by applicant — Whether Court of Appeal erred in fact and in law in finding that there was no basis for motion for leave to appeal.</w:t>
            </w:r>
            <w:proofErr w:type="gramEnd"/>
          </w:p>
        </w:tc>
      </w:tr>
      <w:tr w:rsidR="000775E2" w:rsidRPr="00A96800" w:rsidTr="000775E2">
        <w:tc>
          <w:tcPr>
            <w:tcW w:w="5000" w:type="pct"/>
            <w:gridSpan w:val="4"/>
          </w:tcPr>
          <w:p w:rsidR="000775E2" w:rsidRPr="00A96800" w:rsidRDefault="000775E2" w:rsidP="008F4085">
            <w:pPr>
              <w:jc w:val="both"/>
              <w:rPr>
                <w:sz w:val="20"/>
                <w:lang w:val="en-CA"/>
              </w:rPr>
            </w:pPr>
          </w:p>
        </w:tc>
      </w:tr>
      <w:tr w:rsidR="000775E2" w:rsidRPr="00A96800" w:rsidTr="000775E2">
        <w:tc>
          <w:tcPr>
            <w:tcW w:w="5000" w:type="pct"/>
            <w:gridSpan w:val="4"/>
          </w:tcPr>
          <w:p w:rsidR="000775E2" w:rsidRPr="00A96800" w:rsidRDefault="000775E2" w:rsidP="008F4085">
            <w:pPr>
              <w:jc w:val="both"/>
              <w:rPr>
                <w:sz w:val="20"/>
                <w:lang w:val="en-CA"/>
              </w:rPr>
            </w:pPr>
            <w:r w:rsidRPr="00A96800">
              <w:rPr>
                <w:sz w:val="20"/>
                <w:lang w:val="en-CA"/>
              </w:rPr>
              <w:t xml:space="preserve">In 2012, after criminal charges </w:t>
            </w:r>
            <w:proofErr w:type="gramStart"/>
            <w:r w:rsidRPr="00A96800">
              <w:rPr>
                <w:sz w:val="20"/>
                <w:lang w:val="en-CA"/>
              </w:rPr>
              <w:t>were laid</w:t>
            </w:r>
            <w:proofErr w:type="gramEnd"/>
            <w:r w:rsidRPr="00A96800">
              <w:rPr>
                <w:sz w:val="20"/>
                <w:lang w:val="en-CA"/>
              </w:rPr>
              <w:t xml:space="preserve"> against him for incidents that had taken place in 2011, Mr. Olenga brought an action in civil liability against the police department of the respondent, Ville de Montréal, alleging that the charges were false. The action </w:t>
            </w:r>
            <w:proofErr w:type="gramStart"/>
            <w:r w:rsidRPr="00A96800">
              <w:rPr>
                <w:sz w:val="20"/>
                <w:lang w:val="en-CA"/>
              </w:rPr>
              <w:t>was stayed</w:t>
            </w:r>
            <w:proofErr w:type="gramEnd"/>
            <w:r w:rsidRPr="00A96800">
              <w:rPr>
                <w:sz w:val="20"/>
                <w:lang w:val="en-CA"/>
              </w:rPr>
              <w:t xml:space="preserve"> pending the outcome of the criminal trial, which ended in March 2017 with Mr. Olenga’s acquittal. In June 2017, the action in civil liability </w:t>
            </w:r>
            <w:proofErr w:type="gramStart"/>
            <w:r w:rsidRPr="00A96800">
              <w:rPr>
                <w:sz w:val="20"/>
                <w:lang w:val="en-CA"/>
              </w:rPr>
              <w:t>was reactivated and readied for trial so that a hearing date could be set</w:t>
            </w:r>
            <w:proofErr w:type="gramEnd"/>
            <w:r w:rsidRPr="00A96800">
              <w:rPr>
                <w:sz w:val="20"/>
                <w:lang w:val="en-CA"/>
              </w:rPr>
              <w:t>. In January 2018, counsel for the respondent asked the Superior Court to schedule the hearing for September 2019 because of his busy schedule in court. Mr. Olenga objected to having the hearing postponed to September 2019, including because of his health and because the parties had signed a joint declaration that the case was ready for trial in 2017. The Superior Court scheduled the hearing of the trial for June 17, 18 and 19, 2019. The Court of Appeal dismissed the motion for an extension of time and found that there was no basis for the motion for leave to appeal because the appeal had no reasonable chance of success.</w:t>
            </w:r>
          </w:p>
          <w:p w:rsidR="000775E2" w:rsidRPr="00A96800" w:rsidRDefault="000775E2" w:rsidP="008F4085">
            <w:pPr>
              <w:jc w:val="both"/>
              <w:rPr>
                <w:sz w:val="20"/>
                <w:lang w:val="en-CA"/>
              </w:rPr>
            </w:pPr>
          </w:p>
        </w:tc>
      </w:tr>
      <w:tr w:rsidR="000775E2" w:rsidRPr="00A96800" w:rsidTr="000775E2">
        <w:tc>
          <w:tcPr>
            <w:tcW w:w="2427" w:type="pct"/>
            <w:gridSpan w:val="2"/>
          </w:tcPr>
          <w:p w:rsidR="000775E2" w:rsidRPr="00A96800" w:rsidRDefault="000775E2" w:rsidP="008F4085">
            <w:pPr>
              <w:jc w:val="both"/>
              <w:rPr>
                <w:sz w:val="20"/>
                <w:lang w:val="en-CA"/>
              </w:rPr>
            </w:pPr>
            <w:r w:rsidRPr="00A96800">
              <w:rPr>
                <w:sz w:val="20"/>
                <w:lang w:val="en-CA"/>
              </w:rPr>
              <w:t>January 11, 2018</w:t>
            </w:r>
          </w:p>
          <w:p w:rsidR="000775E2" w:rsidRPr="00A96800" w:rsidRDefault="000775E2" w:rsidP="008F4085">
            <w:pPr>
              <w:jc w:val="both"/>
              <w:rPr>
                <w:sz w:val="20"/>
                <w:lang w:val="en-CA"/>
              </w:rPr>
            </w:pPr>
            <w:r w:rsidRPr="00A96800">
              <w:rPr>
                <w:sz w:val="20"/>
                <w:lang w:val="en-CA"/>
              </w:rPr>
              <w:t>Quebec Superior Court</w:t>
            </w:r>
          </w:p>
          <w:p w:rsidR="000775E2" w:rsidRPr="00A96800" w:rsidRDefault="000775E2" w:rsidP="008F4085">
            <w:pPr>
              <w:jc w:val="both"/>
              <w:rPr>
                <w:sz w:val="20"/>
                <w:lang w:val="en-CA"/>
              </w:rPr>
            </w:pPr>
            <w:r w:rsidRPr="00A96800">
              <w:rPr>
                <w:sz w:val="20"/>
                <w:lang w:val="en-CA"/>
              </w:rPr>
              <w:t>(Davis J.)</w:t>
            </w:r>
          </w:p>
          <w:p w:rsidR="000775E2" w:rsidRPr="00A96800" w:rsidRDefault="000775E2" w:rsidP="008F4085">
            <w:pPr>
              <w:jc w:val="both"/>
              <w:rPr>
                <w:sz w:val="20"/>
                <w:lang w:val="en-CA"/>
              </w:rPr>
            </w:pPr>
            <w:r w:rsidRPr="00A96800">
              <w:rPr>
                <w:sz w:val="20"/>
                <w:lang w:val="en-CA"/>
              </w:rPr>
              <w:t>No. 500-17-072117-123 (unreported)</w:t>
            </w:r>
          </w:p>
          <w:p w:rsidR="000775E2" w:rsidRPr="00A96800" w:rsidRDefault="000775E2" w:rsidP="008F4085">
            <w:pPr>
              <w:jc w:val="both"/>
              <w:rPr>
                <w:sz w:val="20"/>
                <w:lang w:val="en-CA"/>
              </w:rPr>
            </w:pPr>
          </w:p>
        </w:tc>
        <w:tc>
          <w:tcPr>
            <w:tcW w:w="243" w:type="pct"/>
          </w:tcPr>
          <w:p w:rsidR="000775E2" w:rsidRPr="00A96800" w:rsidRDefault="000775E2" w:rsidP="008F4085">
            <w:pPr>
              <w:jc w:val="both"/>
              <w:rPr>
                <w:sz w:val="20"/>
                <w:lang w:val="en-CA"/>
              </w:rPr>
            </w:pPr>
          </w:p>
        </w:tc>
        <w:tc>
          <w:tcPr>
            <w:tcW w:w="2330" w:type="pct"/>
          </w:tcPr>
          <w:p w:rsidR="000775E2" w:rsidRPr="00A96800" w:rsidRDefault="000775E2" w:rsidP="008F4085">
            <w:pPr>
              <w:jc w:val="both"/>
              <w:rPr>
                <w:sz w:val="20"/>
                <w:lang w:val="en-CA"/>
              </w:rPr>
            </w:pPr>
            <w:r w:rsidRPr="00A96800">
              <w:rPr>
                <w:sz w:val="20"/>
                <w:lang w:val="en-CA"/>
              </w:rPr>
              <w:t>Hearing of civil trial scheduled for June 17 to 19, 2019</w:t>
            </w:r>
          </w:p>
        </w:tc>
      </w:tr>
      <w:tr w:rsidR="000775E2" w:rsidRPr="00A96800" w:rsidTr="000775E2">
        <w:tc>
          <w:tcPr>
            <w:tcW w:w="2427" w:type="pct"/>
            <w:gridSpan w:val="2"/>
          </w:tcPr>
          <w:p w:rsidR="000775E2" w:rsidRPr="00A96800" w:rsidRDefault="000775E2" w:rsidP="008F4085">
            <w:pPr>
              <w:jc w:val="both"/>
              <w:rPr>
                <w:sz w:val="20"/>
                <w:lang w:val="en-CA"/>
              </w:rPr>
            </w:pPr>
            <w:r w:rsidRPr="00A96800">
              <w:rPr>
                <w:sz w:val="20"/>
                <w:lang w:val="en-CA"/>
              </w:rPr>
              <w:t>May 28, 2018</w:t>
            </w:r>
          </w:p>
          <w:p w:rsidR="000775E2" w:rsidRPr="00A96800" w:rsidRDefault="000775E2" w:rsidP="008F4085">
            <w:pPr>
              <w:jc w:val="both"/>
              <w:rPr>
                <w:sz w:val="20"/>
                <w:lang w:val="en-CA"/>
              </w:rPr>
            </w:pPr>
            <w:r w:rsidRPr="00A96800">
              <w:rPr>
                <w:sz w:val="20"/>
                <w:lang w:val="en-CA"/>
              </w:rPr>
              <w:t>Quebec Court of Appeal (Montréal)</w:t>
            </w:r>
          </w:p>
          <w:p w:rsidR="000775E2" w:rsidRPr="00A96800" w:rsidRDefault="000775E2" w:rsidP="008F4085">
            <w:pPr>
              <w:jc w:val="both"/>
              <w:rPr>
                <w:sz w:val="20"/>
                <w:lang w:val="en-CA"/>
              </w:rPr>
            </w:pPr>
            <w:r w:rsidRPr="00A96800">
              <w:rPr>
                <w:sz w:val="20"/>
                <w:lang w:val="en-CA"/>
              </w:rPr>
              <w:t xml:space="preserve">(Doyon, Healy and Rancourt JJ.A.) </w:t>
            </w:r>
          </w:p>
          <w:p w:rsidR="000775E2" w:rsidRPr="00A96800" w:rsidRDefault="000775E2" w:rsidP="008F4085">
            <w:pPr>
              <w:jc w:val="both"/>
              <w:rPr>
                <w:sz w:val="20"/>
                <w:lang w:val="en-CA"/>
              </w:rPr>
            </w:pPr>
            <w:hyperlink r:id="rId49" w:history="1">
              <w:r w:rsidRPr="00A96800">
                <w:rPr>
                  <w:rStyle w:val="Hyperlink"/>
                  <w:sz w:val="20"/>
                </w:rPr>
                <w:t>2018 QCCA 878</w:t>
              </w:r>
            </w:hyperlink>
            <w:r w:rsidRPr="00A96800">
              <w:rPr>
                <w:sz w:val="20"/>
                <w:lang w:val="en-CA"/>
              </w:rPr>
              <w:t xml:space="preserve"> </w:t>
            </w:r>
          </w:p>
          <w:p w:rsidR="000775E2" w:rsidRPr="00A96800" w:rsidRDefault="000775E2" w:rsidP="008F4085">
            <w:pPr>
              <w:jc w:val="both"/>
              <w:rPr>
                <w:sz w:val="20"/>
                <w:lang w:val="en-CA"/>
              </w:rPr>
            </w:pPr>
          </w:p>
        </w:tc>
        <w:tc>
          <w:tcPr>
            <w:tcW w:w="243" w:type="pct"/>
          </w:tcPr>
          <w:p w:rsidR="000775E2" w:rsidRPr="00A96800" w:rsidRDefault="000775E2" w:rsidP="008F4085">
            <w:pPr>
              <w:jc w:val="both"/>
              <w:rPr>
                <w:sz w:val="20"/>
                <w:lang w:val="en-CA"/>
              </w:rPr>
            </w:pPr>
          </w:p>
        </w:tc>
        <w:tc>
          <w:tcPr>
            <w:tcW w:w="2330" w:type="pct"/>
          </w:tcPr>
          <w:p w:rsidR="000775E2" w:rsidRPr="00A96800" w:rsidRDefault="000775E2" w:rsidP="008F4085">
            <w:pPr>
              <w:jc w:val="both"/>
              <w:rPr>
                <w:sz w:val="20"/>
                <w:lang w:val="en-CA"/>
              </w:rPr>
            </w:pPr>
            <w:r w:rsidRPr="00A96800">
              <w:rPr>
                <w:sz w:val="20"/>
                <w:lang w:val="en-CA"/>
              </w:rPr>
              <w:t>Motion for extension of time dismissed</w:t>
            </w:r>
          </w:p>
          <w:p w:rsidR="000775E2" w:rsidRPr="00A96800" w:rsidRDefault="000775E2" w:rsidP="008F4085">
            <w:pPr>
              <w:jc w:val="both"/>
              <w:rPr>
                <w:sz w:val="20"/>
                <w:lang w:val="en-CA"/>
              </w:rPr>
            </w:pPr>
            <w:r w:rsidRPr="00A96800">
              <w:rPr>
                <w:sz w:val="20"/>
                <w:lang w:val="en-CA"/>
              </w:rPr>
              <w:t>Motion for leave to appeal found to have no basis</w:t>
            </w:r>
          </w:p>
          <w:p w:rsidR="000775E2" w:rsidRPr="00A96800" w:rsidRDefault="000775E2" w:rsidP="008F4085">
            <w:pPr>
              <w:jc w:val="both"/>
              <w:rPr>
                <w:sz w:val="20"/>
                <w:lang w:val="en-CA"/>
              </w:rPr>
            </w:pPr>
          </w:p>
        </w:tc>
      </w:tr>
      <w:tr w:rsidR="000775E2" w:rsidRPr="00A96800" w:rsidTr="000775E2">
        <w:tc>
          <w:tcPr>
            <w:tcW w:w="2427" w:type="pct"/>
            <w:gridSpan w:val="2"/>
          </w:tcPr>
          <w:p w:rsidR="000775E2" w:rsidRPr="00A96800" w:rsidRDefault="000775E2" w:rsidP="008F4085">
            <w:pPr>
              <w:jc w:val="both"/>
              <w:rPr>
                <w:sz w:val="20"/>
                <w:lang w:val="en-CA"/>
              </w:rPr>
            </w:pPr>
            <w:r w:rsidRPr="00A96800">
              <w:rPr>
                <w:sz w:val="20"/>
                <w:lang w:val="en-CA"/>
              </w:rPr>
              <w:t>August 28, 2018</w:t>
            </w:r>
          </w:p>
          <w:p w:rsidR="000775E2" w:rsidRPr="00A96800" w:rsidRDefault="000775E2" w:rsidP="008F4085">
            <w:pPr>
              <w:jc w:val="both"/>
              <w:rPr>
                <w:sz w:val="20"/>
                <w:lang w:val="en-CA"/>
              </w:rPr>
            </w:pPr>
            <w:r w:rsidRPr="00A96800">
              <w:rPr>
                <w:sz w:val="20"/>
                <w:lang w:val="en-CA"/>
              </w:rPr>
              <w:t>Supreme Court of Canada</w:t>
            </w:r>
          </w:p>
        </w:tc>
        <w:tc>
          <w:tcPr>
            <w:tcW w:w="243" w:type="pct"/>
          </w:tcPr>
          <w:p w:rsidR="000775E2" w:rsidRPr="00A96800" w:rsidRDefault="000775E2" w:rsidP="008F4085">
            <w:pPr>
              <w:jc w:val="both"/>
              <w:rPr>
                <w:sz w:val="20"/>
                <w:lang w:val="en-CA"/>
              </w:rPr>
            </w:pPr>
          </w:p>
        </w:tc>
        <w:tc>
          <w:tcPr>
            <w:tcW w:w="2330" w:type="pct"/>
          </w:tcPr>
          <w:p w:rsidR="000775E2" w:rsidRPr="00A96800" w:rsidRDefault="000775E2" w:rsidP="008F4085">
            <w:pPr>
              <w:jc w:val="both"/>
              <w:rPr>
                <w:sz w:val="20"/>
                <w:lang w:val="en-CA"/>
              </w:rPr>
            </w:pPr>
            <w:r w:rsidRPr="00A96800">
              <w:rPr>
                <w:sz w:val="20"/>
                <w:lang w:val="en-CA"/>
              </w:rPr>
              <w:t>Application for leave to appeal filed</w:t>
            </w:r>
          </w:p>
          <w:p w:rsidR="000775E2" w:rsidRPr="00A96800" w:rsidRDefault="000775E2" w:rsidP="008F4085">
            <w:pPr>
              <w:jc w:val="both"/>
              <w:rPr>
                <w:sz w:val="20"/>
                <w:lang w:val="en-CA"/>
              </w:rPr>
            </w:pPr>
          </w:p>
        </w:tc>
      </w:tr>
    </w:tbl>
    <w:p w:rsidR="000775E2" w:rsidRPr="00A96800" w:rsidRDefault="000775E2" w:rsidP="008F4085">
      <w:pPr>
        <w:jc w:val="both"/>
        <w:rPr>
          <w:sz w:val="20"/>
          <w:lang w:val="en-CA"/>
        </w:rPr>
      </w:pPr>
    </w:p>
    <w:p w:rsidR="00F034D5" w:rsidRPr="00A96800" w:rsidRDefault="00F034D5" w:rsidP="008F4085">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775E2" w:rsidRPr="00A96800" w:rsidTr="000775E2">
        <w:tc>
          <w:tcPr>
            <w:tcW w:w="543" w:type="pct"/>
          </w:tcPr>
          <w:p w:rsidR="000775E2" w:rsidRPr="00A96800" w:rsidRDefault="000775E2" w:rsidP="008F4085">
            <w:pPr>
              <w:jc w:val="both"/>
              <w:rPr>
                <w:sz w:val="20"/>
              </w:rPr>
            </w:pPr>
            <w:r w:rsidRPr="00A96800">
              <w:rPr>
                <w:rStyle w:val="SCCFileNumberChar"/>
                <w:sz w:val="20"/>
                <w:szCs w:val="20"/>
              </w:rPr>
              <w:t>38390</w:t>
            </w:r>
          </w:p>
        </w:tc>
        <w:tc>
          <w:tcPr>
            <w:tcW w:w="4457" w:type="pct"/>
            <w:gridSpan w:val="3"/>
          </w:tcPr>
          <w:p w:rsidR="000775E2" w:rsidRPr="00A96800" w:rsidRDefault="000775E2" w:rsidP="008F4085">
            <w:pPr>
              <w:pStyle w:val="SCCLsocParty"/>
              <w:jc w:val="both"/>
              <w:rPr>
                <w:b/>
                <w:sz w:val="20"/>
                <w:szCs w:val="20"/>
              </w:rPr>
            </w:pPr>
            <w:r w:rsidRPr="00A96800">
              <w:rPr>
                <w:b/>
                <w:sz w:val="20"/>
                <w:szCs w:val="20"/>
              </w:rPr>
              <w:t>Lumumba Olenga c. Ville de Montréal</w:t>
            </w:r>
          </w:p>
          <w:p w:rsidR="000775E2" w:rsidRPr="00A96800" w:rsidRDefault="000775E2" w:rsidP="008F4085">
            <w:pPr>
              <w:jc w:val="both"/>
              <w:rPr>
                <w:sz w:val="20"/>
              </w:rPr>
            </w:pPr>
            <w:r w:rsidRPr="00A96800">
              <w:rPr>
                <w:sz w:val="20"/>
              </w:rPr>
              <w:t>(Qc) (Civile) (Autorisation)</w:t>
            </w:r>
          </w:p>
        </w:tc>
      </w:tr>
      <w:tr w:rsidR="000775E2" w:rsidRPr="00A96800" w:rsidTr="000775E2">
        <w:tc>
          <w:tcPr>
            <w:tcW w:w="5000" w:type="pct"/>
            <w:gridSpan w:val="4"/>
          </w:tcPr>
          <w:p w:rsidR="000775E2" w:rsidRPr="00A96800" w:rsidRDefault="000775E2" w:rsidP="008F4085">
            <w:pPr>
              <w:jc w:val="both"/>
              <w:rPr>
                <w:sz w:val="20"/>
                <w:lang w:val="fr-CA"/>
              </w:rPr>
            </w:pPr>
            <w:r w:rsidRPr="00A96800">
              <w:rPr>
                <w:sz w:val="20"/>
                <w:lang w:val="fr-CA"/>
              </w:rPr>
              <w:t>Procédure civile – Gestion de l’instance – Détermination de dates d’audition pour un procès civil en Cour supérieure – Déclaration commune de dossier complet – La Cour d’appel a-t-elle erré en droit, en statuant que le pouvoir discrétionnaire c’est quand un juge agit comme juge et partie dans un litige? − La Cour d’appel a-t-elle erré en fait et en droit en rejetant la prorogation de délai demandée par le demandeur? − La Cour d’appel a-t-elle erré en fait et en droit en déclarant que la requête en permission d’appeler était sans objet?</w:t>
            </w:r>
          </w:p>
        </w:tc>
      </w:tr>
      <w:tr w:rsidR="000775E2" w:rsidRPr="00A96800" w:rsidTr="000775E2">
        <w:tc>
          <w:tcPr>
            <w:tcW w:w="5000" w:type="pct"/>
            <w:gridSpan w:val="4"/>
          </w:tcPr>
          <w:p w:rsidR="000775E2" w:rsidRPr="00A96800" w:rsidRDefault="000775E2" w:rsidP="008F4085">
            <w:pPr>
              <w:jc w:val="both"/>
              <w:rPr>
                <w:sz w:val="20"/>
                <w:lang w:val="fr-CA"/>
              </w:rPr>
            </w:pPr>
          </w:p>
        </w:tc>
      </w:tr>
      <w:tr w:rsidR="000775E2" w:rsidRPr="00A96800" w:rsidTr="000775E2">
        <w:tc>
          <w:tcPr>
            <w:tcW w:w="5000" w:type="pct"/>
            <w:gridSpan w:val="4"/>
          </w:tcPr>
          <w:p w:rsidR="000775E2" w:rsidRPr="00A96800" w:rsidRDefault="000775E2" w:rsidP="008F4085">
            <w:pPr>
              <w:jc w:val="both"/>
              <w:rPr>
                <w:sz w:val="20"/>
                <w:lang w:val="fr-CA"/>
              </w:rPr>
            </w:pPr>
            <w:r w:rsidRPr="00A96800">
              <w:rPr>
                <w:sz w:val="20"/>
                <w:lang w:val="fr-CA"/>
              </w:rPr>
              <w:t>En 2012, suivant des accusations criminelles portées contre lui pour des événements intervenus en 2011, M. Olenga entreprend un recours en responsabilité civile contre le service de police de l’intimée, la Ville de Montréal, pour fausses accusations. Ce recours est suspendu en attendant le résultat du procès criminel qui sera conclu en mars 2017 avec un acquittement en faveur de M. Olenga. En juin 2017, le recours en responsabilité civile est réactivé et mis en état en vue d’obtenir une date d’audition. En janvier 2018, le procureur de l’intimée a demandé à la Cour supérieure que la date d’audition soit fixée en septembre 2019 en raison d'un emploi du temps chargé devant les tribunaux. M. Olenga s’est opposé à ce que la date d'audition soit reportée à septembre 2019 notamment en raison de son état de santé et de la signature de la déclaration commune de dossier complet en 2017. La Cour supérieure a fixé au 17, 18 et 19 juin 2019 l’audition du procès. La Cour d’appel a rejeté la requête en prolongation de délai et déclare sans objet la requête pour permission d’en appeler au motif que cet appel n’a aucune chance raisonnable de succès.</w:t>
            </w:r>
          </w:p>
          <w:p w:rsidR="000775E2" w:rsidRPr="00A96800" w:rsidRDefault="000775E2" w:rsidP="008F4085">
            <w:pPr>
              <w:jc w:val="both"/>
              <w:rPr>
                <w:sz w:val="20"/>
                <w:lang w:val="fr-CA"/>
              </w:rPr>
            </w:pPr>
          </w:p>
        </w:tc>
      </w:tr>
      <w:tr w:rsidR="000775E2" w:rsidRPr="00A96800" w:rsidTr="000775E2">
        <w:tc>
          <w:tcPr>
            <w:tcW w:w="2427" w:type="pct"/>
            <w:gridSpan w:val="2"/>
          </w:tcPr>
          <w:p w:rsidR="000775E2" w:rsidRPr="00A96800" w:rsidRDefault="000775E2" w:rsidP="008F4085">
            <w:pPr>
              <w:jc w:val="both"/>
              <w:rPr>
                <w:sz w:val="20"/>
                <w:lang w:val="fr-CA"/>
              </w:rPr>
            </w:pPr>
            <w:r w:rsidRPr="00A96800">
              <w:rPr>
                <w:sz w:val="20"/>
                <w:lang w:val="fr-CA"/>
              </w:rPr>
              <w:t>Le 11 janvier 2018</w:t>
            </w:r>
          </w:p>
          <w:p w:rsidR="000775E2" w:rsidRPr="00A96800" w:rsidRDefault="000775E2" w:rsidP="008F4085">
            <w:pPr>
              <w:jc w:val="both"/>
              <w:rPr>
                <w:sz w:val="20"/>
                <w:lang w:val="fr-CA"/>
              </w:rPr>
            </w:pPr>
            <w:r w:rsidRPr="00A96800">
              <w:rPr>
                <w:sz w:val="20"/>
                <w:lang w:val="fr-CA"/>
              </w:rPr>
              <w:t>Cour supérieure du Québec</w:t>
            </w:r>
          </w:p>
          <w:p w:rsidR="000775E2" w:rsidRPr="00A96800" w:rsidRDefault="000775E2" w:rsidP="008F4085">
            <w:pPr>
              <w:jc w:val="both"/>
              <w:rPr>
                <w:sz w:val="20"/>
                <w:lang w:val="fr-CA"/>
              </w:rPr>
            </w:pPr>
            <w:r w:rsidRPr="00A96800">
              <w:rPr>
                <w:sz w:val="20"/>
                <w:lang w:val="fr-CA"/>
              </w:rPr>
              <w:t>(Le juge Davis)</w:t>
            </w:r>
          </w:p>
          <w:p w:rsidR="000775E2" w:rsidRPr="00A96800" w:rsidRDefault="000775E2" w:rsidP="008F4085">
            <w:pPr>
              <w:jc w:val="both"/>
              <w:rPr>
                <w:sz w:val="20"/>
                <w:lang w:val="fr-CA"/>
              </w:rPr>
            </w:pPr>
            <w:r w:rsidRPr="00A96800">
              <w:rPr>
                <w:sz w:val="20"/>
                <w:lang w:val="fr-CA"/>
              </w:rPr>
              <w:t>No. 500-17-072117-123 (Jugement non publié)</w:t>
            </w:r>
          </w:p>
          <w:p w:rsidR="000775E2" w:rsidRPr="00A96800" w:rsidRDefault="000775E2" w:rsidP="008F4085">
            <w:pPr>
              <w:jc w:val="both"/>
              <w:rPr>
                <w:sz w:val="20"/>
                <w:lang w:val="fr-CA"/>
              </w:rPr>
            </w:pPr>
          </w:p>
        </w:tc>
        <w:tc>
          <w:tcPr>
            <w:tcW w:w="243" w:type="pct"/>
          </w:tcPr>
          <w:p w:rsidR="000775E2" w:rsidRPr="00A96800" w:rsidRDefault="000775E2" w:rsidP="008F4085">
            <w:pPr>
              <w:jc w:val="both"/>
              <w:rPr>
                <w:sz w:val="20"/>
                <w:lang w:val="fr-CA"/>
              </w:rPr>
            </w:pPr>
          </w:p>
        </w:tc>
        <w:tc>
          <w:tcPr>
            <w:tcW w:w="2330" w:type="pct"/>
          </w:tcPr>
          <w:p w:rsidR="000775E2" w:rsidRPr="00A96800" w:rsidRDefault="000775E2" w:rsidP="008F4085">
            <w:pPr>
              <w:jc w:val="both"/>
              <w:rPr>
                <w:sz w:val="20"/>
                <w:lang w:val="fr-CA"/>
              </w:rPr>
            </w:pPr>
            <w:r w:rsidRPr="00A96800">
              <w:rPr>
                <w:sz w:val="20"/>
                <w:lang w:val="fr-CA"/>
              </w:rPr>
              <w:t>Audition pour procès civil fixée du 17 au 19 juin 2019.</w:t>
            </w:r>
          </w:p>
        </w:tc>
      </w:tr>
      <w:tr w:rsidR="000775E2" w:rsidRPr="00A96800" w:rsidTr="000775E2">
        <w:tc>
          <w:tcPr>
            <w:tcW w:w="2427" w:type="pct"/>
            <w:gridSpan w:val="2"/>
          </w:tcPr>
          <w:p w:rsidR="000775E2" w:rsidRPr="00A96800" w:rsidRDefault="000775E2" w:rsidP="008F4085">
            <w:pPr>
              <w:jc w:val="both"/>
              <w:rPr>
                <w:sz w:val="20"/>
                <w:lang w:val="fr-CA"/>
              </w:rPr>
            </w:pPr>
            <w:r w:rsidRPr="00A96800">
              <w:rPr>
                <w:sz w:val="20"/>
                <w:lang w:val="fr-CA"/>
              </w:rPr>
              <w:t>Le 28 mai 2018</w:t>
            </w:r>
          </w:p>
          <w:p w:rsidR="000775E2" w:rsidRPr="00A96800" w:rsidRDefault="000775E2" w:rsidP="008F4085">
            <w:pPr>
              <w:jc w:val="both"/>
              <w:rPr>
                <w:sz w:val="20"/>
                <w:lang w:val="fr-CA"/>
              </w:rPr>
            </w:pPr>
            <w:r w:rsidRPr="00A96800">
              <w:rPr>
                <w:sz w:val="20"/>
                <w:lang w:val="fr-CA"/>
              </w:rPr>
              <w:lastRenderedPageBreak/>
              <w:t>Cour d’appel du Québec (Montréal)</w:t>
            </w:r>
          </w:p>
          <w:p w:rsidR="000775E2" w:rsidRPr="00A96800" w:rsidRDefault="000775E2" w:rsidP="008F4085">
            <w:pPr>
              <w:jc w:val="both"/>
              <w:rPr>
                <w:sz w:val="20"/>
              </w:rPr>
            </w:pPr>
            <w:r w:rsidRPr="00A96800">
              <w:rPr>
                <w:sz w:val="20"/>
              </w:rPr>
              <w:t xml:space="preserve">(Les juges Doyon, Healy and </w:t>
            </w:r>
            <w:proofErr w:type="spellStart"/>
            <w:r w:rsidRPr="00A96800">
              <w:rPr>
                <w:sz w:val="20"/>
              </w:rPr>
              <w:t>Rancourt</w:t>
            </w:r>
            <w:proofErr w:type="spellEnd"/>
            <w:r w:rsidRPr="00A96800">
              <w:rPr>
                <w:sz w:val="20"/>
              </w:rPr>
              <w:t xml:space="preserve">) </w:t>
            </w:r>
          </w:p>
          <w:p w:rsidR="000775E2" w:rsidRPr="00A96800" w:rsidRDefault="000775E2" w:rsidP="008F4085">
            <w:pPr>
              <w:jc w:val="both"/>
              <w:rPr>
                <w:sz w:val="20"/>
              </w:rPr>
            </w:pPr>
            <w:hyperlink r:id="rId50" w:history="1">
              <w:r w:rsidRPr="00A96800">
                <w:rPr>
                  <w:rStyle w:val="Hyperlink"/>
                  <w:sz w:val="20"/>
                </w:rPr>
                <w:t>2018 QCCA 878</w:t>
              </w:r>
            </w:hyperlink>
          </w:p>
          <w:p w:rsidR="000775E2" w:rsidRPr="00A96800" w:rsidRDefault="000775E2" w:rsidP="008F4085">
            <w:pPr>
              <w:jc w:val="both"/>
              <w:rPr>
                <w:sz w:val="20"/>
              </w:rPr>
            </w:pPr>
          </w:p>
        </w:tc>
        <w:tc>
          <w:tcPr>
            <w:tcW w:w="243" w:type="pct"/>
          </w:tcPr>
          <w:p w:rsidR="000775E2" w:rsidRPr="00A96800" w:rsidRDefault="000775E2" w:rsidP="008F4085">
            <w:pPr>
              <w:jc w:val="both"/>
              <w:rPr>
                <w:sz w:val="20"/>
              </w:rPr>
            </w:pPr>
          </w:p>
        </w:tc>
        <w:tc>
          <w:tcPr>
            <w:tcW w:w="2330" w:type="pct"/>
          </w:tcPr>
          <w:p w:rsidR="000775E2" w:rsidRPr="00A96800" w:rsidRDefault="000775E2" w:rsidP="008F4085">
            <w:pPr>
              <w:jc w:val="both"/>
              <w:rPr>
                <w:sz w:val="20"/>
                <w:lang w:val="fr-CA"/>
              </w:rPr>
            </w:pPr>
            <w:r w:rsidRPr="00A96800">
              <w:rPr>
                <w:sz w:val="20"/>
                <w:lang w:val="fr-CA"/>
              </w:rPr>
              <w:t>Requête en prolongation de délai rejetée.</w:t>
            </w:r>
          </w:p>
          <w:p w:rsidR="000775E2" w:rsidRPr="00A96800" w:rsidRDefault="000775E2" w:rsidP="008F4085">
            <w:pPr>
              <w:jc w:val="both"/>
              <w:rPr>
                <w:sz w:val="20"/>
                <w:lang w:val="fr-CA"/>
              </w:rPr>
            </w:pPr>
            <w:r w:rsidRPr="00A96800">
              <w:rPr>
                <w:sz w:val="20"/>
                <w:lang w:val="fr-CA"/>
              </w:rPr>
              <w:lastRenderedPageBreak/>
              <w:t>Requête pour permission d’en appeler déclarée sans objet.</w:t>
            </w:r>
          </w:p>
          <w:p w:rsidR="000775E2" w:rsidRPr="00A96800" w:rsidRDefault="000775E2" w:rsidP="008F4085">
            <w:pPr>
              <w:jc w:val="both"/>
              <w:rPr>
                <w:sz w:val="20"/>
                <w:lang w:val="fr-CA"/>
              </w:rPr>
            </w:pPr>
          </w:p>
        </w:tc>
      </w:tr>
      <w:tr w:rsidR="000775E2" w:rsidRPr="00A96800" w:rsidTr="000775E2">
        <w:tc>
          <w:tcPr>
            <w:tcW w:w="2427" w:type="pct"/>
            <w:gridSpan w:val="2"/>
          </w:tcPr>
          <w:p w:rsidR="000775E2" w:rsidRPr="00A96800" w:rsidRDefault="000775E2" w:rsidP="008F4085">
            <w:pPr>
              <w:jc w:val="both"/>
              <w:rPr>
                <w:sz w:val="20"/>
                <w:lang w:val="fr-CA"/>
              </w:rPr>
            </w:pPr>
            <w:r w:rsidRPr="00A96800">
              <w:rPr>
                <w:sz w:val="20"/>
                <w:lang w:val="fr-CA"/>
              </w:rPr>
              <w:lastRenderedPageBreak/>
              <w:t>Le 28 août 2018</w:t>
            </w:r>
          </w:p>
          <w:p w:rsidR="000775E2" w:rsidRPr="00A96800" w:rsidRDefault="000775E2" w:rsidP="008F4085">
            <w:pPr>
              <w:jc w:val="both"/>
              <w:rPr>
                <w:sz w:val="20"/>
                <w:lang w:val="fr-CA"/>
              </w:rPr>
            </w:pPr>
            <w:r w:rsidRPr="00A96800">
              <w:rPr>
                <w:sz w:val="20"/>
                <w:lang w:val="fr-CA"/>
              </w:rPr>
              <w:t>Cour suprême du Canada</w:t>
            </w:r>
          </w:p>
        </w:tc>
        <w:tc>
          <w:tcPr>
            <w:tcW w:w="243" w:type="pct"/>
          </w:tcPr>
          <w:p w:rsidR="000775E2" w:rsidRPr="00A96800" w:rsidRDefault="000775E2" w:rsidP="008F4085">
            <w:pPr>
              <w:jc w:val="both"/>
              <w:rPr>
                <w:sz w:val="20"/>
                <w:lang w:val="fr-CA"/>
              </w:rPr>
            </w:pPr>
          </w:p>
        </w:tc>
        <w:tc>
          <w:tcPr>
            <w:tcW w:w="2330" w:type="pct"/>
          </w:tcPr>
          <w:p w:rsidR="000775E2" w:rsidRPr="00A96800" w:rsidRDefault="000775E2" w:rsidP="008F4085">
            <w:pPr>
              <w:jc w:val="both"/>
              <w:rPr>
                <w:sz w:val="20"/>
              </w:rPr>
            </w:pPr>
            <w:r w:rsidRPr="00A96800">
              <w:rPr>
                <w:sz w:val="20"/>
              </w:rPr>
              <w:t xml:space="preserve">Demande d'autorisation d'appel </w:t>
            </w:r>
            <w:proofErr w:type="spellStart"/>
            <w:r w:rsidRPr="00A96800">
              <w:rPr>
                <w:sz w:val="20"/>
              </w:rPr>
              <w:t>déposée</w:t>
            </w:r>
            <w:proofErr w:type="spellEnd"/>
            <w:r w:rsidRPr="00A96800">
              <w:rPr>
                <w:sz w:val="20"/>
              </w:rPr>
              <w:t>.</w:t>
            </w:r>
          </w:p>
          <w:p w:rsidR="000775E2" w:rsidRPr="00A96800" w:rsidRDefault="000775E2" w:rsidP="008F4085">
            <w:pPr>
              <w:jc w:val="both"/>
              <w:rPr>
                <w:sz w:val="20"/>
              </w:rPr>
            </w:pPr>
          </w:p>
        </w:tc>
      </w:tr>
    </w:tbl>
    <w:p w:rsidR="000775E2" w:rsidRPr="00A96800" w:rsidRDefault="000775E2" w:rsidP="008F4085">
      <w:pPr>
        <w:jc w:val="both"/>
        <w:rPr>
          <w:sz w:val="20"/>
        </w:rPr>
      </w:pPr>
    </w:p>
    <w:p w:rsidR="006B6E7F" w:rsidRPr="00A96800" w:rsidRDefault="006B6E7F" w:rsidP="008F4085">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775E2" w:rsidRPr="00A96800" w:rsidTr="000775E2">
        <w:tc>
          <w:tcPr>
            <w:tcW w:w="543" w:type="pct"/>
          </w:tcPr>
          <w:p w:rsidR="000775E2" w:rsidRPr="00A96800" w:rsidRDefault="000775E2" w:rsidP="008F4085">
            <w:pPr>
              <w:jc w:val="both"/>
              <w:rPr>
                <w:sz w:val="20"/>
              </w:rPr>
            </w:pPr>
            <w:r w:rsidRPr="00A96800">
              <w:rPr>
                <w:rStyle w:val="SCCFileNumberChar"/>
                <w:sz w:val="20"/>
                <w:szCs w:val="20"/>
              </w:rPr>
              <w:t>38329</w:t>
            </w:r>
          </w:p>
        </w:tc>
        <w:tc>
          <w:tcPr>
            <w:tcW w:w="4457" w:type="pct"/>
            <w:gridSpan w:val="3"/>
          </w:tcPr>
          <w:p w:rsidR="000775E2" w:rsidRPr="00A96800" w:rsidRDefault="000775E2" w:rsidP="008F4085">
            <w:pPr>
              <w:pStyle w:val="SCCLsocParty"/>
              <w:jc w:val="both"/>
              <w:rPr>
                <w:b/>
                <w:sz w:val="20"/>
                <w:szCs w:val="20"/>
                <w:lang w:val="en-US"/>
              </w:rPr>
            </w:pPr>
            <w:r w:rsidRPr="00A96800">
              <w:rPr>
                <w:b/>
                <w:sz w:val="20"/>
                <w:szCs w:val="20"/>
                <w:lang w:val="en-US"/>
              </w:rPr>
              <w:t>Cornerstone CBS Building Solutions Ltd., Linwood Homes Ltd. v. Globalnet  Management Solutions Inc., Shirley Neumann and Betty Dahl in their capacities as trustees of the Pleasantville Trust and Ross Brennan and Leona Brennan in their capacities as trustees of the Pacific Blue Global Trust</w:t>
            </w:r>
          </w:p>
          <w:p w:rsidR="000775E2" w:rsidRPr="00A96800" w:rsidRDefault="000775E2" w:rsidP="008F4085">
            <w:pPr>
              <w:jc w:val="both"/>
              <w:rPr>
                <w:sz w:val="20"/>
              </w:rPr>
            </w:pPr>
            <w:r w:rsidRPr="00A96800">
              <w:rPr>
                <w:sz w:val="20"/>
              </w:rPr>
              <w:t>(B.C.) (Civil) (By Leave)</w:t>
            </w:r>
          </w:p>
        </w:tc>
      </w:tr>
      <w:tr w:rsidR="000775E2" w:rsidRPr="00A96800" w:rsidTr="000775E2">
        <w:tc>
          <w:tcPr>
            <w:tcW w:w="5000" w:type="pct"/>
            <w:gridSpan w:val="4"/>
          </w:tcPr>
          <w:p w:rsidR="000775E2" w:rsidRPr="00A96800" w:rsidRDefault="000775E2" w:rsidP="008F4085">
            <w:pPr>
              <w:jc w:val="both"/>
              <w:rPr>
                <w:sz w:val="20"/>
              </w:rPr>
            </w:pPr>
            <w:r w:rsidRPr="00A96800">
              <w:rPr>
                <w:sz w:val="20"/>
              </w:rPr>
              <w:t>Torts — Liability — Negligence — Contracts — Breach — Whether voluntary payments are recoverable — Whether equity can resuscitate a claim erased by a plaintiff’s own tax planning strategy.</w:t>
            </w:r>
          </w:p>
          <w:p w:rsidR="000775E2" w:rsidRPr="00A96800" w:rsidRDefault="000775E2" w:rsidP="008F4085">
            <w:pPr>
              <w:jc w:val="both"/>
              <w:rPr>
                <w:sz w:val="20"/>
              </w:rPr>
            </w:pPr>
          </w:p>
        </w:tc>
      </w:tr>
      <w:tr w:rsidR="000775E2" w:rsidRPr="00A96800" w:rsidTr="000775E2">
        <w:tc>
          <w:tcPr>
            <w:tcW w:w="5000" w:type="pct"/>
            <w:gridSpan w:val="4"/>
          </w:tcPr>
          <w:p w:rsidR="000775E2" w:rsidRPr="00A96800" w:rsidRDefault="000775E2" w:rsidP="008F4085">
            <w:pPr>
              <w:jc w:val="both"/>
              <w:rPr>
                <w:sz w:val="20"/>
              </w:rPr>
            </w:pPr>
            <w:r w:rsidRPr="00A96800">
              <w:rPr>
                <w:sz w:val="20"/>
              </w:rPr>
              <w:t>The respondent, Globalnet Management Solutions Inc. caused a house to be built for use by its two principals and their families.  A year later, water egress problems surfaced, and minor cracks in the retaining wall were noted. Globalnet retained professional advice to monitor and eventually to remedy the leakage defect. Globalnet transferred the property to two trusts established for the benefit of the families of the principals on a roll-over basis for fair market value. Globalnet continued on with overseeing the remediation of the defects and paid for such remediation.</w:t>
            </w:r>
          </w:p>
          <w:p w:rsidR="000775E2" w:rsidRPr="00A96800" w:rsidRDefault="000775E2" w:rsidP="008F4085">
            <w:pPr>
              <w:jc w:val="both"/>
              <w:rPr>
                <w:sz w:val="20"/>
              </w:rPr>
            </w:pPr>
          </w:p>
          <w:p w:rsidR="000775E2" w:rsidRPr="00A96800" w:rsidRDefault="000775E2" w:rsidP="008F4085">
            <w:pPr>
              <w:jc w:val="both"/>
              <w:rPr>
                <w:sz w:val="20"/>
              </w:rPr>
            </w:pPr>
            <w:r w:rsidRPr="00A96800">
              <w:rPr>
                <w:sz w:val="20"/>
              </w:rPr>
              <w:t>Globalnet and the trusts brought an action against the applicants, the builder, Cornerstone CBS Building Solutions Ltd. for breach of contract and negligence and the designer, Linwood Homes Ltd. for negligence. The trial judge denied recovery as against the Cornerstone and Linwood because Globalnet had been under no obligation to pay the remediation expenses. It had not owned the property when the costs were incurred, and it had received market value on the sale to the trusts. The trusts were found to have suffered no loss because they had received a property that was now defect-free. The trial judge also declined to lift the corporate veil or to treat Globalnet and the trusts as one economic unit for purposes of recovery.</w:t>
            </w:r>
          </w:p>
          <w:p w:rsidR="000775E2" w:rsidRPr="00A96800" w:rsidRDefault="000775E2" w:rsidP="008F4085">
            <w:pPr>
              <w:jc w:val="both"/>
              <w:rPr>
                <w:sz w:val="20"/>
              </w:rPr>
            </w:pPr>
          </w:p>
          <w:p w:rsidR="000775E2" w:rsidRPr="00A96800" w:rsidRDefault="000775E2" w:rsidP="008F4085">
            <w:pPr>
              <w:jc w:val="both"/>
              <w:rPr>
                <w:sz w:val="20"/>
              </w:rPr>
            </w:pPr>
            <w:r w:rsidRPr="00A96800">
              <w:rPr>
                <w:sz w:val="20"/>
              </w:rPr>
              <w:t>On appeal, the Court of Appeal found that the trial judge had erred in finding no loss had been proven. The appeal was allowed.</w:t>
            </w:r>
          </w:p>
        </w:tc>
      </w:tr>
      <w:tr w:rsidR="000775E2" w:rsidRPr="00A96800" w:rsidTr="000775E2">
        <w:tc>
          <w:tcPr>
            <w:tcW w:w="5000" w:type="pct"/>
            <w:gridSpan w:val="4"/>
          </w:tcPr>
          <w:p w:rsidR="000775E2" w:rsidRPr="00A96800" w:rsidRDefault="000775E2" w:rsidP="008F4085">
            <w:pPr>
              <w:jc w:val="both"/>
              <w:rPr>
                <w:sz w:val="20"/>
              </w:rPr>
            </w:pPr>
          </w:p>
        </w:tc>
      </w:tr>
      <w:tr w:rsidR="000775E2" w:rsidRPr="00A96800" w:rsidTr="000775E2">
        <w:tc>
          <w:tcPr>
            <w:tcW w:w="2427" w:type="pct"/>
            <w:gridSpan w:val="2"/>
          </w:tcPr>
          <w:p w:rsidR="000775E2" w:rsidRPr="00A96800" w:rsidRDefault="000775E2" w:rsidP="008F4085">
            <w:pPr>
              <w:jc w:val="both"/>
              <w:rPr>
                <w:sz w:val="20"/>
              </w:rPr>
            </w:pPr>
            <w:r w:rsidRPr="00A96800">
              <w:rPr>
                <w:sz w:val="20"/>
              </w:rPr>
              <w:t>September 6, 2017</w:t>
            </w:r>
          </w:p>
          <w:p w:rsidR="000775E2" w:rsidRPr="00A96800" w:rsidRDefault="000775E2" w:rsidP="008F4085">
            <w:pPr>
              <w:jc w:val="both"/>
              <w:rPr>
                <w:sz w:val="20"/>
              </w:rPr>
            </w:pPr>
            <w:r w:rsidRPr="00A96800">
              <w:rPr>
                <w:sz w:val="20"/>
              </w:rPr>
              <w:t>Supreme Court of British Columbia</w:t>
            </w:r>
          </w:p>
          <w:p w:rsidR="000775E2" w:rsidRPr="00A96800" w:rsidRDefault="000775E2" w:rsidP="008F4085">
            <w:pPr>
              <w:jc w:val="both"/>
              <w:rPr>
                <w:sz w:val="20"/>
              </w:rPr>
            </w:pPr>
            <w:r w:rsidRPr="00A96800">
              <w:rPr>
                <w:sz w:val="20"/>
              </w:rPr>
              <w:t>(Blok J.)</w:t>
            </w:r>
          </w:p>
          <w:p w:rsidR="000775E2" w:rsidRPr="00A96800" w:rsidRDefault="000775E2" w:rsidP="008F4085">
            <w:pPr>
              <w:jc w:val="both"/>
              <w:rPr>
                <w:sz w:val="20"/>
              </w:rPr>
            </w:pPr>
            <w:hyperlink r:id="rId51" w:history="1">
              <w:r w:rsidRPr="00A96800">
                <w:rPr>
                  <w:rStyle w:val="Hyperlink"/>
                  <w:sz w:val="20"/>
                </w:rPr>
                <w:t>2017 BCSC 1580</w:t>
              </w:r>
            </w:hyperlink>
            <w:r w:rsidRPr="00A96800">
              <w:rPr>
                <w:sz w:val="20"/>
              </w:rPr>
              <w:t>; S097300</w:t>
            </w:r>
          </w:p>
          <w:p w:rsidR="000775E2" w:rsidRPr="00A96800" w:rsidRDefault="000775E2" w:rsidP="008F4085">
            <w:pPr>
              <w:jc w:val="both"/>
              <w:rPr>
                <w:sz w:val="20"/>
              </w:rPr>
            </w:pPr>
          </w:p>
        </w:tc>
        <w:tc>
          <w:tcPr>
            <w:tcW w:w="243" w:type="pct"/>
          </w:tcPr>
          <w:p w:rsidR="000775E2" w:rsidRPr="00A96800" w:rsidRDefault="000775E2" w:rsidP="008F4085">
            <w:pPr>
              <w:jc w:val="both"/>
              <w:rPr>
                <w:sz w:val="20"/>
              </w:rPr>
            </w:pPr>
          </w:p>
        </w:tc>
        <w:tc>
          <w:tcPr>
            <w:tcW w:w="2330" w:type="pct"/>
          </w:tcPr>
          <w:p w:rsidR="000775E2" w:rsidRPr="00A96800" w:rsidRDefault="000775E2" w:rsidP="008F4085">
            <w:pPr>
              <w:jc w:val="both"/>
              <w:rPr>
                <w:sz w:val="20"/>
              </w:rPr>
            </w:pPr>
            <w:r w:rsidRPr="00A96800">
              <w:rPr>
                <w:sz w:val="20"/>
              </w:rPr>
              <w:t>Respondents’ claim dismissed</w:t>
            </w:r>
          </w:p>
          <w:p w:rsidR="000775E2" w:rsidRPr="00A96800" w:rsidRDefault="000775E2" w:rsidP="008F4085">
            <w:pPr>
              <w:jc w:val="both"/>
              <w:rPr>
                <w:sz w:val="20"/>
              </w:rPr>
            </w:pPr>
          </w:p>
        </w:tc>
      </w:tr>
      <w:tr w:rsidR="000775E2" w:rsidRPr="00A96800" w:rsidTr="000775E2">
        <w:tc>
          <w:tcPr>
            <w:tcW w:w="2427" w:type="pct"/>
            <w:gridSpan w:val="2"/>
          </w:tcPr>
          <w:p w:rsidR="000775E2" w:rsidRPr="00A96800" w:rsidRDefault="000775E2" w:rsidP="008F4085">
            <w:pPr>
              <w:jc w:val="both"/>
              <w:rPr>
                <w:sz w:val="20"/>
              </w:rPr>
            </w:pPr>
            <w:r w:rsidRPr="00A96800">
              <w:rPr>
                <w:sz w:val="20"/>
              </w:rPr>
              <w:t>July 23, 2018</w:t>
            </w:r>
          </w:p>
          <w:p w:rsidR="000775E2" w:rsidRPr="00A96800" w:rsidRDefault="000775E2" w:rsidP="008F4085">
            <w:pPr>
              <w:jc w:val="both"/>
              <w:rPr>
                <w:sz w:val="20"/>
              </w:rPr>
            </w:pPr>
            <w:r w:rsidRPr="00A96800">
              <w:rPr>
                <w:sz w:val="20"/>
              </w:rPr>
              <w:t>Court of Appeal for British Columbia</w:t>
            </w:r>
          </w:p>
          <w:p w:rsidR="000775E2" w:rsidRPr="00A96800" w:rsidRDefault="000775E2" w:rsidP="008F4085">
            <w:pPr>
              <w:jc w:val="both"/>
              <w:rPr>
                <w:sz w:val="20"/>
              </w:rPr>
            </w:pPr>
            <w:r w:rsidRPr="00A96800">
              <w:rPr>
                <w:sz w:val="20"/>
              </w:rPr>
              <w:t>(Vancouver)</w:t>
            </w:r>
          </w:p>
          <w:p w:rsidR="000775E2" w:rsidRPr="00A96800" w:rsidRDefault="000775E2" w:rsidP="008F4085">
            <w:pPr>
              <w:jc w:val="both"/>
              <w:rPr>
                <w:sz w:val="20"/>
              </w:rPr>
            </w:pPr>
            <w:r w:rsidRPr="00A96800">
              <w:rPr>
                <w:sz w:val="20"/>
              </w:rPr>
              <w:t xml:space="preserve">(Newbury, </w:t>
            </w:r>
            <w:proofErr w:type="spellStart"/>
            <w:r w:rsidRPr="00A96800">
              <w:rPr>
                <w:sz w:val="20"/>
              </w:rPr>
              <w:t>Groberman</w:t>
            </w:r>
            <w:proofErr w:type="spellEnd"/>
            <w:r w:rsidRPr="00A96800">
              <w:rPr>
                <w:sz w:val="20"/>
              </w:rPr>
              <w:t xml:space="preserve"> and Fisher JJ.A.)</w:t>
            </w:r>
          </w:p>
          <w:p w:rsidR="000775E2" w:rsidRPr="00A96800" w:rsidRDefault="000775E2" w:rsidP="008F4085">
            <w:pPr>
              <w:jc w:val="both"/>
              <w:rPr>
                <w:sz w:val="20"/>
              </w:rPr>
            </w:pPr>
            <w:hyperlink r:id="rId52" w:history="1">
              <w:r w:rsidRPr="00A96800">
                <w:rPr>
                  <w:rStyle w:val="Hyperlink"/>
                  <w:sz w:val="20"/>
                </w:rPr>
                <w:t>2018 BCCA 303</w:t>
              </w:r>
            </w:hyperlink>
            <w:r w:rsidRPr="00A96800">
              <w:rPr>
                <w:sz w:val="20"/>
              </w:rPr>
              <w:t>; CA44801</w:t>
            </w:r>
          </w:p>
          <w:p w:rsidR="000775E2" w:rsidRPr="00A96800" w:rsidRDefault="000775E2" w:rsidP="008F4085">
            <w:pPr>
              <w:jc w:val="both"/>
              <w:rPr>
                <w:sz w:val="20"/>
              </w:rPr>
            </w:pPr>
          </w:p>
        </w:tc>
        <w:tc>
          <w:tcPr>
            <w:tcW w:w="243" w:type="pct"/>
          </w:tcPr>
          <w:p w:rsidR="000775E2" w:rsidRPr="00A96800" w:rsidRDefault="000775E2" w:rsidP="008F4085">
            <w:pPr>
              <w:jc w:val="both"/>
              <w:rPr>
                <w:sz w:val="20"/>
              </w:rPr>
            </w:pPr>
          </w:p>
        </w:tc>
        <w:tc>
          <w:tcPr>
            <w:tcW w:w="2330" w:type="pct"/>
          </w:tcPr>
          <w:p w:rsidR="000775E2" w:rsidRPr="00A96800" w:rsidRDefault="000775E2" w:rsidP="008F4085">
            <w:pPr>
              <w:jc w:val="both"/>
              <w:rPr>
                <w:sz w:val="20"/>
              </w:rPr>
            </w:pPr>
            <w:r w:rsidRPr="00A96800">
              <w:rPr>
                <w:sz w:val="20"/>
              </w:rPr>
              <w:t>Appeal allowed; judgment granted in favour of Globalnet in the amount of $320,174.05</w:t>
            </w:r>
          </w:p>
          <w:p w:rsidR="000775E2" w:rsidRPr="00A96800" w:rsidRDefault="000775E2" w:rsidP="008F4085">
            <w:pPr>
              <w:jc w:val="both"/>
              <w:rPr>
                <w:sz w:val="20"/>
              </w:rPr>
            </w:pPr>
          </w:p>
        </w:tc>
      </w:tr>
      <w:tr w:rsidR="000775E2" w:rsidRPr="00A96800" w:rsidTr="000775E2">
        <w:tc>
          <w:tcPr>
            <w:tcW w:w="2427" w:type="pct"/>
            <w:gridSpan w:val="2"/>
          </w:tcPr>
          <w:p w:rsidR="000775E2" w:rsidRPr="00A96800" w:rsidRDefault="000775E2" w:rsidP="008F4085">
            <w:pPr>
              <w:jc w:val="both"/>
              <w:rPr>
                <w:sz w:val="20"/>
              </w:rPr>
            </w:pPr>
            <w:r w:rsidRPr="00A96800">
              <w:rPr>
                <w:sz w:val="20"/>
              </w:rPr>
              <w:t>September 28, 2018</w:t>
            </w:r>
          </w:p>
          <w:p w:rsidR="000775E2" w:rsidRPr="00A96800" w:rsidRDefault="000775E2" w:rsidP="008F4085">
            <w:pPr>
              <w:jc w:val="both"/>
              <w:rPr>
                <w:sz w:val="20"/>
              </w:rPr>
            </w:pPr>
            <w:r w:rsidRPr="00A96800">
              <w:rPr>
                <w:sz w:val="20"/>
              </w:rPr>
              <w:t>Supreme Court of Canada</w:t>
            </w:r>
          </w:p>
        </w:tc>
        <w:tc>
          <w:tcPr>
            <w:tcW w:w="243" w:type="pct"/>
          </w:tcPr>
          <w:p w:rsidR="000775E2" w:rsidRPr="00A96800" w:rsidRDefault="000775E2" w:rsidP="008F4085">
            <w:pPr>
              <w:jc w:val="both"/>
              <w:rPr>
                <w:sz w:val="20"/>
              </w:rPr>
            </w:pPr>
          </w:p>
        </w:tc>
        <w:tc>
          <w:tcPr>
            <w:tcW w:w="2330" w:type="pct"/>
          </w:tcPr>
          <w:p w:rsidR="000775E2" w:rsidRPr="00A96800" w:rsidRDefault="000775E2" w:rsidP="008F4085">
            <w:pPr>
              <w:jc w:val="both"/>
              <w:rPr>
                <w:sz w:val="20"/>
              </w:rPr>
            </w:pPr>
            <w:r w:rsidRPr="00A96800">
              <w:rPr>
                <w:sz w:val="20"/>
              </w:rPr>
              <w:t>Application for leave to appeal filed</w:t>
            </w:r>
          </w:p>
        </w:tc>
      </w:tr>
    </w:tbl>
    <w:p w:rsidR="000775E2" w:rsidRPr="00A96800" w:rsidRDefault="000775E2" w:rsidP="008F4085">
      <w:pPr>
        <w:jc w:val="both"/>
        <w:rPr>
          <w:sz w:val="20"/>
        </w:rPr>
      </w:pPr>
    </w:p>
    <w:p w:rsidR="00F034D5" w:rsidRPr="00A96800" w:rsidRDefault="00F034D5" w:rsidP="008F408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775E2" w:rsidRPr="00A96800" w:rsidTr="000775E2">
        <w:tc>
          <w:tcPr>
            <w:tcW w:w="543" w:type="pct"/>
          </w:tcPr>
          <w:p w:rsidR="000775E2" w:rsidRPr="00A96800" w:rsidRDefault="000775E2" w:rsidP="008F4085">
            <w:pPr>
              <w:jc w:val="both"/>
              <w:rPr>
                <w:sz w:val="20"/>
                <w:lang w:val="fr-CA"/>
              </w:rPr>
            </w:pPr>
            <w:r w:rsidRPr="00A96800">
              <w:rPr>
                <w:rStyle w:val="SCCFileNumberChar"/>
                <w:sz w:val="20"/>
                <w:szCs w:val="20"/>
                <w:lang w:val="fr-CA"/>
              </w:rPr>
              <w:t>38329</w:t>
            </w:r>
          </w:p>
        </w:tc>
        <w:tc>
          <w:tcPr>
            <w:tcW w:w="4457" w:type="pct"/>
            <w:gridSpan w:val="3"/>
          </w:tcPr>
          <w:p w:rsidR="000775E2" w:rsidRPr="00A96800" w:rsidRDefault="000775E2" w:rsidP="008F4085">
            <w:pPr>
              <w:pStyle w:val="SCCLsocParty"/>
              <w:jc w:val="both"/>
              <w:rPr>
                <w:b/>
                <w:sz w:val="20"/>
                <w:szCs w:val="20"/>
              </w:rPr>
            </w:pPr>
            <w:r w:rsidRPr="00A96800">
              <w:rPr>
                <w:b/>
                <w:sz w:val="20"/>
                <w:szCs w:val="20"/>
              </w:rPr>
              <w:t>Cornerstone CBS Building Solutions Ltd., Linwood Homes Ltd. c. Globalnet  Management Solutions Inc., Shirley Neumann et Betty Dahl en leurs qualités de fiduciaires de Pleasantville Trust et Ross Brennan et Leona Brennan en leurs qualités de fiduciaires de Pacific Blue Global Trust</w:t>
            </w:r>
          </w:p>
          <w:p w:rsidR="000775E2" w:rsidRPr="00A96800" w:rsidRDefault="000775E2" w:rsidP="008F4085">
            <w:pPr>
              <w:jc w:val="both"/>
              <w:rPr>
                <w:sz w:val="20"/>
                <w:lang w:val="fr-CA"/>
              </w:rPr>
            </w:pPr>
            <w:r w:rsidRPr="00A96800">
              <w:rPr>
                <w:sz w:val="20"/>
                <w:lang w:val="fr-CA"/>
              </w:rPr>
              <w:lastRenderedPageBreak/>
              <w:t>(C.-B.) (Civile) (Autorisation)</w:t>
            </w:r>
          </w:p>
        </w:tc>
      </w:tr>
      <w:tr w:rsidR="000775E2" w:rsidRPr="00A96800" w:rsidTr="000775E2">
        <w:tc>
          <w:tcPr>
            <w:tcW w:w="5000" w:type="pct"/>
            <w:gridSpan w:val="4"/>
          </w:tcPr>
          <w:p w:rsidR="000775E2" w:rsidRPr="00A96800" w:rsidRDefault="000775E2" w:rsidP="008F4085">
            <w:pPr>
              <w:jc w:val="both"/>
              <w:rPr>
                <w:sz w:val="20"/>
                <w:lang w:val="fr-CA"/>
              </w:rPr>
            </w:pPr>
            <w:r w:rsidRPr="00A96800">
              <w:rPr>
                <w:sz w:val="20"/>
                <w:lang w:val="fr-CA"/>
              </w:rPr>
              <w:lastRenderedPageBreak/>
              <w:t>Responsabilité délictuelle — Responsabilité — Négligence — Contrats — Violation — Les paiements volontaires sont-ils recouvrables? — L’equity peut-elle rétablir une réclamation effacée par la stratégie fiscale établie par demandeur lui-même?</w:t>
            </w:r>
          </w:p>
          <w:p w:rsidR="000775E2" w:rsidRPr="00A96800" w:rsidRDefault="000775E2" w:rsidP="008F4085">
            <w:pPr>
              <w:jc w:val="both"/>
              <w:rPr>
                <w:sz w:val="20"/>
                <w:lang w:val="fr-CA"/>
              </w:rPr>
            </w:pPr>
          </w:p>
        </w:tc>
      </w:tr>
      <w:tr w:rsidR="000775E2" w:rsidRPr="00A96800" w:rsidTr="000775E2">
        <w:tc>
          <w:tcPr>
            <w:tcW w:w="5000" w:type="pct"/>
            <w:gridSpan w:val="4"/>
          </w:tcPr>
          <w:p w:rsidR="000775E2" w:rsidRPr="00A96800" w:rsidRDefault="000775E2" w:rsidP="008F4085">
            <w:pPr>
              <w:jc w:val="both"/>
              <w:rPr>
                <w:sz w:val="20"/>
                <w:lang w:val="fr-CA"/>
              </w:rPr>
            </w:pPr>
            <w:r w:rsidRPr="00A96800">
              <w:rPr>
                <w:sz w:val="20"/>
                <w:lang w:val="fr-CA"/>
              </w:rPr>
              <w:t>L’intimée, Globalnet Management Solutions Inc. a fait construire une maison destinée à l’usage de ses deux directeurs et de leurs familles. Un an plus part, des problèmes d’infiltration d’eau se sont manifestés et de petites fissures dans le mur de soutènement ont été constatées. Globalnet a retenu les services-conseils d’un professionnel pour contrôler, puis corriger le vice à l’origine de l’infiltration. Globalnet a transféré la maison en franchise d’impôt à sa juste valeur marchande à deux fiducies établies à l’avantage des familles des directeurs. Globalnet a continué à surveiller la correction des vices et a payé ce qu’il en a coûté pour ces correctifs.</w:t>
            </w:r>
          </w:p>
          <w:p w:rsidR="000775E2" w:rsidRPr="00A96800" w:rsidRDefault="000775E2" w:rsidP="008F4085">
            <w:pPr>
              <w:jc w:val="both"/>
              <w:rPr>
                <w:sz w:val="20"/>
                <w:lang w:val="fr-CA"/>
              </w:rPr>
            </w:pPr>
          </w:p>
          <w:p w:rsidR="000775E2" w:rsidRPr="00A96800" w:rsidRDefault="000775E2" w:rsidP="008F4085">
            <w:pPr>
              <w:jc w:val="both"/>
              <w:rPr>
                <w:sz w:val="20"/>
                <w:lang w:val="fr-CA"/>
              </w:rPr>
            </w:pPr>
            <w:r w:rsidRPr="00A96800">
              <w:rPr>
                <w:sz w:val="20"/>
                <w:lang w:val="fr-CA"/>
              </w:rPr>
              <w:t>Globalnet et les fiducies ont intenté des actions contre les demandeurs, le constructeur,  Cornerstone CBS Building Solutions Ltd. pour violation de contrat et négligence et le concepteur, Linwood Homes Ltd. pour négligence. Le juge de première instance a refusé le recouvrement contre Cornerstone et Linwood parce que Globalnet n’avait aucune obligation de payer les frais de correction. Elle n’était pas propriétaire de la maison lorsque les frais ont été engagés et elle avait reçu la juste valeur marchande à la vente aux fiducies. Le juge a conclu que les fiducies n’avaient subi aucune perte parce qu’elles avaient reçu un bien qui était maintenant exempt de vice. Le juge du procès a en outre refusé de lever le voile de la personnalité morale ou de traiter Globalnet et les fiducies comme une seule unité économique aux fins du recouvrement.</w:t>
            </w:r>
          </w:p>
          <w:p w:rsidR="000775E2" w:rsidRPr="00A96800" w:rsidRDefault="000775E2" w:rsidP="008F4085">
            <w:pPr>
              <w:jc w:val="both"/>
              <w:rPr>
                <w:sz w:val="20"/>
                <w:lang w:val="fr-CA"/>
              </w:rPr>
            </w:pPr>
          </w:p>
          <w:p w:rsidR="000775E2" w:rsidRPr="00A96800" w:rsidRDefault="000775E2" w:rsidP="008F4085">
            <w:pPr>
              <w:jc w:val="both"/>
              <w:rPr>
                <w:sz w:val="20"/>
                <w:lang w:val="fr-CA"/>
              </w:rPr>
            </w:pPr>
            <w:r w:rsidRPr="00A96800">
              <w:rPr>
                <w:sz w:val="20"/>
                <w:lang w:val="fr-CA"/>
              </w:rPr>
              <w:t>En appel, la Cour d’appel a conclu que le juge de première instance avait eu tort de conclure qu’aucune perte n’avait été prouvée. L’appel a été accueilli.</w:t>
            </w:r>
          </w:p>
        </w:tc>
      </w:tr>
      <w:tr w:rsidR="000775E2" w:rsidRPr="00A96800" w:rsidTr="000775E2">
        <w:tc>
          <w:tcPr>
            <w:tcW w:w="5000" w:type="pct"/>
            <w:gridSpan w:val="4"/>
          </w:tcPr>
          <w:p w:rsidR="000775E2" w:rsidRPr="00A96800" w:rsidRDefault="000775E2" w:rsidP="008F4085">
            <w:pPr>
              <w:jc w:val="both"/>
              <w:rPr>
                <w:sz w:val="20"/>
                <w:lang w:val="fr-CA"/>
              </w:rPr>
            </w:pPr>
          </w:p>
        </w:tc>
      </w:tr>
      <w:tr w:rsidR="000775E2" w:rsidRPr="00A96800" w:rsidTr="000775E2">
        <w:tc>
          <w:tcPr>
            <w:tcW w:w="2427" w:type="pct"/>
            <w:gridSpan w:val="2"/>
          </w:tcPr>
          <w:p w:rsidR="000775E2" w:rsidRPr="00A96800" w:rsidRDefault="000775E2" w:rsidP="008F4085">
            <w:pPr>
              <w:jc w:val="both"/>
              <w:rPr>
                <w:sz w:val="20"/>
                <w:lang w:val="fr-CA"/>
              </w:rPr>
            </w:pPr>
            <w:r w:rsidRPr="00A96800">
              <w:rPr>
                <w:sz w:val="20"/>
                <w:lang w:val="fr-CA"/>
              </w:rPr>
              <w:t>6 septembre 2017</w:t>
            </w:r>
          </w:p>
          <w:p w:rsidR="000775E2" w:rsidRPr="00A96800" w:rsidRDefault="000775E2" w:rsidP="008F4085">
            <w:pPr>
              <w:jc w:val="both"/>
              <w:rPr>
                <w:sz w:val="20"/>
                <w:lang w:val="fr-CA"/>
              </w:rPr>
            </w:pPr>
            <w:r w:rsidRPr="00A96800">
              <w:rPr>
                <w:sz w:val="20"/>
                <w:lang w:val="fr-CA"/>
              </w:rPr>
              <w:t>Cour suprême de la Colombie-Britannique</w:t>
            </w:r>
          </w:p>
          <w:p w:rsidR="000775E2" w:rsidRPr="00A96800" w:rsidRDefault="000775E2" w:rsidP="008F4085">
            <w:pPr>
              <w:jc w:val="both"/>
              <w:rPr>
                <w:sz w:val="20"/>
                <w:lang w:val="fr-CA"/>
              </w:rPr>
            </w:pPr>
            <w:r w:rsidRPr="00A96800">
              <w:rPr>
                <w:sz w:val="20"/>
                <w:lang w:val="fr-CA"/>
              </w:rPr>
              <w:t>(Juge Blok)</w:t>
            </w:r>
          </w:p>
          <w:p w:rsidR="000775E2" w:rsidRPr="00A96800" w:rsidRDefault="000775E2" w:rsidP="008F4085">
            <w:pPr>
              <w:jc w:val="both"/>
              <w:rPr>
                <w:sz w:val="20"/>
                <w:lang w:val="fr-CA"/>
              </w:rPr>
            </w:pPr>
            <w:hyperlink r:id="rId53" w:history="1">
              <w:r w:rsidRPr="00A96800">
                <w:rPr>
                  <w:rStyle w:val="Hyperlink"/>
                  <w:sz w:val="20"/>
                  <w:lang w:val="fr-CA"/>
                </w:rPr>
                <w:t>2017 BCSC 1580</w:t>
              </w:r>
            </w:hyperlink>
            <w:r w:rsidRPr="00A96800">
              <w:rPr>
                <w:sz w:val="20"/>
                <w:lang w:val="fr-CA"/>
              </w:rPr>
              <w:t>; S097300</w:t>
            </w:r>
          </w:p>
          <w:p w:rsidR="000775E2" w:rsidRPr="00A96800" w:rsidRDefault="000775E2" w:rsidP="008F4085">
            <w:pPr>
              <w:jc w:val="both"/>
              <w:rPr>
                <w:sz w:val="20"/>
                <w:lang w:val="fr-CA"/>
              </w:rPr>
            </w:pPr>
          </w:p>
        </w:tc>
        <w:tc>
          <w:tcPr>
            <w:tcW w:w="243" w:type="pct"/>
          </w:tcPr>
          <w:p w:rsidR="000775E2" w:rsidRPr="00A96800" w:rsidRDefault="000775E2" w:rsidP="008F4085">
            <w:pPr>
              <w:jc w:val="both"/>
              <w:rPr>
                <w:sz w:val="20"/>
                <w:lang w:val="fr-CA"/>
              </w:rPr>
            </w:pPr>
          </w:p>
        </w:tc>
        <w:tc>
          <w:tcPr>
            <w:tcW w:w="2330" w:type="pct"/>
          </w:tcPr>
          <w:p w:rsidR="000775E2" w:rsidRPr="00A96800" w:rsidRDefault="000775E2" w:rsidP="008F4085">
            <w:pPr>
              <w:jc w:val="both"/>
              <w:rPr>
                <w:sz w:val="20"/>
                <w:lang w:val="fr-CA"/>
              </w:rPr>
            </w:pPr>
            <w:r w:rsidRPr="00A96800">
              <w:rPr>
                <w:sz w:val="20"/>
                <w:lang w:val="fr-CA"/>
              </w:rPr>
              <w:t>Rejet de la demande des intimés</w:t>
            </w:r>
          </w:p>
          <w:p w:rsidR="000775E2" w:rsidRPr="00A96800" w:rsidRDefault="000775E2" w:rsidP="008F4085">
            <w:pPr>
              <w:jc w:val="both"/>
              <w:rPr>
                <w:sz w:val="20"/>
                <w:lang w:val="fr-CA"/>
              </w:rPr>
            </w:pPr>
          </w:p>
        </w:tc>
      </w:tr>
      <w:tr w:rsidR="000775E2" w:rsidRPr="00A96800" w:rsidTr="000775E2">
        <w:tc>
          <w:tcPr>
            <w:tcW w:w="2427" w:type="pct"/>
            <w:gridSpan w:val="2"/>
          </w:tcPr>
          <w:p w:rsidR="000775E2" w:rsidRPr="00A96800" w:rsidRDefault="000775E2" w:rsidP="008F4085">
            <w:pPr>
              <w:jc w:val="both"/>
              <w:rPr>
                <w:sz w:val="20"/>
                <w:lang w:val="fr-CA"/>
              </w:rPr>
            </w:pPr>
            <w:r w:rsidRPr="00A96800">
              <w:rPr>
                <w:sz w:val="20"/>
                <w:lang w:val="fr-CA"/>
              </w:rPr>
              <w:t>23 juillet 2018</w:t>
            </w:r>
          </w:p>
          <w:p w:rsidR="000775E2" w:rsidRPr="00A96800" w:rsidRDefault="000775E2" w:rsidP="008F4085">
            <w:pPr>
              <w:jc w:val="both"/>
              <w:rPr>
                <w:sz w:val="20"/>
                <w:lang w:val="fr-CA"/>
              </w:rPr>
            </w:pPr>
            <w:r w:rsidRPr="00A96800">
              <w:rPr>
                <w:sz w:val="20"/>
                <w:lang w:val="fr-CA"/>
              </w:rPr>
              <w:t>Cour d’appel de la Colombie-Britannique</w:t>
            </w:r>
          </w:p>
          <w:p w:rsidR="000775E2" w:rsidRPr="00A96800" w:rsidRDefault="000775E2" w:rsidP="008F4085">
            <w:pPr>
              <w:jc w:val="both"/>
              <w:rPr>
                <w:sz w:val="20"/>
                <w:lang w:val="fr-CA"/>
              </w:rPr>
            </w:pPr>
            <w:r w:rsidRPr="00A96800">
              <w:rPr>
                <w:sz w:val="20"/>
                <w:lang w:val="fr-CA"/>
              </w:rPr>
              <w:t>(Vancouver)</w:t>
            </w:r>
          </w:p>
          <w:p w:rsidR="000775E2" w:rsidRPr="00A96800" w:rsidRDefault="000775E2" w:rsidP="008F4085">
            <w:pPr>
              <w:jc w:val="both"/>
              <w:rPr>
                <w:sz w:val="20"/>
                <w:lang w:val="fr-CA"/>
              </w:rPr>
            </w:pPr>
            <w:r w:rsidRPr="00A96800">
              <w:rPr>
                <w:sz w:val="20"/>
                <w:lang w:val="fr-CA"/>
              </w:rPr>
              <w:t>(Juges Newbury, Groberman et Fisher)</w:t>
            </w:r>
          </w:p>
          <w:p w:rsidR="000775E2" w:rsidRPr="00A96800" w:rsidRDefault="000775E2" w:rsidP="008F4085">
            <w:pPr>
              <w:jc w:val="both"/>
              <w:rPr>
                <w:sz w:val="20"/>
                <w:lang w:val="fr-CA"/>
              </w:rPr>
            </w:pPr>
            <w:hyperlink r:id="rId54" w:history="1">
              <w:r w:rsidRPr="00A96800">
                <w:rPr>
                  <w:rStyle w:val="Hyperlink"/>
                  <w:sz w:val="20"/>
                  <w:lang w:val="fr-CA"/>
                </w:rPr>
                <w:t>2018 BCCA 303</w:t>
              </w:r>
            </w:hyperlink>
            <w:r w:rsidRPr="00A96800">
              <w:rPr>
                <w:sz w:val="20"/>
                <w:lang w:val="fr-CA"/>
              </w:rPr>
              <w:t>; CA44801</w:t>
            </w:r>
          </w:p>
          <w:p w:rsidR="000775E2" w:rsidRPr="00A96800" w:rsidRDefault="000775E2" w:rsidP="008F4085">
            <w:pPr>
              <w:jc w:val="both"/>
              <w:rPr>
                <w:sz w:val="20"/>
                <w:lang w:val="fr-CA"/>
              </w:rPr>
            </w:pPr>
          </w:p>
        </w:tc>
        <w:tc>
          <w:tcPr>
            <w:tcW w:w="243" w:type="pct"/>
          </w:tcPr>
          <w:p w:rsidR="000775E2" w:rsidRPr="00A96800" w:rsidRDefault="000775E2" w:rsidP="008F4085">
            <w:pPr>
              <w:jc w:val="both"/>
              <w:rPr>
                <w:sz w:val="20"/>
                <w:lang w:val="fr-CA"/>
              </w:rPr>
            </w:pPr>
          </w:p>
        </w:tc>
        <w:tc>
          <w:tcPr>
            <w:tcW w:w="2330" w:type="pct"/>
          </w:tcPr>
          <w:p w:rsidR="000775E2" w:rsidRPr="00A96800" w:rsidRDefault="000775E2" w:rsidP="008F4085">
            <w:pPr>
              <w:jc w:val="both"/>
              <w:rPr>
                <w:sz w:val="20"/>
                <w:lang w:val="fr-CA"/>
              </w:rPr>
            </w:pPr>
            <w:r w:rsidRPr="00A96800">
              <w:rPr>
                <w:sz w:val="20"/>
                <w:lang w:val="fr-CA"/>
              </w:rPr>
              <w:t>Arrêt accueillant l’appel et rendant jugement en faveur de Globalnet pour le montant de 320 174,05 $</w:t>
            </w:r>
          </w:p>
          <w:p w:rsidR="000775E2" w:rsidRPr="00A96800" w:rsidRDefault="000775E2" w:rsidP="008F4085">
            <w:pPr>
              <w:jc w:val="both"/>
              <w:rPr>
                <w:sz w:val="20"/>
                <w:lang w:val="fr-CA"/>
              </w:rPr>
            </w:pPr>
          </w:p>
        </w:tc>
      </w:tr>
      <w:tr w:rsidR="000775E2" w:rsidRPr="00A96800" w:rsidTr="000775E2">
        <w:tc>
          <w:tcPr>
            <w:tcW w:w="2427" w:type="pct"/>
            <w:gridSpan w:val="2"/>
          </w:tcPr>
          <w:p w:rsidR="000775E2" w:rsidRPr="00A96800" w:rsidRDefault="000775E2" w:rsidP="008F4085">
            <w:pPr>
              <w:jc w:val="both"/>
              <w:rPr>
                <w:sz w:val="20"/>
                <w:lang w:val="fr-CA"/>
              </w:rPr>
            </w:pPr>
            <w:r w:rsidRPr="00A96800">
              <w:rPr>
                <w:sz w:val="20"/>
                <w:lang w:val="fr-CA"/>
              </w:rPr>
              <w:t>28 septembre 2018</w:t>
            </w:r>
          </w:p>
          <w:p w:rsidR="000775E2" w:rsidRPr="00A96800" w:rsidRDefault="000775E2" w:rsidP="008F4085">
            <w:pPr>
              <w:jc w:val="both"/>
              <w:rPr>
                <w:sz w:val="20"/>
                <w:lang w:val="fr-CA"/>
              </w:rPr>
            </w:pPr>
            <w:r w:rsidRPr="00A96800">
              <w:rPr>
                <w:sz w:val="20"/>
                <w:lang w:val="fr-CA"/>
              </w:rPr>
              <w:t>Cour suprême du Canada</w:t>
            </w:r>
          </w:p>
        </w:tc>
        <w:tc>
          <w:tcPr>
            <w:tcW w:w="243" w:type="pct"/>
          </w:tcPr>
          <w:p w:rsidR="000775E2" w:rsidRPr="00A96800" w:rsidRDefault="000775E2" w:rsidP="008F4085">
            <w:pPr>
              <w:jc w:val="both"/>
              <w:rPr>
                <w:sz w:val="20"/>
                <w:lang w:val="fr-CA"/>
              </w:rPr>
            </w:pPr>
          </w:p>
        </w:tc>
        <w:tc>
          <w:tcPr>
            <w:tcW w:w="2330" w:type="pct"/>
          </w:tcPr>
          <w:p w:rsidR="000775E2" w:rsidRPr="00A96800" w:rsidRDefault="000775E2" w:rsidP="008F4085">
            <w:pPr>
              <w:jc w:val="both"/>
              <w:rPr>
                <w:sz w:val="20"/>
                <w:lang w:val="fr-CA"/>
              </w:rPr>
            </w:pPr>
            <w:r w:rsidRPr="00A96800">
              <w:rPr>
                <w:sz w:val="20"/>
                <w:lang w:val="fr-CA"/>
              </w:rPr>
              <w:t>Dépôt de la demande d’autorisation d’appel</w:t>
            </w:r>
          </w:p>
        </w:tc>
      </w:tr>
    </w:tbl>
    <w:p w:rsidR="000775E2" w:rsidRPr="00A96800" w:rsidRDefault="000775E2" w:rsidP="008F4085">
      <w:pPr>
        <w:jc w:val="both"/>
        <w:rPr>
          <w:sz w:val="20"/>
          <w:lang w:val="fr-CA"/>
        </w:rPr>
      </w:pPr>
    </w:p>
    <w:p w:rsidR="006B6E7F" w:rsidRPr="00A96800" w:rsidRDefault="006B6E7F" w:rsidP="008F4085">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224"/>
        <w:gridCol w:w="540"/>
        <w:gridCol w:w="4500"/>
      </w:tblGrid>
      <w:tr w:rsidR="000775E2" w:rsidRPr="00A96800" w:rsidTr="000775E2">
        <w:tc>
          <w:tcPr>
            <w:tcW w:w="543" w:type="pct"/>
          </w:tcPr>
          <w:p w:rsidR="000775E2" w:rsidRPr="00A96800" w:rsidRDefault="000775E2" w:rsidP="008F4085">
            <w:pPr>
              <w:jc w:val="both"/>
              <w:rPr>
                <w:sz w:val="20"/>
              </w:rPr>
            </w:pPr>
            <w:r w:rsidRPr="00A96800">
              <w:rPr>
                <w:rStyle w:val="SCCFileNumberChar"/>
                <w:sz w:val="20"/>
                <w:szCs w:val="20"/>
              </w:rPr>
              <w:t>38373</w:t>
            </w:r>
          </w:p>
        </w:tc>
        <w:tc>
          <w:tcPr>
            <w:tcW w:w="4457" w:type="pct"/>
            <w:gridSpan w:val="3"/>
          </w:tcPr>
          <w:p w:rsidR="000775E2" w:rsidRPr="00A96800" w:rsidRDefault="000775E2" w:rsidP="008F4085">
            <w:pPr>
              <w:pStyle w:val="SCCLsocParty"/>
              <w:jc w:val="both"/>
              <w:rPr>
                <w:b/>
                <w:sz w:val="20"/>
                <w:szCs w:val="20"/>
                <w:lang w:val="en-US"/>
              </w:rPr>
            </w:pPr>
            <w:r w:rsidRPr="00A96800">
              <w:rPr>
                <w:b/>
                <w:sz w:val="20"/>
                <w:szCs w:val="20"/>
                <w:lang w:val="en-US"/>
              </w:rPr>
              <w:t>Joseph D. Yue v. BMO - Bank of Montreal</w:t>
            </w:r>
          </w:p>
          <w:p w:rsidR="000775E2" w:rsidRPr="00A96800" w:rsidRDefault="000775E2" w:rsidP="008F4085">
            <w:pPr>
              <w:jc w:val="both"/>
              <w:rPr>
                <w:sz w:val="20"/>
              </w:rPr>
            </w:pPr>
            <w:r w:rsidRPr="00A96800">
              <w:rPr>
                <w:sz w:val="20"/>
              </w:rPr>
              <w:t>(F</w:t>
            </w:r>
            <w:r w:rsidR="00F034D5" w:rsidRPr="00A96800">
              <w:rPr>
                <w:sz w:val="20"/>
              </w:rPr>
              <w:t>.</w:t>
            </w:r>
            <w:r w:rsidRPr="00A96800">
              <w:rPr>
                <w:sz w:val="20"/>
              </w:rPr>
              <w:t>C</w:t>
            </w:r>
            <w:r w:rsidR="00F034D5" w:rsidRPr="00A96800">
              <w:rPr>
                <w:sz w:val="20"/>
              </w:rPr>
              <w:t>.</w:t>
            </w:r>
            <w:r w:rsidRPr="00A96800">
              <w:rPr>
                <w:sz w:val="20"/>
              </w:rPr>
              <w:t>) (Civil) (By Leave)</w:t>
            </w:r>
          </w:p>
        </w:tc>
      </w:tr>
      <w:tr w:rsidR="000775E2" w:rsidRPr="00A96800" w:rsidTr="000775E2">
        <w:tc>
          <w:tcPr>
            <w:tcW w:w="5000" w:type="pct"/>
            <w:gridSpan w:val="4"/>
          </w:tcPr>
          <w:p w:rsidR="000775E2" w:rsidRPr="00A96800" w:rsidRDefault="000775E2" w:rsidP="008F4085">
            <w:pPr>
              <w:jc w:val="both"/>
              <w:rPr>
                <w:sz w:val="20"/>
              </w:rPr>
            </w:pPr>
            <w:r w:rsidRPr="00A96800">
              <w:rPr>
                <w:sz w:val="20"/>
              </w:rPr>
              <w:t>Civil procedure — Appeals — Whether the application raises an issue of public or national importance.</w:t>
            </w:r>
          </w:p>
          <w:p w:rsidR="000775E2" w:rsidRPr="00A96800" w:rsidRDefault="000775E2" w:rsidP="008F4085">
            <w:pPr>
              <w:jc w:val="both"/>
              <w:rPr>
                <w:sz w:val="20"/>
              </w:rPr>
            </w:pPr>
          </w:p>
        </w:tc>
      </w:tr>
      <w:tr w:rsidR="000775E2" w:rsidRPr="00A96800" w:rsidTr="000775E2">
        <w:tc>
          <w:tcPr>
            <w:tcW w:w="5000" w:type="pct"/>
            <w:gridSpan w:val="4"/>
          </w:tcPr>
          <w:p w:rsidR="000775E2" w:rsidRPr="00A96800" w:rsidRDefault="000775E2" w:rsidP="008F4085">
            <w:pPr>
              <w:jc w:val="both"/>
              <w:rPr>
                <w:sz w:val="20"/>
              </w:rPr>
            </w:pPr>
            <w:r w:rsidRPr="00A96800">
              <w:rPr>
                <w:sz w:val="20"/>
              </w:rPr>
              <w:t xml:space="preserve">Mr. Yu is a former employee of the Respondent, the Bank of Montreal. In April 2012, Mr. Yue filed an application under the </w:t>
            </w:r>
            <w:r w:rsidRPr="00A96800">
              <w:rPr>
                <w:i/>
                <w:sz w:val="20"/>
              </w:rPr>
              <w:t>Canada Labour Code</w:t>
            </w:r>
            <w:r w:rsidRPr="00A96800">
              <w:rPr>
                <w:sz w:val="20"/>
              </w:rPr>
              <w:t>, R.S.C. 1985, c. L-2, s. 240, alleging that he had been unjustly dismissed from his employment with BMO — Bank of Montreal. His complaint was dismissed, as was his application for judicial review and his appeal.</w:t>
            </w:r>
          </w:p>
          <w:p w:rsidR="000775E2" w:rsidRPr="00A96800" w:rsidRDefault="000775E2" w:rsidP="008F4085">
            <w:pPr>
              <w:jc w:val="both"/>
              <w:rPr>
                <w:sz w:val="20"/>
              </w:rPr>
            </w:pPr>
          </w:p>
          <w:p w:rsidR="000775E2" w:rsidRPr="00A96800" w:rsidRDefault="000775E2" w:rsidP="00F034D5">
            <w:pPr>
              <w:jc w:val="both"/>
              <w:rPr>
                <w:sz w:val="20"/>
              </w:rPr>
            </w:pPr>
            <w:r w:rsidRPr="00A96800">
              <w:rPr>
                <w:sz w:val="20"/>
              </w:rPr>
              <w:t xml:space="preserve">Mr. Yue asked the Canadian Human Rights Commission to reactivate a claim previously filed shortly after he filed his </w:t>
            </w:r>
            <w:r w:rsidRPr="00A96800">
              <w:rPr>
                <w:i/>
                <w:sz w:val="20"/>
              </w:rPr>
              <w:t>Canada Labour Code</w:t>
            </w:r>
            <w:r w:rsidRPr="00A96800">
              <w:rPr>
                <w:sz w:val="20"/>
              </w:rPr>
              <w:t xml:space="preserve"> complaint. The claim was based on essentially the same allegations. The CHRC refused to reactivate the file. Mr. Yue applied for judicial review of that decision. Mr. Yue also filed a Notice of Motion pursuant Rule 317 of the </w:t>
            </w:r>
            <w:r w:rsidRPr="00A96800">
              <w:rPr>
                <w:i/>
                <w:sz w:val="20"/>
              </w:rPr>
              <w:t>Federal Court Rules</w:t>
            </w:r>
            <w:r w:rsidRPr="00A96800">
              <w:rPr>
                <w:sz w:val="20"/>
              </w:rPr>
              <w:t xml:space="preserve">, SOR/98-106, which permits an applicant to request “material relevant </w:t>
            </w:r>
            <w:r w:rsidRPr="00A96800">
              <w:rPr>
                <w:sz w:val="20"/>
              </w:rPr>
              <w:lastRenderedPageBreak/>
              <w:t xml:space="preserve">to an application that is in the possession of a tribunal whose order is the subject of the application”. However, he claimed that no such materials related to the </w:t>
            </w:r>
            <w:r w:rsidRPr="00A96800">
              <w:rPr>
                <w:i/>
                <w:sz w:val="20"/>
              </w:rPr>
              <w:t>Canada Labour Code</w:t>
            </w:r>
            <w:r w:rsidRPr="00A96800">
              <w:rPr>
                <w:sz w:val="20"/>
              </w:rPr>
              <w:t xml:space="preserve"> decision existed, so he wished to have BMO answer certain questions in order to determine whether BMO’s comments before Adjudicator </w:t>
            </w:r>
            <w:proofErr w:type="spellStart"/>
            <w:r w:rsidRPr="00A96800">
              <w:rPr>
                <w:sz w:val="20"/>
              </w:rPr>
              <w:t>Marvy</w:t>
            </w:r>
            <w:proofErr w:type="spellEnd"/>
            <w:r w:rsidRPr="00A96800">
              <w:rPr>
                <w:sz w:val="20"/>
              </w:rPr>
              <w:t xml:space="preserve"> had been truthful. The motion was dismissed, as was a subsequent request to have that decision set aside. Mr. Yue then sought to file a notice of appeal of the latter decision, but the Federal Court of Appeal dismissed his motion to extend time to serve and file the Notice of Appeal. Mr. Yue request that the Federal Court of Appeal to grant leave to appeal to the Supreme Court of Canada with respect to the denial of the extension of time was dismissed.</w:t>
            </w:r>
          </w:p>
        </w:tc>
      </w:tr>
      <w:tr w:rsidR="000775E2" w:rsidRPr="00A96800" w:rsidTr="000775E2">
        <w:tc>
          <w:tcPr>
            <w:tcW w:w="5000" w:type="pct"/>
            <w:gridSpan w:val="4"/>
          </w:tcPr>
          <w:p w:rsidR="000775E2" w:rsidRPr="00A96800" w:rsidRDefault="000775E2" w:rsidP="008F4085">
            <w:pPr>
              <w:jc w:val="both"/>
              <w:rPr>
                <w:sz w:val="20"/>
              </w:rPr>
            </w:pPr>
          </w:p>
        </w:tc>
      </w:tr>
      <w:tr w:rsidR="000775E2" w:rsidRPr="00A96800" w:rsidTr="000775E2">
        <w:tc>
          <w:tcPr>
            <w:tcW w:w="2282" w:type="pct"/>
            <w:gridSpan w:val="2"/>
          </w:tcPr>
          <w:p w:rsidR="000775E2" w:rsidRPr="00A96800" w:rsidRDefault="000775E2" w:rsidP="008F4085">
            <w:pPr>
              <w:jc w:val="both"/>
              <w:rPr>
                <w:sz w:val="20"/>
              </w:rPr>
            </w:pPr>
            <w:r w:rsidRPr="00A96800">
              <w:rPr>
                <w:sz w:val="20"/>
              </w:rPr>
              <w:t>April 5, 2018</w:t>
            </w:r>
          </w:p>
          <w:p w:rsidR="000775E2" w:rsidRPr="00A96800" w:rsidRDefault="000775E2" w:rsidP="008F4085">
            <w:pPr>
              <w:jc w:val="both"/>
              <w:rPr>
                <w:sz w:val="20"/>
              </w:rPr>
            </w:pPr>
            <w:r w:rsidRPr="00A96800">
              <w:rPr>
                <w:sz w:val="20"/>
              </w:rPr>
              <w:t>Federal Court</w:t>
            </w:r>
          </w:p>
          <w:p w:rsidR="000775E2" w:rsidRPr="00A96800" w:rsidRDefault="000775E2" w:rsidP="008F4085">
            <w:pPr>
              <w:jc w:val="both"/>
              <w:rPr>
                <w:sz w:val="20"/>
              </w:rPr>
            </w:pPr>
            <w:r w:rsidRPr="00A96800">
              <w:rPr>
                <w:sz w:val="20"/>
              </w:rPr>
              <w:t>(</w:t>
            </w:r>
            <w:proofErr w:type="spellStart"/>
            <w:r w:rsidRPr="00A96800">
              <w:rPr>
                <w:sz w:val="20"/>
              </w:rPr>
              <w:t>Prothonotary</w:t>
            </w:r>
            <w:proofErr w:type="spellEnd"/>
            <w:r w:rsidRPr="00A96800">
              <w:rPr>
                <w:sz w:val="20"/>
              </w:rPr>
              <w:t xml:space="preserve"> Aalto)</w:t>
            </w:r>
          </w:p>
          <w:p w:rsidR="000775E2" w:rsidRPr="00A96800" w:rsidRDefault="000775E2" w:rsidP="008F4085">
            <w:pPr>
              <w:jc w:val="both"/>
              <w:rPr>
                <w:sz w:val="20"/>
              </w:rPr>
            </w:pPr>
          </w:p>
        </w:tc>
        <w:tc>
          <w:tcPr>
            <w:tcW w:w="291" w:type="pct"/>
          </w:tcPr>
          <w:p w:rsidR="000775E2" w:rsidRPr="00A96800" w:rsidRDefault="000775E2" w:rsidP="008F4085">
            <w:pPr>
              <w:jc w:val="both"/>
              <w:rPr>
                <w:sz w:val="20"/>
              </w:rPr>
            </w:pPr>
          </w:p>
        </w:tc>
        <w:tc>
          <w:tcPr>
            <w:tcW w:w="2427" w:type="pct"/>
          </w:tcPr>
          <w:p w:rsidR="000775E2" w:rsidRPr="00A96800" w:rsidRDefault="000775E2" w:rsidP="008F4085">
            <w:pPr>
              <w:jc w:val="both"/>
              <w:rPr>
                <w:sz w:val="20"/>
              </w:rPr>
            </w:pPr>
            <w:r w:rsidRPr="00A96800">
              <w:rPr>
                <w:sz w:val="20"/>
              </w:rPr>
              <w:t xml:space="preserve">Motion filed to have BMO — Bank of Montreal answer certain questions under Rule 317 of the </w:t>
            </w:r>
            <w:r w:rsidRPr="00A96800">
              <w:rPr>
                <w:i/>
                <w:sz w:val="20"/>
              </w:rPr>
              <w:t>Federal Court Rules</w:t>
            </w:r>
            <w:r w:rsidRPr="00A96800">
              <w:rPr>
                <w:sz w:val="20"/>
              </w:rPr>
              <w:t xml:space="preserve"> dismissed</w:t>
            </w:r>
          </w:p>
          <w:p w:rsidR="000775E2" w:rsidRPr="00A96800" w:rsidRDefault="000775E2" w:rsidP="008F4085">
            <w:pPr>
              <w:jc w:val="both"/>
              <w:rPr>
                <w:sz w:val="20"/>
              </w:rPr>
            </w:pPr>
          </w:p>
        </w:tc>
      </w:tr>
      <w:tr w:rsidR="000775E2" w:rsidRPr="00A96800" w:rsidTr="000775E2">
        <w:tc>
          <w:tcPr>
            <w:tcW w:w="2282" w:type="pct"/>
            <w:gridSpan w:val="2"/>
          </w:tcPr>
          <w:p w:rsidR="000775E2" w:rsidRPr="00A96800" w:rsidRDefault="000775E2" w:rsidP="008F4085">
            <w:pPr>
              <w:jc w:val="both"/>
              <w:rPr>
                <w:sz w:val="20"/>
              </w:rPr>
            </w:pPr>
            <w:r w:rsidRPr="00A96800">
              <w:rPr>
                <w:sz w:val="20"/>
              </w:rPr>
              <w:t>May 9, 2018</w:t>
            </w:r>
          </w:p>
          <w:p w:rsidR="000775E2" w:rsidRPr="00A96800" w:rsidRDefault="000775E2" w:rsidP="008F4085">
            <w:pPr>
              <w:jc w:val="both"/>
              <w:rPr>
                <w:sz w:val="20"/>
              </w:rPr>
            </w:pPr>
            <w:r w:rsidRPr="00A96800">
              <w:rPr>
                <w:sz w:val="20"/>
              </w:rPr>
              <w:t>Federal Court</w:t>
            </w:r>
          </w:p>
          <w:p w:rsidR="000775E2" w:rsidRPr="00A96800" w:rsidRDefault="000775E2" w:rsidP="008F4085">
            <w:pPr>
              <w:jc w:val="both"/>
              <w:rPr>
                <w:sz w:val="20"/>
              </w:rPr>
            </w:pPr>
            <w:r w:rsidRPr="00A96800">
              <w:rPr>
                <w:sz w:val="20"/>
              </w:rPr>
              <w:t>(Boswell J.)</w:t>
            </w:r>
          </w:p>
          <w:p w:rsidR="000775E2" w:rsidRPr="00A96800" w:rsidRDefault="000775E2" w:rsidP="008F4085">
            <w:pPr>
              <w:jc w:val="both"/>
              <w:rPr>
                <w:sz w:val="20"/>
              </w:rPr>
            </w:pPr>
          </w:p>
        </w:tc>
        <w:tc>
          <w:tcPr>
            <w:tcW w:w="291" w:type="pct"/>
          </w:tcPr>
          <w:p w:rsidR="000775E2" w:rsidRPr="00A96800" w:rsidRDefault="000775E2" w:rsidP="008F4085">
            <w:pPr>
              <w:jc w:val="both"/>
              <w:rPr>
                <w:sz w:val="20"/>
              </w:rPr>
            </w:pPr>
          </w:p>
        </w:tc>
        <w:tc>
          <w:tcPr>
            <w:tcW w:w="2427" w:type="pct"/>
          </w:tcPr>
          <w:p w:rsidR="000775E2" w:rsidRPr="00A96800" w:rsidRDefault="000775E2" w:rsidP="008F4085">
            <w:pPr>
              <w:jc w:val="both"/>
              <w:rPr>
                <w:sz w:val="20"/>
              </w:rPr>
            </w:pPr>
            <w:r w:rsidRPr="00A96800">
              <w:rPr>
                <w:sz w:val="20"/>
              </w:rPr>
              <w:t xml:space="preserve">Motion to set aside </w:t>
            </w:r>
            <w:proofErr w:type="spellStart"/>
            <w:r w:rsidRPr="00A96800">
              <w:rPr>
                <w:sz w:val="20"/>
              </w:rPr>
              <w:t>Prothonotary</w:t>
            </w:r>
            <w:proofErr w:type="spellEnd"/>
            <w:r w:rsidRPr="00A96800">
              <w:rPr>
                <w:sz w:val="20"/>
              </w:rPr>
              <w:t xml:space="preserve"> Aalto’s decision dismissed</w:t>
            </w:r>
          </w:p>
          <w:p w:rsidR="000775E2" w:rsidRPr="00A96800" w:rsidRDefault="000775E2" w:rsidP="008F4085">
            <w:pPr>
              <w:jc w:val="both"/>
              <w:rPr>
                <w:sz w:val="20"/>
              </w:rPr>
            </w:pPr>
          </w:p>
        </w:tc>
      </w:tr>
      <w:tr w:rsidR="000775E2" w:rsidRPr="00A96800" w:rsidTr="000775E2">
        <w:tc>
          <w:tcPr>
            <w:tcW w:w="2282" w:type="pct"/>
            <w:gridSpan w:val="2"/>
          </w:tcPr>
          <w:p w:rsidR="000775E2" w:rsidRPr="00A96800" w:rsidRDefault="000775E2" w:rsidP="008F4085">
            <w:pPr>
              <w:jc w:val="both"/>
              <w:rPr>
                <w:sz w:val="20"/>
              </w:rPr>
            </w:pPr>
            <w:r w:rsidRPr="00A96800">
              <w:rPr>
                <w:sz w:val="20"/>
              </w:rPr>
              <w:t>July 24, 2018</w:t>
            </w:r>
          </w:p>
          <w:p w:rsidR="000775E2" w:rsidRPr="00A96800" w:rsidRDefault="000775E2" w:rsidP="008F4085">
            <w:pPr>
              <w:jc w:val="both"/>
              <w:rPr>
                <w:sz w:val="20"/>
              </w:rPr>
            </w:pPr>
            <w:r w:rsidRPr="00A96800">
              <w:rPr>
                <w:sz w:val="20"/>
              </w:rPr>
              <w:t>Federal Court of Appeal</w:t>
            </w:r>
          </w:p>
          <w:p w:rsidR="000775E2" w:rsidRPr="00A96800" w:rsidRDefault="000775E2" w:rsidP="008F4085">
            <w:pPr>
              <w:jc w:val="both"/>
              <w:rPr>
                <w:sz w:val="20"/>
              </w:rPr>
            </w:pPr>
            <w:r w:rsidRPr="00A96800">
              <w:rPr>
                <w:sz w:val="20"/>
              </w:rPr>
              <w:t>(</w:t>
            </w:r>
            <w:proofErr w:type="spellStart"/>
            <w:r w:rsidRPr="00A96800">
              <w:rPr>
                <w:sz w:val="20"/>
              </w:rPr>
              <w:t>Laskin</w:t>
            </w:r>
            <w:proofErr w:type="spellEnd"/>
            <w:r w:rsidRPr="00A96800">
              <w:rPr>
                <w:sz w:val="20"/>
              </w:rPr>
              <w:t xml:space="preserve"> J.A.)</w:t>
            </w:r>
          </w:p>
          <w:p w:rsidR="000775E2" w:rsidRPr="00A96800" w:rsidRDefault="000775E2" w:rsidP="008F4085">
            <w:pPr>
              <w:jc w:val="both"/>
              <w:rPr>
                <w:sz w:val="20"/>
              </w:rPr>
            </w:pPr>
          </w:p>
        </w:tc>
        <w:tc>
          <w:tcPr>
            <w:tcW w:w="291" w:type="pct"/>
          </w:tcPr>
          <w:p w:rsidR="000775E2" w:rsidRPr="00A96800" w:rsidRDefault="000775E2" w:rsidP="008F4085">
            <w:pPr>
              <w:jc w:val="both"/>
              <w:rPr>
                <w:sz w:val="20"/>
              </w:rPr>
            </w:pPr>
          </w:p>
        </w:tc>
        <w:tc>
          <w:tcPr>
            <w:tcW w:w="2427" w:type="pct"/>
          </w:tcPr>
          <w:p w:rsidR="000775E2" w:rsidRPr="00A96800" w:rsidRDefault="000775E2" w:rsidP="008F4085">
            <w:pPr>
              <w:jc w:val="both"/>
              <w:rPr>
                <w:sz w:val="20"/>
              </w:rPr>
            </w:pPr>
            <w:r w:rsidRPr="00A96800">
              <w:rPr>
                <w:sz w:val="20"/>
              </w:rPr>
              <w:t>Motion to extend time to serve and file Notice of Appeal dismissed</w:t>
            </w:r>
          </w:p>
          <w:p w:rsidR="000775E2" w:rsidRPr="00A96800" w:rsidRDefault="000775E2" w:rsidP="008F4085">
            <w:pPr>
              <w:jc w:val="both"/>
              <w:rPr>
                <w:sz w:val="20"/>
              </w:rPr>
            </w:pPr>
          </w:p>
        </w:tc>
      </w:tr>
      <w:tr w:rsidR="000775E2" w:rsidRPr="00A96800" w:rsidTr="000775E2">
        <w:tc>
          <w:tcPr>
            <w:tcW w:w="2282" w:type="pct"/>
            <w:gridSpan w:val="2"/>
          </w:tcPr>
          <w:p w:rsidR="000775E2" w:rsidRPr="00A96800" w:rsidRDefault="000775E2" w:rsidP="008F4085">
            <w:pPr>
              <w:jc w:val="both"/>
              <w:rPr>
                <w:sz w:val="20"/>
              </w:rPr>
            </w:pPr>
            <w:r w:rsidRPr="00A96800">
              <w:rPr>
                <w:sz w:val="20"/>
              </w:rPr>
              <w:t>August 29, 2018</w:t>
            </w:r>
          </w:p>
          <w:p w:rsidR="000775E2" w:rsidRPr="00A96800" w:rsidRDefault="000775E2" w:rsidP="008F4085">
            <w:pPr>
              <w:jc w:val="both"/>
              <w:rPr>
                <w:sz w:val="20"/>
              </w:rPr>
            </w:pPr>
            <w:r w:rsidRPr="00A96800">
              <w:rPr>
                <w:sz w:val="20"/>
              </w:rPr>
              <w:t>Federal Court of Appeal</w:t>
            </w:r>
          </w:p>
          <w:p w:rsidR="000775E2" w:rsidRPr="00A96800" w:rsidRDefault="000775E2" w:rsidP="008F4085">
            <w:pPr>
              <w:jc w:val="both"/>
              <w:rPr>
                <w:sz w:val="20"/>
              </w:rPr>
            </w:pPr>
            <w:r w:rsidRPr="00A96800">
              <w:rPr>
                <w:sz w:val="20"/>
              </w:rPr>
              <w:t>(</w:t>
            </w:r>
            <w:proofErr w:type="spellStart"/>
            <w:r w:rsidRPr="00A96800">
              <w:rPr>
                <w:sz w:val="20"/>
              </w:rPr>
              <w:t>Laskin</w:t>
            </w:r>
            <w:proofErr w:type="spellEnd"/>
            <w:r w:rsidRPr="00A96800">
              <w:rPr>
                <w:sz w:val="20"/>
              </w:rPr>
              <w:t xml:space="preserve"> J.A.)</w:t>
            </w:r>
          </w:p>
          <w:p w:rsidR="000775E2" w:rsidRPr="00A96800" w:rsidRDefault="000775E2" w:rsidP="008F4085">
            <w:pPr>
              <w:jc w:val="both"/>
              <w:rPr>
                <w:sz w:val="20"/>
              </w:rPr>
            </w:pPr>
          </w:p>
        </w:tc>
        <w:tc>
          <w:tcPr>
            <w:tcW w:w="291" w:type="pct"/>
          </w:tcPr>
          <w:p w:rsidR="000775E2" w:rsidRPr="00A96800" w:rsidRDefault="000775E2" w:rsidP="008F4085">
            <w:pPr>
              <w:jc w:val="both"/>
              <w:rPr>
                <w:sz w:val="20"/>
              </w:rPr>
            </w:pPr>
          </w:p>
        </w:tc>
        <w:tc>
          <w:tcPr>
            <w:tcW w:w="2427" w:type="pct"/>
          </w:tcPr>
          <w:p w:rsidR="000775E2" w:rsidRPr="00A96800" w:rsidRDefault="000775E2" w:rsidP="008F4085">
            <w:pPr>
              <w:jc w:val="both"/>
              <w:rPr>
                <w:sz w:val="20"/>
              </w:rPr>
            </w:pPr>
            <w:r w:rsidRPr="00A96800">
              <w:rPr>
                <w:sz w:val="20"/>
              </w:rPr>
              <w:t>Motion for reconsideration dismissed</w:t>
            </w:r>
          </w:p>
          <w:p w:rsidR="000775E2" w:rsidRPr="00A96800" w:rsidRDefault="000775E2" w:rsidP="008F4085">
            <w:pPr>
              <w:jc w:val="both"/>
              <w:rPr>
                <w:sz w:val="20"/>
              </w:rPr>
            </w:pPr>
          </w:p>
        </w:tc>
      </w:tr>
      <w:tr w:rsidR="000775E2" w:rsidRPr="00A96800" w:rsidTr="000775E2">
        <w:tc>
          <w:tcPr>
            <w:tcW w:w="2282" w:type="pct"/>
            <w:gridSpan w:val="2"/>
          </w:tcPr>
          <w:p w:rsidR="000775E2" w:rsidRPr="00A96800" w:rsidRDefault="000775E2" w:rsidP="008F4085">
            <w:pPr>
              <w:jc w:val="both"/>
              <w:rPr>
                <w:sz w:val="20"/>
              </w:rPr>
            </w:pPr>
            <w:r w:rsidRPr="00A96800">
              <w:rPr>
                <w:sz w:val="20"/>
              </w:rPr>
              <w:t>October 2, 2018</w:t>
            </w:r>
          </w:p>
          <w:p w:rsidR="000775E2" w:rsidRPr="00A96800" w:rsidRDefault="000775E2" w:rsidP="008F4085">
            <w:pPr>
              <w:jc w:val="both"/>
              <w:rPr>
                <w:sz w:val="20"/>
              </w:rPr>
            </w:pPr>
            <w:r w:rsidRPr="00A96800">
              <w:rPr>
                <w:sz w:val="20"/>
              </w:rPr>
              <w:t>Federal Court of Appeal</w:t>
            </w:r>
          </w:p>
          <w:p w:rsidR="000775E2" w:rsidRPr="00A96800" w:rsidRDefault="000775E2" w:rsidP="008F4085">
            <w:pPr>
              <w:jc w:val="both"/>
              <w:rPr>
                <w:sz w:val="20"/>
              </w:rPr>
            </w:pPr>
            <w:r w:rsidRPr="00A96800">
              <w:rPr>
                <w:sz w:val="20"/>
              </w:rPr>
              <w:t>(Dawson J.A.)</w:t>
            </w:r>
          </w:p>
          <w:p w:rsidR="000775E2" w:rsidRPr="00A96800" w:rsidRDefault="000775E2" w:rsidP="008F4085">
            <w:pPr>
              <w:jc w:val="both"/>
              <w:rPr>
                <w:sz w:val="20"/>
              </w:rPr>
            </w:pPr>
          </w:p>
        </w:tc>
        <w:tc>
          <w:tcPr>
            <w:tcW w:w="291" w:type="pct"/>
          </w:tcPr>
          <w:p w:rsidR="000775E2" w:rsidRPr="00A96800" w:rsidRDefault="000775E2" w:rsidP="008F4085">
            <w:pPr>
              <w:jc w:val="both"/>
              <w:rPr>
                <w:sz w:val="20"/>
              </w:rPr>
            </w:pPr>
          </w:p>
        </w:tc>
        <w:tc>
          <w:tcPr>
            <w:tcW w:w="2427" w:type="pct"/>
          </w:tcPr>
          <w:p w:rsidR="000775E2" w:rsidRPr="00A96800" w:rsidRDefault="000775E2" w:rsidP="008F4085">
            <w:pPr>
              <w:jc w:val="both"/>
              <w:rPr>
                <w:sz w:val="20"/>
              </w:rPr>
            </w:pPr>
            <w:r w:rsidRPr="00A96800">
              <w:rPr>
                <w:sz w:val="20"/>
              </w:rPr>
              <w:t>Motion for leave to the Supreme Court of Canada dismissed</w:t>
            </w:r>
          </w:p>
        </w:tc>
      </w:tr>
      <w:tr w:rsidR="000775E2" w:rsidRPr="00A96800" w:rsidTr="000775E2">
        <w:tc>
          <w:tcPr>
            <w:tcW w:w="2282" w:type="pct"/>
            <w:gridSpan w:val="2"/>
          </w:tcPr>
          <w:p w:rsidR="000775E2" w:rsidRPr="00A96800" w:rsidRDefault="000775E2" w:rsidP="008F4085">
            <w:pPr>
              <w:jc w:val="both"/>
              <w:rPr>
                <w:sz w:val="20"/>
              </w:rPr>
            </w:pPr>
            <w:r w:rsidRPr="00A96800">
              <w:rPr>
                <w:sz w:val="20"/>
              </w:rPr>
              <w:t>September 25, 2018</w:t>
            </w:r>
          </w:p>
          <w:p w:rsidR="000775E2" w:rsidRPr="00A96800" w:rsidRDefault="000775E2" w:rsidP="008F4085">
            <w:pPr>
              <w:jc w:val="both"/>
              <w:rPr>
                <w:sz w:val="20"/>
              </w:rPr>
            </w:pPr>
            <w:r w:rsidRPr="00A96800">
              <w:rPr>
                <w:sz w:val="20"/>
              </w:rPr>
              <w:t>Supreme Court of Canada</w:t>
            </w:r>
          </w:p>
        </w:tc>
        <w:tc>
          <w:tcPr>
            <w:tcW w:w="291" w:type="pct"/>
          </w:tcPr>
          <w:p w:rsidR="000775E2" w:rsidRPr="00A96800" w:rsidRDefault="000775E2" w:rsidP="008F4085">
            <w:pPr>
              <w:jc w:val="both"/>
              <w:rPr>
                <w:sz w:val="20"/>
              </w:rPr>
            </w:pPr>
          </w:p>
        </w:tc>
        <w:tc>
          <w:tcPr>
            <w:tcW w:w="2427" w:type="pct"/>
          </w:tcPr>
          <w:p w:rsidR="000775E2" w:rsidRPr="00A96800" w:rsidRDefault="000775E2" w:rsidP="008F4085">
            <w:pPr>
              <w:jc w:val="both"/>
              <w:rPr>
                <w:sz w:val="20"/>
              </w:rPr>
            </w:pPr>
            <w:r w:rsidRPr="00A96800">
              <w:rPr>
                <w:sz w:val="20"/>
              </w:rPr>
              <w:t>Application for leave to appeal filed</w:t>
            </w:r>
          </w:p>
          <w:p w:rsidR="000775E2" w:rsidRPr="00A96800" w:rsidRDefault="000775E2" w:rsidP="008F4085">
            <w:pPr>
              <w:jc w:val="both"/>
              <w:rPr>
                <w:sz w:val="20"/>
              </w:rPr>
            </w:pPr>
          </w:p>
        </w:tc>
      </w:tr>
    </w:tbl>
    <w:p w:rsidR="000775E2" w:rsidRPr="00A96800" w:rsidRDefault="000775E2" w:rsidP="008F4085">
      <w:pPr>
        <w:jc w:val="both"/>
        <w:rPr>
          <w:sz w:val="20"/>
        </w:rPr>
      </w:pPr>
    </w:p>
    <w:p w:rsidR="00F034D5" w:rsidRPr="00A96800" w:rsidRDefault="00F034D5" w:rsidP="008F408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224"/>
        <w:gridCol w:w="540"/>
        <w:gridCol w:w="4500"/>
      </w:tblGrid>
      <w:tr w:rsidR="000775E2" w:rsidRPr="00A96800" w:rsidTr="000775E2">
        <w:tc>
          <w:tcPr>
            <w:tcW w:w="543" w:type="pct"/>
          </w:tcPr>
          <w:p w:rsidR="000775E2" w:rsidRPr="00A96800" w:rsidRDefault="000775E2" w:rsidP="008F4085">
            <w:pPr>
              <w:jc w:val="both"/>
              <w:rPr>
                <w:sz w:val="20"/>
                <w:lang w:val="fr-CA"/>
              </w:rPr>
            </w:pPr>
            <w:r w:rsidRPr="00A96800">
              <w:rPr>
                <w:rStyle w:val="SCCFileNumberChar"/>
                <w:sz w:val="20"/>
                <w:szCs w:val="20"/>
                <w:lang w:val="fr-CA"/>
              </w:rPr>
              <w:t>38373</w:t>
            </w:r>
          </w:p>
        </w:tc>
        <w:tc>
          <w:tcPr>
            <w:tcW w:w="4457" w:type="pct"/>
            <w:gridSpan w:val="3"/>
          </w:tcPr>
          <w:p w:rsidR="000775E2" w:rsidRPr="00A96800" w:rsidRDefault="000775E2" w:rsidP="008F4085">
            <w:pPr>
              <w:pStyle w:val="SCCLsocParty"/>
              <w:jc w:val="both"/>
              <w:rPr>
                <w:b/>
                <w:sz w:val="20"/>
                <w:szCs w:val="20"/>
              </w:rPr>
            </w:pPr>
            <w:r w:rsidRPr="00A96800">
              <w:rPr>
                <w:b/>
                <w:sz w:val="20"/>
                <w:szCs w:val="20"/>
              </w:rPr>
              <w:t>Joseph D. Yue c. BMO – Banque de Montréal</w:t>
            </w:r>
          </w:p>
          <w:p w:rsidR="000775E2" w:rsidRPr="00A96800" w:rsidRDefault="000775E2" w:rsidP="008F4085">
            <w:pPr>
              <w:jc w:val="both"/>
              <w:rPr>
                <w:sz w:val="20"/>
                <w:lang w:val="fr-CA"/>
              </w:rPr>
            </w:pPr>
            <w:r w:rsidRPr="00A96800">
              <w:rPr>
                <w:sz w:val="20"/>
                <w:lang w:val="fr-CA"/>
              </w:rPr>
              <w:t>(C</w:t>
            </w:r>
            <w:r w:rsidR="00F034D5" w:rsidRPr="00A96800">
              <w:rPr>
                <w:sz w:val="20"/>
                <w:lang w:val="fr-CA"/>
              </w:rPr>
              <w:t>.</w:t>
            </w:r>
            <w:r w:rsidRPr="00A96800">
              <w:rPr>
                <w:sz w:val="20"/>
                <w:lang w:val="fr-CA"/>
              </w:rPr>
              <w:t>F</w:t>
            </w:r>
            <w:r w:rsidR="00F034D5" w:rsidRPr="00A96800">
              <w:rPr>
                <w:sz w:val="20"/>
                <w:lang w:val="fr-CA"/>
              </w:rPr>
              <w:t>.</w:t>
            </w:r>
            <w:r w:rsidRPr="00A96800">
              <w:rPr>
                <w:sz w:val="20"/>
                <w:lang w:val="fr-CA"/>
              </w:rPr>
              <w:t>) (Civile) (Autorisation)</w:t>
            </w:r>
          </w:p>
        </w:tc>
      </w:tr>
      <w:tr w:rsidR="000775E2" w:rsidRPr="00A96800" w:rsidTr="000775E2">
        <w:tc>
          <w:tcPr>
            <w:tcW w:w="5000" w:type="pct"/>
            <w:gridSpan w:val="4"/>
          </w:tcPr>
          <w:p w:rsidR="000775E2" w:rsidRPr="00A96800" w:rsidRDefault="000775E2" w:rsidP="008F4085">
            <w:pPr>
              <w:jc w:val="both"/>
              <w:rPr>
                <w:sz w:val="20"/>
                <w:lang w:val="fr-CA"/>
              </w:rPr>
            </w:pPr>
            <w:r w:rsidRPr="00A96800">
              <w:rPr>
                <w:sz w:val="20"/>
                <w:lang w:val="fr-CA"/>
              </w:rPr>
              <w:t>Procédure civile — Appels — La demande soulève-t-elle une question d’importance pour le public ou d’importance nationale?</w:t>
            </w:r>
          </w:p>
          <w:p w:rsidR="000775E2" w:rsidRPr="00A96800" w:rsidRDefault="000775E2" w:rsidP="008F4085">
            <w:pPr>
              <w:jc w:val="both"/>
              <w:rPr>
                <w:sz w:val="20"/>
                <w:lang w:val="fr-CA"/>
              </w:rPr>
            </w:pPr>
          </w:p>
        </w:tc>
      </w:tr>
      <w:tr w:rsidR="000775E2" w:rsidRPr="00A96800" w:rsidTr="000775E2">
        <w:tc>
          <w:tcPr>
            <w:tcW w:w="5000" w:type="pct"/>
            <w:gridSpan w:val="4"/>
          </w:tcPr>
          <w:p w:rsidR="000775E2" w:rsidRPr="00A96800" w:rsidRDefault="000775E2" w:rsidP="008F4085">
            <w:pPr>
              <w:jc w:val="both"/>
              <w:rPr>
                <w:sz w:val="20"/>
                <w:lang w:val="fr-CA"/>
              </w:rPr>
            </w:pPr>
            <w:r w:rsidRPr="00A96800">
              <w:rPr>
                <w:sz w:val="20"/>
                <w:lang w:val="fr-CA"/>
              </w:rPr>
              <w:t xml:space="preserve">Monsieur Yue est un ancien employé de l’intimée, la Banque de Montréal. En avril 2012, M. Yue a déposé une demande sous le régime du </w:t>
            </w:r>
            <w:r w:rsidRPr="00A96800">
              <w:rPr>
                <w:i/>
                <w:sz w:val="20"/>
                <w:lang w:val="fr-CA"/>
              </w:rPr>
              <w:t>Code canadien du travail</w:t>
            </w:r>
            <w:r w:rsidRPr="00A96800">
              <w:rPr>
                <w:sz w:val="20"/>
                <w:lang w:val="fr-CA"/>
              </w:rPr>
              <w:t>, L.R.C. 1985, ch. L-2, art. 240, alléguant avoir été injustement congédié par BMO — Banque de Montréal. Sa plainte a été rejetée, tout comme sa demande de contrôle judiciaire et son appel.</w:t>
            </w:r>
          </w:p>
          <w:p w:rsidR="000775E2" w:rsidRPr="00A96800" w:rsidRDefault="000775E2" w:rsidP="008F4085">
            <w:pPr>
              <w:jc w:val="both"/>
              <w:rPr>
                <w:sz w:val="20"/>
                <w:lang w:val="fr-CA"/>
              </w:rPr>
            </w:pPr>
          </w:p>
          <w:p w:rsidR="000775E2" w:rsidRPr="00A96800" w:rsidRDefault="000775E2" w:rsidP="008F4085">
            <w:pPr>
              <w:jc w:val="both"/>
              <w:rPr>
                <w:sz w:val="20"/>
                <w:lang w:val="fr-CA"/>
              </w:rPr>
            </w:pPr>
            <w:r w:rsidRPr="00A96800">
              <w:rPr>
                <w:sz w:val="20"/>
                <w:lang w:val="fr-CA"/>
              </w:rPr>
              <w:t xml:space="preserve">Monsieur Yue a demandé à la Commission canadienne des droits de la personne de réactiver une demande déposée précédemment peu de temps après qu’il a déposé sa plainte sous le régime du </w:t>
            </w:r>
            <w:r w:rsidRPr="00A96800">
              <w:rPr>
                <w:i/>
                <w:sz w:val="20"/>
                <w:lang w:val="fr-CA"/>
              </w:rPr>
              <w:t>Code canadien du travail</w:t>
            </w:r>
            <w:r w:rsidRPr="00A96800">
              <w:rPr>
                <w:sz w:val="20"/>
                <w:lang w:val="fr-CA"/>
              </w:rPr>
              <w:t xml:space="preserve">. La demande était fondée sur essentiellement les mêmes allégations. La CCDP a refusé de réactiver le dossier. Monsieur Yue a demandé le contrôle judiciaire de cette décision. Monsieur Yue a également déposé un avis de requête en application de la règle 317 des </w:t>
            </w:r>
            <w:r w:rsidRPr="00A96800">
              <w:rPr>
                <w:i/>
                <w:sz w:val="20"/>
                <w:lang w:val="fr-CA"/>
              </w:rPr>
              <w:t>Règles des Cours fédérales</w:t>
            </w:r>
            <w:r w:rsidRPr="00A96800">
              <w:rPr>
                <w:sz w:val="20"/>
                <w:lang w:val="fr-CA"/>
              </w:rPr>
              <w:t xml:space="preserve">, DORS/98-106, qui permet à un demandeur de demander « des documents ou des éléments matériels pertinents quant à la demande [...] qui sont en la possession de l’office fédéral dont l’ordonnance fait l’objet de la demande ». Toutefois, il a allégué que de tels documents ou éléments matériels liés à la décision sous le régime du </w:t>
            </w:r>
            <w:r w:rsidRPr="00A96800">
              <w:rPr>
                <w:i/>
                <w:sz w:val="20"/>
                <w:lang w:val="fr-CA"/>
              </w:rPr>
              <w:t>Code canadien du travail</w:t>
            </w:r>
            <w:r w:rsidRPr="00A96800">
              <w:rPr>
                <w:sz w:val="20"/>
                <w:lang w:val="fr-CA"/>
              </w:rPr>
              <w:t xml:space="preserve"> n’existaient pas, si bien qu’il voulait que BMO réponde à certaines questions pour déterminer si les commentaires de BMO devant l’arbitre </w:t>
            </w:r>
            <w:proofErr w:type="spellStart"/>
            <w:r w:rsidRPr="00A96800">
              <w:rPr>
                <w:sz w:val="20"/>
                <w:lang w:val="fr-CA"/>
              </w:rPr>
              <w:t>Marvy</w:t>
            </w:r>
            <w:proofErr w:type="spellEnd"/>
            <w:r w:rsidRPr="00A96800">
              <w:rPr>
                <w:sz w:val="20"/>
                <w:lang w:val="fr-CA"/>
              </w:rPr>
              <w:t xml:space="preserve"> étaient véridiques. La </w:t>
            </w:r>
            <w:r w:rsidRPr="00A96800">
              <w:rPr>
                <w:sz w:val="20"/>
                <w:lang w:val="fr-CA"/>
              </w:rPr>
              <w:lastRenderedPageBreak/>
              <w:t>requête a été rejetée, tout comme une demande subséquente pour faire annuler cette décision. Monsieur Yue a ensuite tenté de déposer un avis d’appel de cette dernière décision, mais la Cour d’appel fédérale a rejeté sa requête en prorogation du délai de signification et de dépôt de l’avis d’appel. La demande de M. Yue pour que la Cour d’appel fédérale lui accorde l’autorisation d’interjeter appel à la Cour suprême du Canada relativement au refus de la prorogation de délai a été rejetée.</w:t>
            </w:r>
          </w:p>
          <w:p w:rsidR="000775E2" w:rsidRPr="00A96800" w:rsidRDefault="000775E2" w:rsidP="008F4085">
            <w:pPr>
              <w:jc w:val="both"/>
              <w:rPr>
                <w:sz w:val="20"/>
                <w:lang w:val="fr-CA"/>
              </w:rPr>
            </w:pPr>
          </w:p>
        </w:tc>
      </w:tr>
      <w:tr w:rsidR="000775E2" w:rsidRPr="00A96800" w:rsidTr="000775E2">
        <w:tc>
          <w:tcPr>
            <w:tcW w:w="2282" w:type="pct"/>
            <w:gridSpan w:val="2"/>
          </w:tcPr>
          <w:p w:rsidR="000775E2" w:rsidRPr="00A96800" w:rsidRDefault="000775E2" w:rsidP="008F4085">
            <w:pPr>
              <w:jc w:val="both"/>
              <w:rPr>
                <w:sz w:val="20"/>
                <w:lang w:val="fr-CA"/>
              </w:rPr>
            </w:pPr>
            <w:r w:rsidRPr="00A96800">
              <w:rPr>
                <w:sz w:val="20"/>
                <w:lang w:val="fr-CA"/>
              </w:rPr>
              <w:lastRenderedPageBreak/>
              <w:t>5 avril 2018</w:t>
            </w:r>
          </w:p>
          <w:p w:rsidR="000775E2" w:rsidRPr="00A96800" w:rsidRDefault="000775E2" w:rsidP="008F4085">
            <w:pPr>
              <w:jc w:val="both"/>
              <w:rPr>
                <w:sz w:val="20"/>
                <w:lang w:val="fr-CA"/>
              </w:rPr>
            </w:pPr>
            <w:r w:rsidRPr="00A96800">
              <w:rPr>
                <w:sz w:val="20"/>
                <w:lang w:val="fr-CA"/>
              </w:rPr>
              <w:t>Cour fédérale</w:t>
            </w:r>
          </w:p>
          <w:p w:rsidR="000775E2" w:rsidRPr="00A96800" w:rsidRDefault="000775E2" w:rsidP="008F4085">
            <w:pPr>
              <w:jc w:val="both"/>
              <w:rPr>
                <w:sz w:val="20"/>
                <w:lang w:val="fr-CA"/>
              </w:rPr>
            </w:pPr>
            <w:r w:rsidRPr="00A96800">
              <w:rPr>
                <w:sz w:val="20"/>
                <w:lang w:val="fr-CA"/>
              </w:rPr>
              <w:t>(Protonotaire Aalto)</w:t>
            </w:r>
          </w:p>
          <w:p w:rsidR="000775E2" w:rsidRPr="00A96800" w:rsidRDefault="000775E2" w:rsidP="008F4085">
            <w:pPr>
              <w:jc w:val="both"/>
              <w:rPr>
                <w:sz w:val="20"/>
                <w:lang w:val="fr-CA"/>
              </w:rPr>
            </w:pPr>
          </w:p>
        </w:tc>
        <w:tc>
          <w:tcPr>
            <w:tcW w:w="291" w:type="pct"/>
          </w:tcPr>
          <w:p w:rsidR="000775E2" w:rsidRPr="00A96800" w:rsidRDefault="000775E2" w:rsidP="008F4085">
            <w:pPr>
              <w:jc w:val="both"/>
              <w:rPr>
                <w:sz w:val="20"/>
                <w:lang w:val="fr-CA"/>
              </w:rPr>
            </w:pPr>
          </w:p>
        </w:tc>
        <w:tc>
          <w:tcPr>
            <w:tcW w:w="2427" w:type="pct"/>
          </w:tcPr>
          <w:p w:rsidR="000775E2" w:rsidRPr="00A96800" w:rsidRDefault="000775E2" w:rsidP="008F4085">
            <w:pPr>
              <w:jc w:val="both"/>
              <w:rPr>
                <w:sz w:val="20"/>
                <w:lang w:val="fr-CA"/>
              </w:rPr>
            </w:pPr>
            <w:r w:rsidRPr="00A96800">
              <w:rPr>
                <w:sz w:val="20"/>
                <w:lang w:val="fr-CA"/>
              </w:rPr>
              <w:t xml:space="preserve">Rejet de la requête déposée pour obliger à BMO — Banque de Montréal à répondre à certaines questions en application de la règle  317 des </w:t>
            </w:r>
            <w:r w:rsidRPr="00A96800">
              <w:rPr>
                <w:i/>
                <w:sz w:val="20"/>
                <w:lang w:val="fr-CA"/>
              </w:rPr>
              <w:t>Règles de la Cour fédérale</w:t>
            </w:r>
          </w:p>
          <w:p w:rsidR="000775E2" w:rsidRPr="00A96800" w:rsidRDefault="000775E2" w:rsidP="008F4085">
            <w:pPr>
              <w:jc w:val="both"/>
              <w:rPr>
                <w:sz w:val="20"/>
                <w:lang w:val="fr-CA"/>
              </w:rPr>
            </w:pPr>
          </w:p>
        </w:tc>
      </w:tr>
      <w:tr w:rsidR="000775E2" w:rsidRPr="00A96800" w:rsidTr="000775E2">
        <w:tc>
          <w:tcPr>
            <w:tcW w:w="2282" w:type="pct"/>
            <w:gridSpan w:val="2"/>
          </w:tcPr>
          <w:p w:rsidR="000775E2" w:rsidRPr="00A96800" w:rsidRDefault="000775E2" w:rsidP="008F4085">
            <w:pPr>
              <w:jc w:val="both"/>
              <w:rPr>
                <w:sz w:val="20"/>
                <w:lang w:val="fr-CA"/>
              </w:rPr>
            </w:pPr>
            <w:r w:rsidRPr="00A96800">
              <w:rPr>
                <w:sz w:val="20"/>
                <w:lang w:val="fr-CA"/>
              </w:rPr>
              <w:t>9 mai 2018</w:t>
            </w:r>
          </w:p>
          <w:p w:rsidR="000775E2" w:rsidRPr="00A96800" w:rsidRDefault="000775E2" w:rsidP="008F4085">
            <w:pPr>
              <w:jc w:val="both"/>
              <w:rPr>
                <w:sz w:val="20"/>
                <w:lang w:val="fr-CA"/>
              </w:rPr>
            </w:pPr>
            <w:r w:rsidRPr="00A96800">
              <w:rPr>
                <w:sz w:val="20"/>
                <w:lang w:val="fr-CA"/>
              </w:rPr>
              <w:t>Cour fédérale</w:t>
            </w:r>
          </w:p>
          <w:p w:rsidR="000775E2" w:rsidRPr="00A96800" w:rsidRDefault="000775E2" w:rsidP="008F4085">
            <w:pPr>
              <w:jc w:val="both"/>
              <w:rPr>
                <w:sz w:val="20"/>
                <w:lang w:val="fr-CA"/>
              </w:rPr>
            </w:pPr>
            <w:r w:rsidRPr="00A96800">
              <w:rPr>
                <w:sz w:val="20"/>
                <w:lang w:val="fr-CA"/>
              </w:rPr>
              <w:t>(Juge Boswell)</w:t>
            </w:r>
          </w:p>
          <w:p w:rsidR="000775E2" w:rsidRPr="00A96800" w:rsidRDefault="000775E2" w:rsidP="008F4085">
            <w:pPr>
              <w:jc w:val="both"/>
              <w:rPr>
                <w:sz w:val="20"/>
                <w:lang w:val="fr-CA"/>
              </w:rPr>
            </w:pPr>
          </w:p>
        </w:tc>
        <w:tc>
          <w:tcPr>
            <w:tcW w:w="291" w:type="pct"/>
          </w:tcPr>
          <w:p w:rsidR="000775E2" w:rsidRPr="00A96800" w:rsidRDefault="000775E2" w:rsidP="008F4085">
            <w:pPr>
              <w:jc w:val="both"/>
              <w:rPr>
                <w:sz w:val="20"/>
                <w:lang w:val="fr-CA"/>
              </w:rPr>
            </w:pPr>
          </w:p>
        </w:tc>
        <w:tc>
          <w:tcPr>
            <w:tcW w:w="2427" w:type="pct"/>
          </w:tcPr>
          <w:p w:rsidR="000775E2" w:rsidRPr="00A96800" w:rsidRDefault="000775E2" w:rsidP="008F4085">
            <w:pPr>
              <w:jc w:val="both"/>
              <w:rPr>
                <w:sz w:val="20"/>
                <w:lang w:val="fr-CA"/>
              </w:rPr>
            </w:pPr>
            <w:r w:rsidRPr="00A96800">
              <w:rPr>
                <w:sz w:val="20"/>
                <w:lang w:val="fr-CA"/>
              </w:rPr>
              <w:t xml:space="preserve">Rejet de la requête en annulation de la décision du protonotaire Aalto </w:t>
            </w:r>
          </w:p>
          <w:p w:rsidR="000775E2" w:rsidRPr="00A96800" w:rsidRDefault="000775E2" w:rsidP="008F4085">
            <w:pPr>
              <w:jc w:val="both"/>
              <w:rPr>
                <w:sz w:val="20"/>
                <w:lang w:val="fr-CA"/>
              </w:rPr>
            </w:pPr>
          </w:p>
        </w:tc>
      </w:tr>
      <w:tr w:rsidR="000775E2" w:rsidRPr="00A96800" w:rsidTr="000775E2">
        <w:tc>
          <w:tcPr>
            <w:tcW w:w="2282" w:type="pct"/>
            <w:gridSpan w:val="2"/>
          </w:tcPr>
          <w:p w:rsidR="000775E2" w:rsidRPr="00A96800" w:rsidRDefault="000775E2" w:rsidP="008F4085">
            <w:pPr>
              <w:jc w:val="both"/>
              <w:rPr>
                <w:sz w:val="20"/>
                <w:lang w:val="fr-CA"/>
              </w:rPr>
            </w:pPr>
            <w:r w:rsidRPr="00A96800">
              <w:rPr>
                <w:sz w:val="20"/>
                <w:lang w:val="fr-CA"/>
              </w:rPr>
              <w:t>24 juillet 2018</w:t>
            </w:r>
          </w:p>
          <w:p w:rsidR="000775E2" w:rsidRPr="00A96800" w:rsidRDefault="000775E2" w:rsidP="008F4085">
            <w:pPr>
              <w:jc w:val="both"/>
              <w:rPr>
                <w:sz w:val="20"/>
                <w:lang w:val="fr-CA"/>
              </w:rPr>
            </w:pPr>
            <w:r w:rsidRPr="00A96800">
              <w:rPr>
                <w:sz w:val="20"/>
                <w:lang w:val="fr-CA"/>
              </w:rPr>
              <w:t>Cour d’appel fédérale</w:t>
            </w:r>
          </w:p>
          <w:p w:rsidR="000775E2" w:rsidRPr="00A96800" w:rsidRDefault="000775E2" w:rsidP="008F4085">
            <w:pPr>
              <w:jc w:val="both"/>
              <w:rPr>
                <w:sz w:val="20"/>
                <w:lang w:val="fr-CA"/>
              </w:rPr>
            </w:pPr>
            <w:r w:rsidRPr="00A96800">
              <w:rPr>
                <w:sz w:val="20"/>
                <w:lang w:val="fr-CA"/>
              </w:rPr>
              <w:t xml:space="preserve">(Juge </w:t>
            </w:r>
            <w:proofErr w:type="spellStart"/>
            <w:r w:rsidRPr="00A96800">
              <w:rPr>
                <w:sz w:val="20"/>
                <w:lang w:val="fr-CA"/>
              </w:rPr>
              <w:t>Laskin</w:t>
            </w:r>
            <w:proofErr w:type="spellEnd"/>
            <w:r w:rsidRPr="00A96800">
              <w:rPr>
                <w:sz w:val="20"/>
                <w:lang w:val="fr-CA"/>
              </w:rPr>
              <w:t>)</w:t>
            </w:r>
          </w:p>
          <w:p w:rsidR="000775E2" w:rsidRPr="00A96800" w:rsidRDefault="000775E2" w:rsidP="008F4085">
            <w:pPr>
              <w:jc w:val="both"/>
              <w:rPr>
                <w:sz w:val="20"/>
                <w:lang w:val="fr-CA"/>
              </w:rPr>
            </w:pPr>
          </w:p>
        </w:tc>
        <w:tc>
          <w:tcPr>
            <w:tcW w:w="291" w:type="pct"/>
          </w:tcPr>
          <w:p w:rsidR="000775E2" w:rsidRPr="00A96800" w:rsidRDefault="000775E2" w:rsidP="008F4085">
            <w:pPr>
              <w:jc w:val="both"/>
              <w:rPr>
                <w:sz w:val="20"/>
                <w:lang w:val="fr-CA"/>
              </w:rPr>
            </w:pPr>
          </w:p>
        </w:tc>
        <w:tc>
          <w:tcPr>
            <w:tcW w:w="2427" w:type="pct"/>
          </w:tcPr>
          <w:p w:rsidR="000775E2" w:rsidRPr="00A96800" w:rsidRDefault="000775E2" w:rsidP="008F4085">
            <w:pPr>
              <w:jc w:val="both"/>
              <w:rPr>
                <w:sz w:val="20"/>
                <w:lang w:val="fr-CA"/>
              </w:rPr>
            </w:pPr>
            <w:r w:rsidRPr="00A96800">
              <w:rPr>
                <w:sz w:val="20"/>
                <w:lang w:val="fr-CA"/>
              </w:rPr>
              <w:t>Rejet de la requête en prorogation du délai de signification et de dépôt de l’avis d’appel</w:t>
            </w:r>
          </w:p>
          <w:p w:rsidR="000775E2" w:rsidRPr="00A96800" w:rsidRDefault="000775E2" w:rsidP="008F4085">
            <w:pPr>
              <w:jc w:val="both"/>
              <w:rPr>
                <w:sz w:val="20"/>
                <w:lang w:val="fr-CA"/>
              </w:rPr>
            </w:pPr>
          </w:p>
        </w:tc>
      </w:tr>
      <w:tr w:rsidR="000775E2" w:rsidRPr="00A96800" w:rsidTr="000775E2">
        <w:tc>
          <w:tcPr>
            <w:tcW w:w="2282" w:type="pct"/>
            <w:gridSpan w:val="2"/>
          </w:tcPr>
          <w:p w:rsidR="000775E2" w:rsidRPr="00A96800" w:rsidRDefault="000775E2" w:rsidP="008F4085">
            <w:pPr>
              <w:jc w:val="both"/>
              <w:rPr>
                <w:sz w:val="20"/>
                <w:lang w:val="fr-CA"/>
              </w:rPr>
            </w:pPr>
            <w:r w:rsidRPr="00A96800">
              <w:rPr>
                <w:sz w:val="20"/>
                <w:lang w:val="fr-CA"/>
              </w:rPr>
              <w:t>29 août 2018</w:t>
            </w:r>
          </w:p>
          <w:p w:rsidR="000775E2" w:rsidRPr="00A96800" w:rsidRDefault="000775E2" w:rsidP="008F4085">
            <w:pPr>
              <w:jc w:val="both"/>
              <w:rPr>
                <w:sz w:val="20"/>
                <w:lang w:val="fr-CA"/>
              </w:rPr>
            </w:pPr>
            <w:r w:rsidRPr="00A96800">
              <w:rPr>
                <w:sz w:val="20"/>
                <w:lang w:val="fr-CA"/>
              </w:rPr>
              <w:t>Cour d’appel fédérale</w:t>
            </w:r>
          </w:p>
          <w:p w:rsidR="000775E2" w:rsidRPr="00A96800" w:rsidRDefault="000775E2" w:rsidP="008F4085">
            <w:pPr>
              <w:jc w:val="both"/>
              <w:rPr>
                <w:sz w:val="20"/>
                <w:lang w:val="fr-CA"/>
              </w:rPr>
            </w:pPr>
            <w:r w:rsidRPr="00A96800">
              <w:rPr>
                <w:sz w:val="20"/>
                <w:lang w:val="fr-CA"/>
              </w:rPr>
              <w:t xml:space="preserve">(Juge </w:t>
            </w:r>
            <w:proofErr w:type="spellStart"/>
            <w:r w:rsidRPr="00A96800">
              <w:rPr>
                <w:sz w:val="20"/>
                <w:lang w:val="fr-CA"/>
              </w:rPr>
              <w:t>Laskin</w:t>
            </w:r>
            <w:proofErr w:type="spellEnd"/>
            <w:r w:rsidRPr="00A96800">
              <w:rPr>
                <w:sz w:val="20"/>
                <w:lang w:val="fr-CA"/>
              </w:rPr>
              <w:t>)</w:t>
            </w:r>
          </w:p>
          <w:p w:rsidR="000775E2" w:rsidRPr="00A96800" w:rsidRDefault="000775E2" w:rsidP="008F4085">
            <w:pPr>
              <w:jc w:val="both"/>
              <w:rPr>
                <w:sz w:val="20"/>
                <w:lang w:val="fr-CA"/>
              </w:rPr>
            </w:pPr>
          </w:p>
        </w:tc>
        <w:tc>
          <w:tcPr>
            <w:tcW w:w="291" w:type="pct"/>
          </w:tcPr>
          <w:p w:rsidR="000775E2" w:rsidRPr="00A96800" w:rsidRDefault="000775E2" w:rsidP="008F4085">
            <w:pPr>
              <w:jc w:val="both"/>
              <w:rPr>
                <w:sz w:val="20"/>
                <w:lang w:val="fr-CA"/>
              </w:rPr>
            </w:pPr>
          </w:p>
        </w:tc>
        <w:tc>
          <w:tcPr>
            <w:tcW w:w="2427" w:type="pct"/>
          </w:tcPr>
          <w:p w:rsidR="000775E2" w:rsidRPr="00A96800" w:rsidRDefault="000775E2" w:rsidP="008F4085">
            <w:pPr>
              <w:jc w:val="both"/>
              <w:rPr>
                <w:sz w:val="20"/>
                <w:lang w:val="fr-CA"/>
              </w:rPr>
            </w:pPr>
            <w:r w:rsidRPr="00A96800">
              <w:rPr>
                <w:sz w:val="20"/>
                <w:lang w:val="fr-CA"/>
              </w:rPr>
              <w:t>Rejet de la requête en réexamen</w:t>
            </w:r>
          </w:p>
          <w:p w:rsidR="000775E2" w:rsidRPr="00A96800" w:rsidRDefault="000775E2" w:rsidP="008F4085">
            <w:pPr>
              <w:jc w:val="both"/>
              <w:rPr>
                <w:sz w:val="20"/>
                <w:lang w:val="fr-CA"/>
              </w:rPr>
            </w:pPr>
          </w:p>
        </w:tc>
      </w:tr>
      <w:tr w:rsidR="000775E2" w:rsidRPr="00A96800" w:rsidTr="000775E2">
        <w:tc>
          <w:tcPr>
            <w:tcW w:w="2282" w:type="pct"/>
            <w:gridSpan w:val="2"/>
          </w:tcPr>
          <w:p w:rsidR="000775E2" w:rsidRPr="00A96800" w:rsidRDefault="000775E2" w:rsidP="008F4085">
            <w:pPr>
              <w:jc w:val="both"/>
              <w:rPr>
                <w:sz w:val="20"/>
                <w:lang w:val="fr-CA"/>
              </w:rPr>
            </w:pPr>
            <w:r w:rsidRPr="00A96800">
              <w:rPr>
                <w:sz w:val="20"/>
                <w:lang w:val="fr-CA"/>
              </w:rPr>
              <w:t>2 octobre 2018</w:t>
            </w:r>
          </w:p>
          <w:p w:rsidR="000775E2" w:rsidRPr="00A96800" w:rsidRDefault="000775E2" w:rsidP="008F4085">
            <w:pPr>
              <w:jc w:val="both"/>
              <w:rPr>
                <w:sz w:val="20"/>
                <w:lang w:val="fr-CA"/>
              </w:rPr>
            </w:pPr>
            <w:r w:rsidRPr="00A96800">
              <w:rPr>
                <w:sz w:val="20"/>
                <w:lang w:val="fr-CA"/>
              </w:rPr>
              <w:t>Cour d’appel fédérale</w:t>
            </w:r>
          </w:p>
          <w:p w:rsidR="000775E2" w:rsidRPr="00A96800" w:rsidRDefault="000775E2" w:rsidP="008F4085">
            <w:pPr>
              <w:jc w:val="both"/>
              <w:rPr>
                <w:sz w:val="20"/>
                <w:lang w:val="fr-CA"/>
              </w:rPr>
            </w:pPr>
            <w:r w:rsidRPr="00A96800">
              <w:rPr>
                <w:sz w:val="20"/>
                <w:lang w:val="fr-CA"/>
              </w:rPr>
              <w:t>(Juge Dawson)</w:t>
            </w:r>
          </w:p>
          <w:p w:rsidR="000775E2" w:rsidRPr="00A96800" w:rsidRDefault="000775E2" w:rsidP="008F4085">
            <w:pPr>
              <w:jc w:val="both"/>
              <w:rPr>
                <w:sz w:val="20"/>
                <w:lang w:val="fr-CA"/>
              </w:rPr>
            </w:pPr>
          </w:p>
        </w:tc>
        <w:tc>
          <w:tcPr>
            <w:tcW w:w="291" w:type="pct"/>
          </w:tcPr>
          <w:p w:rsidR="000775E2" w:rsidRPr="00A96800" w:rsidRDefault="000775E2" w:rsidP="008F4085">
            <w:pPr>
              <w:jc w:val="both"/>
              <w:rPr>
                <w:sz w:val="20"/>
                <w:lang w:val="fr-CA"/>
              </w:rPr>
            </w:pPr>
          </w:p>
        </w:tc>
        <w:tc>
          <w:tcPr>
            <w:tcW w:w="2427" w:type="pct"/>
          </w:tcPr>
          <w:p w:rsidR="000775E2" w:rsidRPr="00A96800" w:rsidRDefault="000775E2" w:rsidP="008F4085">
            <w:pPr>
              <w:jc w:val="both"/>
              <w:rPr>
                <w:sz w:val="20"/>
                <w:lang w:val="fr-CA"/>
              </w:rPr>
            </w:pPr>
            <w:r w:rsidRPr="00A96800">
              <w:rPr>
                <w:sz w:val="20"/>
                <w:lang w:val="fr-CA"/>
              </w:rPr>
              <w:t>Rejet de la requête en autorisation d’interjeter appel à la Cour suprême du Canada</w:t>
            </w:r>
          </w:p>
        </w:tc>
      </w:tr>
      <w:tr w:rsidR="000775E2" w:rsidRPr="00A96800" w:rsidTr="000775E2">
        <w:tc>
          <w:tcPr>
            <w:tcW w:w="2282" w:type="pct"/>
            <w:gridSpan w:val="2"/>
          </w:tcPr>
          <w:p w:rsidR="000775E2" w:rsidRPr="00A96800" w:rsidRDefault="000775E2" w:rsidP="008F4085">
            <w:pPr>
              <w:jc w:val="both"/>
              <w:rPr>
                <w:sz w:val="20"/>
                <w:lang w:val="fr-CA"/>
              </w:rPr>
            </w:pPr>
            <w:r w:rsidRPr="00A96800">
              <w:rPr>
                <w:sz w:val="20"/>
                <w:lang w:val="fr-CA"/>
              </w:rPr>
              <w:t>25 septembre 2018</w:t>
            </w:r>
          </w:p>
          <w:p w:rsidR="000775E2" w:rsidRPr="00A96800" w:rsidRDefault="000775E2" w:rsidP="008F4085">
            <w:pPr>
              <w:jc w:val="both"/>
              <w:rPr>
                <w:sz w:val="20"/>
                <w:lang w:val="fr-CA"/>
              </w:rPr>
            </w:pPr>
            <w:r w:rsidRPr="00A96800">
              <w:rPr>
                <w:sz w:val="20"/>
                <w:lang w:val="fr-CA"/>
              </w:rPr>
              <w:t>Cour suprême du Canada</w:t>
            </w:r>
          </w:p>
        </w:tc>
        <w:tc>
          <w:tcPr>
            <w:tcW w:w="291" w:type="pct"/>
          </w:tcPr>
          <w:p w:rsidR="000775E2" w:rsidRPr="00A96800" w:rsidRDefault="000775E2" w:rsidP="008F4085">
            <w:pPr>
              <w:jc w:val="both"/>
              <w:rPr>
                <w:sz w:val="20"/>
                <w:lang w:val="fr-CA"/>
              </w:rPr>
            </w:pPr>
          </w:p>
        </w:tc>
        <w:tc>
          <w:tcPr>
            <w:tcW w:w="2427" w:type="pct"/>
          </w:tcPr>
          <w:p w:rsidR="000775E2" w:rsidRPr="00A96800" w:rsidRDefault="000775E2" w:rsidP="008F4085">
            <w:pPr>
              <w:jc w:val="both"/>
              <w:rPr>
                <w:sz w:val="20"/>
                <w:lang w:val="fr-CA"/>
              </w:rPr>
            </w:pPr>
            <w:r w:rsidRPr="00A96800">
              <w:rPr>
                <w:sz w:val="20"/>
                <w:lang w:val="fr-CA"/>
              </w:rPr>
              <w:t>Dépôt de la demande d’autorisation d’appel</w:t>
            </w:r>
          </w:p>
          <w:p w:rsidR="000775E2" w:rsidRPr="00A96800" w:rsidRDefault="000775E2" w:rsidP="008F4085">
            <w:pPr>
              <w:jc w:val="both"/>
              <w:rPr>
                <w:sz w:val="20"/>
                <w:lang w:val="fr-CA"/>
              </w:rPr>
            </w:pPr>
          </w:p>
        </w:tc>
      </w:tr>
    </w:tbl>
    <w:p w:rsidR="000775E2" w:rsidRPr="00A96800" w:rsidRDefault="000775E2" w:rsidP="008F4085">
      <w:pPr>
        <w:jc w:val="both"/>
        <w:rPr>
          <w:sz w:val="20"/>
          <w:lang w:val="fr-CA"/>
        </w:rPr>
      </w:pPr>
    </w:p>
    <w:p w:rsidR="006B6E7F" w:rsidRPr="00A96800" w:rsidRDefault="006B6E7F" w:rsidP="008F4085">
      <w:pPr>
        <w:ind w:left="142" w:hanging="142"/>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0775E2" w:rsidRPr="00A96800" w:rsidTr="000775E2">
        <w:trPr>
          <w:gridAfter w:val="1"/>
          <w:wAfter w:w="48" w:type="pct"/>
        </w:trPr>
        <w:tc>
          <w:tcPr>
            <w:tcW w:w="537" w:type="pct"/>
          </w:tcPr>
          <w:p w:rsidR="000775E2" w:rsidRPr="00A96800" w:rsidRDefault="000775E2" w:rsidP="008F4085">
            <w:pPr>
              <w:jc w:val="both"/>
              <w:rPr>
                <w:sz w:val="20"/>
              </w:rPr>
            </w:pPr>
            <w:r w:rsidRPr="00A96800">
              <w:rPr>
                <w:rStyle w:val="SCCFileNumberChar"/>
                <w:sz w:val="20"/>
                <w:szCs w:val="20"/>
              </w:rPr>
              <w:t>38251</w:t>
            </w:r>
          </w:p>
        </w:tc>
        <w:tc>
          <w:tcPr>
            <w:tcW w:w="4415" w:type="pct"/>
            <w:gridSpan w:val="3"/>
          </w:tcPr>
          <w:p w:rsidR="000775E2" w:rsidRPr="00A96800" w:rsidRDefault="000775E2" w:rsidP="008F4085">
            <w:pPr>
              <w:pStyle w:val="SCCLsocParty"/>
              <w:jc w:val="both"/>
              <w:rPr>
                <w:b/>
                <w:sz w:val="20"/>
                <w:szCs w:val="20"/>
                <w:lang w:val="en-US"/>
              </w:rPr>
            </w:pPr>
            <w:r w:rsidRPr="00A96800">
              <w:rPr>
                <w:b/>
                <w:sz w:val="20"/>
                <w:szCs w:val="20"/>
                <w:lang w:val="en-US"/>
              </w:rPr>
              <w:t>Andrew Funk v. Wawanesa Mutual Insurance Company</w:t>
            </w:r>
          </w:p>
          <w:p w:rsidR="000775E2" w:rsidRPr="00A96800" w:rsidRDefault="000775E2" w:rsidP="008F4085">
            <w:pPr>
              <w:jc w:val="both"/>
              <w:rPr>
                <w:sz w:val="20"/>
              </w:rPr>
            </w:pPr>
            <w:r w:rsidRPr="00A96800">
              <w:rPr>
                <w:sz w:val="20"/>
              </w:rPr>
              <w:t>(Alta.) (Civil) (By Leave)</w:t>
            </w:r>
          </w:p>
        </w:tc>
      </w:tr>
      <w:tr w:rsidR="000775E2" w:rsidRPr="00A96800" w:rsidTr="000775E2">
        <w:trPr>
          <w:gridAfter w:val="1"/>
          <w:wAfter w:w="48" w:type="pct"/>
        </w:trPr>
        <w:tc>
          <w:tcPr>
            <w:tcW w:w="4952" w:type="pct"/>
            <w:gridSpan w:val="4"/>
          </w:tcPr>
          <w:p w:rsidR="000775E2" w:rsidRPr="00A96800" w:rsidRDefault="000775E2" w:rsidP="008F4085">
            <w:pPr>
              <w:jc w:val="both"/>
              <w:rPr>
                <w:sz w:val="20"/>
              </w:rPr>
            </w:pPr>
            <w:r w:rsidRPr="00A96800">
              <w:rPr>
                <w:sz w:val="20"/>
              </w:rPr>
              <w:t>Insurance — Automobile insurance — Uninsured automobile coverage — Limit and extent of liability — Insured was operating vehicle when it entered a ditch after swerving to avoid an unidentified automobile  — Insurer alleged that family protection endorsement attached to the Alberta standard automobile policy provided no coverage to insured — Insurer’s application for summary dismissal of insured’s statement of claim was dismissed — Chambers judge found that insured was entitled to coverage under endorsement even though he fell outside plain wording of policy — Appeal allowed and cross-appeal dismissed — What is the purpose of insurance — Whether insurance contract should be interpreted broadly to provide coverage to insured person, or narrowly to protect interests of insurance industry — Whether courts should refuse to enforce provision if applying it would be contrary to public policy.</w:t>
            </w:r>
          </w:p>
          <w:p w:rsidR="000775E2" w:rsidRPr="00A96800" w:rsidRDefault="000775E2" w:rsidP="008F4085">
            <w:pPr>
              <w:jc w:val="both"/>
              <w:rPr>
                <w:sz w:val="20"/>
              </w:rPr>
            </w:pPr>
          </w:p>
        </w:tc>
      </w:tr>
      <w:tr w:rsidR="000775E2" w:rsidRPr="00A96800" w:rsidTr="000775E2">
        <w:trPr>
          <w:gridAfter w:val="1"/>
          <w:wAfter w:w="48" w:type="pct"/>
        </w:trPr>
        <w:tc>
          <w:tcPr>
            <w:tcW w:w="4952" w:type="pct"/>
            <w:gridSpan w:val="4"/>
          </w:tcPr>
          <w:p w:rsidR="000775E2" w:rsidRPr="00A96800" w:rsidRDefault="000775E2" w:rsidP="008F4085">
            <w:pPr>
              <w:jc w:val="both"/>
              <w:rPr>
                <w:sz w:val="20"/>
              </w:rPr>
            </w:pPr>
            <w:r w:rsidRPr="00A96800">
              <w:rPr>
                <w:sz w:val="20"/>
              </w:rPr>
              <w:t xml:space="preserve">The applicant, Mr. Funk, purchased a standard automobile policy from the respondent, Wawanesa Mutual Insurance Company, including an additional SEF No. 44 Family Protection Endorsement, which was meant to provide coverage if the policy holder is involved in an accident with an “inadequately insured motorist”, which includes an “unidentified automobile”. As per the definition in the general policy, the notion of “unidentified automobile” requires “physical evidence indicating the involvement of an unidentified automobile”, and “physical contact of such automobile with the automobile of which the insured person is an occupant”. Mr. Funk was later involved in an accident in which he swerved abruptly to avoid an oncoming vehicle. This resulted in his vehicle rolling over in a ditch without there being physical contact with the oncoming vehicle. The Chambers Judge concluded that there was no coverage on the face of the SEF No. 44 Endorsement, because on a proper interpretation the policy required </w:t>
            </w:r>
            <w:r w:rsidRPr="00A96800">
              <w:rPr>
                <w:sz w:val="20"/>
              </w:rPr>
              <w:lastRenderedPageBreak/>
              <w:t xml:space="preserve">physical contract with the unidentified vehicle. The Chambers Judge nevertheless held that Mr. Funk was entitled to indemnity for his injuries. He found that the requirement of “physical contact” in the policy would have required Mr. Funk to commit a tort, and was therefore contrary to public policy. A majority of the Court of Appeal allowed </w:t>
            </w:r>
            <w:proofErr w:type="spellStart"/>
            <w:r w:rsidRPr="00A96800">
              <w:rPr>
                <w:sz w:val="20"/>
              </w:rPr>
              <w:t>Wawanesa’s</w:t>
            </w:r>
            <w:proofErr w:type="spellEnd"/>
            <w:r w:rsidRPr="00A96800">
              <w:rPr>
                <w:sz w:val="20"/>
              </w:rPr>
              <w:t xml:space="preserve"> appeal. The majority agreed with the Chambers Judge that there is no ambiguity in the wording of the insurance policy as it relates to the interpretation of the expression “physical contact” and that Mr. Funk is not entitled to coverage based on the plain wording of the Endorsement. However, the majority overturned the Chambers Judge’s judgment and indicated that there was no residual public policy or equitable jurisdiction that would enable the court to extend coverage any further than for what the Endorsement provides.</w:t>
            </w:r>
          </w:p>
        </w:tc>
      </w:tr>
      <w:tr w:rsidR="000775E2" w:rsidRPr="00A96800" w:rsidTr="000775E2">
        <w:trPr>
          <w:gridAfter w:val="1"/>
          <w:wAfter w:w="48" w:type="pct"/>
        </w:trPr>
        <w:tc>
          <w:tcPr>
            <w:tcW w:w="4952" w:type="pct"/>
            <w:gridSpan w:val="4"/>
          </w:tcPr>
          <w:p w:rsidR="000775E2" w:rsidRPr="00A96800" w:rsidRDefault="000775E2" w:rsidP="008F4085">
            <w:pPr>
              <w:jc w:val="both"/>
              <w:rPr>
                <w:sz w:val="20"/>
              </w:rPr>
            </w:pPr>
          </w:p>
        </w:tc>
      </w:tr>
      <w:tr w:rsidR="000775E2" w:rsidRPr="00A96800" w:rsidTr="000775E2">
        <w:tblPrEx>
          <w:tblCellMar>
            <w:bottom w:w="0" w:type="dxa"/>
          </w:tblCellMar>
        </w:tblPrEx>
        <w:tc>
          <w:tcPr>
            <w:tcW w:w="2367" w:type="pct"/>
            <w:gridSpan w:val="2"/>
          </w:tcPr>
          <w:p w:rsidR="000775E2" w:rsidRPr="00A96800" w:rsidRDefault="000775E2" w:rsidP="008F4085">
            <w:pPr>
              <w:jc w:val="both"/>
              <w:rPr>
                <w:sz w:val="20"/>
              </w:rPr>
            </w:pPr>
            <w:r w:rsidRPr="00A96800">
              <w:rPr>
                <w:sz w:val="20"/>
              </w:rPr>
              <w:t>May 8, 2017</w:t>
            </w:r>
          </w:p>
          <w:p w:rsidR="000775E2" w:rsidRPr="00A96800" w:rsidRDefault="000775E2" w:rsidP="008F4085">
            <w:pPr>
              <w:jc w:val="both"/>
              <w:rPr>
                <w:sz w:val="20"/>
              </w:rPr>
            </w:pPr>
            <w:r w:rsidRPr="00A96800">
              <w:rPr>
                <w:sz w:val="20"/>
              </w:rPr>
              <w:t>Court of Queen’s Bench of Alberta</w:t>
            </w:r>
          </w:p>
          <w:p w:rsidR="000775E2" w:rsidRPr="00A96800" w:rsidRDefault="000775E2" w:rsidP="008F4085">
            <w:pPr>
              <w:jc w:val="both"/>
              <w:rPr>
                <w:sz w:val="20"/>
              </w:rPr>
            </w:pPr>
            <w:r w:rsidRPr="00A96800">
              <w:rPr>
                <w:sz w:val="20"/>
              </w:rPr>
              <w:t>(Simpson J.)</w:t>
            </w:r>
          </w:p>
          <w:p w:rsidR="000775E2" w:rsidRPr="00A96800" w:rsidRDefault="000775E2" w:rsidP="008F4085">
            <w:pPr>
              <w:jc w:val="both"/>
              <w:rPr>
                <w:sz w:val="20"/>
              </w:rPr>
            </w:pPr>
            <w:hyperlink r:id="rId55" w:history="1">
              <w:r w:rsidRPr="00A96800">
                <w:rPr>
                  <w:rStyle w:val="Hyperlink"/>
                  <w:sz w:val="20"/>
                </w:rPr>
                <w:t>2017 ABQB 308</w:t>
              </w:r>
            </w:hyperlink>
          </w:p>
        </w:tc>
        <w:tc>
          <w:tcPr>
            <w:tcW w:w="267" w:type="pct"/>
          </w:tcPr>
          <w:p w:rsidR="000775E2" w:rsidRPr="00A96800" w:rsidRDefault="000775E2" w:rsidP="008F4085">
            <w:pPr>
              <w:jc w:val="both"/>
              <w:rPr>
                <w:sz w:val="20"/>
              </w:rPr>
            </w:pPr>
          </w:p>
        </w:tc>
        <w:tc>
          <w:tcPr>
            <w:tcW w:w="2366" w:type="pct"/>
            <w:gridSpan w:val="2"/>
          </w:tcPr>
          <w:p w:rsidR="000775E2" w:rsidRPr="00A96800" w:rsidRDefault="000775E2" w:rsidP="008F4085">
            <w:pPr>
              <w:jc w:val="both"/>
              <w:rPr>
                <w:sz w:val="20"/>
              </w:rPr>
            </w:pPr>
            <w:r w:rsidRPr="00A96800">
              <w:rPr>
                <w:sz w:val="20"/>
              </w:rPr>
              <w:t xml:space="preserve">Respondent’s application for summary dismissal of applicant’s claim for coverage is denied and a declaratory order is granted in favour of applicant to effect that he has coverage under family protection endorsement attached to standard automobile policy. </w:t>
            </w:r>
          </w:p>
          <w:p w:rsidR="000775E2" w:rsidRPr="00A96800" w:rsidRDefault="000775E2" w:rsidP="008F4085">
            <w:pPr>
              <w:jc w:val="both"/>
              <w:rPr>
                <w:sz w:val="20"/>
              </w:rPr>
            </w:pPr>
          </w:p>
        </w:tc>
      </w:tr>
      <w:tr w:rsidR="000775E2" w:rsidRPr="00A96800" w:rsidTr="000775E2">
        <w:tblPrEx>
          <w:tblCellMar>
            <w:bottom w:w="0" w:type="dxa"/>
          </w:tblCellMar>
        </w:tblPrEx>
        <w:tc>
          <w:tcPr>
            <w:tcW w:w="2367" w:type="pct"/>
            <w:gridSpan w:val="2"/>
          </w:tcPr>
          <w:p w:rsidR="000775E2" w:rsidRPr="00A96800" w:rsidRDefault="000775E2" w:rsidP="008F4085">
            <w:pPr>
              <w:jc w:val="both"/>
              <w:rPr>
                <w:sz w:val="20"/>
              </w:rPr>
            </w:pPr>
            <w:r w:rsidRPr="00A96800">
              <w:rPr>
                <w:sz w:val="20"/>
              </w:rPr>
              <w:t>May 25, 2018</w:t>
            </w:r>
          </w:p>
          <w:p w:rsidR="000775E2" w:rsidRPr="00A96800" w:rsidRDefault="000775E2" w:rsidP="008F4085">
            <w:pPr>
              <w:jc w:val="both"/>
              <w:rPr>
                <w:sz w:val="20"/>
              </w:rPr>
            </w:pPr>
            <w:r w:rsidRPr="00A96800">
              <w:rPr>
                <w:sz w:val="20"/>
              </w:rPr>
              <w:t>Court of Appeal of Alberta (Edmonton)</w:t>
            </w:r>
          </w:p>
          <w:p w:rsidR="000775E2" w:rsidRPr="00A96800" w:rsidRDefault="000775E2" w:rsidP="008F4085">
            <w:pPr>
              <w:jc w:val="both"/>
              <w:rPr>
                <w:sz w:val="20"/>
              </w:rPr>
            </w:pPr>
            <w:r w:rsidRPr="00A96800">
              <w:rPr>
                <w:sz w:val="20"/>
              </w:rPr>
              <w:t>(</w:t>
            </w:r>
            <w:proofErr w:type="spellStart"/>
            <w:r w:rsidRPr="00A96800">
              <w:rPr>
                <w:sz w:val="20"/>
              </w:rPr>
              <w:t>Slatter</w:t>
            </w:r>
            <w:proofErr w:type="spellEnd"/>
            <w:r w:rsidRPr="00A96800">
              <w:rPr>
                <w:sz w:val="20"/>
              </w:rPr>
              <w:t xml:space="preserve"> and </w:t>
            </w:r>
            <w:proofErr w:type="spellStart"/>
            <w:r w:rsidRPr="00A96800">
              <w:rPr>
                <w:sz w:val="20"/>
              </w:rPr>
              <w:t>Rowbotham</w:t>
            </w:r>
            <w:proofErr w:type="spellEnd"/>
            <w:r w:rsidRPr="00A96800">
              <w:rPr>
                <w:sz w:val="20"/>
              </w:rPr>
              <w:t xml:space="preserve"> JJ.A, Berger J.A. </w:t>
            </w:r>
          </w:p>
          <w:p w:rsidR="000775E2" w:rsidRPr="00A96800" w:rsidRDefault="000775E2" w:rsidP="008F4085">
            <w:pPr>
              <w:jc w:val="both"/>
              <w:rPr>
                <w:sz w:val="20"/>
              </w:rPr>
            </w:pPr>
            <w:r w:rsidRPr="00A96800">
              <w:rPr>
                <w:sz w:val="20"/>
              </w:rPr>
              <w:t>dissenting)</w:t>
            </w:r>
          </w:p>
          <w:p w:rsidR="000775E2" w:rsidRPr="00A96800" w:rsidRDefault="000775E2" w:rsidP="008F4085">
            <w:pPr>
              <w:jc w:val="both"/>
              <w:rPr>
                <w:sz w:val="20"/>
              </w:rPr>
            </w:pPr>
            <w:hyperlink r:id="rId56" w:history="1">
              <w:r w:rsidRPr="00A96800">
                <w:rPr>
                  <w:rStyle w:val="Hyperlink"/>
                  <w:sz w:val="20"/>
                </w:rPr>
                <w:t>2018 ABCA 200</w:t>
              </w:r>
            </w:hyperlink>
            <w:r w:rsidRPr="00A96800">
              <w:rPr>
                <w:sz w:val="20"/>
              </w:rPr>
              <w:t xml:space="preserve"> </w:t>
            </w:r>
          </w:p>
          <w:p w:rsidR="000775E2" w:rsidRPr="00A96800" w:rsidRDefault="000775E2" w:rsidP="008F4085">
            <w:pPr>
              <w:jc w:val="both"/>
              <w:rPr>
                <w:sz w:val="20"/>
              </w:rPr>
            </w:pPr>
          </w:p>
        </w:tc>
        <w:tc>
          <w:tcPr>
            <w:tcW w:w="267" w:type="pct"/>
          </w:tcPr>
          <w:p w:rsidR="000775E2" w:rsidRPr="00A96800" w:rsidRDefault="000775E2" w:rsidP="008F4085">
            <w:pPr>
              <w:jc w:val="both"/>
              <w:rPr>
                <w:sz w:val="20"/>
              </w:rPr>
            </w:pPr>
          </w:p>
        </w:tc>
        <w:tc>
          <w:tcPr>
            <w:tcW w:w="2366" w:type="pct"/>
            <w:gridSpan w:val="2"/>
          </w:tcPr>
          <w:p w:rsidR="000775E2" w:rsidRPr="00A96800" w:rsidRDefault="000775E2" w:rsidP="008F4085">
            <w:pPr>
              <w:jc w:val="both"/>
              <w:rPr>
                <w:sz w:val="20"/>
              </w:rPr>
            </w:pPr>
            <w:r w:rsidRPr="00A96800">
              <w:rPr>
                <w:sz w:val="20"/>
              </w:rPr>
              <w:t xml:space="preserve">The appeal is allowed and the cross-appeal is dismissed. </w:t>
            </w:r>
          </w:p>
          <w:p w:rsidR="000775E2" w:rsidRPr="00A96800" w:rsidRDefault="000775E2" w:rsidP="008F4085">
            <w:pPr>
              <w:jc w:val="both"/>
              <w:rPr>
                <w:sz w:val="20"/>
              </w:rPr>
            </w:pPr>
          </w:p>
        </w:tc>
      </w:tr>
      <w:tr w:rsidR="000775E2" w:rsidRPr="00A96800" w:rsidTr="000775E2">
        <w:tblPrEx>
          <w:tblCellMar>
            <w:bottom w:w="0" w:type="dxa"/>
          </w:tblCellMar>
        </w:tblPrEx>
        <w:tc>
          <w:tcPr>
            <w:tcW w:w="2367" w:type="pct"/>
            <w:gridSpan w:val="2"/>
          </w:tcPr>
          <w:p w:rsidR="000775E2" w:rsidRPr="00A96800" w:rsidRDefault="000775E2" w:rsidP="008F4085">
            <w:pPr>
              <w:jc w:val="both"/>
              <w:rPr>
                <w:sz w:val="20"/>
              </w:rPr>
            </w:pPr>
            <w:r w:rsidRPr="00A96800">
              <w:rPr>
                <w:sz w:val="20"/>
              </w:rPr>
              <w:t>August 22, 2018</w:t>
            </w:r>
          </w:p>
          <w:p w:rsidR="000775E2" w:rsidRPr="00A96800" w:rsidRDefault="000775E2" w:rsidP="00F034D5">
            <w:pPr>
              <w:jc w:val="both"/>
              <w:rPr>
                <w:sz w:val="20"/>
              </w:rPr>
            </w:pPr>
            <w:r w:rsidRPr="00A96800">
              <w:rPr>
                <w:sz w:val="20"/>
              </w:rPr>
              <w:t>Supreme Court of Canada</w:t>
            </w:r>
          </w:p>
        </w:tc>
        <w:tc>
          <w:tcPr>
            <w:tcW w:w="267" w:type="pct"/>
          </w:tcPr>
          <w:p w:rsidR="000775E2" w:rsidRPr="00A96800" w:rsidRDefault="000775E2" w:rsidP="008F4085">
            <w:pPr>
              <w:jc w:val="both"/>
              <w:rPr>
                <w:sz w:val="20"/>
              </w:rPr>
            </w:pPr>
          </w:p>
        </w:tc>
        <w:tc>
          <w:tcPr>
            <w:tcW w:w="2366" w:type="pct"/>
            <w:gridSpan w:val="2"/>
          </w:tcPr>
          <w:p w:rsidR="000775E2" w:rsidRPr="00A96800" w:rsidRDefault="000775E2" w:rsidP="008F4085">
            <w:pPr>
              <w:jc w:val="both"/>
              <w:rPr>
                <w:sz w:val="20"/>
              </w:rPr>
            </w:pPr>
            <w:r w:rsidRPr="00A96800">
              <w:rPr>
                <w:sz w:val="20"/>
              </w:rPr>
              <w:t>Application for leave to appeal filed.</w:t>
            </w:r>
          </w:p>
          <w:p w:rsidR="000775E2" w:rsidRPr="00A96800" w:rsidRDefault="000775E2" w:rsidP="008F4085">
            <w:pPr>
              <w:jc w:val="both"/>
              <w:rPr>
                <w:sz w:val="20"/>
              </w:rPr>
            </w:pPr>
          </w:p>
        </w:tc>
      </w:tr>
    </w:tbl>
    <w:p w:rsidR="000775E2" w:rsidRPr="00A96800" w:rsidRDefault="000775E2" w:rsidP="008F4085">
      <w:pPr>
        <w:jc w:val="both"/>
        <w:rPr>
          <w:sz w:val="20"/>
        </w:rPr>
      </w:pPr>
    </w:p>
    <w:p w:rsidR="00F034D5" w:rsidRPr="00A96800" w:rsidRDefault="00F034D5" w:rsidP="008F4085">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0775E2" w:rsidRPr="00A96800" w:rsidTr="000775E2">
        <w:trPr>
          <w:gridAfter w:val="1"/>
          <w:wAfter w:w="48" w:type="pct"/>
        </w:trPr>
        <w:tc>
          <w:tcPr>
            <w:tcW w:w="537" w:type="pct"/>
          </w:tcPr>
          <w:p w:rsidR="000775E2" w:rsidRPr="00A96800" w:rsidRDefault="000775E2" w:rsidP="008F4085">
            <w:pPr>
              <w:jc w:val="both"/>
              <w:rPr>
                <w:sz w:val="20"/>
                <w:lang w:val="fr-CA"/>
              </w:rPr>
            </w:pPr>
            <w:r w:rsidRPr="00A96800">
              <w:rPr>
                <w:rStyle w:val="SCCFileNumberChar"/>
                <w:sz w:val="20"/>
                <w:szCs w:val="20"/>
                <w:lang w:val="fr-CA"/>
              </w:rPr>
              <w:t>38251</w:t>
            </w:r>
          </w:p>
        </w:tc>
        <w:tc>
          <w:tcPr>
            <w:tcW w:w="4415" w:type="pct"/>
            <w:gridSpan w:val="3"/>
          </w:tcPr>
          <w:p w:rsidR="000775E2" w:rsidRPr="00A96800" w:rsidRDefault="000775E2" w:rsidP="008F4085">
            <w:pPr>
              <w:pStyle w:val="SCCLsocParty"/>
              <w:jc w:val="both"/>
              <w:rPr>
                <w:b/>
                <w:sz w:val="20"/>
                <w:szCs w:val="20"/>
                <w:lang w:val="en-US"/>
              </w:rPr>
            </w:pPr>
            <w:r w:rsidRPr="00A96800">
              <w:rPr>
                <w:b/>
                <w:sz w:val="20"/>
                <w:szCs w:val="20"/>
                <w:lang w:val="en-US"/>
              </w:rPr>
              <w:t>Andrew Funk c. Wawanesa Mutual Insurance Company</w:t>
            </w:r>
          </w:p>
          <w:p w:rsidR="000775E2" w:rsidRPr="00A96800" w:rsidRDefault="000775E2" w:rsidP="008F4085">
            <w:pPr>
              <w:jc w:val="both"/>
              <w:rPr>
                <w:sz w:val="20"/>
                <w:lang w:val="fr-CA"/>
              </w:rPr>
            </w:pPr>
            <w:r w:rsidRPr="00A96800">
              <w:rPr>
                <w:sz w:val="20"/>
                <w:lang w:val="fr-CA"/>
              </w:rPr>
              <w:t>(Alb.) (Civile) (Autorisation)</w:t>
            </w:r>
          </w:p>
        </w:tc>
      </w:tr>
      <w:tr w:rsidR="000775E2" w:rsidRPr="00A96800" w:rsidTr="000775E2">
        <w:trPr>
          <w:gridAfter w:val="1"/>
          <w:wAfter w:w="48" w:type="pct"/>
        </w:trPr>
        <w:tc>
          <w:tcPr>
            <w:tcW w:w="4952" w:type="pct"/>
            <w:gridSpan w:val="4"/>
          </w:tcPr>
          <w:p w:rsidR="000775E2" w:rsidRPr="00A96800" w:rsidRDefault="000775E2" w:rsidP="008F4085">
            <w:pPr>
              <w:jc w:val="both"/>
              <w:rPr>
                <w:sz w:val="20"/>
                <w:lang w:val="fr-CA"/>
              </w:rPr>
            </w:pPr>
            <w:r w:rsidRPr="00A96800">
              <w:rPr>
                <w:sz w:val="20"/>
                <w:lang w:val="fr-CA"/>
              </w:rPr>
              <w:t>Assurance — Assurance automobile — Garantie d’automobile non assurée — Limite et étendue de la responsabilité — L’assureur conduisait un véhicule qui s’est retrouvé dans le fossé après avoir fait une embardée pour éviter une automobile non identifiée — L’assureur allègue que l’avenant de protection familiale à la police type d’assurance automobile de l’Alberta n’offrait aucune garantie à l’assuré — La demande de l’assureur en rejet sommaire de la déclaration de l’assurée a été rejetée — Le juge siégeant en cabinet a conclu que l’assuré avait droit à une garantie en vertu de l’avenant, même s’il n’était pas visé par le libellé clair de la police — Appel accueilli et appel incident rejeté — À quoi servent les assurances? — Le contrat d’assurance devrait-il être interprété largement pour fournir une garantie à l’assuré ou  étroitement pour protéger les intérêts de l’industrie des assurances? — Les tribunaux devraient-ils refuser d’exécuter une disposition si son application était contraire à l’ordre public?</w:t>
            </w:r>
          </w:p>
          <w:p w:rsidR="000775E2" w:rsidRPr="00A96800" w:rsidRDefault="000775E2" w:rsidP="008F4085">
            <w:pPr>
              <w:jc w:val="both"/>
              <w:rPr>
                <w:sz w:val="20"/>
                <w:lang w:val="fr-CA"/>
              </w:rPr>
            </w:pPr>
          </w:p>
        </w:tc>
      </w:tr>
      <w:tr w:rsidR="000775E2" w:rsidRPr="00A96800" w:rsidTr="000775E2">
        <w:trPr>
          <w:gridAfter w:val="1"/>
          <w:wAfter w:w="48" w:type="pct"/>
        </w:trPr>
        <w:tc>
          <w:tcPr>
            <w:tcW w:w="4952" w:type="pct"/>
            <w:gridSpan w:val="4"/>
          </w:tcPr>
          <w:p w:rsidR="000775E2" w:rsidRPr="00A96800" w:rsidRDefault="000775E2" w:rsidP="008F4085">
            <w:pPr>
              <w:jc w:val="both"/>
              <w:rPr>
                <w:sz w:val="20"/>
                <w:lang w:val="fr-CA"/>
              </w:rPr>
            </w:pPr>
            <w:r w:rsidRPr="00A96800">
              <w:rPr>
                <w:sz w:val="20"/>
                <w:lang w:val="fr-CA"/>
              </w:rPr>
              <w:t xml:space="preserve">Le demandeur, M. Funk, a souscrit une police type d’assurance automobile de l’intimée, Wawanesa Mutual Insurance Company, laquelle comprenait </w:t>
            </w:r>
            <w:proofErr w:type="gramStart"/>
            <w:r w:rsidRPr="00A96800">
              <w:rPr>
                <w:sz w:val="20"/>
                <w:lang w:val="fr-CA"/>
              </w:rPr>
              <w:t>l’avenant</w:t>
            </w:r>
            <w:proofErr w:type="gramEnd"/>
            <w:r w:rsidRPr="00A96800">
              <w:rPr>
                <w:sz w:val="20"/>
                <w:lang w:val="fr-CA"/>
              </w:rPr>
              <w:t xml:space="preserve"> protection familiale SEF 44, qui était censé fournir une garantie si le titulaire de la police était impliqué dans un accident avec un [</w:t>
            </w:r>
            <w:r w:rsidRPr="00A96800">
              <w:rPr>
                <w:smallCaps/>
                <w:sz w:val="20"/>
                <w:lang w:val="fr-CA"/>
              </w:rPr>
              <w:t>traduction</w:t>
            </w:r>
            <w:r w:rsidRPr="00A96800">
              <w:rPr>
                <w:sz w:val="20"/>
                <w:lang w:val="fr-CA"/>
              </w:rPr>
              <w:t>] « automobiliste sous-assuré » qui comprend une [</w:t>
            </w:r>
            <w:r w:rsidRPr="00A96800">
              <w:rPr>
                <w:smallCaps/>
                <w:sz w:val="20"/>
                <w:lang w:val="fr-CA"/>
              </w:rPr>
              <w:t>traduction</w:t>
            </w:r>
            <w:r w:rsidRPr="00A96800">
              <w:rPr>
                <w:sz w:val="20"/>
                <w:lang w:val="fr-CA"/>
              </w:rPr>
              <w:t>] « automobile non identifiée ». Selon la définition de la police générale, la notion d’ « automobile non identifiée » nécessite des [</w:t>
            </w:r>
            <w:r w:rsidRPr="00A96800">
              <w:rPr>
                <w:smallCaps/>
                <w:sz w:val="20"/>
                <w:lang w:val="fr-CA"/>
              </w:rPr>
              <w:t>traduction</w:t>
            </w:r>
            <w:r w:rsidRPr="00A96800">
              <w:rPr>
                <w:sz w:val="20"/>
                <w:lang w:val="fr-CA"/>
              </w:rPr>
              <w:t>] « preuves tangibles démontrant l'implication d'une automobile non identifiée », et un [</w:t>
            </w:r>
            <w:r w:rsidRPr="00A96800">
              <w:rPr>
                <w:smallCaps/>
                <w:sz w:val="20"/>
                <w:lang w:val="fr-CA"/>
              </w:rPr>
              <w:t>traduction</w:t>
            </w:r>
            <w:r w:rsidRPr="00A96800">
              <w:rPr>
                <w:sz w:val="20"/>
                <w:lang w:val="fr-CA"/>
              </w:rPr>
              <w:t xml:space="preserve">] « contact physique de cette automobile avec l’automobile dont l’assuré est un occupant ». Monsieur Funk a par la suite été impliqué dans un accident lors de laquelle il a fait une embardée pour éviter un véhicule venant en sens inverse. En conséquence, son véhicule s’est retrouvé dans un fossé sans qu’il n’y ait eu de contact physique avec le véhicule venant en sens inverse. Le juge siégeant en cabinet a conclu qu’il n’y avait aucune garantie expressément prévue dans l’avenant SEF 44, parce la police, interprétée comme il se doit, exigeait un contact physique avec le véhicule non identifié. Le juge siégeant en cabinet a néanmoins conclu que M. Funk avait le droit d’être indemnisé pour ses blessures. Il a conclu que l’exigence de « contact physique » stipulée dans la police aurait obligé M. Funk </w:t>
            </w:r>
            <w:proofErr w:type="spellStart"/>
            <w:r w:rsidRPr="00A96800">
              <w:rPr>
                <w:sz w:val="20"/>
                <w:lang w:val="fr-CA"/>
              </w:rPr>
              <w:t>a</w:t>
            </w:r>
            <w:proofErr w:type="spellEnd"/>
            <w:r w:rsidRPr="00A96800">
              <w:rPr>
                <w:sz w:val="20"/>
                <w:lang w:val="fr-CA"/>
              </w:rPr>
              <w:t xml:space="preserve"> commettre un délit civil, et qu’elle était donc contraire à l’ordre public. Les juges majoritaires de la Cour d’appel ont accueilli l’appel de Wawanesa. Les juges majoritaires étaient d’accord avec le juge siégeant en cabinet pour dire que le libellé de la police d’assurance ne comportait aucune ambiguïté en ce qui concerne l’interprétation de l’expression « contact physique » et que M. Funk n’avait pas droit à une garantie en s’appuyant sur le libellé clair de l’avenant. Toutefois, les juges majoritaires ont infirmé le jugement du juge siégeant </w:t>
            </w:r>
            <w:r w:rsidRPr="00A96800">
              <w:rPr>
                <w:sz w:val="20"/>
                <w:lang w:val="fr-CA"/>
              </w:rPr>
              <w:lastRenderedPageBreak/>
              <w:t>en cabinet et ont affirmé qu’il n’y avait aucune compétence résiduaire fondée sur l’ordre public ou l’</w:t>
            </w:r>
            <w:proofErr w:type="spellStart"/>
            <w:r w:rsidRPr="00A96800">
              <w:rPr>
                <w:sz w:val="20"/>
                <w:lang w:val="fr-CA"/>
              </w:rPr>
              <w:t>equity</w:t>
            </w:r>
            <w:proofErr w:type="spellEnd"/>
            <w:r w:rsidRPr="00A96800">
              <w:rPr>
                <w:sz w:val="20"/>
                <w:lang w:val="fr-CA"/>
              </w:rPr>
              <w:t xml:space="preserve"> qui permettrait à la cour d’étendre la garantie au-delà de ce que prévoit l’avenant.</w:t>
            </w:r>
          </w:p>
        </w:tc>
      </w:tr>
      <w:tr w:rsidR="000775E2" w:rsidRPr="00A96800" w:rsidTr="000775E2">
        <w:trPr>
          <w:gridAfter w:val="1"/>
          <w:wAfter w:w="48" w:type="pct"/>
        </w:trPr>
        <w:tc>
          <w:tcPr>
            <w:tcW w:w="4952" w:type="pct"/>
            <w:gridSpan w:val="4"/>
          </w:tcPr>
          <w:p w:rsidR="000775E2" w:rsidRPr="00A96800" w:rsidRDefault="000775E2" w:rsidP="008F4085">
            <w:pPr>
              <w:jc w:val="both"/>
              <w:rPr>
                <w:sz w:val="20"/>
                <w:lang w:val="fr-CA"/>
              </w:rPr>
            </w:pPr>
          </w:p>
        </w:tc>
      </w:tr>
      <w:tr w:rsidR="000775E2" w:rsidRPr="00A96800" w:rsidTr="00F034D5">
        <w:tblPrEx>
          <w:tblCellMar>
            <w:bottom w:w="0" w:type="dxa"/>
          </w:tblCellMar>
        </w:tblPrEx>
        <w:trPr>
          <w:trHeight w:val="1374"/>
        </w:trPr>
        <w:tc>
          <w:tcPr>
            <w:tcW w:w="2367" w:type="pct"/>
            <w:gridSpan w:val="2"/>
          </w:tcPr>
          <w:p w:rsidR="000775E2" w:rsidRPr="00A96800" w:rsidRDefault="000775E2" w:rsidP="008F4085">
            <w:pPr>
              <w:jc w:val="both"/>
              <w:rPr>
                <w:sz w:val="20"/>
                <w:lang w:val="fr-CA"/>
              </w:rPr>
            </w:pPr>
            <w:r w:rsidRPr="00A96800">
              <w:rPr>
                <w:sz w:val="20"/>
                <w:lang w:val="fr-CA"/>
              </w:rPr>
              <w:t>8 mai 2017</w:t>
            </w:r>
          </w:p>
          <w:p w:rsidR="000775E2" w:rsidRPr="00A96800" w:rsidRDefault="000775E2" w:rsidP="008F4085">
            <w:pPr>
              <w:jc w:val="both"/>
              <w:rPr>
                <w:sz w:val="20"/>
                <w:lang w:val="fr-CA"/>
              </w:rPr>
            </w:pPr>
            <w:r w:rsidRPr="00A96800">
              <w:rPr>
                <w:sz w:val="20"/>
                <w:lang w:val="fr-CA"/>
              </w:rPr>
              <w:t>Cour du Banc de la Reine de l’Alberta</w:t>
            </w:r>
          </w:p>
          <w:p w:rsidR="000775E2" w:rsidRPr="00A96800" w:rsidRDefault="000775E2" w:rsidP="008F4085">
            <w:pPr>
              <w:jc w:val="both"/>
              <w:rPr>
                <w:sz w:val="20"/>
                <w:lang w:val="fr-CA"/>
              </w:rPr>
            </w:pPr>
            <w:r w:rsidRPr="00A96800">
              <w:rPr>
                <w:sz w:val="20"/>
                <w:lang w:val="fr-CA"/>
              </w:rPr>
              <w:t>(Juge Simpson)</w:t>
            </w:r>
          </w:p>
          <w:p w:rsidR="000775E2" w:rsidRPr="00A96800" w:rsidRDefault="000775E2" w:rsidP="008F4085">
            <w:pPr>
              <w:jc w:val="both"/>
              <w:rPr>
                <w:sz w:val="20"/>
                <w:lang w:val="fr-CA"/>
              </w:rPr>
            </w:pPr>
            <w:hyperlink r:id="rId57" w:history="1">
              <w:r w:rsidRPr="00A96800">
                <w:rPr>
                  <w:rStyle w:val="Hyperlink"/>
                  <w:sz w:val="20"/>
                  <w:lang w:val="fr-CA"/>
                </w:rPr>
                <w:t>2017 ABQB 308</w:t>
              </w:r>
            </w:hyperlink>
          </w:p>
        </w:tc>
        <w:tc>
          <w:tcPr>
            <w:tcW w:w="267" w:type="pct"/>
          </w:tcPr>
          <w:p w:rsidR="000775E2" w:rsidRPr="00A96800" w:rsidRDefault="000775E2" w:rsidP="008F4085">
            <w:pPr>
              <w:jc w:val="both"/>
              <w:rPr>
                <w:sz w:val="20"/>
                <w:lang w:val="fr-CA"/>
              </w:rPr>
            </w:pPr>
          </w:p>
        </w:tc>
        <w:tc>
          <w:tcPr>
            <w:tcW w:w="2366" w:type="pct"/>
            <w:gridSpan w:val="2"/>
          </w:tcPr>
          <w:p w:rsidR="000775E2" w:rsidRPr="00A96800" w:rsidRDefault="000775E2" w:rsidP="008F4085">
            <w:pPr>
              <w:jc w:val="both"/>
              <w:rPr>
                <w:sz w:val="20"/>
                <w:lang w:val="fr-CA"/>
              </w:rPr>
            </w:pPr>
            <w:r w:rsidRPr="00A96800">
              <w:rPr>
                <w:sz w:val="20"/>
                <w:lang w:val="fr-CA"/>
              </w:rPr>
              <w:t xml:space="preserve">Jugement rejetant la demande de l’intimée en rejet sommaire de la demande de garantie du demandeur et déclarant que le demandeur est couvert en vertu de </w:t>
            </w:r>
            <w:proofErr w:type="gramStart"/>
            <w:r w:rsidRPr="00A96800">
              <w:rPr>
                <w:sz w:val="20"/>
                <w:lang w:val="fr-CA"/>
              </w:rPr>
              <w:t>l’avenant</w:t>
            </w:r>
            <w:proofErr w:type="gramEnd"/>
            <w:r w:rsidRPr="00A96800">
              <w:rPr>
                <w:sz w:val="20"/>
                <w:lang w:val="fr-CA"/>
              </w:rPr>
              <w:t xml:space="preserve"> protection familiale à la police type d’assurance automobile. </w:t>
            </w:r>
          </w:p>
          <w:p w:rsidR="000775E2" w:rsidRPr="00A96800" w:rsidRDefault="000775E2" w:rsidP="008F4085">
            <w:pPr>
              <w:jc w:val="both"/>
              <w:rPr>
                <w:sz w:val="20"/>
                <w:lang w:val="fr-CA"/>
              </w:rPr>
            </w:pPr>
          </w:p>
        </w:tc>
      </w:tr>
      <w:tr w:rsidR="000775E2" w:rsidRPr="00A96800" w:rsidTr="000775E2">
        <w:tblPrEx>
          <w:tblCellMar>
            <w:bottom w:w="0" w:type="dxa"/>
          </w:tblCellMar>
        </w:tblPrEx>
        <w:tc>
          <w:tcPr>
            <w:tcW w:w="2367" w:type="pct"/>
            <w:gridSpan w:val="2"/>
          </w:tcPr>
          <w:p w:rsidR="000775E2" w:rsidRPr="00A96800" w:rsidRDefault="000775E2" w:rsidP="008F4085">
            <w:pPr>
              <w:jc w:val="both"/>
              <w:rPr>
                <w:sz w:val="20"/>
                <w:lang w:val="fr-CA"/>
              </w:rPr>
            </w:pPr>
            <w:r w:rsidRPr="00A96800">
              <w:rPr>
                <w:sz w:val="20"/>
                <w:lang w:val="fr-CA"/>
              </w:rPr>
              <w:t>25 mai 2018</w:t>
            </w:r>
          </w:p>
          <w:p w:rsidR="000775E2" w:rsidRPr="00A96800" w:rsidRDefault="000775E2" w:rsidP="008F4085">
            <w:pPr>
              <w:jc w:val="both"/>
              <w:rPr>
                <w:sz w:val="20"/>
                <w:lang w:val="fr-CA"/>
              </w:rPr>
            </w:pPr>
            <w:r w:rsidRPr="00A96800">
              <w:rPr>
                <w:sz w:val="20"/>
                <w:lang w:val="fr-CA"/>
              </w:rPr>
              <w:t>Cour d’appel de l’Alberta (Edmonton)</w:t>
            </w:r>
          </w:p>
          <w:p w:rsidR="000775E2" w:rsidRPr="00A96800" w:rsidRDefault="000775E2" w:rsidP="008F4085">
            <w:pPr>
              <w:jc w:val="both"/>
              <w:rPr>
                <w:sz w:val="20"/>
                <w:lang w:val="fr-CA"/>
              </w:rPr>
            </w:pPr>
            <w:r w:rsidRPr="00A96800">
              <w:rPr>
                <w:sz w:val="20"/>
                <w:lang w:val="fr-CA"/>
              </w:rPr>
              <w:t xml:space="preserve">(Juges </w:t>
            </w:r>
            <w:proofErr w:type="spellStart"/>
            <w:r w:rsidRPr="00A96800">
              <w:rPr>
                <w:sz w:val="20"/>
                <w:lang w:val="fr-CA"/>
              </w:rPr>
              <w:t>Slatter</w:t>
            </w:r>
            <w:proofErr w:type="spellEnd"/>
            <w:r w:rsidRPr="00A96800">
              <w:rPr>
                <w:sz w:val="20"/>
                <w:lang w:val="fr-CA"/>
              </w:rPr>
              <w:t xml:space="preserve">, </w:t>
            </w:r>
            <w:proofErr w:type="spellStart"/>
            <w:r w:rsidRPr="00A96800">
              <w:rPr>
                <w:sz w:val="20"/>
                <w:lang w:val="fr-CA"/>
              </w:rPr>
              <w:t>Rowbotham</w:t>
            </w:r>
            <w:proofErr w:type="spellEnd"/>
            <w:r w:rsidRPr="00A96800">
              <w:rPr>
                <w:sz w:val="20"/>
                <w:lang w:val="fr-CA"/>
              </w:rPr>
              <w:t xml:space="preserve"> et Berger </w:t>
            </w:r>
          </w:p>
          <w:p w:rsidR="000775E2" w:rsidRPr="00A96800" w:rsidRDefault="000775E2" w:rsidP="008F4085">
            <w:pPr>
              <w:jc w:val="both"/>
              <w:rPr>
                <w:sz w:val="20"/>
                <w:lang w:val="fr-CA"/>
              </w:rPr>
            </w:pPr>
            <w:r w:rsidRPr="00A96800">
              <w:rPr>
                <w:sz w:val="20"/>
                <w:lang w:val="fr-CA"/>
              </w:rPr>
              <w:t>dissident)</w:t>
            </w:r>
          </w:p>
          <w:p w:rsidR="000775E2" w:rsidRPr="00A96800" w:rsidRDefault="000775E2" w:rsidP="008F4085">
            <w:pPr>
              <w:jc w:val="both"/>
              <w:rPr>
                <w:sz w:val="20"/>
                <w:lang w:val="fr-CA"/>
              </w:rPr>
            </w:pPr>
            <w:hyperlink r:id="rId58" w:history="1">
              <w:r w:rsidRPr="00A96800">
                <w:rPr>
                  <w:rStyle w:val="Hyperlink"/>
                  <w:sz w:val="20"/>
                  <w:lang w:val="fr-CA"/>
                </w:rPr>
                <w:t>2018 ABCA 200</w:t>
              </w:r>
            </w:hyperlink>
            <w:r w:rsidRPr="00A96800">
              <w:rPr>
                <w:sz w:val="20"/>
                <w:lang w:val="fr-CA"/>
              </w:rPr>
              <w:t xml:space="preserve"> </w:t>
            </w:r>
          </w:p>
          <w:p w:rsidR="000775E2" w:rsidRPr="00A96800" w:rsidRDefault="000775E2" w:rsidP="008F4085">
            <w:pPr>
              <w:jc w:val="both"/>
              <w:rPr>
                <w:sz w:val="20"/>
                <w:lang w:val="fr-CA"/>
              </w:rPr>
            </w:pPr>
          </w:p>
        </w:tc>
        <w:tc>
          <w:tcPr>
            <w:tcW w:w="267" w:type="pct"/>
          </w:tcPr>
          <w:p w:rsidR="000775E2" w:rsidRPr="00A96800" w:rsidRDefault="000775E2" w:rsidP="008F4085">
            <w:pPr>
              <w:jc w:val="both"/>
              <w:rPr>
                <w:sz w:val="20"/>
                <w:lang w:val="fr-CA"/>
              </w:rPr>
            </w:pPr>
          </w:p>
        </w:tc>
        <w:tc>
          <w:tcPr>
            <w:tcW w:w="2366" w:type="pct"/>
            <w:gridSpan w:val="2"/>
          </w:tcPr>
          <w:p w:rsidR="000775E2" w:rsidRPr="00A96800" w:rsidRDefault="000775E2" w:rsidP="008F4085">
            <w:pPr>
              <w:jc w:val="both"/>
              <w:rPr>
                <w:sz w:val="20"/>
                <w:lang w:val="fr-CA"/>
              </w:rPr>
            </w:pPr>
            <w:r w:rsidRPr="00A96800">
              <w:rPr>
                <w:sz w:val="20"/>
                <w:lang w:val="fr-CA"/>
              </w:rPr>
              <w:t xml:space="preserve">Arrêt accueillant l’appel et rejetant l’appel incident. </w:t>
            </w:r>
          </w:p>
          <w:p w:rsidR="000775E2" w:rsidRPr="00A96800" w:rsidRDefault="000775E2" w:rsidP="008F4085">
            <w:pPr>
              <w:jc w:val="both"/>
              <w:rPr>
                <w:sz w:val="20"/>
                <w:lang w:val="fr-CA"/>
              </w:rPr>
            </w:pPr>
          </w:p>
        </w:tc>
      </w:tr>
      <w:tr w:rsidR="000775E2" w:rsidRPr="00A96800" w:rsidTr="000775E2">
        <w:tblPrEx>
          <w:tblCellMar>
            <w:bottom w:w="0" w:type="dxa"/>
          </w:tblCellMar>
        </w:tblPrEx>
        <w:tc>
          <w:tcPr>
            <w:tcW w:w="2367" w:type="pct"/>
            <w:gridSpan w:val="2"/>
          </w:tcPr>
          <w:p w:rsidR="000775E2" w:rsidRPr="00A96800" w:rsidRDefault="000775E2" w:rsidP="008F4085">
            <w:pPr>
              <w:jc w:val="both"/>
              <w:rPr>
                <w:sz w:val="20"/>
                <w:lang w:val="fr-CA"/>
              </w:rPr>
            </w:pPr>
            <w:r w:rsidRPr="00A96800">
              <w:rPr>
                <w:sz w:val="20"/>
                <w:lang w:val="fr-CA"/>
              </w:rPr>
              <w:t>22 août 2018</w:t>
            </w:r>
          </w:p>
          <w:p w:rsidR="000775E2" w:rsidRPr="00A96800" w:rsidRDefault="000775E2" w:rsidP="00F034D5">
            <w:pPr>
              <w:jc w:val="both"/>
              <w:rPr>
                <w:sz w:val="20"/>
                <w:lang w:val="fr-CA"/>
              </w:rPr>
            </w:pPr>
            <w:r w:rsidRPr="00A96800">
              <w:rPr>
                <w:sz w:val="20"/>
                <w:lang w:val="fr-CA"/>
              </w:rPr>
              <w:t>Cour suprême du Canada</w:t>
            </w:r>
          </w:p>
        </w:tc>
        <w:tc>
          <w:tcPr>
            <w:tcW w:w="267" w:type="pct"/>
          </w:tcPr>
          <w:p w:rsidR="000775E2" w:rsidRPr="00A96800" w:rsidRDefault="000775E2" w:rsidP="008F4085">
            <w:pPr>
              <w:jc w:val="both"/>
              <w:rPr>
                <w:sz w:val="20"/>
                <w:lang w:val="fr-CA"/>
              </w:rPr>
            </w:pPr>
          </w:p>
        </w:tc>
        <w:tc>
          <w:tcPr>
            <w:tcW w:w="2366" w:type="pct"/>
            <w:gridSpan w:val="2"/>
          </w:tcPr>
          <w:p w:rsidR="000775E2" w:rsidRPr="00A96800" w:rsidRDefault="000775E2" w:rsidP="008F4085">
            <w:pPr>
              <w:jc w:val="both"/>
              <w:rPr>
                <w:sz w:val="20"/>
                <w:lang w:val="fr-CA"/>
              </w:rPr>
            </w:pPr>
            <w:r w:rsidRPr="00A96800">
              <w:rPr>
                <w:sz w:val="20"/>
                <w:lang w:val="fr-CA"/>
              </w:rPr>
              <w:t>Dépôt de la demande d’autorisation d’appel.</w:t>
            </w:r>
          </w:p>
          <w:p w:rsidR="000775E2" w:rsidRPr="00A96800" w:rsidRDefault="000775E2" w:rsidP="008F4085">
            <w:pPr>
              <w:jc w:val="both"/>
              <w:rPr>
                <w:sz w:val="20"/>
                <w:lang w:val="fr-CA"/>
              </w:rPr>
            </w:pPr>
          </w:p>
        </w:tc>
      </w:tr>
    </w:tbl>
    <w:p w:rsidR="000775E2" w:rsidRPr="00A96800" w:rsidRDefault="000775E2" w:rsidP="008F4085">
      <w:pPr>
        <w:jc w:val="both"/>
        <w:rPr>
          <w:sz w:val="20"/>
          <w:lang w:val="fr-CA"/>
        </w:rPr>
      </w:pPr>
    </w:p>
    <w:p w:rsidR="006B6E7F" w:rsidRPr="00A96800" w:rsidRDefault="006B6E7F" w:rsidP="008F4085">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775E2" w:rsidRPr="00A96800" w:rsidTr="000775E2">
        <w:tc>
          <w:tcPr>
            <w:tcW w:w="543" w:type="pct"/>
          </w:tcPr>
          <w:p w:rsidR="000775E2" w:rsidRPr="00A96800" w:rsidRDefault="000775E2" w:rsidP="008F4085">
            <w:pPr>
              <w:jc w:val="both"/>
              <w:rPr>
                <w:sz w:val="20"/>
              </w:rPr>
            </w:pPr>
            <w:r w:rsidRPr="00A96800">
              <w:rPr>
                <w:rStyle w:val="SCCFileNumberChar"/>
                <w:sz w:val="20"/>
                <w:szCs w:val="20"/>
              </w:rPr>
              <w:t>38360</w:t>
            </w:r>
          </w:p>
        </w:tc>
        <w:tc>
          <w:tcPr>
            <w:tcW w:w="4457" w:type="pct"/>
            <w:gridSpan w:val="3"/>
          </w:tcPr>
          <w:p w:rsidR="000775E2" w:rsidRPr="00A96800" w:rsidRDefault="000775E2" w:rsidP="008F4085">
            <w:pPr>
              <w:pStyle w:val="SCCLsocParty"/>
              <w:jc w:val="both"/>
              <w:rPr>
                <w:b/>
                <w:sz w:val="20"/>
                <w:szCs w:val="20"/>
                <w:lang w:val="en-US"/>
              </w:rPr>
            </w:pPr>
            <w:r w:rsidRPr="00A96800">
              <w:rPr>
                <w:b/>
                <w:sz w:val="20"/>
                <w:szCs w:val="20"/>
                <w:lang w:val="en-US"/>
              </w:rPr>
              <w:t>Darius Tsatsi v. College of Physicians and Surgeons of the Province of Saskatchewan, Don McMorris, Sunrise Health Region</w:t>
            </w:r>
          </w:p>
          <w:p w:rsidR="000775E2" w:rsidRPr="00A96800" w:rsidRDefault="000775E2" w:rsidP="008F4085">
            <w:pPr>
              <w:jc w:val="both"/>
              <w:rPr>
                <w:sz w:val="20"/>
              </w:rPr>
            </w:pPr>
            <w:r w:rsidRPr="00A96800">
              <w:rPr>
                <w:sz w:val="20"/>
              </w:rPr>
              <w:t>(Sask.) (Civil) (By Leave)</w:t>
            </w:r>
          </w:p>
        </w:tc>
      </w:tr>
      <w:tr w:rsidR="000775E2" w:rsidRPr="00A96800" w:rsidTr="000775E2">
        <w:tc>
          <w:tcPr>
            <w:tcW w:w="5000" w:type="pct"/>
            <w:gridSpan w:val="4"/>
          </w:tcPr>
          <w:p w:rsidR="000775E2" w:rsidRPr="00A96800" w:rsidRDefault="000775E2" w:rsidP="008F4085">
            <w:pPr>
              <w:jc w:val="both"/>
              <w:rPr>
                <w:sz w:val="20"/>
                <w:lang w:val="en"/>
              </w:rPr>
            </w:pPr>
            <w:r w:rsidRPr="00A96800">
              <w:rPr>
                <w:sz w:val="20"/>
              </w:rPr>
              <w:t xml:space="preserve">Civil Procedure — Respondents’ motion for summary judgment granted — Applicant’s action dismissed — When is summary judgment appropriate in defamation actions — Whether adequate procedural safeguards were applied — In cases involving malice and the defenses of truth/justification and qualified privilege, should plaintiffs be entitled to cross-examine witnesses – Should the summary judgment rules and the </w:t>
            </w:r>
            <w:r w:rsidRPr="00A96800">
              <w:rPr>
                <w:i/>
                <w:sz w:val="20"/>
              </w:rPr>
              <w:t>Hryniak</w:t>
            </w:r>
            <w:r w:rsidRPr="00A96800">
              <w:rPr>
                <w:sz w:val="20"/>
              </w:rPr>
              <w:t xml:space="preserve"> decision be used to shut out trained professionals like Dr. Tsatsi — Consideration of the defenses to a defamation action.</w:t>
            </w:r>
            <w:r w:rsidRPr="00A96800">
              <w:rPr>
                <w:sz w:val="20"/>
                <w:lang w:val="en"/>
              </w:rPr>
              <w:t xml:space="preserve"> </w:t>
            </w:r>
          </w:p>
          <w:p w:rsidR="000775E2" w:rsidRPr="00A96800" w:rsidRDefault="000775E2" w:rsidP="008F4085">
            <w:pPr>
              <w:jc w:val="both"/>
              <w:rPr>
                <w:sz w:val="20"/>
              </w:rPr>
            </w:pPr>
          </w:p>
        </w:tc>
      </w:tr>
      <w:tr w:rsidR="000775E2" w:rsidRPr="00A96800" w:rsidTr="000775E2">
        <w:tc>
          <w:tcPr>
            <w:tcW w:w="5000" w:type="pct"/>
            <w:gridSpan w:val="4"/>
          </w:tcPr>
          <w:p w:rsidR="000775E2" w:rsidRPr="00A96800" w:rsidRDefault="000775E2" w:rsidP="008F4085">
            <w:pPr>
              <w:jc w:val="both"/>
              <w:rPr>
                <w:sz w:val="20"/>
              </w:rPr>
            </w:pPr>
            <w:r w:rsidRPr="00A96800">
              <w:rPr>
                <w:sz w:val="20"/>
                <w:lang w:val="en"/>
              </w:rPr>
              <w:t xml:space="preserve">The applicant, Dr. Tsatsi, is a diagnostic radiologist. Concerns arose about his competency. The College of Physicians and Surgeons of Saskatchewan, the Ministry of Health, and the Sunrise Health Region decided to conduct a comprehensive review of his work and to advise the public of their concerns. Dr. Tsatsi took exception to their communications in this regard and, as a result, he commenced a defamation action against the respondents. The chambers judge held that the respondents could rely on the </w:t>
            </w:r>
            <w:proofErr w:type="spellStart"/>
            <w:r w:rsidRPr="00A96800">
              <w:rPr>
                <w:sz w:val="20"/>
                <w:lang w:val="en"/>
              </w:rPr>
              <w:t>defence</w:t>
            </w:r>
            <w:proofErr w:type="spellEnd"/>
            <w:r w:rsidRPr="00A96800">
              <w:rPr>
                <w:sz w:val="20"/>
                <w:lang w:val="en"/>
              </w:rPr>
              <w:t xml:space="preserve"> of qualified privilege and the </w:t>
            </w:r>
            <w:proofErr w:type="spellStart"/>
            <w:r w:rsidRPr="00A96800">
              <w:rPr>
                <w:sz w:val="20"/>
                <w:lang w:val="en"/>
              </w:rPr>
              <w:t>defence</w:t>
            </w:r>
            <w:proofErr w:type="spellEnd"/>
            <w:r w:rsidRPr="00A96800">
              <w:rPr>
                <w:sz w:val="20"/>
                <w:lang w:val="en"/>
              </w:rPr>
              <w:t xml:space="preserve"> of justification. The respondents successfully brought a motion for summary judgment and Dr. </w:t>
            </w:r>
            <w:proofErr w:type="spellStart"/>
            <w:r w:rsidRPr="00A96800">
              <w:rPr>
                <w:sz w:val="20"/>
                <w:lang w:val="en"/>
              </w:rPr>
              <w:t>Tsatsi’s</w:t>
            </w:r>
            <w:proofErr w:type="spellEnd"/>
            <w:r w:rsidRPr="00A96800">
              <w:rPr>
                <w:sz w:val="20"/>
                <w:lang w:val="en"/>
              </w:rPr>
              <w:t xml:space="preserve"> action was dismissed. The Court of Appeal dismissed the appeal.</w:t>
            </w:r>
          </w:p>
        </w:tc>
      </w:tr>
      <w:tr w:rsidR="000775E2" w:rsidRPr="00A96800" w:rsidTr="000775E2">
        <w:tc>
          <w:tcPr>
            <w:tcW w:w="5000" w:type="pct"/>
            <w:gridSpan w:val="4"/>
          </w:tcPr>
          <w:p w:rsidR="000775E2" w:rsidRPr="00A96800" w:rsidRDefault="000775E2" w:rsidP="008F4085">
            <w:pPr>
              <w:jc w:val="both"/>
              <w:rPr>
                <w:sz w:val="20"/>
              </w:rPr>
            </w:pPr>
          </w:p>
        </w:tc>
      </w:tr>
      <w:tr w:rsidR="000775E2" w:rsidRPr="00A96800" w:rsidTr="000775E2">
        <w:tc>
          <w:tcPr>
            <w:tcW w:w="2427" w:type="pct"/>
            <w:gridSpan w:val="2"/>
          </w:tcPr>
          <w:p w:rsidR="000775E2" w:rsidRPr="00A96800" w:rsidRDefault="000775E2" w:rsidP="008F4085">
            <w:pPr>
              <w:jc w:val="both"/>
              <w:rPr>
                <w:sz w:val="20"/>
              </w:rPr>
            </w:pPr>
            <w:r w:rsidRPr="00A96800">
              <w:rPr>
                <w:sz w:val="20"/>
              </w:rPr>
              <w:t>November 25, 2016</w:t>
            </w:r>
          </w:p>
          <w:p w:rsidR="000775E2" w:rsidRPr="00A96800" w:rsidRDefault="000775E2" w:rsidP="008F4085">
            <w:pPr>
              <w:jc w:val="both"/>
              <w:rPr>
                <w:sz w:val="20"/>
              </w:rPr>
            </w:pPr>
            <w:r w:rsidRPr="00A96800">
              <w:rPr>
                <w:sz w:val="20"/>
              </w:rPr>
              <w:t>Court of Queen’s Bench of Saskatchewan</w:t>
            </w:r>
          </w:p>
          <w:p w:rsidR="000775E2" w:rsidRPr="00A96800" w:rsidRDefault="000775E2" w:rsidP="008F4085">
            <w:pPr>
              <w:jc w:val="both"/>
              <w:rPr>
                <w:sz w:val="20"/>
              </w:rPr>
            </w:pPr>
            <w:r w:rsidRPr="00A96800">
              <w:rPr>
                <w:sz w:val="20"/>
              </w:rPr>
              <w:t>(Pritchard J.)</w:t>
            </w:r>
          </w:p>
          <w:p w:rsidR="000775E2" w:rsidRPr="00A96800" w:rsidRDefault="000775E2" w:rsidP="008F4085">
            <w:pPr>
              <w:jc w:val="both"/>
              <w:rPr>
                <w:sz w:val="20"/>
              </w:rPr>
            </w:pPr>
            <w:hyperlink r:id="rId59" w:history="1">
              <w:r w:rsidRPr="00A96800">
                <w:rPr>
                  <w:rStyle w:val="Hyperlink"/>
                  <w:sz w:val="20"/>
                </w:rPr>
                <w:t>2016 SKQB 389</w:t>
              </w:r>
            </w:hyperlink>
          </w:p>
          <w:p w:rsidR="000775E2" w:rsidRPr="00A96800" w:rsidRDefault="000775E2" w:rsidP="008F4085">
            <w:pPr>
              <w:jc w:val="both"/>
              <w:rPr>
                <w:sz w:val="20"/>
              </w:rPr>
            </w:pPr>
          </w:p>
        </w:tc>
        <w:tc>
          <w:tcPr>
            <w:tcW w:w="243" w:type="pct"/>
          </w:tcPr>
          <w:p w:rsidR="000775E2" w:rsidRPr="00A96800" w:rsidRDefault="000775E2" w:rsidP="008F4085">
            <w:pPr>
              <w:jc w:val="both"/>
              <w:rPr>
                <w:sz w:val="20"/>
              </w:rPr>
            </w:pPr>
          </w:p>
        </w:tc>
        <w:tc>
          <w:tcPr>
            <w:tcW w:w="2330" w:type="pct"/>
          </w:tcPr>
          <w:p w:rsidR="000775E2" w:rsidRPr="00A96800" w:rsidRDefault="000775E2" w:rsidP="008F4085">
            <w:pPr>
              <w:jc w:val="both"/>
              <w:rPr>
                <w:sz w:val="20"/>
              </w:rPr>
            </w:pPr>
            <w:r w:rsidRPr="00A96800">
              <w:rPr>
                <w:sz w:val="20"/>
              </w:rPr>
              <w:t>Respondents’ motion for summary judgment granted: applicant’s action dismissed with costs</w:t>
            </w:r>
          </w:p>
          <w:p w:rsidR="000775E2" w:rsidRPr="00A96800" w:rsidRDefault="000775E2" w:rsidP="008F4085">
            <w:pPr>
              <w:jc w:val="both"/>
              <w:rPr>
                <w:sz w:val="20"/>
              </w:rPr>
            </w:pPr>
          </w:p>
        </w:tc>
      </w:tr>
      <w:tr w:rsidR="000775E2" w:rsidRPr="00A96800" w:rsidTr="000775E2">
        <w:tc>
          <w:tcPr>
            <w:tcW w:w="2427" w:type="pct"/>
            <w:gridSpan w:val="2"/>
          </w:tcPr>
          <w:p w:rsidR="000775E2" w:rsidRPr="00A96800" w:rsidRDefault="000775E2" w:rsidP="008F4085">
            <w:pPr>
              <w:jc w:val="both"/>
              <w:rPr>
                <w:sz w:val="20"/>
              </w:rPr>
            </w:pPr>
            <w:r w:rsidRPr="00A96800">
              <w:rPr>
                <w:sz w:val="20"/>
              </w:rPr>
              <w:t>July 5, 2018</w:t>
            </w:r>
          </w:p>
          <w:p w:rsidR="000775E2" w:rsidRPr="00A96800" w:rsidRDefault="000775E2" w:rsidP="008F4085">
            <w:pPr>
              <w:jc w:val="both"/>
              <w:rPr>
                <w:sz w:val="20"/>
              </w:rPr>
            </w:pPr>
            <w:r w:rsidRPr="00A96800">
              <w:rPr>
                <w:sz w:val="20"/>
              </w:rPr>
              <w:t>Court of Appeal for Saskatchewan</w:t>
            </w:r>
          </w:p>
          <w:p w:rsidR="000775E2" w:rsidRPr="00A96800" w:rsidRDefault="000775E2" w:rsidP="008F4085">
            <w:pPr>
              <w:jc w:val="both"/>
              <w:rPr>
                <w:sz w:val="20"/>
              </w:rPr>
            </w:pPr>
            <w:r w:rsidRPr="00A96800">
              <w:rPr>
                <w:sz w:val="20"/>
              </w:rPr>
              <w:t>(Richards C.J.S., Ottenbreit and Herauf JJ.A.)</w:t>
            </w:r>
          </w:p>
          <w:p w:rsidR="000775E2" w:rsidRPr="00A96800" w:rsidRDefault="000775E2" w:rsidP="008F4085">
            <w:pPr>
              <w:jc w:val="both"/>
              <w:rPr>
                <w:sz w:val="20"/>
              </w:rPr>
            </w:pPr>
            <w:hyperlink r:id="rId60" w:history="1">
              <w:r w:rsidRPr="00A96800">
                <w:rPr>
                  <w:rStyle w:val="Hyperlink"/>
                  <w:sz w:val="20"/>
                </w:rPr>
                <w:t>2018 SKCA 53</w:t>
              </w:r>
            </w:hyperlink>
            <w:r w:rsidRPr="00A96800">
              <w:rPr>
                <w:sz w:val="20"/>
              </w:rPr>
              <w:t>;CACV3012</w:t>
            </w:r>
          </w:p>
          <w:p w:rsidR="000775E2" w:rsidRPr="00A96800" w:rsidRDefault="000775E2" w:rsidP="008F4085">
            <w:pPr>
              <w:jc w:val="both"/>
              <w:rPr>
                <w:sz w:val="20"/>
              </w:rPr>
            </w:pPr>
          </w:p>
        </w:tc>
        <w:tc>
          <w:tcPr>
            <w:tcW w:w="243" w:type="pct"/>
          </w:tcPr>
          <w:p w:rsidR="000775E2" w:rsidRPr="00A96800" w:rsidRDefault="000775E2" w:rsidP="008F4085">
            <w:pPr>
              <w:jc w:val="both"/>
              <w:rPr>
                <w:sz w:val="20"/>
              </w:rPr>
            </w:pPr>
          </w:p>
        </w:tc>
        <w:tc>
          <w:tcPr>
            <w:tcW w:w="2330" w:type="pct"/>
          </w:tcPr>
          <w:p w:rsidR="000775E2" w:rsidRPr="00A96800" w:rsidRDefault="000775E2" w:rsidP="008F4085">
            <w:pPr>
              <w:jc w:val="both"/>
              <w:rPr>
                <w:sz w:val="20"/>
              </w:rPr>
            </w:pPr>
            <w:r w:rsidRPr="00A96800">
              <w:rPr>
                <w:sz w:val="20"/>
              </w:rPr>
              <w:t>Applicant’s appeal dismissed with costs</w:t>
            </w:r>
          </w:p>
          <w:p w:rsidR="000775E2" w:rsidRPr="00A96800" w:rsidRDefault="000775E2" w:rsidP="008F4085">
            <w:pPr>
              <w:jc w:val="both"/>
              <w:rPr>
                <w:sz w:val="20"/>
              </w:rPr>
            </w:pPr>
          </w:p>
        </w:tc>
      </w:tr>
      <w:tr w:rsidR="000775E2" w:rsidRPr="00A96800" w:rsidTr="000775E2">
        <w:tc>
          <w:tcPr>
            <w:tcW w:w="2427" w:type="pct"/>
            <w:gridSpan w:val="2"/>
          </w:tcPr>
          <w:p w:rsidR="000775E2" w:rsidRPr="00A96800" w:rsidRDefault="000775E2" w:rsidP="008F4085">
            <w:pPr>
              <w:jc w:val="both"/>
              <w:rPr>
                <w:sz w:val="20"/>
              </w:rPr>
            </w:pPr>
            <w:r w:rsidRPr="00A96800">
              <w:rPr>
                <w:sz w:val="20"/>
              </w:rPr>
              <w:t>October 19, 2018</w:t>
            </w:r>
          </w:p>
          <w:p w:rsidR="000775E2" w:rsidRPr="00A96800" w:rsidRDefault="000775E2" w:rsidP="008F4085">
            <w:pPr>
              <w:jc w:val="both"/>
              <w:rPr>
                <w:sz w:val="20"/>
              </w:rPr>
            </w:pPr>
            <w:r w:rsidRPr="00A96800">
              <w:rPr>
                <w:sz w:val="20"/>
              </w:rPr>
              <w:t>Supreme Court of Canada</w:t>
            </w:r>
          </w:p>
        </w:tc>
        <w:tc>
          <w:tcPr>
            <w:tcW w:w="243" w:type="pct"/>
          </w:tcPr>
          <w:p w:rsidR="000775E2" w:rsidRPr="00A96800" w:rsidRDefault="000775E2" w:rsidP="008F4085">
            <w:pPr>
              <w:jc w:val="both"/>
              <w:rPr>
                <w:sz w:val="20"/>
              </w:rPr>
            </w:pPr>
          </w:p>
        </w:tc>
        <w:tc>
          <w:tcPr>
            <w:tcW w:w="2330" w:type="pct"/>
          </w:tcPr>
          <w:p w:rsidR="000775E2" w:rsidRPr="00A96800" w:rsidRDefault="000775E2" w:rsidP="008F4085">
            <w:pPr>
              <w:jc w:val="both"/>
              <w:rPr>
                <w:sz w:val="20"/>
              </w:rPr>
            </w:pPr>
            <w:r w:rsidRPr="00A96800">
              <w:rPr>
                <w:sz w:val="20"/>
              </w:rPr>
              <w:t>Motion for an extension of time to serve and file the application for leave to appeal and application for leave to appeal filed</w:t>
            </w:r>
          </w:p>
        </w:tc>
      </w:tr>
    </w:tbl>
    <w:p w:rsidR="000775E2" w:rsidRPr="00A96800" w:rsidRDefault="000775E2" w:rsidP="008F4085">
      <w:pPr>
        <w:jc w:val="both"/>
        <w:rPr>
          <w:sz w:val="20"/>
        </w:rPr>
      </w:pPr>
    </w:p>
    <w:p w:rsidR="00F034D5" w:rsidRPr="00A96800" w:rsidRDefault="00F034D5" w:rsidP="008F408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775E2" w:rsidRPr="00A96800" w:rsidTr="000775E2">
        <w:tc>
          <w:tcPr>
            <w:tcW w:w="543" w:type="pct"/>
          </w:tcPr>
          <w:p w:rsidR="000775E2" w:rsidRPr="00A96800" w:rsidRDefault="000775E2" w:rsidP="008F4085">
            <w:pPr>
              <w:jc w:val="both"/>
              <w:rPr>
                <w:sz w:val="20"/>
                <w:lang w:val="fr-CA"/>
              </w:rPr>
            </w:pPr>
            <w:r w:rsidRPr="00A96800">
              <w:rPr>
                <w:rStyle w:val="SCCFileNumberChar"/>
                <w:sz w:val="20"/>
                <w:szCs w:val="20"/>
                <w:lang w:val="fr-CA"/>
              </w:rPr>
              <w:lastRenderedPageBreak/>
              <w:t>38360</w:t>
            </w:r>
          </w:p>
        </w:tc>
        <w:tc>
          <w:tcPr>
            <w:tcW w:w="4457" w:type="pct"/>
            <w:gridSpan w:val="3"/>
          </w:tcPr>
          <w:p w:rsidR="000775E2" w:rsidRPr="00A96800" w:rsidRDefault="000775E2" w:rsidP="008F4085">
            <w:pPr>
              <w:pStyle w:val="SCCLsocParty"/>
              <w:jc w:val="both"/>
              <w:rPr>
                <w:b/>
                <w:sz w:val="20"/>
                <w:szCs w:val="20"/>
                <w:lang w:val="en-US"/>
              </w:rPr>
            </w:pPr>
            <w:r w:rsidRPr="00A96800">
              <w:rPr>
                <w:b/>
                <w:sz w:val="20"/>
                <w:szCs w:val="20"/>
                <w:lang w:val="en-US"/>
              </w:rPr>
              <w:t>Darius Tsatsi c. College of Physicians and Surgeons of the Province of Saskatchewan, Don McMorris, Sunrise Health Region</w:t>
            </w:r>
          </w:p>
          <w:p w:rsidR="000775E2" w:rsidRPr="00A96800" w:rsidRDefault="000775E2" w:rsidP="008F4085">
            <w:pPr>
              <w:jc w:val="both"/>
              <w:rPr>
                <w:sz w:val="20"/>
                <w:lang w:val="fr-CA"/>
              </w:rPr>
            </w:pPr>
            <w:r w:rsidRPr="00A96800">
              <w:rPr>
                <w:sz w:val="20"/>
                <w:lang w:val="fr-CA"/>
              </w:rPr>
              <w:t>(Sask.) (Civile) (Autorisation)</w:t>
            </w:r>
          </w:p>
        </w:tc>
      </w:tr>
      <w:tr w:rsidR="000775E2" w:rsidRPr="00A96800" w:rsidTr="000775E2">
        <w:tc>
          <w:tcPr>
            <w:tcW w:w="5000" w:type="pct"/>
            <w:gridSpan w:val="4"/>
          </w:tcPr>
          <w:p w:rsidR="000775E2" w:rsidRPr="00A96800" w:rsidRDefault="000775E2" w:rsidP="008F4085">
            <w:pPr>
              <w:jc w:val="both"/>
              <w:rPr>
                <w:sz w:val="20"/>
                <w:lang w:val="fr-CA"/>
              </w:rPr>
            </w:pPr>
            <w:r w:rsidRPr="00A96800">
              <w:rPr>
                <w:sz w:val="20"/>
                <w:lang w:val="fr-CA"/>
              </w:rPr>
              <w:t xml:space="preserve">Procédure civile — La requête des intimés en jugement sommaire a été accueillie — L’action du demandeur a été rejetée — Dans quels cas est-il approprié de rendre un jugement sommaire dans les actions en diffamation? — Des garanties procédurales adéquates ont-elles été appliquées? — Dans les cas où il y a eu malveillance et où les moyens de défense de vérité ou de justification et d’immunité relative ont été invoqués, les demandeurs devraient-ils avoir le droit de contre-interroger les témoins? — Convient-il d’appliquer les règles en matière de jugement sommaire et l’arrêt </w:t>
            </w:r>
            <w:r w:rsidRPr="00A96800">
              <w:rPr>
                <w:i/>
                <w:sz w:val="20"/>
                <w:lang w:val="fr-CA"/>
              </w:rPr>
              <w:t>Hryniak</w:t>
            </w:r>
            <w:r w:rsidRPr="00A96800">
              <w:rPr>
                <w:sz w:val="20"/>
                <w:lang w:val="fr-CA"/>
              </w:rPr>
              <w:t xml:space="preserve"> pour exclure des professionnels compétents comme le Dr Tsatsi? — Examen des moyens de défense à une action en diffamation. </w:t>
            </w:r>
          </w:p>
          <w:p w:rsidR="000775E2" w:rsidRPr="00A96800" w:rsidRDefault="000775E2" w:rsidP="008F4085">
            <w:pPr>
              <w:jc w:val="both"/>
              <w:rPr>
                <w:sz w:val="20"/>
                <w:lang w:val="fr-CA"/>
              </w:rPr>
            </w:pPr>
          </w:p>
        </w:tc>
      </w:tr>
      <w:tr w:rsidR="000775E2" w:rsidRPr="00A96800" w:rsidTr="000775E2">
        <w:tc>
          <w:tcPr>
            <w:tcW w:w="5000" w:type="pct"/>
            <w:gridSpan w:val="4"/>
          </w:tcPr>
          <w:p w:rsidR="000775E2" w:rsidRPr="00A96800" w:rsidRDefault="000775E2" w:rsidP="008F4085">
            <w:pPr>
              <w:jc w:val="both"/>
              <w:rPr>
                <w:sz w:val="20"/>
                <w:lang w:val="fr-CA"/>
              </w:rPr>
            </w:pPr>
            <w:r w:rsidRPr="00A96800">
              <w:rPr>
                <w:sz w:val="20"/>
                <w:lang w:val="fr-CA"/>
              </w:rPr>
              <w:t xml:space="preserve">Le demandeur, le Dr Tsatsi, est </w:t>
            </w:r>
            <w:proofErr w:type="spellStart"/>
            <w:r w:rsidRPr="00A96800">
              <w:rPr>
                <w:sz w:val="20"/>
                <w:lang w:val="fr-CA"/>
              </w:rPr>
              <w:t>radiodiagnosticien</w:t>
            </w:r>
            <w:proofErr w:type="spellEnd"/>
            <w:r w:rsidRPr="00A96800">
              <w:rPr>
                <w:sz w:val="20"/>
                <w:lang w:val="fr-CA"/>
              </w:rPr>
              <w:t>. Ses compétences ont été mises en doute. L’Ordre des médecins et chirurgiens de la Saskatchewan, le ministère de la Santé et la Sunrise Health Region ont décidé d’effectuer un examen complet de son travail et d’informer le public de leurs préoccupations. Le Dr Tsatsi a contesté leurs communications à cet égard, si bien qu’il a intenté une action en diffamation contre les intimés. La juge siégeant en cabinet a statué que les intimés pouvaient opposer la défense de l’immunité relative et la défense de justification. Les intimés ont présenté avec succès une requête en jugement sommaire et l’action du Dr Tsatsi a été rejetée. La Cour d’appel a rejeté l’appel.</w:t>
            </w:r>
          </w:p>
        </w:tc>
      </w:tr>
      <w:tr w:rsidR="000775E2" w:rsidRPr="00A96800" w:rsidTr="000775E2">
        <w:tc>
          <w:tcPr>
            <w:tcW w:w="5000" w:type="pct"/>
            <w:gridSpan w:val="4"/>
          </w:tcPr>
          <w:p w:rsidR="000775E2" w:rsidRPr="00A96800" w:rsidRDefault="000775E2" w:rsidP="008F4085">
            <w:pPr>
              <w:jc w:val="both"/>
              <w:rPr>
                <w:sz w:val="20"/>
                <w:lang w:val="fr-CA"/>
              </w:rPr>
            </w:pPr>
          </w:p>
        </w:tc>
      </w:tr>
      <w:tr w:rsidR="000775E2" w:rsidRPr="00A96800" w:rsidTr="000775E2">
        <w:tc>
          <w:tcPr>
            <w:tcW w:w="2427" w:type="pct"/>
            <w:gridSpan w:val="2"/>
          </w:tcPr>
          <w:p w:rsidR="000775E2" w:rsidRPr="00A96800" w:rsidRDefault="000775E2" w:rsidP="008F4085">
            <w:pPr>
              <w:jc w:val="both"/>
              <w:rPr>
                <w:sz w:val="20"/>
                <w:lang w:val="fr-CA"/>
              </w:rPr>
            </w:pPr>
            <w:r w:rsidRPr="00A96800">
              <w:rPr>
                <w:sz w:val="20"/>
                <w:lang w:val="fr-CA"/>
              </w:rPr>
              <w:t>25 novembre 2016</w:t>
            </w:r>
          </w:p>
          <w:p w:rsidR="000775E2" w:rsidRPr="00A96800" w:rsidRDefault="000775E2" w:rsidP="008F4085">
            <w:pPr>
              <w:jc w:val="both"/>
              <w:rPr>
                <w:sz w:val="20"/>
                <w:lang w:val="fr-CA"/>
              </w:rPr>
            </w:pPr>
            <w:r w:rsidRPr="00A96800">
              <w:rPr>
                <w:sz w:val="20"/>
                <w:lang w:val="fr-CA"/>
              </w:rPr>
              <w:t>Cour du Banc de la Reine de la Saskatchewan</w:t>
            </w:r>
          </w:p>
          <w:p w:rsidR="000775E2" w:rsidRPr="00A96800" w:rsidRDefault="000775E2" w:rsidP="008F4085">
            <w:pPr>
              <w:jc w:val="both"/>
              <w:rPr>
                <w:sz w:val="20"/>
                <w:lang w:val="fr-CA"/>
              </w:rPr>
            </w:pPr>
            <w:r w:rsidRPr="00A96800">
              <w:rPr>
                <w:sz w:val="20"/>
                <w:lang w:val="fr-CA"/>
              </w:rPr>
              <w:t>(Juge Pritchard)</w:t>
            </w:r>
          </w:p>
          <w:p w:rsidR="000775E2" w:rsidRPr="00A96800" w:rsidRDefault="000775E2" w:rsidP="008F4085">
            <w:pPr>
              <w:jc w:val="both"/>
              <w:rPr>
                <w:sz w:val="20"/>
                <w:lang w:val="fr-CA"/>
              </w:rPr>
            </w:pPr>
            <w:hyperlink r:id="rId61" w:history="1">
              <w:r w:rsidRPr="00A96800">
                <w:rPr>
                  <w:rStyle w:val="Hyperlink"/>
                  <w:sz w:val="20"/>
                  <w:lang w:val="fr-CA"/>
                </w:rPr>
                <w:t>2016 SKQB 389</w:t>
              </w:r>
            </w:hyperlink>
          </w:p>
          <w:p w:rsidR="000775E2" w:rsidRPr="00A96800" w:rsidRDefault="000775E2" w:rsidP="008F4085">
            <w:pPr>
              <w:jc w:val="both"/>
              <w:rPr>
                <w:sz w:val="20"/>
                <w:lang w:val="fr-CA"/>
              </w:rPr>
            </w:pPr>
          </w:p>
        </w:tc>
        <w:tc>
          <w:tcPr>
            <w:tcW w:w="243" w:type="pct"/>
          </w:tcPr>
          <w:p w:rsidR="000775E2" w:rsidRPr="00A96800" w:rsidRDefault="000775E2" w:rsidP="008F4085">
            <w:pPr>
              <w:jc w:val="both"/>
              <w:rPr>
                <w:sz w:val="20"/>
                <w:lang w:val="fr-CA"/>
              </w:rPr>
            </w:pPr>
          </w:p>
        </w:tc>
        <w:tc>
          <w:tcPr>
            <w:tcW w:w="2330" w:type="pct"/>
          </w:tcPr>
          <w:p w:rsidR="000775E2" w:rsidRPr="00A96800" w:rsidRDefault="000775E2" w:rsidP="008F4085">
            <w:pPr>
              <w:jc w:val="both"/>
              <w:rPr>
                <w:sz w:val="20"/>
                <w:lang w:val="fr-CA"/>
              </w:rPr>
            </w:pPr>
            <w:r w:rsidRPr="00A96800">
              <w:rPr>
                <w:sz w:val="20"/>
                <w:lang w:val="fr-CA"/>
              </w:rPr>
              <w:t>Jugement accueillant la requête des intimés en jugement sommaire et rejetant l’action du demandeur avec dépens</w:t>
            </w:r>
          </w:p>
          <w:p w:rsidR="000775E2" w:rsidRPr="00A96800" w:rsidRDefault="000775E2" w:rsidP="008F4085">
            <w:pPr>
              <w:jc w:val="both"/>
              <w:rPr>
                <w:sz w:val="20"/>
                <w:lang w:val="fr-CA"/>
              </w:rPr>
            </w:pPr>
          </w:p>
        </w:tc>
      </w:tr>
      <w:tr w:rsidR="000775E2" w:rsidRPr="00A96800" w:rsidTr="000775E2">
        <w:tc>
          <w:tcPr>
            <w:tcW w:w="2427" w:type="pct"/>
            <w:gridSpan w:val="2"/>
          </w:tcPr>
          <w:p w:rsidR="000775E2" w:rsidRPr="00A96800" w:rsidRDefault="000775E2" w:rsidP="008F4085">
            <w:pPr>
              <w:jc w:val="both"/>
              <w:rPr>
                <w:sz w:val="20"/>
                <w:lang w:val="fr-CA"/>
              </w:rPr>
            </w:pPr>
            <w:r w:rsidRPr="00A96800">
              <w:rPr>
                <w:sz w:val="20"/>
                <w:lang w:val="fr-CA"/>
              </w:rPr>
              <w:t>5 juillet 2018</w:t>
            </w:r>
          </w:p>
          <w:p w:rsidR="000775E2" w:rsidRPr="00A96800" w:rsidRDefault="000775E2" w:rsidP="008F4085">
            <w:pPr>
              <w:jc w:val="both"/>
              <w:rPr>
                <w:sz w:val="20"/>
                <w:lang w:val="fr-CA"/>
              </w:rPr>
            </w:pPr>
            <w:r w:rsidRPr="00A96800">
              <w:rPr>
                <w:sz w:val="20"/>
                <w:lang w:val="fr-CA"/>
              </w:rPr>
              <w:t>Cour d’appel de la Saskatchewan</w:t>
            </w:r>
          </w:p>
          <w:p w:rsidR="000775E2" w:rsidRPr="00A96800" w:rsidRDefault="000775E2" w:rsidP="008F4085">
            <w:pPr>
              <w:jc w:val="both"/>
              <w:rPr>
                <w:sz w:val="20"/>
                <w:lang w:val="fr-CA"/>
              </w:rPr>
            </w:pPr>
            <w:r w:rsidRPr="00A96800">
              <w:rPr>
                <w:sz w:val="20"/>
                <w:lang w:val="fr-CA"/>
              </w:rPr>
              <w:t>(Juge en chef Richards, juges Ottenbreit et Herauf)</w:t>
            </w:r>
          </w:p>
          <w:p w:rsidR="000775E2" w:rsidRPr="00A96800" w:rsidRDefault="000775E2" w:rsidP="008F4085">
            <w:pPr>
              <w:jc w:val="both"/>
              <w:rPr>
                <w:sz w:val="20"/>
                <w:lang w:val="fr-CA"/>
              </w:rPr>
            </w:pPr>
            <w:hyperlink r:id="rId62" w:history="1">
              <w:r w:rsidRPr="00A96800">
                <w:rPr>
                  <w:rStyle w:val="Hyperlink"/>
                  <w:sz w:val="20"/>
                  <w:lang w:val="fr-CA"/>
                </w:rPr>
                <w:t>2018 SKCA 53</w:t>
              </w:r>
            </w:hyperlink>
            <w:r w:rsidRPr="00A96800">
              <w:rPr>
                <w:sz w:val="20"/>
                <w:lang w:val="fr-CA"/>
              </w:rPr>
              <w:t>;CACV3012</w:t>
            </w:r>
          </w:p>
          <w:p w:rsidR="000775E2" w:rsidRPr="00A96800" w:rsidRDefault="000775E2" w:rsidP="008F4085">
            <w:pPr>
              <w:jc w:val="both"/>
              <w:rPr>
                <w:sz w:val="20"/>
                <w:lang w:val="fr-CA"/>
              </w:rPr>
            </w:pPr>
          </w:p>
        </w:tc>
        <w:tc>
          <w:tcPr>
            <w:tcW w:w="243" w:type="pct"/>
          </w:tcPr>
          <w:p w:rsidR="000775E2" w:rsidRPr="00A96800" w:rsidRDefault="000775E2" w:rsidP="008F4085">
            <w:pPr>
              <w:jc w:val="both"/>
              <w:rPr>
                <w:sz w:val="20"/>
                <w:lang w:val="fr-CA"/>
              </w:rPr>
            </w:pPr>
          </w:p>
        </w:tc>
        <w:tc>
          <w:tcPr>
            <w:tcW w:w="2330" w:type="pct"/>
          </w:tcPr>
          <w:p w:rsidR="000775E2" w:rsidRPr="00A96800" w:rsidRDefault="000775E2" w:rsidP="008F4085">
            <w:pPr>
              <w:jc w:val="both"/>
              <w:rPr>
                <w:sz w:val="20"/>
                <w:lang w:val="fr-CA"/>
              </w:rPr>
            </w:pPr>
            <w:r w:rsidRPr="00A96800">
              <w:rPr>
                <w:sz w:val="20"/>
                <w:lang w:val="fr-CA"/>
              </w:rPr>
              <w:t>Rejet de l’appel du demandeur avec dépens</w:t>
            </w:r>
          </w:p>
          <w:p w:rsidR="000775E2" w:rsidRPr="00A96800" w:rsidRDefault="000775E2" w:rsidP="008F4085">
            <w:pPr>
              <w:jc w:val="both"/>
              <w:rPr>
                <w:sz w:val="20"/>
                <w:lang w:val="fr-CA"/>
              </w:rPr>
            </w:pPr>
          </w:p>
        </w:tc>
      </w:tr>
      <w:tr w:rsidR="000775E2" w:rsidRPr="00A96800" w:rsidTr="000775E2">
        <w:tc>
          <w:tcPr>
            <w:tcW w:w="2427" w:type="pct"/>
            <w:gridSpan w:val="2"/>
          </w:tcPr>
          <w:p w:rsidR="000775E2" w:rsidRPr="00A96800" w:rsidRDefault="000775E2" w:rsidP="008F4085">
            <w:pPr>
              <w:jc w:val="both"/>
              <w:rPr>
                <w:sz w:val="20"/>
                <w:lang w:val="fr-CA"/>
              </w:rPr>
            </w:pPr>
            <w:r w:rsidRPr="00A96800">
              <w:rPr>
                <w:sz w:val="20"/>
                <w:lang w:val="fr-CA"/>
              </w:rPr>
              <w:t>19 octobre 2018</w:t>
            </w:r>
          </w:p>
          <w:p w:rsidR="000775E2" w:rsidRPr="00A96800" w:rsidRDefault="000775E2" w:rsidP="008F4085">
            <w:pPr>
              <w:jc w:val="both"/>
              <w:rPr>
                <w:sz w:val="20"/>
                <w:lang w:val="fr-CA"/>
              </w:rPr>
            </w:pPr>
            <w:r w:rsidRPr="00A96800">
              <w:rPr>
                <w:sz w:val="20"/>
                <w:lang w:val="fr-CA"/>
              </w:rPr>
              <w:t>Cour suprême du Canada</w:t>
            </w:r>
          </w:p>
        </w:tc>
        <w:tc>
          <w:tcPr>
            <w:tcW w:w="243" w:type="pct"/>
          </w:tcPr>
          <w:p w:rsidR="000775E2" w:rsidRPr="00A96800" w:rsidRDefault="000775E2" w:rsidP="008F4085">
            <w:pPr>
              <w:jc w:val="both"/>
              <w:rPr>
                <w:sz w:val="20"/>
                <w:lang w:val="fr-CA"/>
              </w:rPr>
            </w:pPr>
          </w:p>
        </w:tc>
        <w:tc>
          <w:tcPr>
            <w:tcW w:w="2330" w:type="pct"/>
          </w:tcPr>
          <w:p w:rsidR="000775E2" w:rsidRPr="00A96800" w:rsidRDefault="000775E2" w:rsidP="008F4085">
            <w:pPr>
              <w:jc w:val="both"/>
              <w:rPr>
                <w:sz w:val="20"/>
                <w:lang w:val="fr-CA"/>
              </w:rPr>
            </w:pPr>
            <w:r w:rsidRPr="00A96800">
              <w:rPr>
                <w:sz w:val="20"/>
                <w:lang w:val="fr-CA"/>
              </w:rPr>
              <w:t>Dépôt de la requête en prorogation du délai de signification et de dépôt de la demande d’autorisation d’appel et de la demande d’autorisation d’appel</w:t>
            </w:r>
          </w:p>
        </w:tc>
      </w:tr>
    </w:tbl>
    <w:p w:rsidR="000775E2" w:rsidRPr="00A96800" w:rsidRDefault="000775E2" w:rsidP="008F4085">
      <w:pPr>
        <w:jc w:val="both"/>
        <w:rPr>
          <w:sz w:val="20"/>
          <w:lang w:val="fr-CA"/>
        </w:rPr>
      </w:pPr>
    </w:p>
    <w:p w:rsidR="006B6E7F" w:rsidRPr="00A96800" w:rsidRDefault="006B6E7F" w:rsidP="008F4085">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775E2" w:rsidRPr="00A96800" w:rsidTr="000775E2">
        <w:tc>
          <w:tcPr>
            <w:tcW w:w="543" w:type="pct"/>
          </w:tcPr>
          <w:p w:rsidR="000775E2" w:rsidRPr="00A96800" w:rsidRDefault="000775E2" w:rsidP="008F4085">
            <w:pPr>
              <w:jc w:val="both"/>
              <w:rPr>
                <w:sz w:val="20"/>
              </w:rPr>
            </w:pPr>
            <w:r w:rsidRPr="00A96800">
              <w:rPr>
                <w:rStyle w:val="SCCFileNumberChar"/>
                <w:sz w:val="20"/>
                <w:szCs w:val="20"/>
              </w:rPr>
              <w:t>38432</w:t>
            </w:r>
          </w:p>
        </w:tc>
        <w:tc>
          <w:tcPr>
            <w:tcW w:w="4457" w:type="pct"/>
            <w:gridSpan w:val="3"/>
          </w:tcPr>
          <w:p w:rsidR="000775E2" w:rsidRPr="00A96800" w:rsidRDefault="000775E2" w:rsidP="008F4085">
            <w:pPr>
              <w:jc w:val="both"/>
              <w:rPr>
                <w:b/>
                <w:sz w:val="20"/>
              </w:rPr>
            </w:pPr>
            <w:r w:rsidRPr="00A96800">
              <w:rPr>
                <w:b/>
                <w:sz w:val="20"/>
              </w:rPr>
              <w:t>Laszlo Saska v. Badia Almasri</w:t>
            </w:r>
          </w:p>
          <w:p w:rsidR="000775E2" w:rsidRPr="00A96800" w:rsidRDefault="000775E2" w:rsidP="008F4085">
            <w:pPr>
              <w:jc w:val="both"/>
              <w:rPr>
                <w:i/>
                <w:sz w:val="20"/>
              </w:rPr>
            </w:pPr>
            <w:r w:rsidRPr="00A96800">
              <w:rPr>
                <w:sz w:val="20"/>
              </w:rPr>
              <w:t>(B.C.) (Civil) (By Leave)</w:t>
            </w:r>
          </w:p>
        </w:tc>
      </w:tr>
      <w:tr w:rsidR="000775E2" w:rsidRPr="00A96800" w:rsidTr="000775E2">
        <w:tc>
          <w:tcPr>
            <w:tcW w:w="5000" w:type="pct"/>
            <w:gridSpan w:val="4"/>
          </w:tcPr>
          <w:p w:rsidR="000775E2" w:rsidRPr="00A96800" w:rsidRDefault="000775E2" w:rsidP="008F4085">
            <w:pPr>
              <w:pStyle w:val="SCCBanSummary"/>
              <w:rPr>
                <w:sz w:val="20"/>
                <w:szCs w:val="20"/>
              </w:rPr>
            </w:pPr>
            <w:r w:rsidRPr="00A96800">
              <w:rPr>
                <w:sz w:val="20"/>
                <w:szCs w:val="20"/>
              </w:rPr>
              <w:t>(Publication ban on party)</w:t>
            </w:r>
          </w:p>
          <w:p w:rsidR="000775E2" w:rsidRPr="00A96800" w:rsidRDefault="000775E2" w:rsidP="008F4085">
            <w:pPr>
              <w:jc w:val="both"/>
              <w:rPr>
                <w:sz w:val="20"/>
              </w:rPr>
            </w:pPr>
          </w:p>
          <w:p w:rsidR="000775E2" w:rsidRPr="00A96800" w:rsidRDefault="000775E2" w:rsidP="008F4085">
            <w:pPr>
              <w:jc w:val="both"/>
              <w:rPr>
                <w:sz w:val="20"/>
              </w:rPr>
            </w:pPr>
            <w:r w:rsidRPr="00A96800">
              <w:rPr>
                <w:i/>
                <w:sz w:val="20"/>
              </w:rPr>
              <w:t>Canadian Charter of Rights and Freedoms</w:t>
            </w:r>
            <w:r w:rsidRPr="00A96800">
              <w:rPr>
                <w:sz w:val="20"/>
              </w:rPr>
              <w:t xml:space="preserve"> — Fundamental justice — Civil procedure — Application for leave to appeal costs awards refused — Whether the lower courts erred in their reasoning and decision — Whether leave application raises issues of national importance. </w:t>
            </w:r>
          </w:p>
        </w:tc>
      </w:tr>
      <w:tr w:rsidR="000775E2" w:rsidRPr="00A96800" w:rsidTr="000775E2">
        <w:tc>
          <w:tcPr>
            <w:tcW w:w="5000" w:type="pct"/>
            <w:gridSpan w:val="4"/>
          </w:tcPr>
          <w:p w:rsidR="000775E2" w:rsidRPr="00A96800" w:rsidRDefault="000775E2" w:rsidP="008F4085">
            <w:pPr>
              <w:jc w:val="both"/>
              <w:rPr>
                <w:sz w:val="20"/>
              </w:rPr>
            </w:pPr>
          </w:p>
          <w:p w:rsidR="000775E2" w:rsidRPr="00A96800" w:rsidRDefault="000775E2" w:rsidP="008F4085">
            <w:pPr>
              <w:jc w:val="both"/>
              <w:rPr>
                <w:sz w:val="20"/>
              </w:rPr>
            </w:pPr>
            <w:r w:rsidRPr="00A96800">
              <w:rPr>
                <w:sz w:val="20"/>
              </w:rPr>
              <w:t xml:space="preserve">The parties were involved in protracted divorce proceedings. At the Supreme Court of British Columbia, special costs were awarded against the applicant. The applicant sought leave to appeal the costs decision before a single judge of the Court of Appeal. The application was dismissed. The applicant appealed and brought a review application to a three-judge panel of the Court of Appeal seeking a review of decision refusing leave to appeal the costs award. It was also dismissed. </w:t>
            </w:r>
          </w:p>
        </w:tc>
      </w:tr>
      <w:tr w:rsidR="000775E2" w:rsidRPr="00A96800" w:rsidTr="000775E2">
        <w:tc>
          <w:tcPr>
            <w:tcW w:w="5000" w:type="pct"/>
            <w:gridSpan w:val="4"/>
          </w:tcPr>
          <w:p w:rsidR="000775E2" w:rsidRPr="00A96800" w:rsidRDefault="000775E2" w:rsidP="008F4085">
            <w:pPr>
              <w:jc w:val="both"/>
              <w:rPr>
                <w:sz w:val="20"/>
              </w:rPr>
            </w:pPr>
          </w:p>
        </w:tc>
      </w:tr>
      <w:tr w:rsidR="000775E2" w:rsidRPr="00A96800" w:rsidTr="000775E2">
        <w:tc>
          <w:tcPr>
            <w:tcW w:w="2427" w:type="pct"/>
            <w:gridSpan w:val="2"/>
          </w:tcPr>
          <w:p w:rsidR="000775E2" w:rsidRPr="00A96800" w:rsidRDefault="000775E2" w:rsidP="008F4085">
            <w:pPr>
              <w:jc w:val="both"/>
              <w:rPr>
                <w:sz w:val="20"/>
              </w:rPr>
            </w:pPr>
            <w:r w:rsidRPr="00A96800">
              <w:rPr>
                <w:sz w:val="20"/>
              </w:rPr>
              <w:t>January 23, 2018</w:t>
            </w:r>
          </w:p>
          <w:p w:rsidR="000775E2" w:rsidRPr="00A96800" w:rsidRDefault="000775E2" w:rsidP="008F4085">
            <w:pPr>
              <w:jc w:val="both"/>
              <w:rPr>
                <w:sz w:val="20"/>
              </w:rPr>
            </w:pPr>
            <w:r w:rsidRPr="00A96800">
              <w:rPr>
                <w:sz w:val="20"/>
              </w:rPr>
              <w:t>Supreme Court of British Columbia</w:t>
            </w:r>
          </w:p>
          <w:p w:rsidR="000775E2" w:rsidRPr="00A96800" w:rsidRDefault="000775E2" w:rsidP="008F4085">
            <w:pPr>
              <w:jc w:val="both"/>
              <w:rPr>
                <w:sz w:val="20"/>
              </w:rPr>
            </w:pPr>
            <w:r w:rsidRPr="00A96800">
              <w:rPr>
                <w:sz w:val="20"/>
              </w:rPr>
              <w:t>(Holmes J.)</w:t>
            </w:r>
          </w:p>
          <w:p w:rsidR="000775E2" w:rsidRPr="00A96800" w:rsidRDefault="000775E2" w:rsidP="008F4085">
            <w:pPr>
              <w:jc w:val="both"/>
              <w:rPr>
                <w:sz w:val="20"/>
              </w:rPr>
            </w:pPr>
            <w:r w:rsidRPr="00A96800">
              <w:rPr>
                <w:sz w:val="20"/>
              </w:rPr>
              <w:lastRenderedPageBreak/>
              <w:t>2018 BCSC 432</w:t>
            </w:r>
          </w:p>
          <w:p w:rsidR="000775E2" w:rsidRPr="00A96800" w:rsidRDefault="000775E2" w:rsidP="008F4085">
            <w:pPr>
              <w:jc w:val="both"/>
              <w:rPr>
                <w:sz w:val="20"/>
              </w:rPr>
            </w:pPr>
            <w:r w:rsidRPr="00A96800">
              <w:rPr>
                <w:sz w:val="20"/>
              </w:rPr>
              <w:t>2018 BCSC 614</w:t>
            </w:r>
          </w:p>
          <w:p w:rsidR="000775E2" w:rsidRPr="00A96800" w:rsidRDefault="000775E2" w:rsidP="008F4085">
            <w:pPr>
              <w:jc w:val="both"/>
              <w:rPr>
                <w:sz w:val="20"/>
              </w:rPr>
            </w:pPr>
          </w:p>
        </w:tc>
        <w:tc>
          <w:tcPr>
            <w:tcW w:w="243" w:type="pct"/>
          </w:tcPr>
          <w:p w:rsidR="000775E2" w:rsidRPr="00A96800" w:rsidRDefault="000775E2" w:rsidP="008F4085">
            <w:pPr>
              <w:jc w:val="both"/>
              <w:rPr>
                <w:sz w:val="20"/>
              </w:rPr>
            </w:pPr>
          </w:p>
        </w:tc>
        <w:tc>
          <w:tcPr>
            <w:tcW w:w="2330" w:type="pct"/>
          </w:tcPr>
          <w:p w:rsidR="000775E2" w:rsidRPr="00A96800" w:rsidRDefault="000775E2" w:rsidP="008F4085">
            <w:pPr>
              <w:jc w:val="both"/>
              <w:rPr>
                <w:sz w:val="20"/>
              </w:rPr>
            </w:pPr>
            <w:r w:rsidRPr="00A96800">
              <w:rPr>
                <w:sz w:val="20"/>
              </w:rPr>
              <w:t xml:space="preserve">One half of costs of action awarded to respondent as special costs and one half the costs of the action awarded as ordinary costs, both payable by applicant. </w:t>
            </w:r>
          </w:p>
          <w:p w:rsidR="000775E2" w:rsidRPr="00A96800" w:rsidRDefault="000775E2" w:rsidP="008F4085">
            <w:pPr>
              <w:jc w:val="both"/>
              <w:rPr>
                <w:sz w:val="20"/>
              </w:rPr>
            </w:pPr>
          </w:p>
        </w:tc>
      </w:tr>
      <w:tr w:rsidR="000775E2" w:rsidRPr="00A96800" w:rsidTr="000775E2">
        <w:tc>
          <w:tcPr>
            <w:tcW w:w="2427" w:type="pct"/>
            <w:gridSpan w:val="2"/>
          </w:tcPr>
          <w:p w:rsidR="000775E2" w:rsidRPr="00A96800" w:rsidRDefault="000775E2" w:rsidP="008F4085">
            <w:pPr>
              <w:jc w:val="both"/>
              <w:rPr>
                <w:sz w:val="20"/>
              </w:rPr>
            </w:pPr>
            <w:r w:rsidRPr="00A96800">
              <w:rPr>
                <w:sz w:val="20"/>
              </w:rPr>
              <w:lastRenderedPageBreak/>
              <w:t>June 11, 2018</w:t>
            </w:r>
          </w:p>
          <w:p w:rsidR="000775E2" w:rsidRPr="00A96800" w:rsidRDefault="000775E2" w:rsidP="008F4085">
            <w:pPr>
              <w:jc w:val="both"/>
              <w:rPr>
                <w:sz w:val="20"/>
              </w:rPr>
            </w:pPr>
            <w:r w:rsidRPr="00A96800">
              <w:rPr>
                <w:sz w:val="20"/>
              </w:rPr>
              <w:t>Court of Appeal for British Columbia</w:t>
            </w:r>
          </w:p>
          <w:p w:rsidR="000775E2" w:rsidRPr="00A96800" w:rsidRDefault="000775E2" w:rsidP="008F4085">
            <w:pPr>
              <w:jc w:val="both"/>
              <w:rPr>
                <w:sz w:val="20"/>
              </w:rPr>
            </w:pPr>
            <w:r w:rsidRPr="00A96800">
              <w:rPr>
                <w:sz w:val="20"/>
              </w:rPr>
              <w:t>(Savage J.A.)</w:t>
            </w:r>
          </w:p>
          <w:p w:rsidR="000775E2" w:rsidRPr="00A96800" w:rsidRDefault="000775E2" w:rsidP="008F4085">
            <w:pPr>
              <w:jc w:val="both"/>
              <w:rPr>
                <w:sz w:val="20"/>
              </w:rPr>
            </w:pPr>
          </w:p>
        </w:tc>
        <w:tc>
          <w:tcPr>
            <w:tcW w:w="243" w:type="pct"/>
          </w:tcPr>
          <w:p w:rsidR="000775E2" w:rsidRPr="00A96800" w:rsidRDefault="000775E2" w:rsidP="008F4085">
            <w:pPr>
              <w:jc w:val="both"/>
              <w:rPr>
                <w:sz w:val="20"/>
              </w:rPr>
            </w:pPr>
          </w:p>
        </w:tc>
        <w:tc>
          <w:tcPr>
            <w:tcW w:w="2330" w:type="pct"/>
          </w:tcPr>
          <w:p w:rsidR="000775E2" w:rsidRPr="00A96800" w:rsidRDefault="000775E2" w:rsidP="008F4085">
            <w:pPr>
              <w:jc w:val="both"/>
              <w:rPr>
                <w:sz w:val="20"/>
              </w:rPr>
            </w:pPr>
            <w:r w:rsidRPr="00A96800">
              <w:rPr>
                <w:sz w:val="20"/>
              </w:rPr>
              <w:t xml:space="preserve">Application for leave to appeal costs award dismissed. </w:t>
            </w:r>
          </w:p>
        </w:tc>
      </w:tr>
      <w:tr w:rsidR="000775E2" w:rsidRPr="00A96800" w:rsidTr="000775E2">
        <w:tc>
          <w:tcPr>
            <w:tcW w:w="2427" w:type="pct"/>
            <w:gridSpan w:val="2"/>
          </w:tcPr>
          <w:p w:rsidR="000775E2" w:rsidRPr="00A96800" w:rsidRDefault="000775E2" w:rsidP="008F4085">
            <w:pPr>
              <w:jc w:val="both"/>
              <w:rPr>
                <w:sz w:val="20"/>
              </w:rPr>
            </w:pPr>
            <w:r w:rsidRPr="00A96800">
              <w:rPr>
                <w:sz w:val="20"/>
              </w:rPr>
              <w:t>September 12, 2018</w:t>
            </w:r>
          </w:p>
          <w:p w:rsidR="000775E2" w:rsidRPr="00A96800" w:rsidRDefault="000775E2" w:rsidP="008F4085">
            <w:pPr>
              <w:jc w:val="both"/>
              <w:rPr>
                <w:sz w:val="20"/>
              </w:rPr>
            </w:pPr>
            <w:r w:rsidRPr="00A96800">
              <w:rPr>
                <w:sz w:val="20"/>
              </w:rPr>
              <w:t xml:space="preserve">Court of Appeal for British Columbia </w:t>
            </w:r>
          </w:p>
          <w:p w:rsidR="000775E2" w:rsidRPr="00A96800" w:rsidRDefault="000775E2" w:rsidP="008F4085">
            <w:pPr>
              <w:jc w:val="both"/>
              <w:rPr>
                <w:sz w:val="20"/>
              </w:rPr>
            </w:pPr>
            <w:r w:rsidRPr="00A96800">
              <w:rPr>
                <w:sz w:val="20"/>
              </w:rPr>
              <w:t>(Vancouver)</w:t>
            </w:r>
          </w:p>
          <w:p w:rsidR="000775E2" w:rsidRPr="00A96800" w:rsidRDefault="000775E2" w:rsidP="008F4085">
            <w:pPr>
              <w:jc w:val="both"/>
              <w:rPr>
                <w:sz w:val="20"/>
              </w:rPr>
            </w:pPr>
            <w:r w:rsidRPr="00A96800">
              <w:rPr>
                <w:sz w:val="20"/>
              </w:rPr>
              <w:t>(Bauman, MacKenzie and Hunter JJ.A)</w:t>
            </w:r>
          </w:p>
          <w:p w:rsidR="000775E2" w:rsidRPr="00A96800" w:rsidRDefault="000775E2" w:rsidP="008F4085">
            <w:pPr>
              <w:jc w:val="both"/>
              <w:rPr>
                <w:sz w:val="20"/>
              </w:rPr>
            </w:pPr>
            <w:hyperlink r:id="rId63" w:history="1">
              <w:r w:rsidRPr="00A96800">
                <w:rPr>
                  <w:rStyle w:val="Hyperlink"/>
                  <w:sz w:val="20"/>
                </w:rPr>
                <w:t>2018 BCCA 351</w:t>
              </w:r>
            </w:hyperlink>
          </w:p>
          <w:p w:rsidR="000775E2" w:rsidRPr="00A96800" w:rsidRDefault="000775E2" w:rsidP="008F4085">
            <w:pPr>
              <w:jc w:val="both"/>
              <w:rPr>
                <w:sz w:val="20"/>
              </w:rPr>
            </w:pPr>
            <w:r w:rsidRPr="00A96800">
              <w:rPr>
                <w:sz w:val="20"/>
              </w:rPr>
              <w:t>File No.: CA45059</w:t>
            </w:r>
          </w:p>
          <w:p w:rsidR="000775E2" w:rsidRPr="00A96800" w:rsidRDefault="000775E2" w:rsidP="008F4085">
            <w:pPr>
              <w:jc w:val="both"/>
              <w:rPr>
                <w:sz w:val="20"/>
              </w:rPr>
            </w:pPr>
          </w:p>
        </w:tc>
        <w:tc>
          <w:tcPr>
            <w:tcW w:w="243" w:type="pct"/>
          </w:tcPr>
          <w:p w:rsidR="000775E2" w:rsidRPr="00A96800" w:rsidRDefault="000775E2" w:rsidP="008F4085">
            <w:pPr>
              <w:jc w:val="both"/>
              <w:rPr>
                <w:sz w:val="20"/>
              </w:rPr>
            </w:pPr>
          </w:p>
        </w:tc>
        <w:tc>
          <w:tcPr>
            <w:tcW w:w="2330" w:type="pct"/>
          </w:tcPr>
          <w:p w:rsidR="000775E2" w:rsidRPr="00A96800" w:rsidRDefault="000775E2" w:rsidP="008F4085">
            <w:pPr>
              <w:jc w:val="both"/>
              <w:rPr>
                <w:sz w:val="20"/>
              </w:rPr>
            </w:pPr>
            <w:r w:rsidRPr="00A96800">
              <w:rPr>
                <w:sz w:val="20"/>
              </w:rPr>
              <w:t>Application to appeal order refusing leave to appeal cost award, dismissed.</w:t>
            </w:r>
          </w:p>
          <w:p w:rsidR="000775E2" w:rsidRPr="00A96800" w:rsidRDefault="000775E2" w:rsidP="008F4085">
            <w:pPr>
              <w:jc w:val="both"/>
              <w:rPr>
                <w:sz w:val="20"/>
              </w:rPr>
            </w:pPr>
          </w:p>
        </w:tc>
      </w:tr>
      <w:tr w:rsidR="000775E2" w:rsidRPr="00A96800" w:rsidTr="000775E2">
        <w:tc>
          <w:tcPr>
            <w:tcW w:w="2427" w:type="pct"/>
            <w:gridSpan w:val="2"/>
          </w:tcPr>
          <w:p w:rsidR="000775E2" w:rsidRPr="00A96800" w:rsidRDefault="000775E2" w:rsidP="008F4085">
            <w:pPr>
              <w:jc w:val="both"/>
              <w:rPr>
                <w:sz w:val="20"/>
              </w:rPr>
            </w:pPr>
            <w:r w:rsidRPr="00A96800">
              <w:rPr>
                <w:sz w:val="20"/>
              </w:rPr>
              <w:t>November 2, 2018</w:t>
            </w:r>
          </w:p>
          <w:p w:rsidR="000775E2" w:rsidRPr="00A96800" w:rsidRDefault="000775E2" w:rsidP="008F4085">
            <w:pPr>
              <w:jc w:val="both"/>
              <w:rPr>
                <w:sz w:val="20"/>
              </w:rPr>
            </w:pPr>
            <w:r w:rsidRPr="00A96800">
              <w:rPr>
                <w:sz w:val="20"/>
              </w:rPr>
              <w:t>Supreme Court of Canada</w:t>
            </w:r>
          </w:p>
        </w:tc>
        <w:tc>
          <w:tcPr>
            <w:tcW w:w="243" w:type="pct"/>
          </w:tcPr>
          <w:p w:rsidR="000775E2" w:rsidRPr="00A96800" w:rsidRDefault="000775E2" w:rsidP="008F4085">
            <w:pPr>
              <w:jc w:val="both"/>
              <w:rPr>
                <w:sz w:val="20"/>
              </w:rPr>
            </w:pPr>
          </w:p>
        </w:tc>
        <w:tc>
          <w:tcPr>
            <w:tcW w:w="2330" w:type="pct"/>
          </w:tcPr>
          <w:p w:rsidR="000775E2" w:rsidRPr="00A96800" w:rsidRDefault="000775E2" w:rsidP="008F4085">
            <w:pPr>
              <w:jc w:val="both"/>
              <w:rPr>
                <w:sz w:val="20"/>
              </w:rPr>
            </w:pPr>
            <w:r w:rsidRPr="00A96800">
              <w:rPr>
                <w:sz w:val="20"/>
              </w:rPr>
              <w:t>Application for leave to appeal filed.</w:t>
            </w:r>
          </w:p>
          <w:p w:rsidR="000775E2" w:rsidRPr="00A96800" w:rsidRDefault="000775E2" w:rsidP="008F4085">
            <w:pPr>
              <w:jc w:val="both"/>
              <w:rPr>
                <w:sz w:val="20"/>
              </w:rPr>
            </w:pPr>
          </w:p>
        </w:tc>
      </w:tr>
    </w:tbl>
    <w:p w:rsidR="000775E2" w:rsidRPr="00A96800" w:rsidRDefault="000775E2" w:rsidP="008F4085">
      <w:pPr>
        <w:jc w:val="both"/>
        <w:rPr>
          <w:sz w:val="20"/>
        </w:rPr>
      </w:pPr>
    </w:p>
    <w:p w:rsidR="00F034D5" w:rsidRPr="00A96800" w:rsidRDefault="00F034D5" w:rsidP="008F408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775E2" w:rsidRPr="00A96800" w:rsidTr="000775E2">
        <w:tc>
          <w:tcPr>
            <w:tcW w:w="543" w:type="pct"/>
          </w:tcPr>
          <w:p w:rsidR="000775E2" w:rsidRPr="00A96800" w:rsidRDefault="000775E2" w:rsidP="008F4085">
            <w:pPr>
              <w:jc w:val="both"/>
              <w:rPr>
                <w:sz w:val="20"/>
                <w:lang w:val="fr-CA"/>
              </w:rPr>
            </w:pPr>
            <w:r w:rsidRPr="00A96800">
              <w:rPr>
                <w:rStyle w:val="SCCFileNumberChar"/>
                <w:sz w:val="20"/>
                <w:szCs w:val="20"/>
                <w:lang w:val="fr-CA"/>
              </w:rPr>
              <w:t>38432</w:t>
            </w:r>
          </w:p>
        </w:tc>
        <w:tc>
          <w:tcPr>
            <w:tcW w:w="4457" w:type="pct"/>
            <w:gridSpan w:val="3"/>
          </w:tcPr>
          <w:p w:rsidR="000775E2" w:rsidRPr="00A96800" w:rsidRDefault="000775E2" w:rsidP="008F4085">
            <w:pPr>
              <w:jc w:val="both"/>
              <w:rPr>
                <w:b/>
                <w:sz w:val="20"/>
              </w:rPr>
            </w:pPr>
            <w:r w:rsidRPr="00A96800">
              <w:rPr>
                <w:b/>
                <w:sz w:val="20"/>
              </w:rPr>
              <w:t>Laszlo Saska c. Badia Almasri</w:t>
            </w:r>
          </w:p>
          <w:p w:rsidR="000775E2" w:rsidRPr="00A96800" w:rsidRDefault="000775E2" w:rsidP="008F4085">
            <w:pPr>
              <w:jc w:val="both"/>
              <w:rPr>
                <w:i/>
                <w:sz w:val="20"/>
                <w:lang w:val="fr-CA"/>
              </w:rPr>
            </w:pPr>
            <w:r w:rsidRPr="00A96800">
              <w:rPr>
                <w:sz w:val="20"/>
              </w:rPr>
              <w:t xml:space="preserve">(C.-B.) </w:t>
            </w:r>
            <w:r w:rsidRPr="00A96800">
              <w:rPr>
                <w:sz w:val="20"/>
                <w:lang w:val="fr-CA"/>
              </w:rPr>
              <w:t>(Civile) (Autorisation)</w:t>
            </w:r>
          </w:p>
        </w:tc>
      </w:tr>
      <w:tr w:rsidR="000775E2" w:rsidRPr="00A96800" w:rsidTr="000775E2">
        <w:tc>
          <w:tcPr>
            <w:tcW w:w="5000" w:type="pct"/>
            <w:gridSpan w:val="4"/>
          </w:tcPr>
          <w:p w:rsidR="000775E2" w:rsidRPr="00A96800" w:rsidRDefault="000775E2" w:rsidP="008F4085">
            <w:pPr>
              <w:pStyle w:val="SCCBanSummary"/>
              <w:rPr>
                <w:sz w:val="20"/>
                <w:szCs w:val="20"/>
                <w:lang w:val="fr-CA"/>
              </w:rPr>
            </w:pPr>
            <w:r w:rsidRPr="00A96800">
              <w:rPr>
                <w:sz w:val="20"/>
                <w:szCs w:val="20"/>
                <w:lang w:val="fr-CA"/>
              </w:rPr>
              <w:t>(Ordonnance de non-publication visant une partie)</w:t>
            </w:r>
          </w:p>
          <w:p w:rsidR="000775E2" w:rsidRPr="00A96800" w:rsidRDefault="000775E2" w:rsidP="008F4085">
            <w:pPr>
              <w:jc w:val="both"/>
              <w:rPr>
                <w:sz w:val="20"/>
                <w:lang w:val="fr-CA"/>
              </w:rPr>
            </w:pPr>
          </w:p>
          <w:p w:rsidR="000775E2" w:rsidRPr="00A96800" w:rsidRDefault="000775E2" w:rsidP="008F4085">
            <w:pPr>
              <w:jc w:val="both"/>
              <w:rPr>
                <w:sz w:val="20"/>
                <w:lang w:val="fr-CA"/>
              </w:rPr>
            </w:pPr>
            <w:r w:rsidRPr="00A96800">
              <w:rPr>
                <w:i/>
                <w:sz w:val="20"/>
                <w:lang w:val="fr-CA"/>
              </w:rPr>
              <w:t>Charte canadienne des droits et libertés</w:t>
            </w:r>
            <w:r w:rsidRPr="00A96800">
              <w:rPr>
                <w:sz w:val="20"/>
                <w:lang w:val="fr-CA"/>
              </w:rPr>
              <w:t xml:space="preserve"> — Justice fondamentale — Procédure civile — Rejet de la demande d’autorisation d’appel de la condamnation aux dépens — Les juridictions inférieures ont-ils commis des erreurs dans leurs raisonnements et leurs décisions? — La demande d’autorisation soulève-t-elle des questions d’importance nationale? </w:t>
            </w:r>
          </w:p>
        </w:tc>
      </w:tr>
      <w:tr w:rsidR="000775E2" w:rsidRPr="00A96800" w:rsidTr="000775E2">
        <w:tc>
          <w:tcPr>
            <w:tcW w:w="5000" w:type="pct"/>
            <w:gridSpan w:val="4"/>
          </w:tcPr>
          <w:p w:rsidR="000775E2" w:rsidRPr="00A96800" w:rsidRDefault="000775E2" w:rsidP="008F4085">
            <w:pPr>
              <w:jc w:val="both"/>
              <w:rPr>
                <w:sz w:val="20"/>
                <w:lang w:val="fr-CA"/>
              </w:rPr>
            </w:pPr>
          </w:p>
          <w:p w:rsidR="000775E2" w:rsidRPr="00A96800" w:rsidRDefault="000775E2" w:rsidP="008F4085">
            <w:pPr>
              <w:jc w:val="both"/>
              <w:rPr>
                <w:sz w:val="20"/>
                <w:lang w:val="fr-CA"/>
              </w:rPr>
            </w:pPr>
            <w:r w:rsidRPr="00A96800">
              <w:rPr>
                <w:sz w:val="20"/>
                <w:lang w:val="fr-CA"/>
              </w:rPr>
              <w:t xml:space="preserve">Les parties s’étaient affrontées dans une longue instance de divorce. À la Cour suprême de la Colombie-Britannique, le demandeur a été condamné à des dépens spéciaux. Le demandeur a sollicité l’autorisation d’interjeter appel de la condamnation aux dépens à un juge siégeant seul de la Cour d’appel. La demande a été rejetée. Le demandeur a interjeté appel et a présenté une demande de révision à une formation de trois juges de la Cour d’appel, sollicitant la révision de la décision lui refusant l’autorisation d’interjeter appel de la condamnation aux dépens. Cette demande a été rejetée elle aussi. </w:t>
            </w:r>
          </w:p>
        </w:tc>
      </w:tr>
      <w:tr w:rsidR="000775E2" w:rsidRPr="00A96800" w:rsidTr="000775E2">
        <w:tc>
          <w:tcPr>
            <w:tcW w:w="5000" w:type="pct"/>
            <w:gridSpan w:val="4"/>
          </w:tcPr>
          <w:p w:rsidR="000775E2" w:rsidRPr="00A96800" w:rsidRDefault="000775E2" w:rsidP="008F4085">
            <w:pPr>
              <w:jc w:val="both"/>
              <w:rPr>
                <w:sz w:val="20"/>
                <w:lang w:val="fr-CA"/>
              </w:rPr>
            </w:pPr>
          </w:p>
        </w:tc>
      </w:tr>
      <w:tr w:rsidR="000775E2" w:rsidRPr="00A96800" w:rsidTr="000775E2">
        <w:tc>
          <w:tcPr>
            <w:tcW w:w="2427" w:type="pct"/>
            <w:gridSpan w:val="2"/>
          </w:tcPr>
          <w:p w:rsidR="000775E2" w:rsidRPr="00A96800" w:rsidRDefault="000775E2" w:rsidP="008F4085">
            <w:pPr>
              <w:jc w:val="both"/>
              <w:rPr>
                <w:sz w:val="20"/>
                <w:lang w:val="fr-CA"/>
              </w:rPr>
            </w:pPr>
            <w:r w:rsidRPr="00A96800">
              <w:rPr>
                <w:sz w:val="20"/>
                <w:lang w:val="fr-CA"/>
              </w:rPr>
              <w:t>23 janvier 2018</w:t>
            </w:r>
          </w:p>
          <w:p w:rsidR="000775E2" w:rsidRPr="00A96800" w:rsidRDefault="000775E2" w:rsidP="008F4085">
            <w:pPr>
              <w:jc w:val="both"/>
              <w:rPr>
                <w:sz w:val="20"/>
                <w:lang w:val="fr-CA"/>
              </w:rPr>
            </w:pPr>
            <w:r w:rsidRPr="00A96800">
              <w:rPr>
                <w:sz w:val="20"/>
                <w:lang w:val="fr-CA"/>
              </w:rPr>
              <w:t>Cour suprême de la Colombie-Britannique</w:t>
            </w:r>
          </w:p>
          <w:p w:rsidR="000775E2" w:rsidRPr="00A96800" w:rsidRDefault="000775E2" w:rsidP="008F4085">
            <w:pPr>
              <w:jc w:val="both"/>
              <w:rPr>
                <w:sz w:val="20"/>
                <w:lang w:val="fr-CA"/>
              </w:rPr>
            </w:pPr>
            <w:r w:rsidRPr="00A96800">
              <w:rPr>
                <w:sz w:val="20"/>
                <w:lang w:val="fr-CA"/>
              </w:rPr>
              <w:t>(Juge Holmes)</w:t>
            </w:r>
          </w:p>
          <w:p w:rsidR="000775E2" w:rsidRPr="00A96800" w:rsidRDefault="000775E2" w:rsidP="008F4085">
            <w:pPr>
              <w:jc w:val="both"/>
              <w:rPr>
                <w:sz w:val="20"/>
                <w:lang w:val="fr-CA"/>
              </w:rPr>
            </w:pPr>
            <w:r w:rsidRPr="00A96800">
              <w:rPr>
                <w:sz w:val="20"/>
                <w:lang w:val="fr-CA"/>
              </w:rPr>
              <w:t>2018 BCSC 432</w:t>
            </w:r>
          </w:p>
          <w:p w:rsidR="000775E2" w:rsidRPr="00A96800" w:rsidRDefault="000775E2" w:rsidP="008F4085">
            <w:pPr>
              <w:jc w:val="both"/>
              <w:rPr>
                <w:sz w:val="20"/>
                <w:lang w:val="fr-CA"/>
              </w:rPr>
            </w:pPr>
            <w:r w:rsidRPr="00A96800">
              <w:rPr>
                <w:sz w:val="20"/>
                <w:lang w:val="fr-CA"/>
              </w:rPr>
              <w:t>2018 BCSC 614</w:t>
            </w:r>
          </w:p>
          <w:p w:rsidR="000775E2" w:rsidRPr="00A96800" w:rsidRDefault="000775E2" w:rsidP="008F4085">
            <w:pPr>
              <w:jc w:val="both"/>
              <w:rPr>
                <w:sz w:val="20"/>
                <w:lang w:val="fr-CA"/>
              </w:rPr>
            </w:pPr>
          </w:p>
        </w:tc>
        <w:tc>
          <w:tcPr>
            <w:tcW w:w="243" w:type="pct"/>
          </w:tcPr>
          <w:p w:rsidR="000775E2" w:rsidRPr="00A96800" w:rsidRDefault="000775E2" w:rsidP="008F4085">
            <w:pPr>
              <w:jc w:val="both"/>
              <w:rPr>
                <w:sz w:val="20"/>
                <w:lang w:val="fr-CA"/>
              </w:rPr>
            </w:pPr>
          </w:p>
        </w:tc>
        <w:tc>
          <w:tcPr>
            <w:tcW w:w="2330" w:type="pct"/>
          </w:tcPr>
          <w:p w:rsidR="000775E2" w:rsidRPr="00A96800" w:rsidRDefault="000775E2" w:rsidP="008F4085">
            <w:pPr>
              <w:jc w:val="both"/>
              <w:rPr>
                <w:sz w:val="20"/>
                <w:lang w:val="fr-CA"/>
              </w:rPr>
            </w:pPr>
            <w:r w:rsidRPr="00A96800">
              <w:rPr>
                <w:sz w:val="20"/>
                <w:lang w:val="fr-CA"/>
              </w:rPr>
              <w:t xml:space="preserve">Jugement condamnant le demandeur à payer à l’intimée la moitié des frais de l’action à titre de dépens spéciaux et l’autre moitié à titre de dépens ordinaires. </w:t>
            </w:r>
          </w:p>
          <w:p w:rsidR="000775E2" w:rsidRPr="00A96800" w:rsidRDefault="000775E2" w:rsidP="008F4085">
            <w:pPr>
              <w:jc w:val="both"/>
              <w:rPr>
                <w:sz w:val="20"/>
                <w:lang w:val="fr-CA"/>
              </w:rPr>
            </w:pPr>
          </w:p>
        </w:tc>
      </w:tr>
      <w:tr w:rsidR="000775E2" w:rsidRPr="00A96800" w:rsidTr="000775E2">
        <w:tc>
          <w:tcPr>
            <w:tcW w:w="2427" w:type="pct"/>
            <w:gridSpan w:val="2"/>
          </w:tcPr>
          <w:p w:rsidR="000775E2" w:rsidRPr="00A96800" w:rsidRDefault="000775E2" w:rsidP="008F4085">
            <w:pPr>
              <w:jc w:val="both"/>
              <w:rPr>
                <w:sz w:val="20"/>
                <w:lang w:val="fr-CA"/>
              </w:rPr>
            </w:pPr>
            <w:r w:rsidRPr="00A96800">
              <w:rPr>
                <w:sz w:val="20"/>
                <w:lang w:val="fr-CA"/>
              </w:rPr>
              <w:t>11 juin 2018</w:t>
            </w:r>
          </w:p>
          <w:p w:rsidR="000775E2" w:rsidRPr="00A96800" w:rsidRDefault="000775E2" w:rsidP="008F4085">
            <w:pPr>
              <w:jc w:val="both"/>
              <w:rPr>
                <w:sz w:val="20"/>
                <w:lang w:val="fr-CA"/>
              </w:rPr>
            </w:pPr>
            <w:r w:rsidRPr="00A96800">
              <w:rPr>
                <w:sz w:val="20"/>
                <w:lang w:val="fr-CA"/>
              </w:rPr>
              <w:t>Cour d’appel de la Colombie-Britannique</w:t>
            </w:r>
          </w:p>
          <w:p w:rsidR="000775E2" w:rsidRPr="00A96800" w:rsidRDefault="000775E2" w:rsidP="008F4085">
            <w:pPr>
              <w:jc w:val="both"/>
              <w:rPr>
                <w:sz w:val="20"/>
                <w:lang w:val="fr-CA"/>
              </w:rPr>
            </w:pPr>
            <w:r w:rsidRPr="00A96800">
              <w:rPr>
                <w:sz w:val="20"/>
                <w:lang w:val="fr-CA"/>
              </w:rPr>
              <w:t>(Juge Savage)</w:t>
            </w:r>
          </w:p>
          <w:p w:rsidR="000775E2" w:rsidRPr="00A96800" w:rsidRDefault="000775E2" w:rsidP="008F4085">
            <w:pPr>
              <w:jc w:val="both"/>
              <w:rPr>
                <w:sz w:val="20"/>
                <w:lang w:val="fr-CA"/>
              </w:rPr>
            </w:pPr>
          </w:p>
        </w:tc>
        <w:tc>
          <w:tcPr>
            <w:tcW w:w="243" w:type="pct"/>
          </w:tcPr>
          <w:p w:rsidR="000775E2" w:rsidRPr="00A96800" w:rsidRDefault="000775E2" w:rsidP="008F4085">
            <w:pPr>
              <w:jc w:val="both"/>
              <w:rPr>
                <w:sz w:val="20"/>
                <w:lang w:val="fr-CA"/>
              </w:rPr>
            </w:pPr>
          </w:p>
        </w:tc>
        <w:tc>
          <w:tcPr>
            <w:tcW w:w="2330" w:type="pct"/>
          </w:tcPr>
          <w:p w:rsidR="000775E2" w:rsidRPr="00A96800" w:rsidRDefault="000775E2" w:rsidP="008F4085">
            <w:pPr>
              <w:jc w:val="both"/>
              <w:rPr>
                <w:sz w:val="20"/>
                <w:lang w:val="fr-CA"/>
              </w:rPr>
            </w:pPr>
            <w:r w:rsidRPr="00A96800">
              <w:rPr>
                <w:sz w:val="20"/>
                <w:lang w:val="fr-CA"/>
              </w:rPr>
              <w:t xml:space="preserve">Rejet de la demande d’autorisation d’interjeter appel de la condamnation aux dépens. </w:t>
            </w:r>
          </w:p>
        </w:tc>
      </w:tr>
      <w:tr w:rsidR="000775E2" w:rsidRPr="00A96800" w:rsidTr="000775E2">
        <w:tc>
          <w:tcPr>
            <w:tcW w:w="2427" w:type="pct"/>
            <w:gridSpan w:val="2"/>
          </w:tcPr>
          <w:p w:rsidR="000775E2" w:rsidRPr="00A96800" w:rsidRDefault="000775E2" w:rsidP="008F4085">
            <w:pPr>
              <w:jc w:val="both"/>
              <w:rPr>
                <w:sz w:val="20"/>
                <w:lang w:val="fr-CA"/>
              </w:rPr>
            </w:pPr>
            <w:r w:rsidRPr="00A96800">
              <w:rPr>
                <w:sz w:val="20"/>
                <w:lang w:val="fr-CA"/>
              </w:rPr>
              <w:t>12 septembre 2018</w:t>
            </w:r>
          </w:p>
          <w:p w:rsidR="000775E2" w:rsidRPr="00A96800" w:rsidRDefault="000775E2" w:rsidP="008F4085">
            <w:pPr>
              <w:jc w:val="both"/>
              <w:rPr>
                <w:sz w:val="20"/>
                <w:lang w:val="fr-CA"/>
              </w:rPr>
            </w:pPr>
            <w:r w:rsidRPr="00A96800">
              <w:rPr>
                <w:sz w:val="20"/>
                <w:lang w:val="fr-CA"/>
              </w:rPr>
              <w:t xml:space="preserve">Cour d’appel de la Colombie-Britannique </w:t>
            </w:r>
          </w:p>
          <w:p w:rsidR="000775E2" w:rsidRPr="00A96800" w:rsidRDefault="000775E2" w:rsidP="008F4085">
            <w:pPr>
              <w:jc w:val="both"/>
              <w:rPr>
                <w:sz w:val="20"/>
                <w:lang w:val="fr-CA"/>
              </w:rPr>
            </w:pPr>
            <w:r w:rsidRPr="00A96800">
              <w:rPr>
                <w:sz w:val="20"/>
                <w:lang w:val="fr-CA"/>
              </w:rPr>
              <w:t>(Vancouver)</w:t>
            </w:r>
          </w:p>
          <w:p w:rsidR="000775E2" w:rsidRPr="00A96800" w:rsidRDefault="000775E2" w:rsidP="008F4085">
            <w:pPr>
              <w:jc w:val="both"/>
              <w:rPr>
                <w:sz w:val="20"/>
                <w:lang w:val="fr-CA"/>
              </w:rPr>
            </w:pPr>
            <w:r w:rsidRPr="00A96800">
              <w:rPr>
                <w:sz w:val="20"/>
                <w:lang w:val="fr-CA"/>
              </w:rPr>
              <w:t>(Juges Bauman, MacKenzie et Hunter)</w:t>
            </w:r>
          </w:p>
          <w:p w:rsidR="000775E2" w:rsidRPr="00A96800" w:rsidRDefault="000775E2" w:rsidP="008F4085">
            <w:pPr>
              <w:jc w:val="both"/>
              <w:rPr>
                <w:sz w:val="20"/>
                <w:lang w:val="fr-CA"/>
              </w:rPr>
            </w:pPr>
            <w:hyperlink r:id="rId64" w:history="1">
              <w:r w:rsidRPr="00A96800">
                <w:rPr>
                  <w:rStyle w:val="Hyperlink"/>
                  <w:sz w:val="20"/>
                  <w:lang w:val="fr-CA"/>
                </w:rPr>
                <w:t>2018 BCCA 351</w:t>
              </w:r>
            </w:hyperlink>
          </w:p>
          <w:p w:rsidR="000775E2" w:rsidRPr="00A96800" w:rsidRDefault="000775E2" w:rsidP="008F4085">
            <w:pPr>
              <w:jc w:val="both"/>
              <w:rPr>
                <w:sz w:val="20"/>
                <w:lang w:val="fr-CA"/>
              </w:rPr>
            </w:pPr>
            <w:r w:rsidRPr="00A96800">
              <w:rPr>
                <w:sz w:val="20"/>
                <w:lang w:val="fr-CA"/>
              </w:rPr>
              <w:t>N</w:t>
            </w:r>
            <w:r w:rsidRPr="00A96800">
              <w:rPr>
                <w:sz w:val="20"/>
                <w:vertAlign w:val="superscript"/>
                <w:lang w:val="fr-CA"/>
              </w:rPr>
              <w:t>o</w:t>
            </w:r>
            <w:r w:rsidRPr="00A96800">
              <w:rPr>
                <w:sz w:val="20"/>
                <w:lang w:val="fr-CA"/>
              </w:rPr>
              <w:t xml:space="preserve"> de dossier : CA45059</w:t>
            </w:r>
          </w:p>
          <w:p w:rsidR="000775E2" w:rsidRPr="00A96800" w:rsidRDefault="000775E2" w:rsidP="008F4085">
            <w:pPr>
              <w:jc w:val="both"/>
              <w:rPr>
                <w:sz w:val="20"/>
                <w:lang w:val="fr-CA"/>
              </w:rPr>
            </w:pPr>
          </w:p>
        </w:tc>
        <w:tc>
          <w:tcPr>
            <w:tcW w:w="243" w:type="pct"/>
          </w:tcPr>
          <w:p w:rsidR="000775E2" w:rsidRPr="00A96800" w:rsidRDefault="000775E2" w:rsidP="008F4085">
            <w:pPr>
              <w:jc w:val="both"/>
              <w:rPr>
                <w:sz w:val="20"/>
                <w:lang w:val="fr-CA"/>
              </w:rPr>
            </w:pPr>
          </w:p>
        </w:tc>
        <w:tc>
          <w:tcPr>
            <w:tcW w:w="2330" w:type="pct"/>
          </w:tcPr>
          <w:p w:rsidR="000775E2" w:rsidRPr="00A96800" w:rsidRDefault="000775E2" w:rsidP="008F4085">
            <w:pPr>
              <w:jc w:val="both"/>
              <w:rPr>
                <w:sz w:val="20"/>
                <w:lang w:val="fr-CA"/>
              </w:rPr>
            </w:pPr>
            <w:r w:rsidRPr="00A96800">
              <w:rPr>
                <w:sz w:val="20"/>
                <w:lang w:val="fr-CA"/>
              </w:rPr>
              <w:t>Rejet de la demande d’interjeter appel de l’ordonnance refusant l’autorisation d’interjeter appel de la condamnation aux dépens.</w:t>
            </w:r>
          </w:p>
          <w:p w:rsidR="000775E2" w:rsidRPr="00A96800" w:rsidRDefault="000775E2" w:rsidP="008F4085">
            <w:pPr>
              <w:jc w:val="both"/>
              <w:rPr>
                <w:sz w:val="20"/>
                <w:lang w:val="fr-CA"/>
              </w:rPr>
            </w:pPr>
          </w:p>
        </w:tc>
      </w:tr>
      <w:tr w:rsidR="000775E2" w:rsidRPr="00A96800" w:rsidTr="000775E2">
        <w:tc>
          <w:tcPr>
            <w:tcW w:w="2427" w:type="pct"/>
            <w:gridSpan w:val="2"/>
          </w:tcPr>
          <w:p w:rsidR="000775E2" w:rsidRPr="00A96800" w:rsidRDefault="000775E2" w:rsidP="008F4085">
            <w:pPr>
              <w:jc w:val="both"/>
              <w:rPr>
                <w:sz w:val="20"/>
                <w:lang w:val="fr-CA"/>
              </w:rPr>
            </w:pPr>
            <w:r w:rsidRPr="00A96800">
              <w:rPr>
                <w:sz w:val="20"/>
                <w:lang w:val="fr-CA"/>
              </w:rPr>
              <w:lastRenderedPageBreak/>
              <w:t>2 novembre 2018</w:t>
            </w:r>
          </w:p>
          <w:p w:rsidR="000775E2" w:rsidRPr="00A96800" w:rsidRDefault="000775E2" w:rsidP="008F4085">
            <w:pPr>
              <w:jc w:val="both"/>
              <w:rPr>
                <w:sz w:val="20"/>
                <w:lang w:val="fr-CA"/>
              </w:rPr>
            </w:pPr>
            <w:r w:rsidRPr="00A96800">
              <w:rPr>
                <w:sz w:val="20"/>
                <w:lang w:val="fr-CA"/>
              </w:rPr>
              <w:t>Cour suprême du Canada</w:t>
            </w:r>
          </w:p>
        </w:tc>
        <w:tc>
          <w:tcPr>
            <w:tcW w:w="243" w:type="pct"/>
          </w:tcPr>
          <w:p w:rsidR="000775E2" w:rsidRPr="00A96800" w:rsidRDefault="000775E2" w:rsidP="008F4085">
            <w:pPr>
              <w:jc w:val="both"/>
              <w:rPr>
                <w:sz w:val="20"/>
                <w:lang w:val="fr-CA"/>
              </w:rPr>
            </w:pPr>
          </w:p>
        </w:tc>
        <w:tc>
          <w:tcPr>
            <w:tcW w:w="2330" w:type="pct"/>
          </w:tcPr>
          <w:p w:rsidR="000775E2" w:rsidRPr="00A96800" w:rsidRDefault="000775E2" w:rsidP="008F4085">
            <w:pPr>
              <w:jc w:val="both"/>
              <w:rPr>
                <w:sz w:val="20"/>
                <w:lang w:val="fr-CA"/>
              </w:rPr>
            </w:pPr>
            <w:r w:rsidRPr="00A96800">
              <w:rPr>
                <w:sz w:val="20"/>
                <w:lang w:val="fr-CA"/>
              </w:rPr>
              <w:t>Dépôt de la demande d’autorisation d’appel.</w:t>
            </w:r>
          </w:p>
          <w:p w:rsidR="000775E2" w:rsidRPr="00A96800" w:rsidRDefault="000775E2" w:rsidP="008F4085">
            <w:pPr>
              <w:jc w:val="both"/>
              <w:rPr>
                <w:sz w:val="20"/>
                <w:lang w:val="fr-CA"/>
              </w:rPr>
            </w:pPr>
          </w:p>
        </w:tc>
      </w:tr>
    </w:tbl>
    <w:p w:rsidR="000775E2" w:rsidRPr="00A96800" w:rsidRDefault="000775E2" w:rsidP="008F4085">
      <w:pPr>
        <w:jc w:val="both"/>
        <w:rPr>
          <w:sz w:val="20"/>
          <w:lang w:val="fr-CA"/>
        </w:rPr>
      </w:pPr>
    </w:p>
    <w:p w:rsidR="006B6E7F" w:rsidRPr="00A96800" w:rsidRDefault="006B6E7F" w:rsidP="008F4085">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775E2" w:rsidRPr="00A96800" w:rsidTr="000775E2">
        <w:tc>
          <w:tcPr>
            <w:tcW w:w="543" w:type="pct"/>
          </w:tcPr>
          <w:p w:rsidR="000775E2" w:rsidRPr="00A96800" w:rsidRDefault="000775E2" w:rsidP="008F4085">
            <w:pPr>
              <w:jc w:val="both"/>
              <w:rPr>
                <w:sz w:val="20"/>
              </w:rPr>
            </w:pPr>
            <w:r w:rsidRPr="00A96800">
              <w:rPr>
                <w:rStyle w:val="SCCFileNumberChar"/>
                <w:sz w:val="20"/>
                <w:szCs w:val="20"/>
              </w:rPr>
              <w:t>38245</w:t>
            </w:r>
          </w:p>
        </w:tc>
        <w:tc>
          <w:tcPr>
            <w:tcW w:w="4457" w:type="pct"/>
            <w:gridSpan w:val="3"/>
          </w:tcPr>
          <w:p w:rsidR="000775E2" w:rsidRPr="00A96800" w:rsidRDefault="000775E2" w:rsidP="008F4085">
            <w:pPr>
              <w:pStyle w:val="SCCLsocParty"/>
              <w:jc w:val="both"/>
              <w:rPr>
                <w:b/>
                <w:sz w:val="20"/>
                <w:szCs w:val="20"/>
                <w:lang w:val="en-US"/>
              </w:rPr>
            </w:pPr>
            <w:r w:rsidRPr="00A96800">
              <w:rPr>
                <w:b/>
                <w:sz w:val="20"/>
                <w:szCs w:val="20"/>
                <w:lang w:val="en-US"/>
              </w:rPr>
              <w:t>North American Financial Group Inc., North American Capital, Inc., Alexander Flavio Arconti and Luigino Arconti v. Ontario Securities Commission</w:t>
            </w:r>
          </w:p>
          <w:p w:rsidR="000775E2" w:rsidRPr="00A96800" w:rsidRDefault="000775E2" w:rsidP="008F4085">
            <w:pPr>
              <w:pStyle w:val="SCCLsocOtherPartySeparator"/>
              <w:rPr>
                <w:sz w:val="20"/>
                <w:szCs w:val="20"/>
                <w:lang w:val="en-US"/>
              </w:rPr>
            </w:pPr>
            <w:r w:rsidRPr="00A96800">
              <w:rPr>
                <w:sz w:val="20"/>
                <w:szCs w:val="20"/>
                <w:lang w:val="en-US"/>
              </w:rPr>
              <w:t>— and —</w:t>
            </w:r>
          </w:p>
          <w:p w:rsidR="000775E2" w:rsidRPr="00A96800" w:rsidRDefault="000775E2" w:rsidP="008F4085">
            <w:pPr>
              <w:pStyle w:val="SCCLsocParty"/>
              <w:jc w:val="both"/>
              <w:rPr>
                <w:b/>
                <w:sz w:val="20"/>
                <w:szCs w:val="20"/>
                <w:lang w:val="en-US"/>
              </w:rPr>
            </w:pPr>
            <w:r w:rsidRPr="00A96800">
              <w:rPr>
                <w:b/>
                <w:sz w:val="20"/>
                <w:szCs w:val="20"/>
                <w:lang w:val="en-US"/>
              </w:rPr>
              <w:t>Ian Ross Smith, Scott Fenton Professional Corporation and Fenton, Smith Barristers</w:t>
            </w:r>
          </w:p>
          <w:p w:rsidR="000775E2" w:rsidRPr="00A96800" w:rsidRDefault="000775E2" w:rsidP="008F4085">
            <w:pPr>
              <w:jc w:val="both"/>
              <w:rPr>
                <w:sz w:val="20"/>
              </w:rPr>
            </w:pPr>
            <w:r w:rsidRPr="00A96800">
              <w:rPr>
                <w:sz w:val="20"/>
              </w:rPr>
              <w:t>(Ont.) (Civil) (By Leave)</w:t>
            </w:r>
          </w:p>
        </w:tc>
      </w:tr>
      <w:tr w:rsidR="000775E2" w:rsidRPr="00A96800" w:rsidTr="000775E2">
        <w:tc>
          <w:tcPr>
            <w:tcW w:w="5000" w:type="pct"/>
            <w:gridSpan w:val="4"/>
          </w:tcPr>
          <w:p w:rsidR="000775E2" w:rsidRPr="00A96800" w:rsidRDefault="000775E2" w:rsidP="008F4085">
            <w:pPr>
              <w:jc w:val="both"/>
              <w:rPr>
                <w:sz w:val="20"/>
              </w:rPr>
            </w:pPr>
            <w:r w:rsidRPr="00A96800">
              <w:rPr>
                <w:sz w:val="20"/>
              </w:rPr>
              <w:t>Law of Professions — Barristers and solicitors — Conflict of interest - Administrative law — Boards and tribunals — Ontario Securities Commission — Commission finding applicants committed securities fraud and sanctions imposed — Applicants discovering law firm of lawyer representing them before Commission also represented Commission in unrelated matters — After adverse judgment rendered, when is remedy available to client whose lawyer had undisclosed conflict of interest and failed to resolutely represent client’s interests? — Whether administrative decision-maker’s prior involvement in matter raises reasonable apprehension of bias?</w:t>
            </w:r>
          </w:p>
          <w:p w:rsidR="000775E2" w:rsidRPr="00A96800" w:rsidRDefault="000775E2" w:rsidP="008F4085">
            <w:pPr>
              <w:jc w:val="both"/>
              <w:rPr>
                <w:sz w:val="20"/>
              </w:rPr>
            </w:pPr>
          </w:p>
        </w:tc>
      </w:tr>
      <w:tr w:rsidR="000775E2" w:rsidRPr="00A96800" w:rsidTr="000775E2">
        <w:tc>
          <w:tcPr>
            <w:tcW w:w="5000" w:type="pct"/>
            <w:gridSpan w:val="4"/>
          </w:tcPr>
          <w:p w:rsidR="000775E2" w:rsidRPr="00A96800" w:rsidRDefault="000775E2" w:rsidP="008F4085">
            <w:pPr>
              <w:jc w:val="both"/>
              <w:rPr>
                <w:sz w:val="20"/>
              </w:rPr>
            </w:pPr>
            <w:r w:rsidRPr="00A96800">
              <w:rPr>
                <w:sz w:val="20"/>
              </w:rPr>
              <w:t>In December 2013, t</w:t>
            </w:r>
            <w:r w:rsidRPr="00A96800">
              <w:rPr>
                <w:sz w:val="20"/>
                <w:lang w:val="en"/>
              </w:rPr>
              <w:t>he Ontario Securities Commission (the “Commission”) found that the applicants had committed securities fraud by misrepresenting their financial position to investors in brochures, failing to disclose material facts to investors and by using “new” investor money to pay returns to “old” investors. The Commission imposed sanctions on the applicants, including lifetime trading bans. On appeal, the applicants argued that the Commission’s finding of fraud and its penalty decision were unreasonable. They also submitted that the decisions should be set aside because the Commissioner who presided over the hearings was biased, as he had made three interim orders against them prior to the commencement of the hearing. Finally, they argued that the decisions should be set aside because the lawyer who represented them at the hearing had a conflict. His firm also represented the Commission in unrelated matters, which the applicants alleged was not disclosed to them at the time of the retainer. They further alleged that their lawyer was incompetent.  They also brought a motion for leave to file fresh evidence. The Divisional Court dismissed their appeal. The Court of Appeal dismissed their application for leave to appeal.</w:t>
            </w:r>
          </w:p>
        </w:tc>
      </w:tr>
      <w:tr w:rsidR="000775E2" w:rsidRPr="00A96800" w:rsidTr="00C65A91">
        <w:trPr>
          <w:trHeight w:val="335"/>
        </w:trPr>
        <w:tc>
          <w:tcPr>
            <w:tcW w:w="5000" w:type="pct"/>
            <w:gridSpan w:val="4"/>
          </w:tcPr>
          <w:p w:rsidR="000775E2" w:rsidRPr="00A96800" w:rsidRDefault="000775E2" w:rsidP="00F034D5">
            <w:pPr>
              <w:pStyle w:val="mainparagraph1"/>
              <w:spacing w:after="0"/>
              <w:ind w:left="0" w:firstLine="0"/>
              <w:rPr>
                <w:sz w:val="20"/>
                <w:szCs w:val="20"/>
              </w:rPr>
            </w:pPr>
          </w:p>
        </w:tc>
      </w:tr>
      <w:tr w:rsidR="000775E2" w:rsidRPr="00A96800" w:rsidTr="000775E2">
        <w:tc>
          <w:tcPr>
            <w:tcW w:w="2427" w:type="pct"/>
            <w:gridSpan w:val="2"/>
          </w:tcPr>
          <w:p w:rsidR="000775E2" w:rsidRPr="00A96800" w:rsidRDefault="000775E2" w:rsidP="008F4085">
            <w:pPr>
              <w:jc w:val="both"/>
              <w:rPr>
                <w:sz w:val="20"/>
              </w:rPr>
            </w:pPr>
            <w:r w:rsidRPr="00A96800">
              <w:rPr>
                <w:sz w:val="20"/>
              </w:rPr>
              <w:t>December 11, 2013</w:t>
            </w:r>
          </w:p>
          <w:p w:rsidR="000775E2" w:rsidRPr="00A96800" w:rsidRDefault="000775E2" w:rsidP="008F4085">
            <w:pPr>
              <w:jc w:val="both"/>
              <w:rPr>
                <w:sz w:val="20"/>
              </w:rPr>
            </w:pPr>
            <w:r w:rsidRPr="00A96800">
              <w:rPr>
                <w:sz w:val="20"/>
              </w:rPr>
              <w:t>Ontario Securities Commission</w:t>
            </w:r>
          </w:p>
          <w:p w:rsidR="000775E2" w:rsidRPr="00A96800" w:rsidRDefault="000775E2" w:rsidP="008F4085">
            <w:pPr>
              <w:jc w:val="both"/>
              <w:rPr>
                <w:sz w:val="20"/>
              </w:rPr>
            </w:pPr>
            <w:r w:rsidRPr="00A96800">
              <w:rPr>
                <w:sz w:val="20"/>
              </w:rPr>
              <w:t>(Carnworth, Chair)</w:t>
            </w:r>
          </w:p>
          <w:p w:rsidR="000775E2" w:rsidRPr="00A96800" w:rsidRDefault="000775E2" w:rsidP="008F4085">
            <w:pPr>
              <w:jc w:val="both"/>
              <w:rPr>
                <w:sz w:val="20"/>
              </w:rPr>
            </w:pPr>
            <w:r w:rsidRPr="00A96800">
              <w:rPr>
                <w:sz w:val="20"/>
              </w:rPr>
              <w:t>36 O.S.C.B. 12095</w:t>
            </w:r>
          </w:p>
          <w:p w:rsidR="000775E2" w:rsidRPr="00A96800" w:rsidRDefault="000775E2" w:rsidP="008F4085">
            <w:pPr>
              <w:jc w:val="both"/>
              <w:rPr>
                <w:sz w:val="20"/>
              </w:rPr>
            </w:pPr>
          </w:p>
        </w:tc>
        <w:tc>
          <w:tcPr>
            <w:tcW w:w="243" w:type="pct"/>
          </w:tcPr>
          <w:p w:rsidR="000775E2" w:rsidRPr="00A96800" w:rsidRDefault="000775E2" w:rsidP="008F4085">
            <w:pPr>
              <w:jc w:val="both"/>
              <w:rPr>
                <w:sz w:val="20"/>
              </w:rPr>
            </w:pPr>
          </w:p>
        </w:tc>
        <w:tc>
          <w:tcPr>
            <w:tcW w:w="2330" w:type="pct"/>
          </w:tcPr>
          <w:p w:rsidR="000775E2" w:rsidRPr="00A96800" w:rsidRDefault="000775E2" w:rsidP="008F4085">
            <w:pPr>
              <w:jc w:val="both"/>
              <w:rPr>
                <w:sz w:val="20"/>
              </w:rPr>
            </w:pPr>
            <w:r w:rsidRPr="00A96800">
              <w:rPr>
                <w:sz w:val="20"/>
              </w:rPr>
              <w:t>Applicants found to have committed securities fraud</w:t>
            </w:r>
          </w:p>
          <w:p w:rsidR="000775E2" w:rsidRPr="00A96800" w:rsidRDefault="000775E2" w:rsidP="008F4085">
            <w:pPr>
              <w:jc w:val="both"/>
              <w:rPr>
                <w:sz w:val="20"/>
              </w:rPr>
            </w:pPr>
          </w:p>
        </w:tc>
      </w:tr>
      <w:tr w:rsidR="000775E2" w:rsidRPr="00A96800" w:rsidTr="000775E2">
        <w:tc>
          <w:tcPr>
            <w:tcW w:w="2427" w:type="pct"/>
            <w:gridSpan w:val="2"/>
          </w:tcPr>
          <w:p w:rsidR="000775E2" w:rsidRPr="00A96800" w:rsidRDefault="000775E2" w:rsidP="008F4085">
            <w:pPr>
              <w:jc w:val="both"/>
              <w:rPr>
                <w:sz w:val="20"/>
              </w:rPr>
            </w:pPr>
            <w:r w:rsidRPr="00A96800">
              <w:rPr>
                <w:sz w:val="20"/>
              </w:rPr>
              <w:t>January 5, 2018</w:t>
            </w:r>
          </w:p>
          <w:p w:rsidR="000775E2" w:rsidRPr="00A96800" w:rsidRDefault="000775E2" w:rsidP="008F4085">
            <w:pPr>
              <w:jc w:val="both"/>
              <w:rPr>
                <w:sz w:val="20"/>
              </w:rPr>
            </w:pPr>
            <w:r w:rsidRPr="00A96800">
              <w:rPr>
                <w:sz w:val="20"/>
              </w:rPr>
              <w:t>Ontario Superior Court of Justice</w:t>
            </w:r>
          </w:p>
          <w:p w:rsidR="000775E2" w:rsidRPr="00A96800" w:rsidRDefault="000775E2" w:rsidP="008F4085">
            <w:pPr>
              <w:jc w:val="both"/>
              <w:rPr>
                <w:sz w:val="20"/>
              </w:rPr>
            </w:pPr>
            <w:r w:rsidRPr="00A96800">
              <w:rPr>
                <w:sz w:val="20"/>
              </w:rPr>
              <w:t>(Sachs, Spies and Fitzpatrick JJ.)</w:t>
            </w:r>
          </w:p>
          <w:p w:rsidR="000775E2" w:rsidRPr="00A96800" w:rsidRDefault="000775E2" w:rsidP="008F4085">
            <w:pPr>
              <w:jc w:val="both"/>
              <w:rPr>
                <w:sz w:val="20"/>
              </w:rPr>
            </w:pPr>
            <w:hyperlink r:id="rId65" w:history="1">
              <w:r w:rsidRPr="00A96800">
                <w:rPr>
                  <w:rStyle w:val="Hyperlink"/>
                  <w:sz w:val="20"/>
                </w:rPr>
                <w:t>2018 ONSC 136</w:t>
              </w:r>
            </w:hyperlink>
          </w:p>
          <w:p w:rsidR="000775E2" w:rsidRPr="00A96800" w:rsidRDefault="000775E2" w:rsidP="008F4085">
            <w:pPr>
              <w:jc w:val="both"/>
              <w:rPr>
                <w:sz w:val="20"/>
              </w:rPr>
            </w:pPr>
          </w:p>
        </w:tc>
        <w:tc>
          <w:tcPr>
            <w:tcW w:w="243" w:type="pct"/>
          </w:tcPr>
          <w:p w:rsidR="000775E2" w:rsidRPr="00A96800" w:rsidRDefault="000775E2" w:rsidP="008F4085">
            <w:pPr>
              <w:jc w:val="both"/>
              <w:rPr>
                <w:sz w:val="20"/>
              </w:rPr>
            </w:pPr>
          </w:p>
        </w:tc>
        <w:tc>
          <w:tcPr>
            <w:tcW w:w="2330" w:type="pct"/>
          </w:tcPr>
          <w:p w:rsidR="000775E2" w:rsidRPr="00A96800" w:rsidRDefault="000775E2" w:rsidP="008F4085">
            <w:pPr>
              <w:jc w:val="both"/>
              <w:rPr>
                <w:sz w:val="20"/>
              </w:rPr>
            </w:pPr>
            <w:r w:rsidRPr="00A96800">
              <w:rPr>
                <w:sz w:val="20"/>
              </w:rPr>
              <w:t>Applicants’ appeal dismissed</w:t>
            </w:r>
          </w:p>
          <w:p w:rsidR="000775E2" w:rsidRPr="00A96800" w:rsidRDefault="000775E2" w:rsidP="008F4085">
            <w:pPr>
              <w:jc w:val="both"/>
              <w:rPr>
                <w:sz w:val="20"/>
              </w:rPr>
            </w:pPr>
          </w:p>
          <w:p w:rsidR="000775E2" w:rsidRPr="00A96800" w:rsidRDefault="000775E2" w:rsidP="008F4085">
            <w:pPr>
              <w:jc w:val="both"/>
              <w:rPr>
                <w:sz w:val="20"/>
              </w:rPr>
            </w:pPr>
          </w:p>
        </w:tc>
      </w:tr>
      <w:tr w:rsidR="000775E2" w:rsidRPr="00A96800" w:rsidTr="000775E2">
        <w:tc>
          <w:tcPr>
            <w:tcW w:w="2427" w:type="pct"/>
            <w:gridSpan w:val="2"/>
          </w:tcPr>
          <w:p w:rsidR="000775E2" w:rsidRPr="00A96800" w:rsidRDefault="000775E2" w:rsidP="008F4085">
            <w:pPr>
              <w:jc w:val="both"/>
              <w:rPr>
                <w:sz w:val="20"/>
              </w:rPr>
            </w:pPr>
            <w:r w:rsidRPr="00A96800">
              <w:rPr>
                <w:sz w:val="20"/>
              </w:rPr>
              <w:t>May 18, 2018</w:t>
            </w:r>
          </w:p>
          <w:p w:rsidR="000775E2" w:rsidRPr="00A96800" w:rsidRDefault="000775E2" w:rsidP="008F4085">
            <w:pPr>
              <w:jc w:val="both"/>
              <w:rPr>
                <w:sz w:val="20"/>
              </w:rPr>
            </w:pPr>
            <w:r w:rsidRPr="00A96800">
              <w:rPr>
                <w:sz w:val="20"/>
              </w:rPr>
              <w:t>Court of Appeal for Ontario</w:t>
            </w:r>
          </w:p>
          <w:p w:rsidR="000775E2" w:rsidRPr="00A96800" w:rsidRDefault="000775E2" w:rsidP="008F4085">
            <w:pPr>
              <w:jc w:val="both"/>
              <w:rPr>
                <w:sz w:val="20"/>
              </w:rPr>
            </w:pPr>
            <w:r w:rsidRPr="00A96800">
              <w:rPr>
                <w:sz w:val="20"/>
              </w:rPr>
              <w:t>(Hoy A.C.J.O., Brown and Huscroft JJ.A.)</w:t>
            </w:r>
          </w:p>
          <w:p w:rsidR="000775E2" w:rsidRPr="00A96800" w:rsidRDefault="000775E2" w:rsidP="008F4085">
            <w:pPr>
              <w:jc w:val="both"/>
              <w:rPr>
                <w:sz w:val="20"/>
              </w:rPr>
            </w:pPr>
            <w:r w:rsidRPr="00A96800">
              <w:rPr>
                <w:sz w:val="20"/>
              </w:rPr>
              <w:t>Unreported</w:t>
            </w:r>
          </w:p>
          <w:p w:rsidR="000775E2" w:rsidRPr="00A96800" w:rsidRDefault="000775E2" w:rsidP="008F4085">
            <w:pPr>
              <w:jc w:val="both"/>
              <w:rPr>
                <w:sz w:val="20"/>
              </w:rPr>
            </w:pPr>
          </w:p>
        </w:tc>
        <w:tc>
          <w:tcPr>
            <w:tcW w:w="243" w:type="pct"/>
          </w:tcPr>
          <w:p w:rsidR="000775E2" w:rsidRPr="00A96800" w:rsidRDefault="000775E2" w:rsidP="008F4085">
            <w:pPr>
              <w:jc w:val="both"/>
              <w:rPr>
                <w:sz w:val="20"/>
              </w:rPr>
            </w:pPr>
          </w:p>
        </w:tc>
        <w:tc>
          <w:tcPr>
            <w:tcW w:w="2330" w:type="pct"/>
          </w:tcPr>
          <w:p w:rsidR="000775E2" w:rsidRPr="00A96800" w:rsidRDefault="000775E2" w:rsidP="008F4085">
            <w:pPr>
              <w:jc w:val="both"/>
              <w:rPr>
                <w:sz w:val="20"/>
              </w:rPr>
            </w:pPr>
            <w:r w:rsidRPr="00A96800">
              <w:rPr>
                <w:sz w:val="20"/>
              </w:rPr>
              <w:t>Applicants’ motion for leave to appeal dismissed</w:t>
            </w:r>
          </w:p>
          <w:p w:rsidR="000775E2" w:rsidRPr="00A96800" w:rsidRDefault="000775E2" w:rsidP="008F4085">
            <w:pPr>
              <w:jc w:val="both"/>
              <w:rPr>
                <w:sz w:val="20"/>
              </w:rPr>
            </w:pPr>
          </w:p>
          <w:p w:rsidR="000775E2" w:rsidRPr="00A96800" w:rsidRDefault="000775E2" w:rsidP="008F4085">
            <w:pPr>
              <w:jc w:val="both"/>
              <w:rPr>
                <w:sz w:val="20"/>
              </w:rPr>
            </w:pPr>
          </w:p>
        </w:tc>
      </w:tr>
      <w:tr w:rsidR="000775E2" w:rsidRPr="00A96800" w:rsidTr="000775E2">
        <w:tc>
          <w:tcPr>
            <w:tcW w:w="2427" w:type="pct"/>
            <w:gridSpan w:val="2"/>
          </w:tcPr>
          <w:p w:rsidR="000775E2" w:rsidRPr="00A96800" w:rsidRDefault="000775E2" w:rsidP="008F4085">
            <w:pPr>
              <w:jc w:val="both"/>
              <w:rPr>
                <w:sz w:val="20"/>
              </w:rPr>
            </w:pPr>
            <w:r w:rsidRPr="00A96800">
              <w:rPr>
                <w:sz w:val="20"/>
              </w:rPr>
              <w:t>August 17, 2018</w:t>
            </w:r>
          </w:p>
          <w:p w:rsidR="000775E2" w:rsidRPr="00A96800" w:rsidRDefault="000775E2" w:rsidP="008F4085">
            <w:pPr>
              <w:jc w:val="both"/>
              <w:rPr>
                <w:sz w:val="20"/>
              </w:rPr>
            </w:pPr>
            <w:r w:rsidRPr="00A96800">
              <w:rPr>
                <w:sz w:val="20"/>
              </w:rPr>
              <w:t>Supreme Court of Canada</w:t>
            </w:r>
          </w:p>
        </w:tc>
        <w:tc>
          <w:tcPr>
            <w:tcW w:w="243" w:type="pct"/>
          </w:tcPr>
          <w:p w:rsidR="000775E2" w:rsidRPr="00A96800" w:rsidRDefault="000775E2" w:rsidP="008F4085">
            <w:pPr>
              <w:jc w:val="both"/>
              <w:rPr>
                <w:sz w:val="20"/>
              </w:rPr>
            </w:pPr>
          </w:p>
        </w:tc>
        <w:tc>
          <w:tcPr>
            <w:tcW w:w="2330" w:type="pct"/>
          </w:tcPr>
          <w:p w:rsidR="000775E2" w:rsidRPr="00A96800" w:rsidRDefault="000775E2" w:rsidP="008F4085">
            <w:pPr>
              <w:jc w:val="both"/>
              <w:rPr>
                <w:sz w:val="20"/>
              </w:rPr>
            </w:pPr>
            <w:r w:rsidRPr="00A96800">
              <w:rPr>
                <w:sz w:val="20"/>
              </w:rPr>
              <w:t>Application for leave to appeal filed</w:t>
            </w:r>
          </w:p>
          <w:p w:rsidR="000775E2" w:rsidRPr="00A96800" w:rsidRDefault="000775E2" w:rsidP="008F4085">
            <w:pPr>
              <w:jc w:val="both"/>
              <w:rPr>
                <w:sz w:val="20"/>
              </w:rPr>
            </w:pPr>
          </w:p>
        </w:tc>
      </w:tr>
    </w:tbl>
    <w:p w:rsidR="000775E2" w:rsidRPr="00A96800" w:rsidRDefault="000775E2" w:rsidP="008F4085">
      <w:pPr>
        <w:jc w:val="both"/>
        <w:rPr>
          <w:sz w:val="20"/>
        </w:rPr>
      </w:pPr>
    </w:p>
    <w:p w:rsidR="00C65A91" w:rsidRPr="00A96800" w:rsidRDefault="00C65A91" w:rsidP="008F408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775E2" w:rsidRPr="00A96800" w:rsidTr="000775E2">
        <w:tc>
          <w:tcPr>
            <w:tcW w:w="543" w:type="pct"/>
          </w:tcPr>
          <w:p w:rsidR="000775E2" w:rsidRPr="00A96800" w:rsidRDefault="000775E2" w:rsidP="008F4085">
            <w:pPr>
              <w:jc w:val="both"/>
              <w:rPr>
                <w:sz w:val="20"/>
                <w:lang w:val="fr-CA"/>
              </w:rPr>
            </w:pPr>
            <w:r w:rsidRPr="00A96800">
              <w:rPr>
                <w:rStyle w:val="SCCFileNumberChar"/>
                <w:sz w:val="20"/>
                <w:szCs w:val="20"/>
                <w:lang w:val="fr-CA"/>
              </w:rPr>
              <w:t>38245</w:t>
            </w:r>
          </w:p>
        </w:tc>
        <w:tc>
          <w:tcPr>
            <w:tcW w:w="4457" w:type="pct"/>
            <w:gridSpan w:val="3"/>
          </w:tcPr>
          <w:p w:rsidR="000775E2" w:rsidRPr="00A96800" w:rsidRDefault="000775E2" w:rsidP="008F4085">
            <w:pPr>
              <w:pStyle w:val="SCCLsocParty"/>
              <w:jc w:val="both"/>
              <w:rPr>
                <w:b/>
                <w:sz w:val="20"/>
                <w:szCs w:val="20"/>
              </w:rPr>
            </w:pPr>
            <w:proofErr w:type="spellStart"/>
            <w:r w:rsidRPr="00A96800">
              <w:rPr>
                <w:b/>
                <w:sz w:val="20"/>
                <w:szCs w:val="20"/>
              </w:rPr>
              <w:t>North</w:t>
            </w:r>
            <w:proofErr w:type="spellEnd"/>
            <w:r w:rsidRPr="00A96800">
              <w:rPr>
                <w:b/>
                <w:sz w:val="20"/>
                <w:szCs w:val="20"/>
              </w:rPr>
              <w:t xml:space="preserve"> American Financial Group Inc., </w:t>
            </w:r>
            <w:proofErr w:type="spellStart"/>
            <w:r w:rsidRPr="00A96800">
              <w:rPr>
                <w:b/>
                <w:sz w:val="20"/>
                <w:szCs w:val="20"/>
              </w:rPr>
              <w:t>North</w:t>
            </w:r>
            <w:proofErr w:type="spellEnd"/>
            <w:r w:rsidRPr="00A96800">
              <w:rPr>
                <w:b/>
                <w:sz w:val="20"/>
                <w:szCs w:val="20"/>
              </w:rPr>
              <w:t xml:space="preserve"> American Capital, Inc., Alexander Flavio Arconti et Luigino Arconti c. Commission des valeurs mobilières de l’Ontario</w:t>
            </w:r>
          </w:p>
          <w:p w:rsidR="000775E2" w:rsidRPr="00A96800" w:rsidRDefault="000775E2" w:rsidP="008F4085">
            <w:pPr>
              <w:pStyle w:val="SCCLsocOtherPartySeparator"/>
              <w:rPr>
                <w:sz w:val="20"/>
                <w:szCs w:val="20"/>
              </w:rPr>
            </w:pPr>
            <w:r w:rsidRPr="00A96800">
              <w:rPr>
                <w:sz w:val="20"/>
                <w:szCs w:val="20"/>
              </w:rPr>
              <w:t>— et —</w:t>
            </w:r>
          </w:p>
          <w:p w:rsidR="000775E2" w:rsidRPr="00A96800" w:rsidRDefault="000775E2" w:rsidP="008F4085">
            <w:pPr>
              <w:pStyle w:val="SCCLsocParty"/>
              <w:jc w:val="both"/>
              <w:rPr>
                <w:b/>
                <w:sz w:val="20"/>
                <w:szCs w:val="20"/>
              </w:rPr>
            </w:pPr>
            <w:r w:rsidRPr="00A96800">
              <w:rPr>
                <w:b/>
                <w:sz w:val="20"/>
                <w:szCs w:val="20"/>
              </w:rPr>
              <w:t xml:space="preserve">Ian Ross Smith, Scott Fenton Professional Corporation et Fenton, Smith </w:t>
            </w:r>
            <w:proofErr w:type="spellStart"/>
            <w:r w:rsidRPr="00A96800">
              <w:rPr>
                <w:b/>
                <w:sz w:val="20"/>
                <w:szCs w:val="20"/>
              </w:rPr>
              <w:t>Barristers</w:t>
            </w:r>
            <w:proofErr w:type="spellEnd"/>
          </w:p>
          <w:p w:rsidR="000775E2" w:rsidRPr="00A96800" w:rsidRDefault="000775E2" w:rsidP="008F4085">
            <w:pPr>
              <w:jc w:val="both"/>
              <w:rPr>
                <w:sz w:val="20"/>
                <w:lang w:val="fr-CA"/>
              </w:rPr>
            </w:pPr>
            <w:r w:rsidRPr="00A96800">
              <w:rPr>
                <w:sz w:val="20"/>
                <w:lang w:val="fr-CA"/>
              </w:rPr>
              <w:lastRenderedPageBreak/>
              <w:t>(Ont.) (Civile) (Autorisation)</w:t>
            </w:r>
          </w:p>
        </w:tc>
      </w:tr>
      <w:tr w:rsidR="000775E2" w:rsidRPr="00A96800" w:rsidTr="000775E2">
        <w:tc>
          <w:tcPr>
            <w:tcW w:w="5000" w:type="pct"/>
            <w:gridSpan w:val="4"/>
          </w:tcPr>
          <w:p w:rsidR="000775E2" w:rsidRPr="00A96800" w:rsidRDefault="000775E2" w:rsidP="008F4085">
            <w:pPr>
              <w:jc w:val="both"/>
              <w:rPr>
                <w:sz w:val="20"/>
                <w:lang w:val="fr-CA"/>
              </w:rPr>
            </w:pPr>
            <w:r w:rsidRPr="00A96800">
              <w:rPr>
                <w:sz w:val="20"/>
                <w:lang w:val="fr-CA"/>
              </w:rPr>
              <w:lastRenderedPageBreak/>
              <w:t>Droit des professions — Avocats et procureurs — Conflit d’intérêts – Droit administratif — Organismes et tribunaux administratifs — Commission des valeurs mobilières de l’Ontario — La Commission a conclu que les demandeurs avaient commis une fraude en valeurs mobilières et des sanctions ont été imposées — Les demandeurs ont découvert que le cabinet de l’avocat qui les représentait devant la Commission représentait également la Commission dans des dossiers non liés — À la suite d’un jugement défavorable, dans quelles situations le client dont l’avocat se trouvait dans une situation de conflit d’intérêts non révélé et qui a omis de représenter résolument les intérêts du client a-t-il un recours? — La participation antérieure du décideur administratif dans le dossier soulève-t-elle une crainte raisonnable de partialité?</w:t>
            </w:r>
          </w:p>
          <w:p w:rsidR="000775E2" w:rsidRPr="00A96800" w:rsidRDefault="000775E2" w:rsidP="008F4085">
            <w:pPr>
              <w:jc w:val="both"/>
              <w:rPr>
                <w:sz w:val="20"/>
                <w:lang w:val="fr-CA"/>
              </w:rPr>
            </w:pPr>
          </w:p>
        </w:tc>
      </w:tr>
      <w:tr w:rsidR="000775E2" w:rsidRPr="00A96800" w:rsidTr="000775E2">
        <w:tc>
          <w:tcPr>
            <w:tcW w:w="5000" w:type="pct"/>
            <w:gridSpan w:val="4"/>
          </w:tcPr>
          <w:p w:rsidR="000775E2" w:rsidRPr="00A96800" w:rsidRDefault="000775E2" w:rsidP="008F4085">
            <w:pPr>
              <w:jc w:val="both"/>
              <w:rPr>
                <w:sz w:val="20"/>
                <w:lang w:val="fr-CA"/>
              </w:rPr>
            </w:pPr>
            <w:r w:rsidRPr="00A96800">
              <w:rPr>
                <w:sz w:val="20"/>
                <w:lang w:val="fr-CA"/>
              </w:rPr>
              <w:t>En décembre 2013, la Commission des valeurs mobilières de l’Ontario (la « Commission ») a conclu que les demandeurs avaient commis une fraude en valeurs mobilières en représentant de manière inexacte leur situation financière dans des brochures, en omettant de communiquer des faits importants aux investisseurs et en employant de l’argent de « nouveaux » investisseurs pour verser des retours à d’« anciens » investisseurs. La Commission a imposé des sanctions aux demandeurs, y compris une interdiction permanente de négociation. En appel, les demandeurs ont plaidé que la conclusion de la Commission en matière de fraude et sa décision quant à la pénalité étaient déraisonnables. Ils ont en outre fait valoir que les décisions devaient être annulées parce que le commissaire qui avait présidé l’audience avait un parti pris, vu qu’il avait rendu trois ordonnances provisoires contre eux avant le début de l’audience. Enfin, ils ont soutenu que les décisions devaient être annulées parce que l’avocat qui les avait représentés à l’audience était en situation de conflit. Son cabinet avait également représenté la Commission dans des dossiers non liés, une situation qui, selon eux, ne leur aurait pas été communiquée au moment où ils ont confié le mandat. Ils ont allégué en outre que leur avocat était incompétent. Ils ont également présenté une motion en autorisation de présentation de preuves nouvelles. La Cour divisionnaire a rejeté leur appel. La Cour d’appel a rejeté leur demande d’autorisation d’interjeter appel.</w:t>
            </w:r>
          </w:p>
          <w:p w:rsidR="000775E2" w:rsidRPr="00A96800" w:rsidRDefault="000775E2" w:rsidP="008F4085">
            <w:pPr>
              <w:jc w:val="both"/>
              <w:rPr>
                <w:sz w:val="20"/>
                <w:lang w:val="fr-CA"/>
              </w:rPr>
            </w:pPr>
          </w:p>
        </w:tc>
      </w:tr>
      <w:tr w:rsidR="000775E2" w:rsidRPr="00A96800" w:rsidTr="000775E2">
        <w:tc>
          <w:tcPr>
            <w:tcW w:w="2427" w:type="pct"/>
            <w:gridSpan w:val="2"/>
          </w:tcPr>
          <w:p w:rsidR="000775E2" w:rsidRPr="00A96800" w:rsidRDefault="000775E2" w:rsidP="008F4085">
            <w:pPr>
              <w:jc w:val="both"/>
              <w:rPr>
                <w:sz w:val="20"/>
                <w:lang w:val="fr-CA"/>
              </w:rPr>
            </w:pPr>
            <w:r w:rsidRPr="00A96800">
              <w:rPr>
                <w:sz w:val="20"/>
                <w:lang w:val="fr-CA"/>
              </w:rPr>
              <w:t>11 décembre 2013</w:t>
            </w:r>
          </w:p>
          <w:p w:rsidR="000775E2" w:rsidRPr="00A96800" w:rsidRDefault="000775E2" w:rsidP="008F4085">
            <w:pPr>
              <w:jc w:val="both"/>
              <w:rPr>
                <w:sz w:val="20"/>
                <w:lang w:val="fr-CA"/>
              </w:rPr>
            </w:pPr>
            <w:r w:rsidRPr="00A96800">
              <w:rPr>
                <w:sz w:val="20"/>
                <w:lang w:val="fr-CA"/>
              </w:rPr>
              <w:t>Commission des valeurs mobilières de l’Ontario</w:t>
            </w:r>
          </w:p>
          <w:p w:rsidR="000775E2" w:rsidRPr="00A96800" w:rsidRDefault="000775E2" w:rsidP="008F4085">
            <w:pPr>
              <w:jc w:val="both"/>
              <w:rPr>
                <w:sz w:val="20"/>
                <w:lang w:val="fr-CA"/>
              </w:rPr>
            </w:pPr>
            <w:r w:rsidRPr="00A96800">
              <w:rPr>
                <w:sz w:val="20"/>
                <w:lang w:val="fr-CA"/>
              </w:rPr>
              <w:t xml:space="preserve">(Président </w:t>
            </w:r>
            <w:proofErr w:type="spellStart"/>
            <w:r w:rsidRPr="00A96800">
              <w:rPr>
                <w:sz w:val="20"/>
                <w:lang w:val="fr-CA"/>
              </w:rPr>
              <w:t>Carnworth</w:t>
            </w:r>
            <w:proofErr w:type="spellEnd"/>
            <w:r w:rsidRPr="00A96800">
              <w:rPr>
                <w:sz w:val="20"/>
                <w:lang w:val="fr-CA"/>
              </w:rPr>
              <w:t>)</w:t>
            </w:r>
          </w:p>
          <w:p w:rsidR="000775E2" w:rsidRPr="00A96800" w:rsidRDefault="000775E2" w:rsidP="008F4085">
            <w:pPr>
              <w:jc w:val="both"/>
              <w:rPr>
                <w:sz w:val="20"/>
                <w:lang w:val="fr-CA"/>
              </w:rPr>
            </w:pPr>
            <w:r w:rsidRPr="00A96800">
              <w:rPr>
                <w:sz w:val="20"/>
                <w:lang w:val="fr-CA"/>
              </w:rPr>
              <w:t>36 O.S.C.B. 12095</w:t>
            </w:r>
          </w:p>
          <w:p w:rsidR="000775E2" w:rsidRPr="00A96800" w:rsidRDefault="000775E2" w:rsidP="008F4085">
            <w:pPr>
              <w:jc w:val="both"/>
              <w:rPr>
                <w:sz w:val="20"/>
                <w:lang w:val="fr-CA"/>
              </w:rPr>
            </w:pPr>
          </w:p>
        </w:tc>
        <w:tc>
          <w:tcPr>
            <w:tcW w:w="243" w:type="pct"/>
          </w:tcPr>
          <w:p w:rsidR="000775E2" w:rsidRPr="00A96800" w:rsidRDefault="000775E2" w:rsidP="008F4085">
            <w:pPr>
              <w:jc w:val="both"/>
              <w:rPr>
                <w:sz w:val="20"/>
                <w:lang w:val="fr-CA"/>
              </w:rPr>
            </w:pPr>
          </w:p>
        </w:tc>
        <w:tc>
          <w:tcPr>
            <w:tcW w:w="2330" w:type="pct"/>
          </w:tcPr>
          <w:p w:rsidR="000775E2" w:rsidRPr="00A96800" w:rsidRDefault="000775E2" w:rsidP="008F4085">
            <w:pPr>
              <w:jc w:val="both"/>
              <w:rPr>
                <w:sz w:val="20"/>
                <w:lang w:val="fr-CA"/>
              </w:rPr>
            </w:pPr>
            <w:r w:rsidRPr="00A96800">
              <w:rPr>
                <w:sz w:val="20"/>
                <w:lang w:val="fr-CA"/>
              </w:rPr>
              <w:t>Jugement concluant que les demandeurs ont commis une fraude en valeurs mobilières</w:t>
            </w:r>
          </w:p>
          <w:p w:rsidR="000775E2" w:rsidRPr="00A96800" w:rsidRDefault="000775E2" w:rsidP="008F4085">
            <w:pPr>
              <w:jc w:val="both"/>
              <w:rPr>
                <w:sz w:val="20"/>
                <w:lang w:val="fr-CA"/>
              </w:rPr>
            </w:pPr>
          </w:p>
        </w:tc>
      </w:tr>
      <w:tr w:rsidR="000775E2" w:rsidRPr="00A96800" w:rsidTr="000775E2">
        <w:tc>
          <w:tcPr>
            <w:tcW w:w="2427" w:type="pct"/>
            <w:gridSpan w:val="2"/>
          </w:tcPr>
          <w:p w:rsidR="000775E2" w:rsidRPr="00A96800" w:rsidRDefault="000775E2" w:rsidP="008F4085">
            <w:pPr>
              <w:jc w:val="both"/>
              <w:rPr>
                <w:sz w:val="20"/>
                <w:lang w:val="fr-CA"/>
              </w:rPr>
            </w:pPr>
            <w:r w:rsidRPr="00A96800">
              <w:rPr>
                <w:sz w:val="20"/>
                <w:lang w:val="fr-CA"/>
              </w:rPr>
              <w:t>5 janvier 2018</w:t>
            </w:r>
          </w:p>
          <w:p w:rsidR="000775E2" w:rsidRPr="00A96800" w:rsidRDefault="000775E2" w:rsidP="008F4085">
            <w:pPr>
              <w:jc w:val="both"/>
              <w:rPr>
                <w:sz w:val="20"/>
                <w:lang w:val="fr-CA"/>
              </w:rPr>
            </w:pPr>
            <w:r w:rsidRPr="00A96800">
              <w:rPr>
                <w:sz w:val="20"/>
                <w:lang w:val="fr-CA"/>
              </w:rPr>
              <w:t>Cour supérieure de justice de l’Ontario</w:t>
            </w:r>
          </w:p>
          <w:p w:rsidR="000775E2" w:rsidRPr="00A96800" w:rsidRDefault="000775E2" w:rsidP="008F4085">
            <w:pPr>
              <w:jc w:val="both"/>
              <w:rPr>
                <w:sz w:val="20"/>
                <w:lang w:val="fr-CA"/>
              </w:rPr>
            </w:pPr>
            <w:r w:rsidRPr="00A96800">
              <w:rPr>
                <w:sz w:val="20"/>
                <w:lang w:val="fr-CA"/>
              </w:rPr>
              <w:t xml:space="preserve">(Juges Sachs, </w:t>
            </w:r>
            <w:proofErr w:type="spellStart"/>
            <w:r w:rsidRPr="00A96800">
              <w:rPr>
                <w:sz w:val="20"/>
                <w:lang w:val="fr-CA"/>
              </w:rPr>
              <w:t>Spies</w:t>
            </w:r>
            <w:proofErr w:type="spellEnd"/>
            <w:r w:rsidRPr="00A96800">
              <w:rPr>
                <w:sz w:val="20"/>
                <w:lang w:val="fr-CA"/>
              </w:rPr>
              <w:t xml:space="preserve"> et </w:t>
            </w:r>
            <w:proofErr w:type="spellStart"/>
            <w:r w:rsidRPr="00A96800">
              <w:rPr>
                <w:sz w:val="20"/>
                <w:lang w:val="fr-CA"/>
              </w:rPr>
              <w:t>Fitzpatrick</w:t>
            </w:r>
            <w:proofErr w:type="spellEnd"/>
            <w:r w:rsidRPr="00A96800">
              <w:rPr>
                <w:sz w:val="20"/>
                <w:lang w:val="fr-CA"/>
              </w:rPr>
              <w:t>)</w:t>
            </w:r>
          </w:p>
          <w:p w:rsidR="000775E2" w:rsidRPr="00A96800" w:rsidRDefault="000775E2" w:rsidP="008F4085">
            <w:pPr>
              <w:jc w:val="both"/>
              <w:rPr>
                <w:sz w:val="20"/>
                <w:lang w:val="fr-CA"/>
              </w:rPr>
            </w:pPr>
            <w:hyperlink r:id="rId66" w:history="1">
              <w:r w:rsidRPr="00A96800">
                <w:rPr>
                  <w:rStyle w:val="Hyperlink"/>
                  <w:sz w:val="20"/>
                  <w:lang w:val="fr-CA"/>
                </w:rPr>
                <w:t>2018 ONSC 136</w:t>
              </w:r>
            </w:hyperlink>
          </w:p>
          <w:p w:rsidR="000775E2" w:rsidRPr="00A96800" w:rsidRDefault="000775E2" w:rsidP="008F4085">
            <w:pPr>
              <w:jc w:val="both"/>
              <w:rPr>
                <w:sz w:val="20"/>
                <w:lang w:val="fr-CA"/>
              </w:rPr>
            </w:pPr>
          </w:p>
        </w:tc>
        <w:tc>
          <w:tcPr>
            <w:tcW w:w="243" w:type="pct"/>
          </w:tcPr>
          <w:p w:rsidR="000775E2" w:rsidRPr="00A96800" w:rsidRDefault="000775E2" w:rsidP="008F4085">
            <w:pPr>
              <w:jc w:val="both"/>
              <w:rPr>
                <w:sz w:val="20"/>
                <w:lang w:val="fr-CA"/>
              </w:rPr>
            </w:pPr>
          </w:p>
        </w:tc>
        <w:tc>
          <w:tcPr>
            <w:tcW w:w="2330" w:type="pct"/>
          </w:tcPr>
          <w:p w:rsidR="000775E2" w:rsidRPr="00A96800" w:rsidRDefault="000775E2" w:rsidP="008F4085">
            <w:pPr>
              <w:jc w:val="both"/>
              <w:rPr>
                <w:sz w:val="20"/>
                <w:lang w:val="fr-CA"/>
              </w:rPr>
            </w:pPr>
            <w:r w:rsidRPr="00A96800">
              <w:rPr>
                <w:sz w:val="20"/>
                <w:lang w:val="fr-CA"/>
              </w:rPr>
              <w:t>Rejet de l’appel des demandeurs</w:t>
            </w:r>
          </w:p>
          <w:p w:rsidR="000775E2" w:rsidRPr="00A96800" w:rsidRDefault="000775E2" w:rsidP="008F4085">
            <w:pPr>
              <w:jc w:val="both"/>
              <w:rPr>
                <w:sz w:val="20"/>
                <w:lang w:val="fr-CA"/>
              </w:rPr>
            </w:pPr>
          </w:p>
          <w:p w:rsidR="000775E2" w:rsidRPr="00A96800" w:rsidRDefault="000775E2" w:rsidP="008F4085">
            <w:pPr>
              <w:jc w:val="both"/>
              <w:rPr>
                <w:sz w:val="20"/>
                <w:lang w:val="fr-CA"/>
              </w:rPr>
            </w:pPr>
          </w:p>
        </w:tc>
      </w:tr>
      <w:tr w:rsidR="000775E2" w:rsidRPr="00A96800" w:rsidTr="000775E2">
        <w:tc>
          <w:tcPr>
            <w:tcW w:w="2427" w:type="pct"/>
            <w:gridSpan w:val="2"/>
          </w:tcPr>
          <w:p w:rsidR="000775E2" w:rsidRPr="00A96800" w:rsidRDefault="000775E2" w:rsidP="008F4085">
            <w:pPr>
              <w:jc w:val="both"/>
              <w:rPr>
                <w:sz w:val="20"/>
                <w:lang w:val="fr-CA"/>
              </w:rPr>
            </w:pPr>
            <w:r w:rsidRPr="00A96800">
              <w:rPr>
                <w:sz w:val="20"/>
                <w:lang w:val="fr-CA"/>
              </w:rPr>
              <w:t>18 mai 2018</w:t>
            </w:r>
          </w:p>
          <w:p w:rsidR="000775E2" w:rsidRPr="00A96800" w:rsidRDefault="000775E2" w:rsidP="008F4085">
            <w:pPr>
              <w:jc w:val="both"/>
              <w:rPr>
                <w:sz w:val="20"/>
                <w:lang w:val="fr-CA"/>
              </w:rPr>
            </w:pPr>
            <w:r w:rsidRPr="00A96800">
              <w:rPr>
                <w:sz w:val="20"/>
                <w:lang w:val="fr-CA"/>
              </w:rPr>
              <w:t>Cour d’appel de l’Ontario</w:t>
            </w:r>
          </w:p>
          <w:p w:rsidR="000775E2" w:rsidRPr="00A96800" w:rsidRDefault="000775E2" w:rsidP="008F4085">
            <w:pPr>
              <w:jc w:val="both"/>
              <w:rPr>
                <w:sz w:val="20"/>
                <w:lang w:val="fr-CA"/>
              </w:rPr>
            </w:pPr>
            <w:r w:rsidRPr="00A96800">
              <w:rPr>
                <w:sz w:val="20"/>
                <w:lang w:val="fr-CA"/>
              </w:rPr>
              <w:t xml:space="preserve">(Juge en chef adjointe </w:t>
            </w:r>
            <w:proofErr w:type="spellStart"/>
            <w:r w:rsidRPr="00A96800">
              <w:rPr>
                <w:sz w:val="20"/>
                <w:lang w:val="fr-CA"/>
              </w:rPr>
              <w:t>Hoy</w:t>
            </w:r>
            <w:proofErr w:type="spellEnd"/>
            <w:r w:rsidRPr="00A96800">
              <w:rPr>
                <w:sz w:val="20"/>
                <w:lang w:val="fr-CA"/>
              </w:rPr>
              <w:t xml:space="preserve">, juges Brown et </w:t>
            </w:r>
            <w:proofErr w:type="spellStart"/>
            <w:r w:rsidRPr="00A96800">
              <w:rPr>
                <w:sz w:val="20"/>
                <w:lang w:val="fr-CA"/>
              </w:rPr>
              <w:t>Huscroft</w:t>
            </w:r>
            <w:proofErr w:type="spellEnd"/>
            <w:r w:rsidRPr="00A96800">
              <w:rPr>
                <w:sz w:val="20"/>
                <w:lang w:val="fr-CA"/>
              </w:rPr>
              <w:t>)</w:t>
            </w:r>
          </w:p>
          <w:p w:rsidR="000775E2" w:rsidRPr="00A96800" w:rsidRDefault="000775E2" w:rsidP="008F4085">
            <w:pPr>
              <w:jc w:val="both"/>
              <w:rPr>
                <w:sz w:val="20"/>
                <w:lang w:val="fr-CA"/>
              </w:rPr>
            </w:pPr>
            <w:r w:rsidRPr="00A96800">
              <w:rPr>
                <w:sz w:val="20"/>
                <w:lang w:val="fr-CA"/>
              </w:rPr>
              <w:t>Non publié</w:t>
            </w:r>
          </w:p>
          <w:p w:rsidR="000775E2" w:rsidRPr="00A96800" w:rsidRDefault="000775E2" w:rsidP="008F4085">
            <w:pPr>
              <w:jc w:val="both"/>
              <w:rPr>
                <w:sz w:val="20"/>
                <w:lang w:val="fr-CA"/>
              </w:rPr>
            </w:pPr>
          </w:p>
        </w:tc>
        <w:tc>
          <w:tcPr>
            <w:tcW w:w="243" w:type="pct"/>
          </w:tcPr>
          <w:p w:rsidR="000775E2" w:rsidRPr="00A96800" w:rsidRDefault="000775E2" w:rsidP="008F4085">
            <w:pPr>
              <w:jc w:val="both"/>
              <w:rPr>
                <w:sz w:val="20"/>
                <w:lang w:val="fr-CA"/>
              </w:rPr>
            </w:pPr>
          </w:p>
        </w:tc>
        <w:tc>
          <w:tcPr>
            <w:tcW w:w="2330" w:type="pct"/>
          </w:tcPr>
          <w:p w:rsidR="000775E2" w:rsidRPr="00A96800" w:rsidRDefault="000775E2" w:rsidP="008F4085">
            <w:pPr>
              <w:jc w:val="both"/>
              <w:rPr>
                <w:sz w:val="20"/>
                <w:lang w:val="fr-CA"/>
              </w:rPr>
            </w:pPr>
            <w:r w:rsidRPr="00A96800">
              <w:rPr>
                <w:sz w:val="20"/>
                <w:lang w:val="fr-CA"/>
              </w:rPr>
              <w:t>Rejet de la motion en autorisation d’interjeter appel</w:t>
            </w:r>
          </w:p>
          <w:p w:rsidR="000775E2" w:rsidRPr="00A96800" w:rsidRDefault="000775E2" w:rsidP="008F4085">
            <w:pPr>
              <w:jc w:val="both"/>
              <w:rPr>
                <w:sz w:val="20"/>
                <w:lang w:val="fr-CA"/>
              </w:rPr>
            </w:pPr>
          </w:p>
          <w:p w:rsidR="000775E2" w:rsidRPr="00A96800" w:rsidRDefault="000775E2" w:rsidP="008F4085">
            <w:pPr>
              <w:jc w:val="both"/>
              <w:rPr>
                <w:sz w:val="20"/>
                <w:lang w:val="fr-CA"/>
              </w:rPr>
            </w:pPr>
          </w:p>
        </w:tc>
      </w:tr>
      <w:tr w:rsidR="000775E2" w:rsidRPr="00A96800" w:rsidTr="000775E2">
        <w:tc>
          <w:tcPr>
            <w:tcW w:w="2427" w:type="pct"/>
            <w:gridSpan w:val="2"/>
          </w:tcPr>
          <w:p w:rsidR="000775E2" w:rsidRPr="00A96800" w:rsidRDefault="000775E2" w:rsidP="008F4085">
            <w:pPr>
              <w:jc w:val="both"/>
              <w:rPr>
                <w:sz w:val="20"/>
                <w:lang w:val="fr-CA"/>
              </w:rPr>
            </w:pPr>
            <w:r w:rsidRPr="00A96800">
              <w:rPr>
                <w:sz w:val="20"/>
                <w:lang w:val="fr-CA"/>
              </w:rPr>
              <w:t>17 août 2018</w:t>
            </w:r>
          </w:p>
          <w:p w:rsidR="000775E2" w:rsidRPr="00A96800" w:rsidRDefault="000775E2" w:rsidP="008F4085">
            <w:pPr>
              <w:jc w:val="both"/>
              <w:rPr>
                <w:sz w:val="20"/>
                <w:lang w:val="fr-CA"/>
              </w:rPr>
            </w:pPr>
            <w:r w:rsidRPr="00A96800">
              <w:rPr>
                <w:sz w:val="20"/>
                <w:lang w:val="fr-CA"/>
              </w:rPr>
              <w:t>Cour suprême du Canada</w:t>
            </w:r>
          </w:p>
        </w:tc>
        <w:tc>
          <w:tcPr>
            <w:tcW w:w="243" w:type="pct"/>
          </w:tcPr>
          <w:p w:rsidR="000775E2" w:rsidRPr="00A96800" w:rsidRDefault="000775E2" w:rsidP="008F4085">
            <w:pPr>
              <w:jc w:val="both"/>
              <w:rPr>
                <w:sz w:val="20"/>
                <w:lang w:val="fr-CA"/>
              </w:rPr>
            </w:pPr>
          </w:p>
        </w:tc>
        <w:tc>
          <w:tcPr>
            <w:tcW w:w="2330" w:type="pct"/>
          </w:tcPr>
          <w:p w:rsidR="000775E2" w:rsidRPr="00A96800" w:rsidRDefault="000775E2" w:rsidP="008F4085">
            <w:pPr>
              <w:jc w:val="both"/>
              <w:rPr>
                <w:sz w:val="20"/>
                <w:lang w:val="fr-CA"/>
              </w:rPr>
            </w:pPr>
            <w:r w:rsidRPr="00A96800">
              <w:rPr>
                <w:sz w:val="20"/>
                <w:lang w:val="fr-CA"/>
              </w:rPr>
              <w:t>Dépôt de la requête en autorisation d’appel</w:t>
            </w:r>
          </w:p>
          <w:p w:rsidR="000775E2" w:rsidRPr="00A96800" w:rsidRDefault="000775E2" w:rsidP="008F4085">
            <w:pPr>
              <w:jc w:val="both"/>
              <w:rPr>
                <w:sz w:val="20"/>
                <w:lang w:val="fr-CA"/>
              </w:rPr>
            </w:pPr>
          </w:p>
        </w:tc>
      </w:tr>
    </w:tbl>
    <w:p w:rsidR="000775E2" w:rsidRPr="00A96800" w:rsidRDefault="000775E2" w:rsidP="008F4085">
      <w:pPr>
        <w:jc w:val="both"/>
        <w:rPr>
          <w:sz w:val="20"/>
          <w:lang w:val="fr-CA"/>
        </w:rPr>
      </w:pPr>
    </w:p>
    <w:p w:rsidR="006B6E7F" w:rsidRPr="00A96800" w:rsidRDefault="006B6E7F" w:rsidP="008F4085">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F4085" w:rsidRPr="00A96800" w:rsidTr="00AA53E4">
        <w:tc>
          <w:tcPr>
            <w:tcW w:w="543" w:type="pct"/>
          </w:tcPr>
          <w:p w:rsidR="008F4085" w:rsidRPr="00A96800" w:rsidRDefault="008F4085" w:rsidP="008F4085">
            <w:pPr>
              <w:jc w:val="both"/>
              <w:rPr>
                <w:sz w:val="20"/>
              </w:rPr>
            </w:pPr>
            <w:r w:rsidRPr="00A96800">
              <w:rPr>
                <w:rStyle w:val="SCCFileNumberChar"/>
                <w:sz w:val="20"/>
                <w:szCs w:val="20"/>
              </w:rPr>
              <w:t>38441</w:t>
            </w:r>
          </w:p>
        </w:tc>
        <w:tc>
          <w:tcPr>
            <w:tcW w:w="4457" w:type="pct"/>
            <w:gridSpan w:val="3"/>
          </w:tcPr>
          <w:p w:rsidR="008F4085" w:rsidRPr="00A96800" w:rsidRDefault="008F4085" w:rsidP="008F4085">
            <w:pPr>
              <w:pStyle w:val="SCCLsocParty"/>
              <w:jc w:val="both"/>
              <w:rPr>
                <w:b/>
                <w:sz w:val="20"/>
                <w:szCs w:val="20"/>
                <w:lang w:val="en-US"/>
              </w:rPr>
            </w:pPr>
            <w:r w:rsidRPr="00A96800">
              <w:rPr>
                <w:b/>
                <w:sz w:val="20"/>
                <w:szCs w:val="20"/>
                <w:lang w:val="en-US"/>
              </w:rPr>
              <w:t>Matthew Fernandes v. Attorney General of Canada on behalf of the United States of America</w:t>
            </w:r>
          </w:p>
          <w:p w:rsidR="008F4085" w:rsidRPr="00A96800" w:rsidRDefault="008F4085" w:rsidP="008F4085">
            <w:pPr>
              <w:jc w:val="both"/>
              <w:rPr>
                <w:sz w:val="20"/>
              </w:rPr>
            </w:pPr>
            <w:r w:rsidRPr="00A96800">
              <w:rPr>
                <w:sz w:val="20"/>
              </w:rPr>
              <w:t>(Que.) (Criminal) (By Leave)</w:t>
            </w:r>
          </w:p>
        </w:tc>
      </w:tr>
      <w:tr w:rsidR="008F4085" w:rsidRPr="00A96800" w:rsidTr="00AA53E4">
        <w:tc>
          <w:tcPr>
            <w:tcW w:w="5000" w:type="pct"/>
            <w:gridSpan w:val="4"/>
          </w:tcPr>
          <w:p w:rsidR="008F4085" w:rsidRPr="00A96800" w:rsidRDefault="008F4085" w:rsidP="008F4085">
            <w:pPr>
              <w:jc w:val="both"/>
              <w:rPr>
                <w:sz w:val="20"/>
              </w:rPr>
            </w:pPr>
            <w:r w:rsidRPr="00A96800">
              <w:rPr>
                <w:i/>
                <w:sz w:val="20"/>
              </w:rPr>
              <w:t>Charter</w:t>
            </w:r>
            <w:r w:rsidRPr="00A96800">
              <w:rPr>
                <w:sz w:val="20"/>
              </w:rPr>
              <w:t xml:space="preserve"> — Criminal law — Extradition — Committal hearing — Extradition judge — Evidence – Disclosure — Minister of Justice — Surrender order — How could the principles of evidence disclosure in an extradition process be reconciled with the importance of the judicial phase set out by the Supreme Court of Canada in </w:t>
            </w:r>
            <w:r w:rsidRPr="00A96800">
              <w:rPr>
                <w:i/>
                <w:sz w:val="20"/>
                <w:lang w:val="en-GB"/>
              </w:rPr>
              <w:t xml:space="preserve">United States of America </w:t>
            </w:r>
            <w:r w:rsidRPr="00A96800">
              <w:rPr>
                <w:i/>
                <w:iCs/>
                <w:sz w:val="20"/>
                <w:lang w:val="en-GB"/>
              </w:rPr>
              <w:t>v.</w:t>
            </w:r>
            <w:r w:rsidRPr="00A96800">
              <w:rPr>
                <w:i/>
                <w:sz w:val="20"/>
                <w:lang w:val="en-GB"/>
              </w:rPr>
              <w:t xml:space="preserve"> </w:t>
            </w:r>
            <w:proofErr w:type="spellStart"/>
            <w:r w:rsidRPr="00A96800">
              <w:rPr>
                <w:i/>
                <w:sz w:val="20"/>
                <w:lang w:val="en-GB"/>
              </w:rPr>
              <w:t>Ferras</w:t>
            </w:r>
            <w:proofErr w:type="spellEnd"/>
            <w:r w:rsidRPr="00A96800">
              <w:rPr>
                <w:sz w:val="20"/>
                <w:lang w:val="en-GB"/>
              </w:rPr>
              <w:t>, 2006 SCC 33, [2006] 2 S.C.R. 77</w:t>
            </w:r>
            <w:r w:rsidRPr="00A96800">
              <w:rPr>
                <w:sz w:val="20"/>
              </w:rPr>
              <w:t xml:space="preserve">? — Did the motions judge and the Quebec Court of Appeal err when they rejected the motion for disclosure of evidence that is necessary for the person seeking to challenge the reliability of the evidence in the Record of the Case? — Did the Minister of Justice give the applicant a reasonable </w:t>
            </w:r>
            <w:r w:rsidRPr="00A96800">
              <w:rPr>
                <w:sz w:val="20"/>
              </w:rPr>
              <w:lastRenderedPageBreak/>
              <w:t xml:space="preserve">chance to respond to new evidence that she considered in her final decision on surrender knowing that the applicant’s motion for disclosure had been rejected? — </w:t>
            </w:r>
            <w:r w:rsidRPr="00A96800">
              <w:rPr>
                <w:i/>
                <w:sz w:val="20"/>
              </w:rPr>
              <w:t>Extradition Act</w:t>
            </w:r>
            <w:r w:rsidRPr="00A96800">
              <w:rPr>
                <w:sz w:val="20"/>
              </w:rPr>
              <w:t xml:space="preserve">, S.C. 1999, c. 18, s. 32. </w:t>
            </w:r>
          </w:p>
          <w:p w:rsidR="008F4085" w:rsidRPr="00A96800" w:rsidRDefault="008F4085" w:rsidP="008F4085">
            <w:pPr>
              <w:jc w:val="both"/>
              <w:rPr>
                <w:sz w:val="20"/>
              </w:rPr>
            </w:pPr>
          </w:p>
        </w:tc>
      </w:tr>
      <w:tr w:rsidR="008F4085" w:rsidRPr="00A96800" w:rsidTr="00AA53E4">
        <w:tc>
          <w:tcPr>
            <w:tcW w:w="5000" w:type="pct"/>
            <w:gridSpan w:val="4"/>
          </w:tcPr>
          <w:p w:rsidR="008F4085" w:rsidRPr="00A96800" w:rsidRDefault="008F4085" w:rsidP="008F4085">
            <w:pPr>
              <w:jc w:val="both"/>
              <w:rPr>
                <w:sz w:val="20"/>
              </w:rPr>
            </w:pPr>
            <w:r w:rsidRPr="00A96800">
              <w:rPr>
                <w:sz w:val="20"/>
              </w:rPr>
              <w:lastRenderedPageBreak/>
              <w:t>The United States of America sought the extradition of the applicant, Matthew Fernandes, alleging he was a member of a conspiracy to traffic cocaine. Mr. Fernandes was provisionally arrested and an Authority to Proceed with extradition was subsequently issued specifying the Canadian offense committed for the alleged conduct. For the purposes of the committal hearing, the U.S. relied on a Record of the Case (“ROC”) that summarized Mr. Fernandes’ alleged involvement in a drug trafficking and money laundering organization.</w:t>
            </w:r>
          </w:p>
          <w:p w:rsidR="008F4085" w:rsidRPr="00A96800" w:rsidRDefault="008F4085" w:rsidP="008F4085">
            <w:pPr>
              <w:jc w:val="both"/>
              <w:rPr>
                <w:sz w:val="20"/>
              </w:rPr>
            </w:pPr>
          </w:p>
          <w:p w:rsidR="008F4085" w:rsidRPr="00A96800" w:rsidRDefault="008F4085" w:rsidP="008F4085">
            <w:pPr>
              <w:jc w:val="both"/>
              <w:rPr>
                <w:sz w:val="20"/>
              </w:rPr>
            </w:pPr>
            <w:r w:rsidRPr="00A96800">
              <w:rPr>
                <w:sz w:val="20"/>
              </w:rPr>
              <w:t xml:space="preserve">At the Quebec Superior Court, the motions judge dismissed Mr. Fernandes’ motion for disclosure of additional evidence not set out in the ROC. It was held that a person sought for extradition does not have the right to disclosure of evidence beyond what is relied upon by the requesting state to establish a </w:t>
            </w:r>
            <w:r w:rsidRPr="00A96800">
              <w:rPr>
                <w:i/>
                <w:sz w:val="20"/>
              </w:rPr>
              <w:t>prima facie</w:t>
            </w:r>
            <w:r w:rsidRPr="00A96800">
              <w:rPr>
                <w:sz w:val="20"/>
              </w:rPr>
              <w:t xml:space="preserve"> case for committal. The judge also refused to exercise her discretion regarding potential future breaches of the </w:t>
            </w:r>
            <w:r w:rsidRPr="00A96800">
              <w:rPr>
                <w:i/>
                <w:sz w:val="20"/>
              </w:rPr>
              <w:t>Canadian Charter of Rights and Freedoms</w:t>
            </w:r>
            <w:r w:rsidRPr="00A96800">
              <w:rPr>
                <w:sz w:val="20"/>
              </w:rPr>
              <w:t xml:space="preserve"> as there was no “air of reality” of a </w:t>
            </w:r>
            <w:r w:rsidRPr="00A96800">
              <w:rPr>
                <w:i/>
                <w:sz w:val="20"/>
              </w:rPr>
              <w:t xml:space="preserve">Charter </w:t>
            </w:r>
            <w:r w:rsidRPr="00A96800">
              <w:rPr>
                <w:sz w:val="20"/>
              </w:rPr>
              <w:t xml:space="preserve">claim. Following the extradition hearing, a Quebec Superior Court judge ordered Mr. Fernandes’ committal for extradition pending surrender. The Minister of Justice of Canada then ordered Mr.  Fernandes’ surrender to the U.S. after concluding that the surrender would not be unjust or oppressive nor contrary to the principles of fundamental justice. Mr. Fernandes’ appeals from the disclosure motion and the decision on committal as well as his motion for judicial review of the decision on surrender, were dismissed by the Quebec Court of Appeal. </w:t>
            </w:r>
          </w:p>
          <w:p w:rsidR="008F4085" w:rsidRPr="00A96800" w:rsidRDefault="008F4085" w:rsidP="008F4085">
            <w:pPr>
              <w:jc w:val="both"/>
              <w:rPr>
                <w:sz w:val="20"/>
              </w:rPr>
            </w:pPr>
          </w:p>
        </w:tc>
      </w:tr>
      <w:tr w:rsidR="008F4085" w:rsidRPr="00A96800" w:rsidTr="00AA53E4">
        <w:tc>
          <w:tcPr>
            <w:tcW w:w="2427" w:type="pct"/>
            <w:gridSpan w:val="2"/>
          </w:tcPr>
          <w:p w:rsidR="008F4085" w:rsidRPr="00A96800" w:rsidRDefault="008F4085" w:rsidP="008F4085">
            <w:pPr>
              <w:jc w:val="both"/>
              <w:rPr>
                <w:sz w:val="20"/>
              </w:rPr>
            </w:pPr>
            <w:r w:rsidRPr="00A96800">
              <w:rPr>
                <w:sz w:val="20"/>
              </w:rPr>
              <w:t xml:space="preserve">March 9, 2017 </w:t>
            </w:r>
          </w:p>
          <w:p w:rsidR="008F4085" w:rsidRPr="00A96800" w:rsidRDefault="008F4085" w:rsidP="008F4085">
            <w:pPr>
              <w:jc w:val="both"/>
              <w:rPr>
                <w:sz w:val="20"/>
              </w:rPr>
            </w:pPr>
            <w:r w:rsidRPr="00A96800">
              <w:rPr>
                <w:sz w:val="20"/>
              </w:rPr>
              <w:t>(transcript revised September 7, 2017)</w:t>
            </w:r>
          </w:p>
          <w:p w:rsidR="008F4085" w:rsidRPr="00A96800" w:rsidRDefault="008F4085" w:rsidP="008F4085">
            <w:pPr>
              <w:jc w:val="both"/>
              <w:rPr>
                <w:sz w:val="20"/>
              </w:rPr>
            </w:pPr>
            <w:r w:rsidRPr="00A96800">
              <w:rPr>
                <w:sz w:val="20"/>
              </w:rPr>
              <w:t>Superior Court of Quebec</w:t>
            </w:r>
          </w:p>
          <w:p w:rsidR="008F4085" w:rsidRPr="00A96800" w:rsidRDefault="008F4085" w:rsidP="008F4085">
            <w:pPr>
              <w:jc w:val="both"/>
              <w:rPr>
                <w:sz w:val="20"/>
              </w:rPr>
            </w:pPr>
            <w:r w:rsidRPr="00A96800">
              <w:rPr>
                <w:sz w:val="20"/>
              </w:rPr>
              <w:t>(Mandeville J.)</w:t>
            </w:r>
          </w:p>
          <w:p w:rsidR="008F4085" w:rsidRPr="00A96800" w:rsidRDefault="008F4085" w:rsidP="008F4085">
            <w:pPr>
              <w:jc w:val="both"/>
              <w:rPr>
                <w:rStyle w:val="Hyperlink"/>
                <w:sz w:val="20"/>
              </w:rPr>
            </w:pPr>
            <w:hyperlink r:id="rId67" w:history="1">
              <w:r w:rsidRPr="00A96800">
                <w:rPr>
                  <w:rStyle w:val="Hyperlink"/>
                  <w:sz w:val="20"/>
                </w:rPr>
                <w:t>2017 QCCS 4432</w:t>
              </w:r>
            </w:hyperlink>
          </w:p>
          <w:p w:rsidR="008F4085" w:rsidRPr="00A96800" w:rsidRDefault="008F4085" w:rsidP="008F4085">
            <w:pPr>
              <w:jc w:val="both"/>
              <w:rPr>
                <w:sz w:val="20"/>
              </w:rPr>
            </w:pPr>
          </w:p>
        </w:tc>
        <w:tc>
          <w:tcPr>
            <w:tcW w:w="243" w:type="pct"/>
          </w:tcPr>
          <w:p w:rsidR="008F4085" w:rsidRPr="00A96800" w:rsidRDefault="008F4085" w:rsidP="008F4085">
            <w:pPr>
              <w:jc w:val="both"/>
              <w:rPr>
                <w:sz w:val="20"/>
              </w:rPr>
            </w:pPr>
          </w:p>
        </w:tc>
        <w:tc>
          <w:tcPr>
            <w:tcW w:w="2330" w:type="pct"/>
          </w:tcPr>
          <w:p w:rsidR="008F4085" w:rsidRPr="00A96800" w:rsidRDefault="008F4085" w:rsidP="008F4085">
            <w:pPr>
              <w:jc w:val="both"/>
              <w:rPr>
                <w:sz w:val="20"/>
              </w:rPr>
            </w:pPr>
            <w:r w:rsidRPr="00A96800">
              <w:rPr>
                <w:sz w:val="20"/>
              </w:rPr>
              <w:t>Motion for disclosure of evidence dismissed.</w:t>
            </w:r>
          </w:p>
          <w:p w:rsidR="008F4085" w:rsidRPr="00A96800" w:rsidRDefault="008F4085" w:rsidP="008F4085">
            <w:pPr>
              <w:jc w:val="both"/>
              <w:rPr>
                <w:sz w:val="20"/>
              </w:rPr>
            </w:pPr>
            <w:proofErr w:type="spellStart"/>
            <w:r w:rsidRPr="00A96800">
              <w:rPr>
                <w:i/>
                <w:sz w:val="20"/>
              </w:rPr>
              <w:t>Kutynec</w:t>
            </w:r>
            <w:proofErr w:type="spellEnd"/>
            <w:r w:rsidRPr="00A96800">
              <w:rPr>
                <w:sz w:val="20"/>
              </w:rPr>
              <w:t xml:space="preserve"> application granted.  </w:t>
            </w:r>
          </w:p>
        </w:tc>
      </w:tr>
      <w:tr w:rsidR="008F4085" w:rsidRPr="00A96800" w:rsidTr="00AA53E4">
        <w:tc>
          <w:tcPr>
            <w:tcW w:w="2427" w:type="pct"/>
            <w:gridSpan w:val="2"/>
          </w:tcPr>
          <w:p w:rsidR="008F4085" w:rsidRPr="00A96800" w:rsidRDefault="008F4085" w:rsidP="008F4085">
            <w:pPr>
              <w:jc w:val="both"/>
              <w:rPr>
                <w:sz w:val="20"/>
              </w:rPr>
            </w:pPr>
            <w:r w:rsidRPr="00A96800">
              <w:rPr>
                <w:sz w:val="20"/>
              </w:rPr>
              <w:t>August 25, 2017</w:t>
            </w:r>
          </w:p>
          <w:p w:rsidR="008F4085" w:rsidRPr="00A96800" w:rsidRDefault="008F4085" w:rsidP="008F4085">
            <w:pPr>
              <w:jc w:val="both"/>
              <w:rPr>
                <w:sz w:val="20"/>
              </w:rPr>
            </w:pPr>
            <w:r w:rsidRPr="00A96800">
              <w:rPr>
                <w:sz w:val="20"/>
              </w:rPr>
              <w:t>Superior Court of Quebec</w:t>
            </w:r>
          </w:p>
          <w:p w:rsidR="008F4085" w:rsidRPr="00A96800" w:rsidRDefault="008F4085" w:rsidP="008F4085">
            <w:pPr>
              <w:jc w:val="both"/>
              <w:rPr>
                <w:sz w:val="20"/>
              </w:rPr>
            </w:pPr>
            <w:r w:rsidRPr="00A96800">
              <w:rPr>
                <w:sz w:val="20"/>
              </w:rPr>
              <w:t>(Labrie J.)</w:t>
            </w:r>
          </w:p>
          <w:p w:rsidR="008F4085" w:rsidRPr="00A96800" w:rsidRDefault="008F4085" w:rsidP="008F4085">
            <w:pPr>
              <w:jc w:val="both"/>
              <w:rPr>
                <w:sz w:val="20"/>
              </w:rPr>
            </w:pPr>
            <w:hyperlink r:id="rId68" w:history="1">
              <w:r w:rsidRPr="00A96800">
                <w:rPr>
                  <w:rStyle w:val="Hyperlink"/>
                  <w:sz w:val="20"/>
                </w:rPr>
                <w:t>2017 QCCS 3877</w:t>
              </w:r>
            </w:hyperlink>
          </w:p>
          <w:p w:rsidR="008F4085" w:rsidRPr="00A96800" w:rsidRDefault="008F4085" w:rsidP="008F4085">
            <w:pPr>
              <w:jc w:val="both"/>
              <w:rPr>
                <w:sz w:val="20"/>
              </w:rPr>
            </w:pPr>
          </w:p>
        </w:tc>
        <w:tc>
          <w:tcPr>
            <w:tcW w:w="243" w:type="pct"/>
          </w:tcPr>
          <w:p w:rsidR="008F4085" w:rsidRPr="00A96800" w:rsidRDefault="008F4085" w:rsidP="008F4085">
            <w:pPr>
              <w:jc w:val="both"/>
              <w:rPr>
                <w:sz w:val="20"/>
              </w:rPr>
            </w:pPr>
          </w:p>
        </w:tc>
        <w:tc>
          <w:tcPr>
            <w:tcW w:w="2330" w:type="pct"/>
          </w:tcPr>
          <w:p w:rsidR="008F4085" w:rsidRPr="00A96800" w:rsidRDefault="008F4085" w:rsidP="008F4085">
            <w:pPr>
              <w:jc w:val="both"/>
              <w:rPr>
                <w:sz w:val="20"/>
              </w:rPr>
            </w:pPr>
            <w:r w:rsidRPr="00A96800">
              <w:rPr>
                <w:sz w:val="20"/>
              </w:rPr>
              <w:t>Extradition request granted; committal into custody to await surrender.</w:t>
            </w:r>
          </w:p>
        </w:tc>
      </w:tr>
      <w:tr w:rsidR="008F4085" w:rsidRPr="00A96800" w:rsidTr="00AA53E4">
        <w:tc>
          <w:tcPr>
            <w:tcW w:w="2427" w:type="pct"/>
            <w:gridSpan w:val="2"/>
          </w:tcPr>
          <w:p w:rsidR="008F4085" w:rsidRPr="00A96800" w:rsidRDefault="008F4085" w:rsidP="008F4085">
            <w:pPr>
              <w:jc w:val="both"/>
              <w:rPr>
                <w:sz w:val="20"/>
              </w:rPr>
            </w:pPr>
            <w:r w:rsidRPr="00A96800">
              <w:rPr>
                <w:sz w:val="20"/>
              </w:rPr>
              <w:t>November 6, 2018</w:t>
            </w:r>
          </w:p>
          <w:p w:rsidR="008F4085" w:rsidRPr="00A96800" w:rsidRDefault="008F4085" w:rsidP="008F4085">
            <w:pPr>
              <w:jc w:val="both"/>
              <w:rPr>
                <w:sz w:val="20"/>
              </w:rPr>
            </w:pPr>
            <w:r w:rsidRPr="00A96800">
              <w:rPr>
                <w:sz w:val="20"/>
              </w:rPr>
              <w:t>Court of Appeal of Quebec (Montréal)</w:t>
            </w:r>
          </w:p>
          <w:p w:rsidR="008F4085" w:rsidRPr="00A96800" w:rsidRDefault="008F4085" w:rsidP="008F4085">
            <w:pPr>
              <w:jc w:val="both"/>
              <w:rPr>
                <w:sz w:val="20"/>
              </w:rPr>
            </w:pPr>
            <w:r w:rsidRPr="00A96800">
              <w:rPr>
                <w:sz w:val="20"/>
              </w:rPr>
              <w:t>(Doyon, Roy and Hamilton JJ.A.)</w:t>
            </w:r>
          </w:p>
          <w:p w:rsidR="008F4085" w:rsidRPr="00A96800" w:rsidRDefault="008F4085" w:rsidP="008F4085">
            <w:pPr>
              <w:jc w:val="both"/>
              <w:rPr>
                <w:sz w:val="20"/>
              </w:rPr>
            </w:pPr>
            <w:hyperlink r:id="rId69" w:history="1">
              <w:r w:rsidRPr="00A96800">
                <w:rPr>
                  <w:rStyle w:val="Hyperlink"/>
                  <w:sz w:val="20"/>
                </w:rPr>
                <w:t>2018 QCCA 1833</w:t>
              </w:r>
            </w:hyperlink>
          </w:p>
          <w:p w:rsidR="008F4085" w:rsidRPr="00A96800" w:rsidRDefault="008F4085" w:rsidP="008F4085">
            <w:pPr>
              <w:jc w:val="both"/>
              <w:rPr>
                <w:sz w:val="20"/>
              </w:rPr>
            </w:pPr>
          </w:p>
        </w:tc>
        <w:tc>
          <w:tcPr>
            <w:tcW w:w="243" w:type="pct"/>
          </w:tcPr>
          <w:p w:rsidR="008F4085" w:rsidRPr="00A96800" w:rsidRDefault="008F4085" w:rsidP="008F4085">
            <w:pPr>
              <w:jc w:val="both"/>
              <w:rPr>
                <w:sz w:val="20"/>
              </w:rPr>
            </w:pPr>
          </w:p>
        </w:tc>
        <w:tc>
          <w:tcPr>
            <w:tcW w:w="2330" w:type="pct"/>
          </w:tcPr>
          <w:p w:rsidR="008F4085" w:rsidRPr="00A96800" w:rsidRDefault="008F4085" w:rsidP="008F4085">
            <w:pPr>
              <w:jc w:val="both"/>
              <w:rPr>
                <w:sz w:val="20"/>
              </w:rPr>
            </w:pPr>
            <w:r w:rsidRPr="00A96800">
              <w:rPr>
                <w:sz w:val="20"/>
              </w:rPr>
              <w:t xml:space="preserve">Appeal dismissed. Motion for judicial review dismissed. </w:t>
            </w:r>
          </w:p>
          <w:p w:rsidR="008F4085" w:rsidRPr="00A96800" w:rsidRDefault="008F4085" w:rsidP="008F4085">
            <w:pPr>
              <w:jc w:val="both"/>
              <w:rPr>
                <w:sz w:val="20"/>
              </w:rPr>
            </w:pPr>
          </w:p>
        </w:tc>
      </w:tr>
      <w:tr w:rsidR="008F4085" w:rsidRPr="00A96800" w:rsidTr="00AA53E4">
        <w:trPr>
          <w:trHeight w:val="436"/>
        </w:trPr>
        <w:tc>
          <w:tcPr>
            <w:tcW w:w="2427" w:type="pct"/>
            <w:gridSpan w:val="2"/>
          </w:tcPr>
          <w:p w:rsidR="008F4085" w:rsidRPr="00A96800" w:rsidRDefault="008F4085" w:rsidP="008F4085">
            <w:pPr>
              <w:jc w:val="both"/>
              <w:rPr>
                <w:sz w:val="20"/>
              </w:rPr>
            </w:pPr>
            <w:r w:rsidRPr="00A96800">
              <w:rPr>
                <w:sz w:val="20"/>
              </w:rPr>
              <w:t>December 10, 2018</w:t>
            </w:r>
          </w:p>
          <w:p w:rsidR="008F4085" w:rsidRPr="00A96800" w:rsidRDefault="008F4085" w:rsidP="008F4085">
            <w:pPr>
              <w:jc w:val="both"/>
              <w:rPr>
                <w:sz w:val="20"/>
              </w:rPr>
            </w:pPr>
            <w:r w:rsidRPr="00A96800">
              <w:rPr>
                <w:sz w:val="20"/>
              </w:rPr>
              <w:t>Supreme Court of Canada</w:t>
            </w:r>
          </w:p>
        </w:tc>
        <w:tc>
          <w:tcPr>
            <w:tcW w:w="243" w:type="pct"/>
          </w:tcPr>
          <w:p w:rsidR="008F4085" w:rsidRPr="00A96800" w:rsidRDefault="008F4085" w:rsidP="008F4085">
            <w:pPr>
              <w:jc w:val="both"/>
              <w:rPr>
                <w:sz w:val="20"/>
              </w:rPr>
            </w:pPr>
          </w:p>
        </w:tc>
        <w:tc>
          <w:tcPr>
            <w:tcW w:w="2330" w:type="pct"/>
          </w:tcPr>
          <w:p w:rsidR="008F4085" w:rsidRPr="00A96800" w:rsidRDefault="008F4085" w:rsidP="008F4085">
            <w:pPr>
              <w:jc w:val="both"/>
              <w:rPr>
                <w:sz w:val="20"/>
              </w:rPr>
            </w:pPr>
            <w:r w:rsidRPr="00A96800">
              <w:rPr>
                <w:sz w:val="20"/>
              </w:rPr>
              <w:t>Application for leave to appeal filed.</w:t>
            </w:r>
          </w:p>
          <w:p w:rsidR="008F4085" w:rsidRPr="00A96800" w:rsidRDefault="008F4085" w:rsidP="008F4085">
            <w:pPr>
              <w:jc w:val="both"/>
              <w:rPr>
                <w:sz w:val="20"/>
              </w:rPr>
            </w:pPr>
          </w:p>
        </w:tc>
      </w:tr>
    </w:tbl>
    <w:p w:rsidR="008F4085" w:rsidRPr="00A96800" w:rsidRDefault="008F4085" w:rsidP="008F4085">
      <w:pPr>
        <w:jc w:val="both"/>
        <w:rPr>
          <w:sz w:val="20"/>
        </w:rPr>
      </w:pPr>
    </w:p>
    <w:p w:rsidR="00AA53E4" w:rsidRPr="00A96800" w:rsidRDefault="00AA53E4" w:rsidP="008F408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F4085" w:rsidRPr="00A96800" w:rsidTr="00AA53E4">
        <w:tc>
          <w:tcPr>
            <w:tcW w:w="543" w:type="pct"/>
          </w:tcPr>
          <w:p w:rsidR="008F4085" w:rsidRPr="00A96800" w:rsidRDefault="008F4085" w:rsidP="008F4085">
            <w:pPr>
              <w:jc w:val="both"/>
              <w:rPr>
                <w:sz w:val="20"/>
              </w:rPr>
            </w:pPr>
            <w:r w:rsidRPr="00A96800">
              <w:rPr>
                <w:rStyle w:val="SCCFileNumberChar"/>
                <w:sz w:val="20"/>
                <w:szCs w:val="20"/>
              </w:rPr>
              <w:t>38441</w:t>
            </w:r>
          </w:p>
        </w:tc>
        <w:tc>
          <w:tcPr>
            <w:tcW w:w="4457" w:type="pct"/>
            <w:gridSpan w:val="3"/>
          </w:tcPr>
          <w:p w:rsidR="008F4085" w:rsidRPr="00A96800" w:rsidRDefault="008F4085" w:rsidP="008F4085">
            <w:pPr>
              <w:pStyle w:val="SCCLsocParty"/>
              <w:jc w:val="both"/>
              <w:rPr>
                <w:b/>
                <w:sz w:val="20"/>
                <w:szCs w:val="20"/>
              </w:rPr>
            </w:pPr>
            <w:r w:rsidRPr="00A96800">
              <w:rPr>
                <w:b/>
                <w:sz w:val="20"/>
                <w:szCs w:val="20"/>
              </w:rPr>
              <w:t>Matthew Fernandes c. Procureur général du Canada au nom des États-Unis d’Amérique</w:t>
            </w:r>
          </w:p>
          <w:p w:rsidR="008F4085" w:rsidRPr="00A96800" w:rsidRDefault="008F4085" w:rsidP="008F4085">
            <w:pPr>
              <w:jc w:val="both"/>
              <w:rPr>
                <w:sz w:val="20"/>
              </w:rPr>
            </w:pPr>
            <w:r w:rsidRPr="00A96800">
              <w:rPr>
                <w:sz w:val="20"/>
              </w:rPr>
              <w:t>(Qc) (Criminelle) (Sur autorisation)</w:t>
            </w:r>
          </w:p>
        </w:tc>
      </w:tr>
      <w:tr w:rsidR="008F4085" w:rsidRPr="00A96800" w:rsidTr="00AA53E4">
        <w:tc>
          <w:tcPr>
            <w:tcW w:w="5000" w:type="pct"/>
            <w:gridSpan w:val="4"/>
          </w:tcPr>
          <w:p w:rsidR="008F4085" w:rsidRPr="00A96800" w:rsidRDefault="008F4085" w:rsidP="008F4085">
            <w:pPr>
              <w:jc w:val="both"/>
              <w:rPr>
                <w:sz w:val="20"/>
                <w:lang w:val="fr-CA"/>
              </w:rPr>
            </w:pPr>
            <w:r w:rsidRPr="00A96800">
              <w:rPr>
                <w:i/>
                <w:sz w:val="20"/>
                <w:lang w:val="fr-CA"/>
              </w:rPr>
              <w:t>Charte</w:t>
            </w:r>
            <w:r w:rsidRPr="00A96800">
              <w:rPr>
                <w:sz w:val="20"/>
                <w:lang w:val="fr-CA"/>
              </w:rPr>
              <w:t xml:space="preserve"> — Droit criminel — Extradition — Audience sur l’incarcération — Juge d’extradition — Preuve — Communication de la preuve — Ministre de la Justice — Arrêté d’extradition — De quelle manière peut-on concilier les principes de communication de la preuve dans une procédure d’extradition avec l’importance de l’instance judiciaire énoncée par la Cour suprême du Canada dans </w:t>
            </w:r>
            <w:r w:rsidRPr="00A96800">
              <w:rPr>
                <w:i/>
                <w:sz w:val="20"/>
                <w:lang w:val="fr-CA"/>
              </w:rPr>
              <w:t>États-Unis d’Amérique c. Ferras</w:t>
            </w:r>
            <w:r w:rsidRPr="00A96800">
              <w:rPr>
                <w:sz w:val="20"/>
                <w:lang w:val="fr-CA"/>
              </w:rPr>
              <w:t xml:space="preserve">, 2006 CSC 33, [2006] 2 R.C.S. 77? — La juge des requêtes et la Cour d’appel du Québec </w:t>
            </w:r>
            <w:proofErr w:type="spellStart"/>
            <w:r w:rsidRPr="00A96800">
              <w:rPr>
                <w:sz w:val="20"/>
                <w:lang w:val="fr-CA"/>
              </w:rPr>
              <w:t>ont-elles</w:t>
            </w:r>
            <w:proofErr w:type="spellEnd"/>
            <w:r w:rsidRPr="00A96800">
              <w:rPr>
                <w:sz w:val="20"/>
                <w:lang w:val="fr-CA"/>
              </w:rPr>
              <w:t xml:space="preserve"> fait erreur en rejetant la requête en communication de la preuve dont a besoin la personne qui cherche à contester la fiabilité de la preuve versée au dossier d’extradition? — La ministre de la Justice a-t-elle donné au demandeur une occasion raisonnable de répondre à la preuve nouvelle qu’elle a prise en compte dans sa décision finale sur l’extradition, sachant que la requête du demandeur avait été rejetée? — </w:t>
            </w:r>
            <w:r w:rsidRPr="00A96800">
              <w:rPr>
                <w:i/>
                <w:sz w:val="20"/>
                <w:lang w:val="fr-CA"/>
              </w:rPr>
              <w:t>Loi sur l’extradition</w:t>
            </w:r>
            <w:r w:rsidRPr="00A96800">
              <w:rPr>
                <w:sz w:val="20"/>
                <w:lang w:val="fr-CA"/>
              </w:rPr>
              <w:t xml:space="preserve">, S.C. 1999, c. 18, art. 32. </w:t>
            </w:r>
          </w:p>
          <w:p w:rsidR="008F4085" w:rsidRPr="00A96800" w:rsidRDefault="008F4085" w:rsidP="008F4085">
            <w:pPr>
              <w:jc w:val="both"/>
              <w:rPr>
                <w:sz w:val="20"/>
                <w:lang w:val="fr-CA"/>
              </w:rPr>
            </w:pPr>
          </w:p>
        </w:tc>
      </w:tr>
      <w:tr w:rsidR="008F4085" w:rsidRPr="00A96800" w:rsidTr="00AA53E4">
        <w:tc>
          <w:tcPr>
            <w:tcW w:w="5000" w:type="pct"/>
            <w:gridSpan w:val="4"/>
          </w:tcPr>
          <w:p w:rsidR="008F4085" w:rsidRPr="00A96800" w:rsidRDefault="008F4085" w:rsidP="008F4085">
            <w:pPr>
              <w:jc w:val="both"/>
              <w:rPr>
                <w:sz w:val="20"/>
                <w:lang w:val="fr-CA"/>
              </w:rPr>
            </w:pPr>
            <w:r w:rsidRPr="00A96800">
              <w:rPr>
                <w:sz w:val="20"/>
                <w:lang w:val="fr-CA"/>
              </w:rPr>
              <w:lastRenderedPageBreak/>
              <w:t xml:space="preserve">Les États-Unis d’Amérique ont demandé l’extradition du demandeur, Matthew Fernandes, lui reprochant d’avoir participé à un complot en vue de faire le trafic de cocaïne. M. Fernandes a été arrêté provisoirement et on a délivré par la suite une autorisation de procéder à l’extradition précisant l’infraction canadienne qui se rapporte à la conduite reprochée. Pour les besoins de l’audience sur l’incarcération, les É.-U. se sont fondés sur un dossier d’extradition (« DE ») qui résumait le rôle qu’aurait joué M. Fernandes dans un réseau de trafic de drogue et de blanchiment d’argent. </w:t>
            </w:r>
          </w:p>
          <w:p w:rsidR="008F4085" w:rsidRPr="00A96800" w:rsidRDefault="008F4085" w:rsidP="008F4085">
            <w:pPr>
              <w:jc w:val="both"/>
              <w:rPr>
                <w:sz w:val="20"/>
                <w:lang w:val="fr-CA"/>
              </w:rPr>
            </w:pPr>
          </w:p>
          <w:p w:rsidR="008F4085" w:rsidRPr="00A96800" w:rsidRDefault="008F4085" w:rsidP="008F4085">
            <w:pPr>
              <w:jc w:val="both"/>
              <w:rPr>
                <w:sz w:val="20"/>
                <w:lang w:val="fr-CA"/>
              </w:rPr>
            </w:pPr>
            <w:r w:rsidRPr="00A96800">
              <w:rPr>
                <w:sz w:val="20"/>
                <w:lang w:val="fr-CA"/>
              </w:rPr>
              <w:t xml:space="preserve">En Cour supérieure du Québec, la juge des requêtes a rejeté la requête de M. Fernandes en communication d’éléments de preuve non versés dans le DE. Elle a conclu qu’une personne dont on demande l’extradition n’a pas droit à la communication d’une preuve sur laquelle ne s’est pas appuyé l’État requérant dans le but d’établir une preuve justifiant à première vue l’incarcération. La juge a également refusé d’exercer son pouvoir discrétionnaire quant à des violations éventuelles de la </w:t>
            </w:r>
            <w:r w:rsidRPr="00A96800">
              <w:rPr>
                <w:i/>
                <w:sz w:val="20"/>
                <w:lang w:val="fr-CA"/>
              </w:rPr>
              <w:t>Charte canadienne des droits et libertés</w:t>
            </w:r>
            <w:r w:rsidRPr="00A96800">
              <w:rPr>
                <w:sz w:val="20"/>
                <w:lang w:val="fr-CA"/>
              </w:rPr>
              <w:t xml:space="preserve">, car une demande fondée sur la Charte était invraisemblable. Après l’audience d’extradition, un juge de la Cour supérieure du Québec a ordonné l’incarcération de M. Fernandes en vue de son extradition en attendant sa remise. La ministre de la Justice du Canada a ensuite ordonné que M. Fernandes soit livré aux É.-U. après avoir conclu que l’extradition ne serait pas injuste ou tyrannique ni contraire aux principes de justice fondamentale. Les appels interjetés par M. Fernandes contre la requête en communication de la preuve et la décision de l’incarcérer, ainsi que sa requête en contrôle judiciaire de la décision sur l’extradition, ont été rejetés par la Cour d’appel du Québec. </w:t>
            </w:r>
          </w:p>
          <w:p w:rsidR="008F4085" w:rsidRPr="00A96800" w:rsidRDefault="008F4085" w:rsidP="008F4085">
            <w:pPr>
              <w:jc w:val="both"/>
              <w:rPr>
                <w:sz w:val="20"/>
                <w:lang w:val="fr-CA"/>
              </w:rPr>
            </w:pPr>
          </w:p>
        </w:tc>
      </w:tr>
      <w:tr w:rsidR="008F4085" w:rsidRPr="00A96800" w:rsidTr="00AA53E4">
        <w:tc>
          <w:tcPr>
            <w:tcW w:w="2427" w:type="pct"/>
            <w:gridSpan w:val="2"/>
          </w:tcPr>
          <w:p w:rsidR="008F4085" w:rsidRPr="00A96800" w:rsidRDefault="008F4085" w:rsidP="008F4085">
            <w:pPr>
              <w:jc w:val="both"/>
              <w:rPr>
                <w:sz w:val="20"/>
                <w:lang w:val="fr-CA"/>
              </w:rPr>
            </w:pPr>
            <w:r w:rsidRPr="00A96800">
              <w:rPr>
                <w:sz w:val="20"/>
                <w:lang w:val="fr-CA"/>
              </w:rPr>
              <w:t xml:space="preserve">9 mars 2017 </w:t>
            </w:r>
          </w:p>
          <w:p w:rsidR="008F4085" w:rsidRPr="00A96800" w:rsidRDefault="008F4085" w:rsidP="008F4085">
            <w:pPr>
              <w:jc w:val="both"/>
              <w:rPr>
                <w:sz w:val="20"/>
                <w:lang w:val="fr-CA"/>
              </w:rPr>
            </w:pPr>
            <w:r w:rsidRPr="00A96800">
              <w:rPr>
                <w:sz w:val="20"/>
                <w:lang w:val="fr-CA"/>
              </w:rPr>
              <w:t>(Transcription révisée le 7 septembre 2017)</w:t>
            </w:r>
          </w:p>
          <w:p w:rsidR="008F4085" w:rsidRPr="00A96800" w:rsidRDefault="008F4085" w:rsidP="008F4085">
            <w:pPr>
              <w:jc w:val="both"/>
              <w:rPr>
                <w:sz w:val="20"/>
                <w:lang w:val="fr-CA"/>
              </w:rPr>
            </w:pPr>
            <w:r w:rsidRPr="00A96800">
              <w:rPr>
                <w:sz w:val="20"/>
                <w:lang w:val="fr-CA"/>
              </w:rPr>
              <w:t>Cour supérieure du Québec</w:t>
            </w:r>
          </w:p>
          <w:p w:rsidR="008F4085" w:rsidRPr="00A96800" w:rsidRDefault="008F4085" w:rsidP="008F4085">
            <w:pPr>
              <w:jc w:val="both"/>
              <w:rPr>
                <w:sz w:val="20"/>
                <w:lang w:val="fr-CA"/>
              </w:rPr>
            </w:pPr>
            <w:r w:rsidRPr="00A96800">
              <w:rPr>
                <w:sz w:val="20"/>
                <w:lang w:val="fr-CA"/>
              </w:rPr>
              <w:t>(Juge Mandeville)</w:t>
            </w:r>
          </w:p>
          <w:p w:rsidR="008F4085" w:rsidRPr="00A96800" w:rsidRDefault="008F4085" w:rsidP="008F4085">
            <w:pPr>
              <w:jc w:val="both"/>
              <w:rPr>
                <w:rStyle w:val="Hyperlink"/>
                <w:sz w:val="20"/>
              </w:rPr>
            </w:pPr>
            <w:hyperlink r:id="rId70" w:history="1">
              <w:r w:rsidRPr="00A96800">
                <w:rPr>
                  <w:rStyle w:val="Hyperlink"/>
                  <w:sz w:val="20"/>
                </w:rPr>
                <w:t>2017 QCCS 4432</w:t>
              </w:r>
            </w:hyperlink>
          </w:p>
          <w:p w:rsidR="008F4085" w:rsidRPr="00A96800" w:rsidRDefault="008F4085" w:rsidP="008F4085">
            <w:pPr>
              <w:jc w:val="both"/>
              <w:rPr>
                <w:sz w:val="20"/>
              </w:rPr>
            </w:pPr>
          </w:p>
        </w:tc>
        <w:tc>
          <w:tcPr>
            <w:tcW w:w="243" w:type="pct"/>
          </w:tcPr>
          <w:p w:rsidR="008F4085" w:rsidRPr="00A96800" w:rsidRDefault="008F4085" w:rsidP="008F4085">
            <w:pPr>
              <w:jc w:val="both"/>
              <w:rPr>
                <w:sz w:val="20"/>
              </w:rPr>
            </w:pPr>
          </w:p>
        </w:tc>
        <w:tc>
          <w:tcPr>
            <w:tcW w:w="2330" w:type="pct"/>
          </w:tcPr>
          <w:p w:rsidR="008F4085" w:rsidRPr="00A96800" w:rsidRDefault="008F4085" w:rsidP="008F4085">
            <w:pPr>
              <w:jc w:val="both"/>
              <w:rPr>
                <w:sz w:val="20"/>
                <w:lang w:val="fr-CA"/>
              </w:rPr>
            </w:pPr>
            <w:r w:rsidRPr="00A96800">
              <w:rPr>
                <w:sz w:val="20"/>
                <w:lang w:val="fr-CA"/>
              </w:rPr>
              <w:t>Rejet de la requête en communication de la preuve.</w:t>
            </w:r>
          </w:p>
          <w:p w:rsidR="008F4085" w:rsidRPr="00A96800" w:rsidRDefault="008F4085" w:rsidP="008F4085">
            <w:pPr>
              <w:jc w:val="both"/>
              <w:rPr>
                <w:sz w:val="20"/>
                <w:lang w:val="fr-CA"/>
              </w:rPr>
            </w:pPr>
            <w:r w:rsidRPr="00A96800">
              <w:rPr>
                <w:sz w:val="20"/>
                <w:lang w:val="fr-CA"/>
              </w:rPr>
              <w:t xml:space="preserve">Demande fondée sur la décision </w:t>
            </w:r>
            <w:proofErr w:type="spellStart"/>
            <w:r w:rsidRPr="00A96800">
              <w:rPr>
                <w:i/>
                <w:sz w:val="20"/>
                <w:lang w:val="fr-CA"/>
              </w:rPr>
              <w:t>Kutynec</w:t>
            </w:r>
            <w:proofErr w:type="spellEnd"/>
            <w:r w:rsidRPr="00A96800">
              <w:rPr>
                <w:sz w:val="20"/>
                <w:lang w:val="fr-CA"/>
              </w:rPr>
              <w:t xml:space="preserve"> accueillie.  </w:t>
            </w:r>
          </w:p>
        </w:tc>
      </w:tr>
      <w:tr w:rsidR="008F4085" w:rsidRPr="00A96800" w:rsidTr="00AA53E4">
        <w:tc>
          <w:tcPr>
            <w:tcW w:w="2427" w:type="pct"/>
            <w:gridSpan w:val="2"/>
          </w:tcPr>
          <w:p w:rsidR="008F4085" w:rsidRPr="00A96800" w:rsidRDefault="008F4085" w:rsidP="008F4085">
            <w:pPr>
              <w:jc w:val="both"/>
              <w:rPr>
                <w:sz w:val="20"/>
                <w:lang w:val="fr-CA"/>
              </w:rPr>
            </w:pPr>
            <w:r w:rsidRPr="00A96800">
              <w:rPr>
                <w:sz w:val="20"/>
                <w:lang w:val="fr-CA"/>
              </w:rPr>
              <w:t>25 août 2017</w:t>
            </w:r>
          </w:p>
          <w:p w:rsidR="008F4085" w:rsidRPr="00A96800" w:rsidRDefault="008F4085" w:rsidP="008F4085">
            <w:pPr>
              <w:jc w:val="both"/>
              <w:rPr>
                <w:sz w:val="20"/>
                <w:lang w:val="fr-CA"/>
              </w:rPr>
            </w:pPr>
            <w:r w:rsidRPr="00A96800">
              <w:rPr>
                <w:sz w:val="20"/>
                <w:lang w:val="fr-CA"/>
              </w:rPr>
              <w:t>Cour supérieure du Québec</w:t>
            </w:r>
          </w:p>
          <w:p w:rsidR="008F4085" w:rsidRPr="00A96800" w:rsidRDefault="008F4085" w:rsidP="008F4085">
            <w:pPr>
              <w:jc w:val="both"/>
              <w:rPr>
                <w:sz w:val="20"/>
                <w:lang w:val="fr-CA"/>
              </w:rPr>
            </w:pPr>
            <w:r w:rsidRPr="00A96800">
              <w:rPr>
                <w:sz w:val="20"/>
                <w:lang w:val="fr-CA"/>
              </w:rPr>
              <w:t>(Juge Labrie)</w:t>
            </w:r>
          </w:p>
          <w:p w:rsidR="008F4085" w:rsidRPr="00A96800" w:rsidRDefault="008F4085" w:rsidP="008F4085">
            <w:pPr>
              <w:jc w:val="both"/>
              <w:rPr>
                <w:sz w:val="20"/>
              </w:rPr>
            </w:pPr>
            <w:hyperlink r:id="rId71" w:history="1">
              <w:r w:rsidRPr="00A96800">
                <w:rPr>
                  <w:rStyle w:val="Hyperlink"/>
                  <w:sz w:val="20"/>
                </w:rPr>
                <w:t>2017 QCCS 3877</w:t>
              </w:r>
            </w:hyperlink>
          </w:p>
          <w:p w:rsidR="008F4085" w:rsidRPr="00A96800" w:rsidRDefault="008F4085" w:rsidP="008F4085">
            <w:pPr>
              <w:jc w:val="both"/>
              <w:rPr>
                <w:sz w:val="20"/>
              </w:rPr>
            </w:pPr>
          </w:p>
        </w:tc>
        <w:tc>
          <w:tcPr>
            <w:tcW w:w="243" w:type="pct"/>
          </w:tcPr>
          <w:p w:rsidR="008F4085" w:rsidRPr="00A96800" w:rsidRDefault="008F4085" w:rsidP="008F4085">
            <w:pPr>
              <w:jc w:val="both"/>
              <w:rPr>
                <w:sz w:val="20"/>
              </w:rPr>
            </w:pPr>
          </w:p>
        </w:tc>
        <w:tc>
          <w:tcPr>
            <w:tcW w:w="2330" w:type="pct"/>
          </w:tcPr>
          <w:p w:rsidR="008F4085" w:rsidRPr="00A96800" w:rsidRDefault="008F4085" w:rsidP="008F4085">
            <w:pPr>
              <w:jc w:val="both"/>
              <w:rPr>
                <w:sz w:val="20"/>
                <w:lang w:val="fr-CA"/>
              </w:rPr>
            </w:pPr>
            <w:r w:rsidRPr="00A96800">
              <w:rPr>
                <w:sz w:val="20"/>
                <w:lang w:val="fr-CA"/>
              </w:rPr>
              <w:t>Demande d’extradition accueillie; incarcération en attendant l’extradition.</w:t>
            </w:r>
          </w:p>
        </w:tc>
      </w:tr>
      <w:tr w:rsidR="008F4085" w:rsidRPr="00A96800" w:rsidTr="00AA53E4">
        <w:tc>
          <w:tcPr>
            <w:tcW w:w="2427" w:type="pct"/>
            <w:gridSpan w:val="2"/>
          </w:tcPr>
          <w:p w:rsidR="008F4085" w:rsidRPr="00A96800" w:rsidRDefault="008F4085" w:rsidP="008F4085">
            <w:pPr>
              <w:jc w:val="both"/>
              <w:rPr>
                <w:sz w:val="20"/>
                <w:lang w:val="fr-CA"/>
              </w:rPr>
            </w:pPr>
            <w:r w:rsidRPr="00A96800">
              <w:rPr>
                <w:sz w:val="20"/>
                <w:lang w:val="fr-CA"/>
              </w:rPr>
              <w:t>6 novembre 2018</w:t>
            </w:r>
          </w:p>
          <w:p w:rsidR="008F4085" w:rsidRPr="00A96800" w:rsidRDefault="008F4085" w:rsidP="008F4085">
            <w:pPr>
              <w:jc w:val="both"/>
              <w:rPr>
                <w:sz w:val="20"/>
                <w:lang w:val="fr-CA"/>
              </w:rPr>
            </w:pPr>
            <w:r w:rsidRPr="00A96800">
              <w:rPr>
                <w:sz w:val="20"/>
                <w:lang w:val="fr-CA"/>
              </w:rPr>
              <w:t>Cour d’appel du Québec (Montréal)</w:t>
            </w:r>
          </w:p>
          <w:p w:rsidR="008F4085" w:rsidRPr="00A96800" w:rsidRDefault="008F4085" w:rsidP="008F4085">
            <w:pPr>
              <w:jc w:val="both"/>
              <w:rPr>
                <w:sz w:val="20"/>
                <w:lang w:val="fr-CA"/>
              </w:rPr>
            </w:pPr>
            <w:r w:rsidRPr="00A96800">
              <w:rPr>
                <w:sz w:val="20"/>
                <w:lang w:val="fr-CA"/>
              </w:rPr>
              <w:t>(Juges Doyon, Roy et Hamilton)</w:t>
            </w:r>
          </w:p>
          <w:p w:rsidR="008F4085" w:rsidRPr="00A96800" w:rsidRDefault="008F4085" w:rsidP="008F4085">
            <w:pPr>
              <w:jc w:val="both"/>
              <w:rPr>
                <w:sz w:val="20"/>
              </w:rPr>
            </w:pPr>
            <w:hyperlink r:id="rId72" w:history="1">
              <w:r w:rsidRPr="00A96800">
                <w:rPr>
                  <w:rStyle w:val="Hyperlink"/>
                  <w:sz w:val="20"/>
                </w:rPr>
                <w:t>2018 QCCA 1833</w:t>
              </w:r>
            </w:hyperlink>
          </w:p>
          <w:p w:rsidR="008F4085" w:rsidRPr="00A96800" w:rsidRDefault="008F4085" w:rsidP="008F4085">
            <w:pPr>
              <w:jc w:val="both"/>
              <w:rPr>
                <w:sz w:val="20"/>
              </w:rPr>
            </w:pPr>
          </w:p>
        </w:tc>
        <w:tc>
          <w:tcPr>
            <w:tcW w:w="243" w:type="pct"/>
          </w:tcPr>
          <w:p w:rsidR="008F4085" w:rsidRPr="00A96800" w:rsidRDefault="008F4085" w:rsidP="008F4085">
            <w:pPr>
              <w:jc w:val="both"/>
              <w:rPr>
                <w:sz w:val="20"/>
              </w:rPr>
            </w:pPr>
          </w:p>
        </w:tc>
        <w:tc>
          <w:tcPr>
            <w:tcW w:w="2330" w:type="pct"/>
          </w:tcPr>
          <w:p w:rsidR="008F4085" w:rsidRPr="00A96800" w:rsidRDefault="008F4085" w:rsidP="008F4085">
            <w:pPr>
              <w:jc w:val="both"/>
              <w:rPr>
                <w:sz w:val="20"/>
                <w:lang w:val="fr-CA"/>
              </w:rPr>
            </w:pPr>
            <w:r w:rsidRPr="00A96800">
              <w:rPr>
                <w:sz w:val="20"/>
                <w:lang w:val="fr-CA"/>
              </w:rPr>
              <w:t xml:space="preserve">Rejet de l’appel. Rejet de la requête en contrôle judiciaire.  </w:t>
            </w:r>
          </w:p>
          <w:p w:rsidR="008F4085" w:rsidRPr="00A96800" w:rsidRDefault="008F4085" w:rsidP="008F4085">
            <w:pPr>
              <w:jc w:val="both"/>
              <w:rPr>
                <w:sz w:val="20"/>
                <w:lang w:val="fr-CA"/>
              </w:rPr>
            </w:pPr>
          </w:p>
        </w:tc>
      </w:tr>
      <w:tr w:rsidR="008F4085" w:rsidRPr="00A96800" w:rsidTr="00AA53E4">
        <w:trPr>
          <w:trHeight w:val="475"/>
        </w:trPr>
        <w:tc>
          <w:tcPr>
            <w:tcW w:w="2427" w:type="pct"/>
            <w:gridSpan w:val="2"/>
          </w:tcPr>
          <w:p w:rsidR="008F4085" w:rsidRPr="00A96800" w:rsidRDefault="008F4085" w:rsidP="008F4085">
            <w:pPr>
              <w:jc w:val="both"/>
              <w:rPr>
                <w:sz w:val="20"/>
                <w:lang w:val="fr-CA"/>
              </w:rPr>
            </w:pPr>
            <w:r w:rsidRPr="00A96800">
              <w:rPr>
                <w:sz w:val="20"/>
                <w:lang w:val="fr-CA"/>
              </w:rPr>
              <w:t>10 décembre 2018</w:t>
            </w:r>
          </w:p>
          <w:p w:rsidR="008F4085" w:rsidRPr="00A96800" w:rsidRDefault="008F4085" w:rsidP="008F4085">
            <w:pPr>
              <w:jc w:val="both"/>
              <w:rPr>
                <w:sz w:val="20"/>
                <w:lang w:val="fr-CA"/>
              </w:rPr>
            </w:pPr>
            <w:r w:rsidRPr="00A96800">
              <w:rPr>
                <w:sz w:val="20"/>
                <w:lang w:val="fr-CA"/>
              </w:rPr>
              <w:t>Cour suprême du Canada</w:t>
            </w:r>
          </w:p>
        </w:tc>
        <w:tc>
          <w:tcPr>
            <w:tcW w:w="243" w:type="pct"/>
          </w:tcPr>
          <w:p w:rsidR="008F4085" w:rsidRPr="00A96800" w:rsidRDefault="008F4085" w:rsidP="008F4085">
            <w:pPr>
              <w:jc w:val="both"/>
              <w:rPr>
                <w:sz w:val="20"/>
                <w:lang w:val="fr-CA"/>
              </w:rPr>
            </w:pPr>
          </w:p>
        </w:tc>
        <w:tc>
          <w:tcPr>
            <w:tcW w:w="2330" w:type="pct"/>
          </w:tcPr>
          <w:p w:rsidR="008F4085" w:rsidRPr="00A96800" w:rsidRDefault="008F4085" w:rsidP="008F4085">
            <w:pPr>
              <w:jc w:val="both"/>
              <w:rPr>
                <w:sz w:val="20"/>
                <w:lang w:val="fr-CA"/>
              </w:rPr>
            </w:pPr>
            <w:r w:rsidRPr="00A96800">
              <w:rPr>
                <w:sz w:val="20"/>
                <w:lang w:val="fr-CA"/>
              </w:rPr>
              <w:t>Dépôt de la demande d’autorisation d’appel.</w:t>
            </w:r>
          </w:p>
          <w:p w:rsidR="008F4085" w:rsidRPr="00A96800" w:rsidRDefault="008F4085" w:rsidP="008F4085">
            <w:pPr>
              <w:jc w:val="both"/>
              <w:rPr>
                <w:sz w:val="20"/>
                <w:lang w:val="fr-CA"/>
              </w:rPr>
            </w:pPr>
          </w:p>
        </w:tc>
      </w:tr>
    </w:tbl>
    <w:p w:rsidR="008F4085" w:rsidRPr="00A96800" w:rsidRDefault="008F4085" w:rsidP="008F4085">
      <w:pPr>
        <w:jc w:val="both"/>
        <w:rPr>
          <w:sz w:val="20"/>
          <w:lang w:val="fr-CA"/>
        </w:rPr>
      </w:pPr>
    </w:p>
    <w:p w:rsidR="006B6E7F" w:rsidRPr="00A96800" w:rsidRDefault="006B6E7F" w:rsidP="008F4085">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F4085" w:rsidRPr="00A96800" w:rsidTr="00AA53E4">
        <w:tc>
          <w:tcPr>
            <w:tcW w:w="543" w:type="pct"/>
          </w:tcPr>
          <w:p w:rsidR="008F4085" w:rsidRPr="00A96800" w:rsidRDefault="008F4085" w:rsidP="008F4085">
            <w:pPr>
              <w:jc w:val="both"/>
              <w:rPr>
                <w:sz w:val="20"/>
              </w:rPr>
            </w:pPr>
            <w:r w:rsidRPr="00A96800">
              <w:rPr>
                <w:rStyle w:val="SCCFileNumberChar"/>
                <w:sz w:val="20"/>
                <w:szCs w:val="20"/>
              </w:rPr>
              <w:t>38384</w:t>
            </w:r>
          </w:p>
        </w:tc>
        <w:tc>
          <w:tcPr>
            <w:tcW w:w="4457" w:type="pct"/>
            <w:gridSpan w:val="3"/>
          </w:tcPr>
          <w:p w:rsidR="008F4085" w:rsidRPr="00A96800" w:rsidRDefault="008F4085" w:rsidP="008F4085">
            <w:pPr>
              <w:pStyle w:val="SCCLsocParty"/>
              <w:jc w:val="both"/>
              <w:rPr>
                <w:b/>
                <w:sz w:val="20"/>
                <w:szCs w:val="20"/>
                <w:lang w:val="en-US"/>
              </w:rPr>
            </w:pPr>
            <w:r w:rsidRPr="00A96800">
              <w:rPr>
                <w:b/>
                <w:sz w:val="20"/>
                <w:szCs w:val="20"/>
                <w:lang w:val="en-US"/>
              </w:rPr>
              <w:t xml:space="preserve">Rosa Donna Este v. Mina Esteghamat-Ardakani also known as Mina Estegahamat-Ardakani, Francis Amir Este, Craig Blackburn, Mehran </w:t>
            </w:r>
            <w:proofErr w:type="spellStart"/>
            <w:r w:rsidRPr="00A96800">
              <w:rPr>
                <w:b/>
                <w:sz w:val="20"/>
                <w:szCs w:val="20"/>
                <w:lang w:val="en-US"/>
              </w:rPr>
              <w:t>Taherkhani</w:t>
            </w:r>
            <w:proofErr w:type="spellEnd"/>
          </w:p>
          <w:p w:rsidR="008F4085" w:rsidRPr="00A96800" w:rsidRDefault="008F4085" w:rsidP="008F4085">
            <w:pPr>
              <w:jc w:val="both"/>
              <w:rPr>
                <w:sz w:val="20"/>
              </w:rPr>
            </w:pPr>
            <w:r w:rsidRPr="00A96800">
              <w:rPr>
                <w:sz w:val="20"/>
              </w:rPr>
              <w:t>(B.C.) (Civil) (By Leave)</w:t>
            </w:r>
          </w:p>
        </w:tc>
      </w:tr>
      <w:tr w:rsidR="008F4085" w:rsidRPr="00A96800" w:rsidTr="00AA53E4">
        <w:tc>
          <w:tcPr>
            <w:tcW w:w="5000" w:type="pct"/>
            <w:gridSpan w:val="4"/>
          </w:tcPr>
          <w:p w:rsidR="008F4085" w:rsidRPr="00A96800" w:rsidRDefault="008F4085" w:rsidP="008F4085">
            <w:pPr>
              <w:pStyle w:val="SCCBanSummary"/>
              <w:rPr>
                <w:smallCaps w:val="0"/>
                <w:sz w:val="20"/>
                <w:szCs w:val="20"/>
              </w:rPr>
            </w:pPr>
            <w:r w:rsidRPr="00A96800">
              <w:rPr>
                <w:i/>
                <w:smallCaps w:val="0"/>
                <w:sz w:val="20"/>
                <w:szCs w:val="20"/>
              </w:rPr>
              <w:t>Charter of Rights and Freedoms</w:t>
            </w:r>
            <w:r w:rsidRPr="00A96800">
              <w:rPr>
                <w:smallCaps w:val="0"/>
                <w:sz w:val="20"/>
                <w:szCs w:val="20"/>
              </w:rPr>
              <w:t xml:space="preserve"> – Torts – Action commenced by applicant – Abuse of process and no evidence motions granted – Applicant’s action dismissed – Principles applicable to abuse of process – Whether the lower courts erred in dismissing the applicant’s action.</w:t>
            </w:r>
          </w:p>
          <w:p w:rsidR="008F4085" w:rsidRPr="00A96800" w:rsidRDefault="008F4085" w:rsidP="008F4085">
            <w:pPr>
              <w:jc w:val="both"/>
              <w:rPr>
                <w:sz w:val="20"/>
              </w:rPr>
            </w:pPr>
          </w:p>
        </w:tc>
      </w:tr>
      <w:tr w:rsidR="008F4085" w:rsidRPr="00A96800" w:rsidTr="00AA53E4">
        <w:tc>
          <w:tcPr>
            <w:tcW w:w="5000" w:type="pct"/>
            <w:gridSpan w:val="4"/>
          </w:tcPr>
          <w:p w:rsidR="008F4085" w:rsidRPr="00A96800" w:rsidRDefault="008F4085" w:rsidP="008F4085">
            <w:pPr>
              <w:jc w:val="both"/>
              <w:rPr>
                <w:sz w:val="20"/>
                <w:lang w:val="en"/>
              </w:rPr>
            </w:pPr>
            <w:r w:rsidRPr="00A96800">
              <w:rPr>
                <w:sz w:val="20"/>
              </w:rPr>
              <w:t xml:space="preserve">The applicant is Rosa Donna Este. The three respondents are </w:t>
            </w:r>
            <w:r w:rsidRPr="00A96800">
              <w:rPr>
                <w:sz w:val="20"/>
                <w:lang w:val="en"/>
              </w:rPr>
              <w:t>Mina Esteghamat-Ardakani</w:t>
            </w:r>
            <w:r w:rsidRPr="00A96800">
              <w:rPr>
                <w:b/>
                <w:bCs/>
                <w:sz w:val="20"/>
                <w:lang w:val="en"/>
              </w:rPr>
              <w:t xml:space="preserve"> </w:t>
            </w:r>
            <w:r w:rsidRPr="00A96800">
              <w:rPr>
                <w:bCs/>
                <w:sz w:val="20"/>
                <w:lang w:val="en"/>
              </w:rPr>
              <w:t xml:space="preserve">(the applicant’s mother); </w:t>
            </w:r>
            <w:r w:rsidRPr="00A96800">
              <w:rPr>
                <w:sz w:val="20"/>
                <w:lang w:val="en"/>
              </w:rPr>
              <w:t xml:space="preserve">Francis Amir Este (the applicant’s brother); and Craig Blackburn (Mina’s common-law partner). The other respondent is Mehran </w:t>
            </w:r>
            <w:proofErr w:type="spellStart"/>
            <w:r w:rsidRPr="00A96800">
              <w:rPr>
                <w:sz w:val="20"/>
                <w:lang w:val="en"/>
              </w:rPr>
              <w:t>Taherkhani</w:t>
            </w:r>
            <w:proofErr w:type="spellEnd"/>
            <w:r w:rsidRPr="00A96800">
              <w:rPr>
                <w:sz w:val="20"/>
                <w:lang w:val="en"/>
              </w:rPr>
              <w:t xml:space="preserve">, who is the applicant’s former husband. The applicant and Mehran </w:t>
            </w:r>
            <w:proofErr w:type="spellStart"/>
            <w:r w:rsidRPr="00A96800">
              <w:rPr>
                <w:sz w:val="20"/>
                <w:lang w:val="en"/>
              </w:rPr>
              <w:t>Taherkhani</w:t>
            </w:r>
            <w:proofErr w:type="spellEnd"/>
            <w:r w:rsidRPr="00A96800">
              <w:rPr>
                <w:sz w:val="20"/>
                <w:lang w:val="en"/>
              </w:rPr>
              <w:t xml:space="preserve"> were divorced and that action was settled. Next, the applicant commenced the within action against the three respondents. At the conclusion of the applicant’s case, the three respondents successfully brought an abuse of process and no evidence motions. The Court of Appeal held that the trial judge did not err and dismissed the appeal.</w:t>
            </w:r>
          </w:p>
        </w:tc>
      </w:tr>
      <w:tr w:rsidR="008F4085" w:rsidRPr="00A96800" w:rsidTr="00AA53E4">
        <w:tc>
          <w:tcPr>
            <w:tcW w:w="5000" w:type="pct"/>
            <w:gridSpan w:val="4"/>
          </w:tcPr>
          <w:p w:rsidR="008F4085" w:rsidRPr="00A96800" w:rsidRDefault="008F4085" w:rsidP="008F4085">
            <w:pPr>
              <w:jc w:val="both"/>
              <w:rPr>
                <w:sz w:val="20"/>
              </w:rPr>
            </w:pPr>
          </w:p>
        </w:tc>
      </w:tr>
      <w:tr w:rsidR="008F4085" w:rsidRPr="00A96800" w:rsidTr="00AA53E4">
        <w:tc>
          <w:tcPr>
            <w:tcW w:w="2427" w:type="pct"/>
            <w:gridSpan w:val="2"/>
          </w:tcPr>
          <w:p w:rsidR="008F4085" w:rsidRPr="00A96800" w:rsidRDefault="008F4085" w:rsidP="008F4085">
            <w:pPr>
              <w:jc w:val="both"/>
              <w:rPr>
                <w:sz w:val="20"/>
              </w:rPr>
            </w:pPr>
            <w:r w:rsidRPr="00A96800">
              <w:rPr>
                <w:sz w:val="20"/>
              </w:rPr>
              <w:t>May 29, 2017</w:t>
            </w:r>
          </w:p>
          <w:p w:rsidR="008F4085" w:rsidRPr="00A96800" w:rsidRDefault="008F4085" w:rsidP="008F4085">
            <w:pPr>
              <w:jc w:val="both"/>
              <w:rPr>
                <w:sz w:val="20"/>
              </w:rPr>
            </w:pPr>
            <w:r w:rsidRPr="00A96800">
              <w:rPr>
                <w:sz w:val="20"/>
              </w:rPr>
              <w:t>Supreme Court of British Columbia</w:t>
            </w:r>
          </w:p>
          <w:p w:rsidR="008F4085" w:rsidRPr="00A96800" w:rsidRDefault="008F4085" w:rsidP="008F4085">
            <w:pPr>
              <w:jc w:val="both"/>
              <w:rPr>
                <w:sz w:val="20"/>
              </w:rPr>
            </w:pPr>
            <w:r w:rsidRPr="00A96800">
              <w:rPr>
                <w:sz w:val="20"/>
              </w:rPr>
              <w:t>(</w:t>
            </w:r>
            <w:proofErr w:type="spellStart"/>
            <w:r w:rsidRPr="00A96800">
              <w:rPr>
                <w:sz w:val="20"/>
              </w:rPr>
              <w:t>Funt</w:t>
            </w:r>
            <w:proofErr w:type="spellEnd"/>
            <w:r w:rsidRPr="00A96800">
              <w:rPr>
                <w:sz w:val="20"/>
              </w:rPr>
              <w:t xml:space="preserve"> J.)</w:t>
            </w:r>
          </w:p>
          <w:p w:rsidR="008F4085" w:rsidRPr="00A96800" w:rsidRDefault="008F4085" w:rsidP="008F4085">
            <w:pPr>
              <w:jc w:val="both"/>
              <w:rPr>
                <w:sz w:val="20"/>
              </w:rPr>
            </w:pPr>
            <w:hyperlink r:id="rId73" w:history="1">
              <w:r w:rsidRPr="00A96800">
                <w:rPr>
                  <w:rStyle w:val="Hyperlink"/>
                  <w:sz w:val="20"/>
                </w:rPr>
                <w:t>2017 BCSC 878</w:t>
              </w:r>
            </w:hyperlink>
          </w:p>
          <w:p w:rsidR="008F4085" w:rsidRPr="00A96800" w:rsidRDefault="008F4085" w:rsidP="008F4085">
            <w:pPr>
              <w:jc w:val="both"/>
              <w:rPr>
                <w:sz w:val="20"/>
              </w:rPr>
            </w:pPr>
          </w:p>
        </w:tc>
        <w:tc>
          <w:tcPr>
            <w:tcW w:w="243" w:type="pct"/>
          </w:tcPr>
          <w:p w:rsidR="008F4085" w:rsidRPr="00A96800" w:rsidRDefault="008F4085" w:rsidP="008F4085">
            <w:pPr>
              <w:jc w:val="both"/>
              <w:rPr>
                <w:sz w:val="20"/>
              </w:rPr>
            </w:pPr>
          </w:p>
        </w:tc>
        <w:tc>
          <w:tcPr>
            <w:tcW w:w="2330" w:type="pct"/>
          </w:tcPr>
          <w:p w:rsidR="008F4085" w:rsidRPr="00A96800" w:rsidRDefault="008F4085" w:rsidP="008F4085">
            <w:pPr>
              <w:jc w:val="both"/>
              <w:rPr>
                <w:sz w:val="20"/>
              </w:rPr>
            </w:pPr>
            <w:r w:rsidRPr="00A96800">
              <w:rPr>
                <w:sz w:val="20"/>
              </w:rPr>
              <w:t>Ruling on abuse of process and no evidence motions: applicant’s action dismissed</w:t>
            </w:r>
          </w:p>
          <w:p w:rsidR="008F4085" w:rsidRPr="00A96800" w:rsidRDefault="008F4085" w:rsidP="008F4085">
            <w:pPr>
              <w:jc w:val="both"/>
              <w:rPr>
                <w:sz w:val="20"/>
              </w:rPr>
            </w:pPr>
          </w:p>
        </w:tc>
      </w:tr>
      <w:tr w:rsidR="008F4085" w:rsidRPr="00A96800" w:rsidTr="00AA53E4">
        <w:tc>
          <w:tcPr>
            <w:tcW w:w="2427" w:type="pct"/>
            <w:gridSpan w:val="2"/>
          </w:tcPr>
          <w:p w:rsidR="008F4085" w:rsidRPr="00A96800" w:rsidRDefault="008F4085" w:rsidP="008F4085">
            <w:pPr>
              <w:jc w:val="both"/>
              <w:rPr>
                <w:sz w:val="20"/>
              </w:rPr>
            </w:pPr>
            <w:r w:rsidRPr="00A96800">
              <w:rPr>
                <w:sz w:val="20"/>
              </w:rPr>
              <w:t>July 16, 2018</w:t>
            </w:r>
          </w:p>
          <w:p w:rsidR="008F4085" w:rsidRPr="00A96800" w:rsidRDefault="008F4085" w:rsidP="008F4085">
            <w:pPr>
              <w:jc w:val="both"/>
              <w:rPr>
                <w:sz w:val="20"/>
              </w:rPr>
            </w:pPr>
            <w:r w:rsidRPr="00A96800">
              <w:rPr>
                <w:sz w:val="20"/>
              </w:rPr>
              <w:t xml:space="preserve">Court of Appeal for British Columbia </w:t>
            </w:r>
          </w:p>
          <w:p w:rsidR="008F4085" w:rsidRPr="00A96800" w:rsidRDefault="008F4085" w:rsidP="008F4085">
            <w:pPr>
              <w:jc w:val="both"/>
              <w:rPr>
                <w:sz w:val="20"/>
              </w:rPr>
            </w:pPr>
            <w:r w:rsidRPr="00A96800">
              <w:rPr>
                <w:sz w:val="20"/>
              </w:rPr>
              <w:t>(Vancouver)</w:t>
            </w:r>
          </w:p>
          <w:p w:rsidR="008F4085" w:rsidRPr="00A96800" w:rsidRDefault="008F4085" w:rsidP="008F4085">
            <w:pPr>
              <w:jc w:val="both"/>
              <w:rPr>
                <w:sz w:val="20"/>
              </w:rPr>
            </w:pPr>
            <w:r w:rsidRPr="00A96800">
              <w:rPr>
                <w:sz w:val="20"/>
              </w:rPr>
              <w:t xml:space="preserve">(Frankel, </w:t>
            </w:r>
            <w:proofErr w:type="spellStart"/>
            <w:r w:rsidRPr="00A96800">
              <w:rPr>
                <w:sz w:val="20"/>
              </w:rPr>
              <w:t>MacKenzie</w:t>
            </w:r>
            <w:proofErr w:type="spellEnd"/>
            <w:r w:rsidRPr="00A96800">
              <w:rPr>
                <w:sz w:val="20"/>
              </w:rPr>
              <w:t>, Fisher JJ.A.)</w:t>
            </w:r>
          </w:p>
          <w:p w:rsidR="008F4085" w:rsidRPr="00A96800" w:rsidRDefault="008F4085" w:rsidP="008F4085">
            <w:pPr>
              <w:jc w:val="both"/>
              <w:rPr>
                <w:sz w:val="20"/>
              </w:rPr>
            </w:pPr>
            <w:hyperlink r:id="rId74" w:history="1">
              <w:r w:rsidRPr="00A96800">
                <w:rPr>
                  <w:rStyle w:val="Hyperlink"/>
                  <w:sz w:val="20"/>
                </w:rPr>
                <w:t>2018 BCCA 290</w:t>
              </w:r>
            </w:hyperlink>
            <w:r w:rsidRPr="00A96800">
              <w:rPr>
                <w:sz w:val="20"/>
              </w:rPr>
              <w:t>;CA44482</w:t>
            </w:r>
          </w:p>
          <w:p w:rsidR="008F4085" w:rsidRPr="00A96800" w:rsidRDefault="008F4085" w:rsidP="008F4085">
            <w:pPr>
              <w:jc w:val="both"/>
              <w:rPr>
                <w:sz w:val="20"/>
              </w:rPr>
            </w:pPr>
          </w:p>
        </w:tc>
        <w:tc>
          <w:tcPr>
            <w:tcW w:w="243" w:type="pct"/>
          </w:tcPr>
          <w:p w:rsidR="008F4085" w:rsidRPr="00A96800" w:rsidRDefault="008F4085" w:rsidP="008F4085">
            <w:pPr>
              <w:jc w:val="both"/>
              <w:rPr>
                <w:sz w:val="20"/>
              </w:rPr>
            </w:pPr>
          </w:p>
        </w:tc>
        <w:tc>
          <w:tcPr>
            <w:tcW w:w="2330" w:type="pct"/>
          </w:tcPr>
          <w:p w:rsidR="008F4085" w:rsidRPr="00A96800" w:rsidRDefault="008F4085" w:rsidP="008F4085">
            <w:pPr>
              <w:jc w:val="both"/>
              <w:rPr>
                <w:sz w:val="20"/>
              </w:rPr>
            </w:pPr>
            <w:r w:rsidRPr="00A96800">
              <w:rPr>
                <w:sz w:val="20"/>
              </w:rPr>
              <w:t>Appeal dismissed</w:t>
            </w:r>
          </w:p>
          <w:p w:rsidR="008F4085" w:rsidRPr="00A96800" w:rsidRDefault="008F4085" w:rsidP="008F4085">
            <w:pPr>
              <w:jc w:val="both"/>
              <w:rPr>
                <w:sz w:val="20"/>
              </w:rPr>
            </w:pPr>
          </w:p>
        </w:tc>
      </w:tr>
      <w:tr w:rsidR="008F4085" w:rsidRPr="00A96800" w:rsidTr="00AA53E4">
        <w:tc>
          <w:tcPr>
            <w:tcW w:w="2427" w:type="pct"/>
            <w:gridSpan w:val="2"/>
          </w:tcPr>
          <w:p w:rsidR="008F4085" w:rsidRPr="00A96800" w:rsidRDefault="008F4085" w:rsidP="008F4085">
            <w:pPr>
              <w:jc w:val="both"/>
              <w:rPr>
                <w:sz w:val="20"/>
              </w:rPr>
            </w:pPr>
            <w:r w:rsidRPr="00A96800">
              <w:rPr>
                <w:sz w:val="20"/>
              </w:rPr>
              <w:t>September 21, 2018</w:t>
            </w:r>
          </w:p>
          <w:p w:rsidR="008F4085" w:rsidRPr="00A96800" w:rsidRDefault="008F4085" w:rsidP="008F4085">
            <w:pPr>
              <w:jc w:val="both"/>
              <w:rPr>
                <w:sz w:val="20"/>
              </w:rPr>
            </w:pPr>
            <w:r w:rsidRPr="00A96800">
              <w:rPr>
                <w:sz w:val="20"/>
              </w:rPr>
              <w:t>Supreme Court of Canada</w:t>
            </w:r>
          </w:p>
          <w:p w:rsidR="008F4085" w:rsidRPr="00A96800" w:rsidRDefault="008F4085" w:rsidP="008F4085">
            <w:pPr>
              <w:jc w:val="both"/>
              <w:rPr>
                <w:sz w:val="20"/>
              </w:rPr>
            </w:pPr>
          </w:p>
        </w:tc>
        <w:tc>
          <w:tcPr>
            <w:tcW w:w="243" w:type="pct"/>
          </w:tcPr>
          <w:p w:rsidR="008F4085" w:rsidRPr="00A96800" w:rsidRDefault="008F4085" w:rsidP="008F4085">
            <w:pPr>
              <w:jc w:val="both"/>
              <w:rPr>
                <w:sz w:val="20"/>
              </w:rPr>
            </w:pPr>
          </w:p>
        </w:tc>
        <w:tc>
          <w:tcPr>
            <w:tcW w:w="2330" w:type="pct"/>
          </w:tcPr>
          <w:p w:rsidR="008F4085" w:rsidRPr="00A96800" w:rsidRDefault="008F4085" w:rsidP="008F4085">
            <w:pPr>
              <w:jc w:val="both"/>
              <w:rPr>
                <w:sz w:val="20"/>
              </w:rPr>
            </w:pPr>
            <w:r w:rsidRPr="00A96800">
              <w:rPr>
                <w:sz w:val="20"/>
              </w:rPr>
              <w:t>Application for leave to appeal filed</w:t>
            </w:r>
          </w:p>
          <w:p w:rsidR="008F4085" w:rsidRPr="00A96800" w:rsidRDefault="008F4085" w:rsidP="008F4085">
            <w:pPr>
              <w:jc w:val="both"/>
              <w:rPr>
                <w:sz w:val="20"/>
              </w:rPr>
            </w:pPr>
          </w:p>
          <w:p w:rsidR="008F4085" w:rsidRPr="00A96800" w:rsidRDefault="008F4085" w:rsidP="008F4085">
            <w:pPr>
              <w:jc w:val="both"/>
              <w:rPr>
                <w:sz w:val="20"/>
              </w:rPr>
            </w:pPr>
          </w:p>
        </w:tc>
      </w:tr>
      <w:tr w:rsidR="008F4085" w:rsidRPr="00A96800" w:rsidTr="00AA53E4">
        <w:tc>
          <w:tcPr>
            <w:tcW w:w="2427" w:type="pct"/>
            <w:gridSpan w:val="2"/>
          </w:tcPr>
          <w:p w:rsidR="008F4085" w:rsidRPr="00A96800" w:rsidRDefault="008F4085" w:rsidP="008F4085">
            <w:pPr>
              <w:jc w:val="both"/>
              <w:rPr>
                <w:sz w:val="20"/>
              </w:rPr>
            </w:pPr>
            <w:r w:rsidRPr="00A96800">
              <w:rPr>
                <w:sz w:val="20"/>
              </w:rPr>
              <w:t>December 10, 2018</w:t>
            </w:r>
          </w:p>
          <w:p w:rsidR="008F4085" w:rsidRPr="00A96800" w:rsidRDefault="008F4085" w:rsidP="008F4085">
            <w:pPr>
              <w:jc w:val="both"/>
              <w:rPr>
                <w:sz w:val="20"/>
              </w:rPr>
            </w:pPr>
            <w:r w:rsidRPr="00A96800">
              <w:rPr>
                <w:sz w:val="20"/>
              </w:rPr>
              <w:t>Supreme Court of Canada</w:t>
            </w:r>
          </w:p>
        </w:tc>
        <w:tc>
          <w:tcPr>
            <w:tcW w:w="243" w:type="pct"/>
          </w:tcPr>
          <w:p w:rsidR="008F4085" w:rsidRPr="00A96800" w:rsidRDefault="008F4085" w:rsidP="008F4085">
            <w:pPr>
              <w:jc w:val="both"/>
              <w:rPr>
                <w:sz w:val="20"/>
              </w:rPr>
            </w:pPr>
          </w:p>
        </w:tc>
        <w:tc>
          <w:tcPr>
            <w:tcW w:w="2330" w:type="pct"/>
          </w:tcPr>
          <w:p w:rsidR="008F4085" w:rsidRPr="00A96800" w:rsidRDefault="008F4085" w:rsidP="00AA53E4">
            <w:pPr>
              <w:jc w:val="both"/>
              <w:rPr>
                <w:sz w:val="20"/>
              </w:rPr>
            </w:pPr>
            <w:r w:rsidRPr="00A96800">
              <w:rPr>
                <w:sz w:val="20"/>
              </w:rPr>
              <w:t xml:space="preserve">Application for leave to appeal to cross-appeal filed by Mehran </w:t>
            </w:r>
            <w:proofErr w:type="spellStart"/>
            <w:r w:rsidRPr="00A96800">
              <w:rPr>
                <w:sz w:val="20"/>
              </w:rPr>
              <w:t>Taherkhani</w:t>
            </w:r>
            <w:proofErr w:type="spellEnd"/>
          </w:p>
        </w:tc>
      </w:tr>
    </w:tbl>
    <w:p w:rsidR="008F4085" w:rsidRPr="00A96800" w:rsidRDefault="008F4085" w:rsidP="008F4085">
      <w:pPr>
        <w:jc w:val="both"/>
        <w:rPr>
          <w:sz w:val="20"/>
        </w:rPr>
      </w:pPr>
    </w:p>
    <w:p w:rsidR="00AA53E4" w:rsidRPr="00A96800" w:rsidRDefault="00AA53E4" w:rsidP="008F408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F4085" w:rsidRPr="00A96800" w:rsidTr="00AA53E4">
        <w:tc>
          <w:tcPr>
            <w:tcW w:w="543" w:type="pct"/>
          </w:tcPr>
          <w:p w:rsidR="008F4085" w:rsidRPr="00A96800" w:rsidRDefault="008F4085" w:rsidP="008F4085">
            <w:pPr>
              <w:jc w:val="both"/>
              <w:rPr>
                <w:sz w:val="20"/>
                <w:lang w:val="fr-CA"/>
              </w:rPr>
            </w:pPr>
            <w:r w:rsidRPr="00A96800">
              <w:rPr>
                <w:rStyle w:val="SCCFileNumberChar"/>
                <w:sz w:val="20"/>
                <w:szCs w:val="20"/>
                <w:lang w:val="fr-CA"/>
              </w:rPr>
              <w:t>38384</w:t>
            </w:r>
          </w:p>
        </w:tc>
        <w:tc>
          <w:tcPr>
            <w:tcW w:w="4457" w:type="pct"/>
            <w:gridSpan w:val="3"/>
          </w:tcPr>
          <w:p w:rsidR="008F4085" w:rsidRPr="00A96800" w:rsidRDefault="008F4085" w:rsidP="008F4085">
            <w:pPr>
              <w:pStyle w:val="SCCLsocParty"/>
              <w:jc w:val="both"/>
              <w:rPr>
                <w:b/>
                <w:sz w:val="20"/>
                <w:szCs w:val="20"/>
              </w:rPr>
            </w:pPr>
            <w:r w:rsidRPr="00A96800">
              <w:rPr>
                <w:b/>
                <w:sz w:val="20"/>
                <w:szCs w:val="20"/>
              </w:rPr>
              <w:t>Rosa Donna Este c. Mina Esteghamat-Ardakani alias Mina Estegahamat-Ardakani, Francis Amir Este, Craig Blackburn, Mehran Taherkhani</w:t>
            </w:r>
          </w:p>
          <w:p w:rsidR="008F4085" w:rsidRPr="00A96800" w:rsidRDefault="008F4085" w:rsidP="008F4085">
            <w:pPr>
              <w:jc w:val="both"/>
              <w:rPr>
                <w:sz w:val="20"/>
                <w:lang w:val="fr-CA"/>
              </w:rPr>
            </w:pPr>
            <w:r w:rsidRPr="00A96800">
              <w:rPr>
                <w:sz w:val="20"/>
                <w:lang w:val="fr-CA"/>
              </w:rPr>
              <w:t>(C.-B.) (Civile) (Autorisation)</w:t>
            </w:r>
          </w:p>
        </w:tc>
      </w:tr>
      <w:tr w:rsidR="008F4085" w:rsidRPr="00A96800" w:rsidTr="00AA53E4">
        <w:tc>
          <w:tcPr>
            <w:tcW w:w="5000" w:type="pct"/>
            <w:gridSpan w:val="4"/>
          </w:tcPr>
          <w:p w:rsidR="008F4085" w:rsidRPr="00A96800" w:rsidRDefault="008F4085" w:rsidP="008F4085">
            <w:pPr>
              <w:pStyle w:val="SCCBanSummary"/>
              <w:rPr>
                <w:smallCaps w:val="0"/>
                <w:sz w:val="20"/>
                <w:szCs w:val="20"/>
                <w:lang w:val="fr-CA"/>
              </w:rPr>
            </w:pPr>
            <w:r w:rsidRPr="00A96800">
              <w:rPr>
                <w:i/>
                <w:smallCaps w:val="0"/>
                <w:sz w:val="20"/>
                <w:szCs w:val="20"/>
                <w:lang w:val="fr-CA"/>
              </w:rPr>
              <w:t>Charte des droits et libertés</w:t>
            </w:r>
            <w:r w:rsidRPr="00A96800">
              <w:rPr>
                <w:smallCaps w:val="0"/>
                <w:sz w:val="20"/>
                <w:szCs w:val="20"/>
                <w:lang w:val="fr-CA"/>
              </w:rPr>
              <w:t xml:space="preserve"> – Responsabilité délictuelle – Action intentée par la demanderesse – Requêtes pour abus de procédure et en non-lieu accueillies – L’action de la demanderesse a été rejetée – Principes applicables à l’abus de procédure – Les juridictions inférieures ont-elles eu tort de rejeter l’action de la demanderesse?</w:t>
            </w:r>
          </w:p>
          <w:p w:rsidR="008F4085" w:rsidRPr="00A96800" w:rsidRDefault="008F4085" w:rsidP="008F4085">
            <w:pPr>
              <w:jc w:val="both"/>
              <w:rPr>
                <w:sz w:val="20"/>
                <w:lang w:val="fr-CA"/>
              </w:rPr>
            </w:pPr>
          </w:p>
        </w:tc>
      </w:tr>
      <w:tr w:rsidR="008F4085" w:rsidRPr="00A96800" w:rsidTr="00AA53E4">
        <w:tc>
          <w:tcPr>
            <w:tcW w:w="5000" w:type="pct"/>
            <w:gridSpan w:val="4"/>
          </w:tcPr>
          <w:p w:rsidR="008F4085" w:rsidRPr="00A96800" w:rsidRDefault="008F4085" w:rsidP="008F4085">
            <w:pPr>
              <w:jc w:val="both"/>
              <w:rPr>
                <w:sz w:val="20"/>
                <w:lang w:val="fr-CA"/>
              </w:rPr>
            </w:pPr>
            <w:r w:rsidRPr="00A96800">
              <w:rPr>
                <w:sz w:val="20"/>
                <w:lang w:val="fr-CA"/>
              </w:rPr>
              <w:t>La demanderesse est Rosa Donna Este. Les trois intimés sont Mina Esteghamat-Ardakani</w:t>
            </w:r>
            <w:r w:rsidRPr="00A96800">
              <w:rPr>
                <w:b/>
                <w:bCs/>
                <w:sz w:val="20"/>
                <w:lang w:val="fr-CA"/>
              </w:rPr>
              <w:t xml:space="preserve"> </w:t>
            </w:r>
            <w:r w:rsidRPr="00A96800">
              <w:rPr>
                <w:bCs/>
                <w:sz w:val="20"/>
                <w:lang w:val="fr-CA"/>
              </w:rPr>
              <w:t xml:space="preserve">(la mère de la demanderesse), </w:t>
            </w:r>
            <w:r w:rsidRPr="00A96800">
              <w:rPr>
                <w:sz w:val="20"/>
                <w:lang w:val="fr-CA"/>
              </w:rPr>
              <w:t>Francis Amir Este (le frère de la demanderesse) et Craig Blackburn (le conjoint de fait de Mina). L’autre intimé est Mehran Taherkhani, qui est l’ex-époux de la demanderesse. La demanderesse et Mehran Taherkhani se sont divorcés et cette action a été réglée. Ensuite, la demanderesse a intenté l’action en l’espèce contre les trois intimés. À la conclusion de la preuve de la demanderesse, les trois intimés ont présenté avec succès des requêtes pour abus de procédure et en non-lieu. La Cour d’appel a statué que le juge de première instance n’avait commis aucune erreur et a rejeté l’appel.</w:t>
            </w:r>
          </w:p>
        </w:tc>
      </w:tr>
      <w:tr w:rsidR="008F4085" w:rsidRPr="00A96800" w:rsidTr="00AA53E4">
        <w:tc>
          <w:tcPr>
            <w:tcW w:w="5000" w:type="pct"/>
            <w:gridSpan w:val="4"/>
          </w:tcPr>
          <w:p w:rsidR="008F4085" w:rsidRPr="00A96800" w:rsidRDefault="008F4085" w:rsidP="008F4085">
            <w:pPr>
              <w:jc w:val="both"/>
              <w:rPr>
                <w:sz w:val="20"/>
                <w:lang w:val="fr-CA"/>
              </w:rPr>
            </w:pPr>
          </w:p>
        </w:tc>
      </w:tr>
      <w:tr w:rsidR="008F4085" w:rsidRPr="00A96800" w:rsidTr="00AA53E4">
        <w:tc>
          <w:tcPr>
            <w:tcW w:w="2427" w:type="pct"/>
            <w:gridSpan w:val="2"/>
          </w:tcPr>
          <w:p w:rsidR="008F4085" w:rsidRPr="00A96800" w:rsidRDefault="008F4085" w:rsidP="008F4085">
            <w:pPr>
              <w:jc w:val="both"/>
              <w:rPr>
                <w:sz w:val="20"/>
                <w:lang w:val="fr-CA"/>
              </w:rPr>
            </w:pPr>
            <w:r w:rsidRPr="00A96800">
              <w:rPr>
                <w:sz w:val="20"/>
                <w:lang w:val="fr-CA"/>
              </w:rPr>
              <w:t>29 mai 2017</w:t>
            </w:r>
          </w:p>
          <w:p w:rsidR="008F4085" w:rsidRPr="00A96800" w:rsidRDefault="008F4085" w:rsidP="008F4085">
            <w:pPr>
              <w:jc w:val="both"/>
              <w:rPr>
                <w:sz w:val="20"/>
                <w:lang w:val="fr-CA"/>
              </w:rPr>
            </w:pPr>
            <w:r w:rsidRPr="00A96800">
              <w:rPr>
                <w:sz w:val="20"/>
                <w:lang w:val="fr-CA"/>
              </w:rPr>
              <w:t>Cour suprême de la Colombie-Britannique</w:t>
            </w:r>
          </w:p>
          <w:p w:rsidR="008F4085" w:rsidRPr="00A96800" w:rsidRDefault="008F4085" w:rsidP="008F4085">
            <w:pPr>
              <w:jc w:val="both"/>
              <w:rPr>
                <w:sz w:val="20"/>
                <w:lang w:val="fr-CA"/>
              </w:rPr>
            </w:pPr>
            <w:r w:rsidRPr="00A96800">
              <w:rPr>
                <w:sz w:val="20"/>
                <w:lang w:val="fr-CA"/>
              </w:rPr>
              <w:t>(Juge Funt)</w:t>
            </w:r>
          </w:p>
          <w:p w:rsidR="008F4085" w:rsidRPr="00A96800" w:rsidRDefault="008F4085" w:rsidP="008F4085">
            <w:pPr>
              <w:jc w:val="both"/>
              <w:rPr>
                <w:sz w:val="20"/>
                <w:lang w:val="fr-CA"/>
              </w:rPr>
            </w:pPr>
            <w:hyperlink r:id="rId75" w:history="1">
              <w:r w:rsidRPr="00A96800">
                <w:rPr>
                  <w:rStyle w:val="Hyperlink"/>
                  <w:sz w:val="20"/>
                  <w:lang w:val="fr-CA"/>
                </w:rPr>
                <w:t>2017 BCSC 878</w:t>
              </w:r>
            </w:hyperlink>
          </w:p>
          <w:p w:rsidR="008F4085" w:rsidRPr="00A96800" w:rsidRDefault="008F4085" w:rsidP="008F4085">
            <w:pPr>
              <w:jc w:val="both"/>
              <w:rPr>
                <w:sz w:val="20"/>
                <w:lang w:val="fr-CA"/>
              </w:rPr>
            </w:pPr>
          </w:p>
        </w:tc>
        <w:tc>
          <w:tcPr>
            <w:tcW w:w="243" w:type="pct"/>
          </w:tcPr>
          <w:p w:rsidR="008F4085" w:rsidRPr="00A96800" w:rsidRDefault="008F4085" w:rsidP="008F4085">
            <w:pPr>
              <w:jc w:val="both"/>
              <w:rPr>
                <w:sz w:val="20"/>
                <w:lang w:val="fr-CA"/>
              </w:rPr>
            </w:pPr>
          </w:p>
        </w:tc>
        <w:tc>
          <w:tcPr>
            <w:tcW w:w="2330" w:type="pct"/>
          </w:tcPr>
          <w:p w:rsidR="008F4085" w:rsidRPr="00A96800" w:rsidRDefault="008F4085" w:rsidP="008F4085">
            <w:pPr>
              <w:jc w:val="both"/>
              <w:rPr>
                <w:sz w:val="20"/>
                <w:lang w:val="fr-CA"/>
              </w:rPr>
            </w:pPr>
            <w:r w:rsidRPr="00A96800">
              <w:rPr>
                <w:sz w:val="20"/>
                <w:lang w:val="fr-CA"/>
              </w:rPr>
              <w:t xml:space="preserve">Jugement sur les requêtes pour abus de procédure et en non-lieu et rejetant l’action de la demanderesse </w:t>
            </w:r>
          </w:p>
          <w:p w:rsidR="008F4085" w:rsidRPr="00A96800" w:rsidRDefault="008F4085" w:rsidP="008F4085">
            <w:pPr>
              <w:jc w:val="both"/>
              <w:rPr>
                <w:sz w:val="20"/>
                <w:lang w:val="fr-CA"/>
              </w:rPr>
            </w:pPr>
          </w:p>
        </w:tc>
      </w:tr>
      <w:tr w:rsidR="008F4085" w:rsidRPr="00A96800" w:rsidTr="00AA53E4">
        <w:tc>
          <w:tcPr>
            <w:tcW w:w="2427" w:type="pct"/>
            <w:gridSpan w:val="2"/>
          </w:tcPr>
          <w:p w:rsidR="008F4085" w:rsidRPr="00A96800" w:rsidRDefault="008F4085" w:rsidP="008F4085">
            <w:pPr>
              <w:jc w:val="both"/>
              <w:rPr>
                <w:sz w:val="20"/>
                <w:lang w:val="fr-CA"/>
              </w:rPr>
            </w:pPr>
            <w:r w:rsidRPr="00A96800">
              <w:rPr>
                <w:sz w:val="20"/>
                <w:lang w:val="fr-CA"/>
              </w:rPr>
              <w:t>16 juin 2018</w:t>
            </w:r>
          </w:p>
          <w:p w:rsidR="008F4085" w:rsidRPr="00A96800" w:rsidRDefault="008F4085" w:rsidP="008F4085">
            <w:pPr>
              <w:jc w:val="both"/>
              <w:rPr>
                <w:sz w:val="20"/>
                <w:lang w:val="fr-CA"/>
              </w:rPr>
            </w:pPr>
            <w:r w:rsidRPr="00A96800">
              <w:rPr>
                <w:sz w:val="20"/>
                <w:lang w:val="fr-CA"/>
              </w:rPr>
              <w:t xml:space="preserve">Cour d’appel de la Colombie-Britannique </w:t>
            </w:r>
          </w:p>
          <w:p w:rsidR="008F4085" w:rsidRPr="00A96800" w:rsidRDefault="008F4085" w:rsidP="008F4085">
            <w:pPr>
              <w:jc w:val="both"/>
              <w:rPr>
                <w:sz w:val="20"/>
                <w:lang w:val="fr-CA"/>
              </w:rPr>
            </w:pPr>
            <w:r w:rsidRPr="00A96800">
              <w:rPr>
                <w:sz w:val="20"/>
                <w:lang w:val="fr-CA"/>
              </w:rPr>
              <w:t>(Vancouver)</w:t>
            </w:r>
          </w:p>
          <w:p w:rsidR="008F4085" w:rsidRPr="00A96800" w:rsidRDefault="008F4085" w:rsidP="008F4085">
            <w:pPr>
              <w:jc w:val="both"/>
              <w:rPr>
                <w:sz w:val="20"/>
                <w:lang w:val="fr-CA"/>
              </w:rPr>
            </w:pPr>
            <w:r w:rsidRPr="00A96800">
              <w:rPr>
                <w:sz w:val="20"/>
                <w:lang w:val="fr-CA"/>
              </w:rPr>
              <w:t>(Juges Frankel, MacKenzie et Fisher)</w:t>
            </w:r>
          </w:p>
          <w:p w:rsidR="008F4085" w:rsidRPr="00A96800" w:rsidRDefault="008F4085" w:rsidP="008F4085">
            <w:pPr>
              <w:jc w:val="both"/>
              <w:rPr>
                <w:sz w:val="20"/>
                <w:lang w:val="fr-CA"/>
              </w:rPr>
            </w:pPr>
            <w:hyperlink r:id="rId76" w:history="1">
              <w:r w:rsidRPr="00A96800">
                <w:rPr>
                  <w:rStyle w:val="Hyperlink"/>
                  <w:sz w:val="20"/>
                  <w:lang w:val="fr-CA"/>
                </w:rPr>
                <w:t>2018 BCCA 290</w:t>
              </w:r>
            </w:hyperlink>
            <w:r w:rsidRPr="00A96800">
              <w:rPr>
                <w:sz w:val="20"/>
                <w:lang w:val="fr-CA"/>
              </w:rPr>
              <w:t>;CA44482</w:t>
            </w:r>
          </w:p>
          <w:p w:rsidR="008F4085" w:rsidRPr="00A96800" w:rsidRDefault="008F4085" w:rsidP="008F4085">
            <w:pPr>
              <w:jc w:val="both"/>
              <w:rPr>
                <w:sz w:val="20"/>
                <w:lang w:val="fr-CA"/>
              </w:rPr>
            </w:pPr>
          </w:p>
        </w:tc>
        <w:tc>
          <w:tcPr>
            <w:tcW w:w="243" w:type="pct"/>
          </w:tcPr>
          <w:p w:rsidR="008F4085" w:rsidRPr="00A96800" w:rsidRDefault="008F4085" w:rsidP="008F4085">
            <w:pPr>
              <w:jc w:val="both"/>
              <w:rPr>
                <w:sz w:val="20"/>
                <w:lang w:val="fr-CA"/>
              </w:rPr>
            </w:pPr>
          </w:p>
        </w:tc>
        <w:tc>
          <w:tcPr>
            <w:tcW w:w="2330" w:type="pct"/>
          </w:tcPr>
          <w:p w:rsidR="008F4085" w:rsidRPr="00A96800" w:rsidRDefault="008F4085" w:rsidP="008F4085">
            <w:pPr>
              <w:jc w:val="both"/>
              <w:rPr>
                <w:sz w:val="20"/>
                <w:lang w:val="fr-CA"/>
              </w:rPr>
            </w:pPr>
            <w:r w:rsidRPr="00A96800">
              <w:rPr>
                <w:sz w:val="20"/>
                <w:lang w:val="fr-CA"/>
              </w:rPr>
              <w:t>Rejet de l’appel</w:t>
            </w:r>
          </w:p>
          <w:p w:rsidR="008F4085" w:rsidRPr="00A96800" w:rsidRDefault="008F4085" w:rsidP="008F4085">
            <w:pPr>
              <w:jc w:val="both"/>
              <w:rPr>
                <w:sz w:val="20"/>
                <w:lang w:val="fr-CA"/>
              </w:rPr>
            </w:pPr>
          </w:p>
        </w:tc>
      </w:tr>
      <w:tr w:rsidR="008F4085" w:rsidRPr="00A96800" w:rsidTr="00AA53E4">
        <w:tc>
          <w:tcPr>
            <w:tcW w:w="2427" w:type="pct"/>
            <w:gridSpan w:val="2"/>
          </w:tcPr>
          <w:p w:rsidR="008F4085" w:rsidRPr="00A96800" w:rsidRDefault="008F4085" w:rsidP="008F4085">
            <w:pPr>
              <w:jc w:val="both"/>
              <w:rPr>
                <w:sz w:val="20"/>
                <w:lang w:val="fr-CA"/>
              </w:rPr>
            </w:pPr>
            <w:r w:rsidRPr="00A96800">
              <w:rPr>
                <w:sz w:val="20"/>
                <w:lang w:val="fr-CA"/>
              </w:rPr>
              <w:t>21 septembre 2018</w:t>
            </w:r>
          </w:p>
          <w:p w:rsidR="008F4085" w:rsidRPr="00A96800" w:rsidRDefault="008F4085" w:rsidP="008F4085">
            <w:pPr>
              <w:jc w:val="both"/>
              <w:rPr>
                <w:sz w:val="20"/>
                <w:lang w:val="fr-CA"/>
              </w:rPr>
            </w:pPr>
            <w:r w:rsidRPr="00A96800">
              <w:rPr>
                <w:sz w:val="20"/>
                <w:lang w:val="fr-CA"/>
              </w:rPr>
              <w:t>Cour suprême du Canada</w:t>
            </w:r>
          </w:p>
          <w:p w:rsidR="008F4085" w:rsidRPr="00A96800" w:rsidRDefault="008F4085" w:rsidP="008F4085">
            <w:pPr>
              <w:jc w:val="both"/>
              <w:rPr>
                <w:sz w:val="20"/>
                <w:lang w:val="fr-CA"/>
              </w:rPr>
            </w:pPr>
          </w:p>
        </w:tc>
        <w:tc>
          <w:tcPr>
            <w:tcW w:w="243" w:type="pct"/>
          </w:tcPr>
          <w:p w:rsidR="008F4085" w:rsidRPr="00A96800" w:rsidRDefault="008F4085" w:rsidP="008F4085">
            <w:pPr>
              <w:jc w:val="both"/>
              <w:rPr>
                <w:sz w:val="20"/>
                <w:lang w:val="fr-CA"/>
              </w:rPr>
            </w:pPr>
          </w:p>
        </w:tc>
        <w:tc>
          <w:tcPr>
            <w:tcW w:w="2330" w:type="pct"/>
          </w:tcPr>
          <w:p w:rsidR="008F4085" w:rsidRPr="00A96800" w:rsidRDefault="008F4085" w:rsidP="008F4085">
            <w:pPr>
              <w:jc w:val="both"/>
              <w:rPr>
                <w:sz w:val="20"/>
                <w:lang w:val="fr-CA"/>
              </w:rPr>
            </w:pPr>
            <w:r w:rsidRPr="00A96800">
              <w:rPr>
                <w:sz w:val="20"/>
                <w:lang w:val="fr-CA"/>
              </w:rPr>
              <w:t>Dépôt de la demande d’autorisation d’appel</w:t>
            </w:r>
          </w:p>
          <w:p w:rsidR="008F4085" w:rsidRPr="00A96800" w:rsidRDefault="008F4085" w:rsidP="008F4085">
            <w:pPr>
              <w:jc w:val="both"/>
              <w:rPr>
                <w:sz w:val="20"/>
                <w:lang w:val="fr-CA"/>
              </w:rPr>
            </w:pPr>
          </w:p>
          <w:p w:rsidR="008F4085" w:rsidRPr="00A96800" w:rsidRDefault="008F4085" w:rsidP="008F4085">
            <w:pPr>
              <w:jc w:val="both"/>
              <w:rPr>
                <w:sz w:val="20"/>
                <w:lang w:val="fr-CA"/>
              </w:rPr>
            </w:pPr>
          </w:p>
        </w:tc>
      </w:tr>
      <w:tr w:rsidR="008F4085" w:rsidRPr="00A96800" w:rsidTr="00AA53E4">
        <w:tc>
          <w:tcPr>
            <w:tcW w:w="2427" w:type="pct"/>
            <w:gridSpan w:val="2"/>
          </w:tcPr>
          <w:p w:rsidR="008F4085" w:rsidRPr="00A96800" w:rsidRDefault="008F4085" w:rsidP="008F4085">
            <w:pPr>
              <w:jc w:val="both"/>
              <w:rPr>
                <w:sz w:val="20"/>
                <w:lang w:val="fr-CA"/>
              </w:rPr>
            </w:pPr>
            <w:r w:rsidRPr="00A96800">
              <w:rPr>
                <w:sz w:val="20"/>
                <w:lang w:val="fr-CA"/>
              </w:rPr>
              <w:t>10 décembre 2018</w:t>
            </w:r>
          </w:p>
          <w:p w:rsidR="008F4085" w:rsidRPr="00A96800" w:rsidRDefault="008F4085" w:rsidP="008F4085">
            <w:pPr>
              <w:jc w:val="both"/>
              <w:rPr>
                <w:sz w:val="20"/>
                <w:lang w:val="fr-CA"/>
              </w:rPr>
            </w:pPr>
            <w:r w:rsidRPr="00A96800">
              <w:rPr>
                <w:sz w:val="20"/>
                <w:lang w:val="fr-CA"/>
              </w:rPr>
              <w:t>Cour suprême du Canada</w:t>
            </w:r>
          </w:p>
        </w:tc>
        <w:tc>
          <w:tcPr>
            <w:tcW w:w="243" w:type="pct"/>
          </w:tcPr>
          <w:p w:rsidR="008F4085" w:rsidRPr="00A96800" w:rsidRDefault="008F4085" w:rsidP="008F4085">
            <w:pPr>
              <w:jc w:val="both"/>
              <w:rPr>
                <w:sz w:val="20"/>
                <w:lang w:val="fr-CA"/>
              </w:rPr>
            </w:pPr>
          </w:p>
        </w:tc>
        <w:tc>
          <w:tcPr>
            <w:tcW w:w="2330" w:type="pct"/>
          </w:tcPr>
          <w:p w:rsidR="008F4085" w:rsidRPr="00A96800" w:rsidRDefault="008F4085" w:rsidP="00D23A38">
            <w:pPr>
              <w:jc w:val="both"/>
              <w:rPr>
                <w:sz w:val="20"/>
                <w:lang w:val="fr-CA"/>
              </w:rPr>
            </w:pPr>
            <w:r w:rsidRPr="00A96800">
              <w:rPr>
                <w:sz w:val="20"/>
                <w:lang w:val="fr-CA"/>
              </w:rPr>
              <w:t xml:space="preserve">Dépôt de la demande d’autorisation d’appel incident déposée par </w:t>
            </w:r>
            <w:proofErr w:type="spellStart"/>
            <w:r w:rsidRPr="00A96800">
              <w:rPr>
                <w:sz w:val="20"/>
                <w:lang w:val="fr-CA"/>
              </w:rPr>
              <w:t>Mehran</w:t>
            </w:r>
            <w:proofErr w:type="spellEnd"/>
            <w:r w:rsidRPr="00A96800">
              <w:rPr>
                <w:sz w:val="20"/>
                <w:lang w:val="fr-CA"/>
              </w:rPr>
              <w:t xml:space="preserve"> </w:t>
            </w:r>
            <w:proofErr w:type="spellStart"/>
            <w:r w:rsidRPr="00A96800">
              <w:rPr>
                <w:sz w:val="20"/>
                <w:lang w:val="fr-CA"/>
              </w:rPr>
              <w:t>Taherkhani</w:t>
            </w:r>
            <w:proofErr w:type="spellEnd"/>
          </w:p>
        </w:tc>
      </w:tr>
    </w:tbl>
    <w:p w:rsidR="008F4085" w:rsidRPr="00A96800" w:rsidRDefault="008F4085" w:rsidP="008F4085">
      <w:pPr>
        <w:jc w:val="both"/>
        <w:rPr>
          <w:sz w:val="20"/>
          <w:lang w:val="fr-CA"/>
        </w:rPr>
      </w:pPr>
    </w:p>
    <w:p w:rsidR="006B6E7F" w:rsidRPr="00A96800" w:rsidRDefault="006B6E7F" w:rsidP="008F4085">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F4085" w:rsidRPr="00A96800" w:rsidTr="00AA53E4">
        <w:tc>
          <w:tcPr>
            <w:tcW w:w="543" w:type="pct"/>
          </w:tcPr>
          <w:p w:rsidR="008F4085" w:rsidRPr="00A96800" w:rsidRDefault="008F4085" w:rsidP="008F4085">
            <w:pPr>
              <w:jc w:val="both"/>
              <w:rPr>
                <w:sz w:val="20"/>
              </w:rPr>
            </w:pPr>
            <w:r w:rsidRPr="00A96800">
              <w:rPr>
                <w:rStyle w:val="SCCFileNumberChar"/>
                <w:sz w:val="20"/>
                <w:szCs w:val="20"/>
              </w:rPr>
              <w:t>38259</w:t>
            </w:r>
          </w:p>
        </w:tc>
        <w:tc>
          <w:tcPr>
            <w:tcW w:w="4457" w:type="pct"/>
            <w:gridSpan w:val="3"/>
          </w:tcPr>
          <w:p w:rsidR="008F4085" w:rsidRPr="00A96800" w:rsidRDefault="008F4085" w:rsidP="008F4085">
            <w:pPr>
              <w:jc w:val="both"/>
              <w:rPr>
                <w:sz w:val="20"/>
              </w:rPr>
            </w:pPr>
            <w:r w:rsidRPr="00A96800">
              <w:rPr>
                <w:b/>
                <w:sz w:val="20"/>
              </w:rPr>
              <w:t xml:space="preserve">Whissell Contracting Ltd. v. The City of Calgary, SNC-Lavalin Constructors (Pacific) Inc., SNC-Lavalin Constructors (Western) Inc., Graham Infrastructure, a JV, SNC-Lavalin Constructors (Western) Inc. and Graham Infrastructure, a JV, carrying on business under the firm name and style of SNC-Lavalin Graham Joint Venture and otherwise known as SLG and the said SNC-Lavalin Graham Joint Venture and the said SLG </w:t>
            </w:r>
            <w:r w:rsidRPr="00A96800">
              <w:rPr>
                <w:sz w:val="20"/>
              </w:rPr>
              <w:t>(Alta.) (Civil) (By Leave)</w:t>
            </w:r>
          </w:p>
        </w:tc>
      </w:tr>
      <w:tr w:rsidR="008F4085" w:rsidRPr="00A96800" w:rsidTr="00AA53E4">
        <w:tc>
          <w:tcPr>
            <w:tcW w:w="5000" w:type="pct"/>
            <w:gridSpan w:val="4"/>
          </w:tcPr>
          <w:p w:rsidR="008F4085" w:rsidRPr="00A96800" w:rsidRDefault="008F4085" w:rsidP="008F4085">
            <w:pPr>
              <w:jc w:val="both"/>
              <w:rPr>
                <w:sz w:val="20"/>
              </w:rPr>
            </w:pPr>
            <w:r w:rsidRPr="00A96800">
              <w:rPr>
                <w:sz w:val="20"/>
              </w:rPr>
              <w:t>Civil procedure – Summary judgment – What is the standard of proof for an applicant to discharge in an application for summary judgment.</w:t>
            </w:r>
          </w:p>
          <w:p w:rsidR="008F4085" w:rsidRPr="00A96800" w:rsidRDefault="008F4085" w:rsidP="008F4085">
            <w:pPr>
              <w:jc w:val="both"/>
              <w:rPr>
                <w:sz w:val="20"/>
              </w:rPr>
            </w:pPr>
          </w:p>
        </w:tc>
      </w:tr>
      <w:tr w:rsidR="008F4085" w:rsidRPr="00A96800" w:rsidTr="00AA53E4">
        <w:tc>
          <w:tcPr>
            <w:tcW w:w="5000" w:type="pct"/>
            <w:gridSpan w:val="4"/>
          </w:tcPr>
          <w:p w:rsidR="008F4085" w:rsidRPr="00A96800" w:rsidRDefault="008F4085" w:rsidP="008F4085">
            <w:pPr>
              <w:jc w:val="both"/>
              <w:rPr>
                <w:sz w:val="20"/>
              </w:rPr>
            </w:pPr>
            <w:r w:rsidRPr="00A96800">
              <w:rPr>
                <w:sz w:val="20"/>
              </w:rPr>
              <w:t xml:space="preserve">The applicant, Whissell Contracting Ltd. applied for partial summary judgment against the respondent, SNC-Lavalin Graham Joint Venture (SNC). The claim arose from the construction of the City of Calgary West light rail transit line and it is for monies allegedly owed by SNC to its subcontractor, Whissell for unpaid </w:t>
            </w:r>
            <w:proofErr w:type="spellStart"/>
            <w:r w:rsidRPr="00A96800">
              <w:rPr>
                <w:sz w:val="20"/>
              </w:rPr>
              <w:t>labour</w:t>
            </w:r>
            <w:proofErr w:type="spellEnd"/>
            <w:r w:rsidRPr="00A96800">
              <w:rPr>
                <w:sz w:val="20"/>
              </w:rPr>
              <w:t>, materials, services, tools and equipment for the ground work, clearing, removal and disposal of certain materials and installation of site work, including underground utilities, water, sanitary and storm sewer utilities, and auxiliary construction.</w:t>
            </w:r>
          </w:p>
          <w:p w:rsidR="008F4085" w:rsidRPr="00A96800" w:rsidRDefault="008F4085" w:rsidP="008F4085">
            <w:pPr>
              <w:jc w:val="both"/>
              <w:rPr>
                <w:sz w:val="20"/>
              </w:rPr>
            </w:pPr>
          </w:p>
          <w:p w:rsidR="008F4085" w:rsidRPr="00A96800" w:rsidRDefault="008F4085" w:rsidP="008F4085">
            <w:pPr>
              <w:jc w:val="both"/>
              <w:rPr>
                <w:sz w:val="20"/>
              </w:rPr>
            </w:pPr>
            <w:r w:rsidRPr="00A96800">
              <w:rPr>
                <w:sz w:val="20"/>
              </w:rPr>
              <w:t>The applicant’s application for summary judgment was dismissed, as was the subsequent appeal.</w:t>
            </w:r>
          </w:p>
        </w:tc>
      </w:tr>
      <w:tr w:rsidR="008F4085" w:rsidRPr="00A96800" w:rsidTr="00AA53E4">
        <w:tc>
          <w:tcPr>
            <w:tcW w:w="5000" w:type="pct"/>
            <w:gridSpan w:val="4"/>
          </w:tcPr>
          <w:p w:rsidR="008F4085" w:rsidRPr="00A96800" w:rsidRDefault="008F4085" w:rsidP="008F4085">
            <w:pPr>
              <w:jc w:val="both"/>
              <w:rPr>
                <w:sz w:val="20"/>
              </w:rPr>
            </w:pPr>
          </w:p>
        </w:tc>
      </w:tr>
      <w:tr w:rsidR="008F4085" w:rsidRPr="00A96800" w:rsidTr="00AA53E4">
        <w:tc>
          <w:tcPr>
            <w:tcW w:w="2427" w:type="pct"/>
            <w:gridSpan w:val="2"/>
          </w:tcPr>
          <w:p w:rsidR="008F4085" w:rsidRPr="00A96800" w:rsidRDefault="008F4085" w:rsidP="008F4085">
            <w:pPr>
              <w:jc w:val="both"/>
              <w:rPr>
                <w:sz w:val="20"/>
              </w:rPr>
            </w:pPr>
            <w:r w:rsidRPr="00A96800">
              <w:rPr>
                <w:sz w:val="20"/>
              </w:rPr>
              <w:t>October 25, 2017</w:t>
            </w:r>
          </w:p>
          <w:p w:rsidR="008F4085" w:rsidRPr="00A96800" w:rsidRDefault="008F4085" w:rsidP="008F4085">
            <w:pPr>
              <w:jc w:val="both"/>
              <w:rPr>
                <w:sz w:val="20"/>
              </w:rPr>
            </w:pPr>
            <w:r w:rsidRPr="00A96800">
              <w:rPr>
                <w:sz w:val="20"/>
              </w:rPr>
              <w:t>Court of Queen’s Bench of Alberta</w:t>
            </w:r>
          </w:p>
          <w:p w:rsidR="008F4085" w:rsidRPr="00A96800" w:rsidRDefault="008F4085" w:rsidP="008F4085">
            <w:pPr>
              <w:jc w:val="both"/>
              <w:rPr>
                <w:sz w:val="20"/>
              </w:rPr>
            </w:pPr>
            <w:r w:rsidRPr="00A96800">
              <w:rPr>
                <w:sz w:val="20"/>
              </w:rPr>
              <w:t>(Macleod J.)</w:t>
            </w:r>
          </w:p>
          <w:p w:rsidR="008F4085" w:rsidRPr="00A96800" w:rsidRDefault="008F4085" w:rsidP="008F4085">
            <w:pPr>
              <w:jc w:val="both"/>
              <w:rPr>
                <w:sz w:val="20"/>
              </w:rPr>
            </w:pPr>
            <w:hyperlink r:id="rId77" w:history="1">
              <w:r w:rsidRPr="00A96800">
                <w:rPr>
                  <w:rStyle w:val="Hyperlink"/>
                  <w:sz w:val="20"/>
                </w:rPr>
                <w:t>2017 ABQB 644</w:t>
              </w:r>
            </w:hyperlink>
            <w:r w:rsidRPr="00A96800">
              <w:rPr>
                <w:sz w:val="20"/>
              </w:rPr>
              <w:t xml:space="preserve">; 1301 02843 </w:t>
            </w:r>
          </w:p>
          <w:p w:rsidR="008F4085" w:rsidRPr="00A96800" w:rsidRDefault="008F4085" w:rsidP="008F4085">
            <w:pPr>
              <w:jc w:val="both"/>
              <w:rPr>
                <w:sz w:val="20"/>
              </w:rPr>
            </w:pPr>
          </w:p>
        </w:tc>
        <w:tc>
          <w:tcPr>
            <w:tcW w:w="243" w:type="pct"/>
          </w:tcPr>
          <w:p w:rsidR="008F4085" w:rsidRPr="00A96800" w:rsidRDefault="008F4085" w:rsidP="008F4085">
            <w:pPr>
              <w:jc w:val="both"/>
              <w:rPr>
                <w:sz w:val="20"/>
              </w:rPr>
            </w:pPr>
          </w:p>
        </w:tc>
        <w:tc>
          <w:tcPr>
            <w:tcW w:w="2330" w:type="pct"/>
          </w:tcPr>
          <w:p w:rsidR="008F4085" w:rsidRPr="00A96800" w:rsidRDefault="008F4085" w:rsidP="008F4085">
            <w:pPr>
              <w:jc w:val="both"/>
              <w:rPr>
                <w:sz w:val="20"/>
              </w:rPr>
            </w:pPr>
            <w:r w:rsidRPr="00A96800">
              <w:rPr>
                <w:sz w:val="20"/>
              </w:rPr>
              <w:t>Applicant’s application for summary judgment dismissed</w:t>
            </w:r>
          </w:p>
          <w:p w:rsidR="008F4085" w:rsidRPr="00A96800" w:rsidRDefault="008F4085" w:rsidP="008F4085">
            <w:pPr>
              <w:jc w:val="both"/>
              <w:rPr>
                <w:sz w:val="20"/>
              </w:rPr>
            </w:pPr>
          </w:p>
        </w:tc>
      </w:tr>
      <w:tr w:rsidR="008F4085" w:rsidRPr="00A96800" w:rsidTr="00AA53E4">
        <w:tc>
          <w:tcPr>
            <w:tcW w:w="2427" w:type="pct"/>
            <w:gridSpan w:val="2"/>
          </w:tcPr>
          <w:p w:rsidR="008F4085" w:rsidRPr="00A96800" w:rsidRDefault="008F4085" w:rsidP="008F4085">
            <w:pPr>
              <w:jc w:val="both"/>
              <w:rPr>
                <w:sz w:val="20"/>
              </w:rPr>
            </w:pPr>
            <w:r w:rsidRPr="00A96800">
              <w:rPr>
                <w:sz w:val="20"/>
              </w:rPr>
              <w:t>May 25, 2018</w:t>
            </w:r>
          </w:p>
          <w:p w:rsidR="008F4085" w:rsidRPr="00A96800" w:rsidRDefault="008F4085" w:rsidP="008F4085">
            <w:pPr>
              <w:jc w:val="both"/>
              <w:rPr>
                <w:sz w:val="20"/>
              </w:rPr>
            </w:pPr>
            <w:r w:rsidRPr="00A96800">
              <w:rPr>
                <w:sz w:val="20"/>
              </w:rPr>
              <w:t>Court of Appeal of Alberta (Calgary)</w:t>
            </w:r>
          </w:p>
          <w:p w:rsidR="008F4085" w:rsidRPr="00A96800" w:rsidRDefault="008F4085" w:rsidP="008F4085">
            <w:pPr>
              <w:jc w:val="both"/>
              <w:rPr>
                <w:sz w:val="20"/>
              </w:rPr>
            </w:pPr>
            <w:r w:rsidRPr="00A96800">
              <w:rPr>
                <w:sz w:val="20"/>
              </w:rPr>
              <w:t>(</w:t>
            </w:r>
            <w:proofErr w:type="spellStart"/>
            <w:r w:rsidRPr="00A96800">
              <w:rPr>
                <w:sz w:val="20"/>
              </w:rPr>
              <w:t>O’Ferrall</w:t>
            </w:r>
            <w:proofErr w:type="spellEnd"/>
            <w:r w:rsidRPr="00A96800">
              <w:rPr>
                <w:sz w:val="20"/>
              </w:rPr>
              <w:t xml:space="preserve">, </w:t>
            </w:r>
            <w:proofErr w:type="spellStart"/>
            <w:r w:rsidRPr="00A96800">
              <w:rPr>
                <w:sz w:val="20"/>
              </w:rPr>
              <w:t>Wakeling</w:t>
            </w:r>
            <w:proofErr w:type="spellEnd"/>
            <w:r w:rsidRPr="00A96800">
              <w:rPr>
                <w:sz w:val="20"/>
              </w:rPr>
              <w:t xml:space="preserve"> and Schutz JJ.A.)</w:t>
            </w:r>
          </w:p>
          <w:p w:rsidR="008F4085" w:rsidRPr="00A96800" w:rsidRDefault="008F4085" w:rsidP="008F4085">
            <w:pPr>
              <w:jc w:val="both"/>
              <w:rPr>
                <w:sz w:val="20"/>
              </w:rPr>
            </w:pPr>
            <w:hyperlink r:id="rId78" w:history="1">
              <w:r w:rsidRPr="00A96800">
                <w:rPr>
                  <w:rStyle w:val="Hyperlink"/>
                  <w:sz w:val="20"/>
                </w:rPr>
                <w:t>2018 ABCA 204</w:t>
              </w:r>
            </w:hyperlink>
            <w:r w:rsidRPr="00A96800">
              <w:rPr>
                <w:sz w:val="20"/>
              </w:rPr>
              <w:t>; 1701-0325-AC</w:t>
            </w:r>
          </w:p>
          <w:p w:rsidR="008F4085" w:rsidRPr="00A96800" w:rsidRDefault="008F4085" w:rsidP="008F4085">
            <w:pPr>
              <w:jc w:val="both"/>
              <w:rPr>
                <w:sz w:val="20"/>
              </w:rPr>
            </w:pPr>
          </w:p>
        </w:tc>
        <w:tc>
          <w:tcPr>
            <w:tcW w:w="243" w:type="pct"/>
          </w:tcPr>
          <w:p w:rsidR="008F4085" w:rsidRPr="00A96800" w:rsidRDefault="008F4085" w:rsidP="008F4085">
            <w:pPr>
              <w:jc w:val="both"/>
              <w:rPr>
                <w:sz w:val="20"/>
              </w:rPr>
            </w:pPr>
          </w:p>
        </w:tc>
        <w:tc>
          <w:tcPr>
            <w:tcW w:w="2330" w:type="pct"/>
          </w:tcPr>
          <w:p w:rsidR="008F4085" w:rsidRPr="00A96800" w:rsidRDefault="008F4085" w:rsidP="008F4085">
            <w:pPr>
              <w:jc w:val="both"/>
              <w:rPr>
                <w:sz w:val="20"/>
              </w:rPr>
            </w:pPr>
            <w:r w:rsidRPr="00A96800">
              <w:rPr>
                <w:sz w:val="20"/>
              </w:rPr>
              <w:t>Appeal dismissed</w:t>
            </w:r>
          </w:p>
          <w:p w:rsidR="008F4085" w:rsidRPr="00A96800" w:rsidRDefault="008F4085" w:rsidP="008F4085">
            <w:pPr>
              <w:jc w:val="both"/>
              <w:rPr>
                <w:sz w:val="20"/>
              </w:rPr>
            </w:pPr>
          </w:p>
        </w:tc>
      </w:tr>
      <w:tr w:rsidR="008F4085" w:rsidRPr="00A96800" w:rsidTr="00AA53E4">
        <w:tc>
          <w:tcPr>
            <w:tcW w:w="2427" w:type="pct"/>
            <w:gridSpan w:val="2"/>
          </w:tcPr>
          <w:p w:rsidR="008F4085" w:rsidRPr="00A96800" w:rsidRDefault="008F4085" w:rsidP="008F4085">
            <w:pPr>
              <w:jc w:val="both"/>
              <w:rPr>
                <w:sz w:val="20"/>
              </w:rPr>
            </w:pPr>
            <w:r w:rsidRPr="00A96800">
              <w:rPr>
                <w:sz w:val="20"/>
              </w:rPr>
              <w:t>August 21, 2018</w:t>
            </w:r>
          </w:p>
          <w:p w:rsidR="008F4085" w:rsidRPr="00A96800" w:rsidRDefault="008F4085" w:rsidP="008F4085">
            <w:pPr>
              <w:jc w:val="both"/>
              <w:rPr>
                <w:sz w:val="20"/>
              </w:rPr>
            </w:pPr>
            <w:r w:rsidRPr="00A96800">
              <w:rPr>
                <w:sz w:val="20"/>
              </w:rPr>
              <w:t>Supreme Court of Canada</w:t>
            </w:r>
          </w:p>
        </w:tc>
        <w:tc>
          <w:tcPr>
            <w:tcW w:w="243" w:type="pct"/>
          </w:tcPr>
          <w:p w:rsidR="008F4085" w:rsidRPr="00A96800" w:rsidRDefault="008F4085" w:rsidP="008F4085">
            <w:pPr>
              <w:jc w:val="both"/>
              <w:rPr>
                <w:sz w:val="20"/>
              </w:rPr>
            </w:pPr>
          </w:p>
        </w:tc>
        <w:tc>
          <w:tcPr>
            <w:tcW w:w="2330" w:type="pct"/>
          </w:tcPr>
          <w:p w:rsidR="008F4085" w:rsidRPr="00A96800" w:rsidRDefault="008F4085" w:rsidP="008F4085">
            <w:pPr>
              <w:jc w:val="both"/>
              <w:rPr>
                <w:sz w:val="20"/>
              </w:rPr>
            </w:pPr>
            <w:r w:rsidRPr="00A96800">
              <w:rPr>
                <w:sz w:val="20"/>
              </w:rPr>
              <w:t>Application for leave to appeal filed</w:t>
            </w:r>
          </w:p>
          <w:p w:rsidR="008F4085" w:rsidRPr="00A96800" w:rsidRDefault="008F4085" w:rsidP="008F4085">
            <w:pPr>
              <w:jc w:val="both"/>
              <w:rPr>
                <w:sz w:val="20"/>
              </w:rPr>
            </w:pPr>
          </w:p>
        </w:tc>
      </w:tr>
    </w:tbl>
    <w:p w:rsidR="008F4085" w:rsidRPr="00A96800" w:rsidRDefault="008F4085" w:rsidP="008F4085">
      <w:pPr>
        <w:jc w:val="both"/>
        <w:rPr>
          <w:sz w:val="20"/>
        </w:rPr>
      </w:pPr>
    </w:p>
    <w:p w:rsidR="00D23A38" w:rsidRPr="00A96800" w:rsidRDefault="00D23A38" w:rsidP="008F408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F4085" w:rsidRPr="00A96800" w:rsidTr="00AA53E4">
        <w:tc>
          <w:tcPr>
            <w:tcW w:w="543" w:type="pct"/>
          </w:tcPr>
          <w:p w:rsidR="008F4085" w:rsidRPr="00A96800" w:rsidRDefault="008F4085" w:rsidP="008F4085">
            <w:pPr>
              <w:jc w:val="both"/>
              <w:rPr>
                <w:sz w:val="20"/>
                <w:lang w:val="fr-CA"/>
              </w:rPr>
            </w:pPr>
            <w:r w:rsidRPr="00A96800">
              <w:rPr>
                <w:rStyle w:val="SCCFileNumberChar"/>
                <w:sz w:val="20"/>
                <w:szCs w:val="20"/>
                <w:lang w:val="fr-CA"/>
              </w:rPr>
              <w:t>38259</w:t>
            </w:r>
          </w:p>
        </w:tc>
        <w:tc>
          <w:tcPr>
            <w:tcW w:w="4457" w:type="pct"/>
            <w:gridSpan w:val="3"/>
          </w:tcPr>
          <w:p w:rsidR="008F4085" w:rsidRPr="00A96800" w:rsidRDefault="008F4085" w:rsidP="008F4085">
            <w:pPr>
              <w:jc w:val="both"/>
              <w:rPr>
                <w:b/>
                <w:sz w:val="20"/>
                <w:lang w:val="fr-CA"/>
              </w:rPr>
            </w:pPr>
            <w:r w:rsidRPr="00A96800">
              <w:rPr>
                <w:b/>
                <w:sz w:val="20"/>
                <w:lang w:val="fr-CA"/>
              </w:rPr>
              <w:t xml:space="preserve">Whissell Contracting Ltd. c. Ville de Calgary, SNC-Lavalin Constructors (Pacific) Inc., SNC-Lavalin Constructors (Western) Inc., Graham Infrastructure, une coentreprise, SNC-Lavalin Constructors (Western) Inc. et Graham Infrastructure, une coentreprise, faisant affaire sous la raison sociale SNC-Lavalin Graham Joint Venture alias SLG et ladite coentreprise SNC-Lavalin Graham Joint Venture et ladite SLG </w:t>
            </w:r>
          </w:p>
          <w:p w:rsidR="008F4085" w:rsidRPr="00A96800" w:rsidRDefault="008F4085" w:rsidP="008F4085">
            <w:pPr>
              <w:jc w:val="both"/>
              <w:rPr>
                <w:sz w:val="20"/>
                <w:lang w:val="fr-CA"/>
              </w:rPr>
            </w:pPr>
            <w:r w:rsidRPr="00A96800">
              <w:rPr>
                <w:sz w:val="20"/>
                <w:lang w:val="fr-CA"/>
              </w:rPr>
              <w:t>(Alb.) (Civile) (Autorisation)</w:t>
            </w:r>
          </w:p>
        </w:tc>
      </w:tr>
      <w:tr w:rsidR="008F4085" w:rsidRPr="00A96800" w:rsidTr="00AA53E4">
        <w:tc>
          <w:tcPr>
            <w:tcW w:w="5000" w:type="pct"/>
            <w:gridSpan w:val="4"/>
          </w:tcPr>
          <w:p w:rsidR="008F4085" w:rsidRPr="00A96800" w:rsidRDefault="008F4085" w:rsidP="008F4085">
            <w:pPr>
              <w:jc w:val="both"/>
              <w:rPr>
                <w:sz w:val="20"/>
                <w:lang w:val="fr-CA"/>
              </w:rPr>
            </w:pPr>
            <w:r w:rsidRPr="00A96800">
              <w:rPr>
                <w:sz w:val="20"/>
                <w:lang w:val="fr-CA"/>
              </w:rPr>
              <w:t>Procédure civile – Jugement sommaire – Quelle est la norme de preuve qui incombe au demandeur dans une demande de jugement sommaire?</w:t>
            </w:r>
          </w:p>
          <w:p w:rsidR="008F4085" w:rsidRPr="00A96800" w:rsidRDefault="008F4085" w:rsidP="008F4085">
            <w:pPr>
              <w:jc w:val="both"/>
              <w:rPr>
                <w:sz w:val="20"/>
                <w:lang w:val="fr-CA"/>
              </w:rPr>
            </w:pPr>
          </w:p>
        </w:tc>
      </w:tr>
      <w:tr w:rsidR="008F4085" w:rsidRPr="00A96800" w:rsidTr="00AA53E4">
        <w:tc>
          <w:tcPr>
            <w:tcW w:w="5000" w:type="pct"/>
            <w:gridSpan w:val="4"/>
          </w:tcPr>
          <w:p w:rsidR="008F4085" w:rsidRPr="00A96800" w:rsidRDefault="008F4085" w:rsidP="008F4085">
            <w:pPr>
              <w:jc w:val="both"/>
              <w:rPr>
                <w:sz w:val="20"/>
                <w:lang w:val="fr-CA"/>
              </w:rPr>
            </w:pPr>
            <w:r w:rsidRPr="00A96800">
              <w:rPr>
                <w:sz w:val="20"/>
                <w:lang w:val="fr-CA"/>
              </w:rPr>
              <w:t xml:space="preserve">La demanderesse, Whissell </w:t>
            </w:r>
            <w:proofErr w:type="spellStart"/>
            <w:r w:rsidRPr="00A96800">
              <w:rPr>
                <w:sz w:val="20"/>
                <w:lang w:val="fr-CA"/>
              </w:rPr>
              <w:t>Contracting</w:t>
            </w:r>
            <w:proofErr w:type="spellEnd"/>
            <w:r w:rsidRPr="00A96800">
              <w:rPr>
                <w:sz w:val="20"/>
                <w:lang w:val="fr-CA"/>
              </w:rPr>
              <w:t xml:space="preserve"> Ltd. a demandé un jugement sommaire partiel contre l’intimée, SNC-Lavalin Graham Joint Venture (SNC). La demande découle de la construction de la ligne du système léger sur rail de la Ville de Calgary West et a pour objet les sommes d’argent que SNC devrait à son sous-traitant, Whissell pour la main-d’œuvre, les matériaux, les services, les outils et l’équipement pour le travail terrain, le ramassage, l’enlèvement et l’élimination de certains matériaux et l’installation du chantier, y compris les services publics souterrains, l’aqueduc, les égouts sanitaires et pluviaux et la construction accessoire.</w:t>
            </w:r>
          </w:p>
          <w:p w:rsidR="008F4085" w:rsidRPr="00A96800" w:rsidRDefault="008F4085" w:rsidP="008F4085">
            <w:pPr>
              <w:jc w:val="both"/>
              <w:rPr>
                <w:sz w:val="20"/>
                <w:lang w:val="fr-CA"/>
              </w:rPr>
            </w:pPr>
          </w:p>
          <w:p w:rsidR="008F4085" w:rsidRPr="00A96800" w:rsidRDefault="008F4085" w:rsidP="008F4085">
            <w:pPr>
              <w:jc w:val="both"/>
              <w:rPr>
                <w:sz w:val="20"/>
                <w:lang w:val="fr-CA"/>
              </w:rPr>
            </w:pPr>
            <w:r w:rsidRPr="00A96800">
              <w:rPr>
                <w:sz w:val="20"/>
                <w:lang w:val="fr-CA"/>
              </w:rPr>
              <w:t>La demande de jugement sommaire a été rejetée, tout comme l’appel subséquent.</w:t>
            </w:r>
          </w:p>
        </w:tc>
      </w:tr>
      <w:tr w:rsidR="008F4085" w:rsidRPr="00A96800" w:rsidTr="00AA53E4">
        <w:tc>
          <w:tcPr>
            <w:tcW w:w="5000" w:type="pct"/>
            <w:gridSpan w:val="4"/>
          </w:tcPr>
          <w:p w:rsidR="008F4085" w:rsidRPr="00A96800" w:rsidRDefault="008F4085" w:rsidP="008F4085">
            <w:pPr>
              <w:jc w:val="both"/>
              <w:rPr>
                <w:sz w:val="20"/>
                <w:lang w:val="fr-CA"/>
              </w:rPr>
            </w:pPr>
          </w:p>
        </w:tc>
      </w:tr>
      <w:tr w:rsidR="008F4085" w:rsidRPr="00A96800" w:rsidTr="00AA53E4">
        <w:tc>
          <w:tcPr>
            <w:tcW w:w="2427" w:type="pct"/>
            <w:gridSpan w:val="2"/>
          </w:tcPr>
          <w:p w:rsidR="008F4085" w:rsidRPr="00A96800" w:rsidRDefault="008F4085" w:rsidP="008F4085">
            <w:pPr>
              <w:jc w:val="both"/>
              <w:rPr>
                <w:sz w:val="20"/>
                <w:lang w:val="fr-CA"/>
              </w:rPr>
            </w:pPr>
            <w:r w:rsidRPr="00A96800">
              <w:rPr>
                <w:sz w:val="20"/>
                <w:lang w:val="fr-CA"/>
              </w:rPr>
              <w:lastRenderedPageBreak/>
              <w:t>25 octobre 2017</w:t>
            </w:r>
          </w:p>
          <w:p w:rsidR="008F4085" w:rsidRPr="00A96800" w:rsidRDefault="008F4085" w:rsidP="008F4085">
            <w:pPr>
              <w:jc w:val="both"/>
              <w:rPr>
                <w:sz w:val="20"/>
                <w:lang w:val="fr-CA"/>
              </w:rPr>
            </w:pPr>
            <w:r w:rsidRPr="00A96800">
              <w:rPr>
                <w:sz w:val="20"/>
                <w:lang w:val="fr-CA"/>
              </w:rPr>
              <w:t>Cour du Banc de la Reine de l’Alberta</w:t>
            </w:r>
          </w:p>
          <w:p w:rsidR="008F4085" w:rsidRPr="00A96800" w:rsidRDefault="008F4085" w:rsidP="008F4085">
            <w:pPr>
              <w:jc w:val="both"/>
              <w:rPr>
                <w:sz w:val="20"/>
                <w:lang w:val="fr-CA"/>
              </w:rPr>
            </w:pPr>
            <w:r w:rsidRPr="00A96800">
              <w:rPr>
                <w:sz w:val="20"/>
                <w:lang w:val="fr-CA"/>
              </w:rPr>
              <w:t>(Juge Macleod)</w:t>
            </w:r>
          </w:p>
          <w:p w:rsidR="008F4085" w:rsidRPr="00A96800" w:rsidRDefault="008F4085" w:rsidP="008F4085">
            <w:pPr>
              <w:jc w:val="both"/>
              <w:rPr>
                <w:sz w:val="20"/>
                <w:lang w:val="fr-CA"/>
              </w:rPr>
            </w:pPr>
            <w:hyperlink r:id="rId79" w:history="1">
              <w:r w:rsidRPr="00A96800">
                <w:rPr>
                  <w:rStyle w:val="Hyperlink"/>
                  <w:sz w:val="20"/>
                  <w:lang w:val="fr-CA"/>
                </w:rPr>
                <w:t>2017 ABQB 644</w:t>
              </w:r>
            </w:hyperlink>
            <w:r w:rsidRPr="00A96800">
              <w:rPr>
                <w:sz w:val="20"/>
                <w:lang w:val="fr-CA"/>
              </w:rPr>
              <w:t xml:space="preserve">; 1301 02843 </w:t>
            </w:r>
          </w:p>
          <w:p w:rsidR="008F4085" w:rsidRPr="00A96800" w:rsidRDefault="008F4085" w:rsidP="008F4085">
            <w:pPr>
              <w:jc w:val="both"/>
              <w:rPr>
                <w:sz w:val="20"/>
                <w:lang w:val="fr-CA"/>
              </w:rPr>
            </w:pPr>
          </w:p>
        </w:tc>
        <w:tc>
          <w:tcPr>
            <w:tcW w:w="243" w:type="pct"/>
          </w:tcPr>
          <w:p w:rsidR="008F4085" w:rsidRPr="00A96800" w:rsidRDefault="008F4085" w:rsidP="008F4085">
            <w:pPr>
              <w:jc w:val="both"/>
              <w:rPr>
                <w:sz w:val="20"/>
                <w:lang w:val="fr-CA"/>
              </w:rPr>
            </w:pPr>
          </w:p>
        </w:tc>
        <w:tc>
          <w:tcPr>
            <w:tcW w:w="2330" w:type="pct"/>
          </w:tcPr>
          <w:p w:rsidR="008F4085" w:rsidRPr="00A96800" w:rsidRDefault="008F4085" w:rsidP="008F4085">
            <w:pPr>
              <w:jc w:val="both"/>
              <w:rPr>
                <w:sz w:val="20"/>
                <w:lang w:val="fr-CA"/>
              </w:rPr>
            </w:pPr>
            <w:r w:rsidRPr="00A96800">
              <w:rPr>
                <w:sz w:val="20"/>
                <w:lang w:val="fr-CA"/>
              </w:rPr>
              <w:t>Rejet de la demande de jugement sommaire présentée par la demanderesse</w:t>
            </w:r>
          </w:p>
          <w:p w:rsidR="008F4085" w:rsidRPr="00A96800" w:rsidRDefault="008F4085" w:rsidP="008F4085">
            <w:pPr>
              <w:jc w:val="both"/>
              <w:rPr>
                <w:sz w:val="20"/>
                <w:lang w:val="fr-CA"/>
              </w:rPr>
            </w:pPr>
          </w:p>
        </w:tc>
      </w:tr>
      <w:tr w:rsidR="008F4085" w:rsidRPr="00A96800" w:rsidTr="00AA53E4">
        <w:tc>
          <w:tcPr>
            <w:tcW w:w="2427" w:type="pct"/>
            <w:gridSpan w:val="2"/>
          </w:tcPr>
          <w:p w:rsidR="008F4085" w:rsidRPr="00A96800" w:rsidRDefault="008F4085" w:rsidP="008F4085">
            <w:pPr>
              <w:jc w:val="both"/>
              <w:rPr>
                <w:sz w:val="20"/>
                <w:lang w:val="fr-CA"/>
              </w:rPr>
            </w:pPr>
            <w:r w:rsidRPr="00A96800">
              <w:rPr>
                <w:sz w:val="20"/>
                <w:lang w:val="fr-CA"/>
              </w:rPr>
              <w:t>25 mai 2018</w:t>
            </w:r>
          </w:p>
          <w:p w:rsidR="008F4085" w:rsidRPr="00A96800" w:rsidRDefault="008F4085" w:rsidP="008F4085">
            <w:pPr>
              <w:jc w:val="both"/>
              <w:rPr>
                <w:sz w:val="20"/>
                <w:lang w:val="fr-CA"/>
              </w:rPr>
            </w:pPr>
            <w:r w:rsidRPr="00A96800">
              <w:rPr>
                <w:sz w:val="20"/>
                <w:lang w:val="fr-CA"/>
              </w:rPr>
              <w:t>Cour d’appel de l’Alberta (Calgary)</w:t>
            </w:r>
          </w:p>
          <w:p w:rsidR="008F4085" w:rsidRPr="00A96800" w:rsidRDefault="008F4085" w:rsidP="008F4085">
            <w:pPr>
              <w:jc w:val="both"/>
              <w:rPr>
                <w:sz w:val="20"/>
                <w:lang w:val="fr-CA"/>
              </w:rPr>
            </w:pPr>
            <w:r w:rsidRPr="00A96800">
              <w:rPr>
                <w:sz w:val="20"/>
                <w:lang w:val="fr-CA"/>
              </w:rPr>
              <w:t>(Juges O’Ferrall, Wakeling et Schutz)</w:t>
            </w:r>
          </w:p>
          <w:p w:rsidR="008F4085" w:rsidRPr="00A96800" w:rsidRDefault="008F4085" w:rsidP="008F4085">
            <w:pPr>
              <w:jc w:val="both"/>
              <w:rPr>
                <w:sz w:val="20"/>
                <w:lang w:val="fr-CA"/>
              </w:rPr>
            </w:pPr>
            <w:hyperlink r:id="rId80" w:history="1">
              <w:r w:rsidRPr="00A96800">
                <w:rPr>
                  <w:rStyle w:val="Hyperlink"/>
                  <w:sz w:val="20"/>
                  <w:lang w:val="fr-CA"/>
                </w:rPr>
                <w:t>2018 ABCA 204</w:t>
              </w:r>
            </w:hyperlink>
            <w:r w:rsidRPr="00A96800">
              <w:rPr>
                <w:sz w:val="20"/>
                <w:lang w:val="fr-CA"/>
              </w:rPr>
              <w:t>; 1701-0325-AC</w:t>
            </w:r>
          </w:p>
          <w:p w:rsidR="008F4085" w:rsidRPr="00A96800" w:rsidRDefault="008F4085" w:rsidP="008F4085">
            <w:pPr>
              <w:jc w:val="both"/>
              <w:rPr>
                <w:sz w:val="20"/>
                <w:lang w:val="fr-CA"/>
              </w:rPr>
            </w:pPr>
          </w:p>
        </w:tc>
        <w:tc>
          <w:tcPr>
            <w:tcW w:w="243" w:type="pct"/>
          </w:tcPr>
          <w:p w:rsidR="008F4085" w:rsidRPr="00A96800" w:rsidRDefault="008F4085" w:rsidP="008F4085">
            <w:pPr>
              <w:jc w:val="both"/>
              <w:rPr>
                <w:sz w:val="20"/>
                <w:lang w:val="fr-CA"/>
              </w:rPr>
            </w:pPr>
          </w:p>
        </w:tc>
        <w:tc>
          <w:tcPr>
            <w:tcW w:w="2330" w:type="pct"/>
          </w:tcPr>
          <w:p w:rsidR="008F4085" w:rsidRPr="00A96800" w:rsidRDefault="008F4085" w:rsidP="008F4085">
            <w:pPr>
              <w:jc w:val="both"/>
              <w:rPr>
                <w:sz w:val="20"/>
                <w:lang w:val="fr-CA"/>
              </w:rPr>
            </w:pPr>
            <w:r w:rsidRPr="00A96800">
              <w:rPr>
                <w:sz w:val="20"/>
                <w:lang w:val="fr-CA"/>
              </w:rPr>
              <w:t>Rejet de l’appel</w:t>
            </w:r>
          </w:p>
          <w:p w:rsidR="008F4085" w:rsidRPr="00A96800" w:rsidRDefault="008F4085" w:rsidP="008F4085">
            <w:pPr>
              <w:jc w:val="both"/>
              <w:rPr>
                <w:sz w:val="20"/>
                <w:lang w:val="fr-CA"/>
              </w:rPr>
            </w:pPr>
          </w:p>
        </w:tc>
      </w:tr>
      <w:tr w:rsidR="008F4085" w:rsidRPr="00A96800" w:rsidTr="00AA53E4">
        <w:tc>
          <w:tcPr>
            <w:tcW w:w="2427" w:type="pct"/>
            <w:gridSpan w:val="2"/>
          </w:tcPr>
          <w:p w:rsidR="008F4085" w:rsidRPr="00A96800" w:rsidRDefault="008F4085" w:rsidP="008F4085">
            <w:pPr>
              <w:jc w:val="both"/>
              <w:rPr>
                <w:sz w:val="20"/>
                <w:lang w:val="fr-CA"/>
              </w:rPr>
            </w:pPr>
            <w:r w:rsidRPr="00A96800">
              <w:rPr>
                <w:sz w:val="20"/>
                <w:lang w:val="fr-CA"/>
              </w:rPr>
              <w:t>21 août 2018</w:t>
            </w:r>
          </w:p>
          <w:p w:rsidR="008F4085" w:rsidRPr="00A96800" w:rsidRDefault="008F4085" w:rsidP="008F4085">
            <w:pPr>
              <w:jc w:val="both"/>
              <w:rPr>
                <w:sz w:val="20"/>
                <w:lang w:val="fr-CA"/>
              </w:rPr>
            </w:pPr>
            <w:r w:rsidRPr="00A96800">
              <w:rPr>
                <w:sz w:val="20"/>
                <w:lang w:val="fr-CA"/>
              </w:rPr>
              <w:t>Cour suprême du Canada</w:t>
            </w:r>
          </w:p>
        </w:tc>
        <w:tc>
          <w:tcPr>
            <w:tcW w:w="243" w:type="pct"/>
          </w:tcPr>
          <w:p w:rsidR="008F4085" w:rsidRPr="00A96800" w:rsidRDefault="008F4085" w:rsidP="008F4085">
            <w:pPr>
              <w:jc w:val="both"/>
              <w:rPr>
                <w:sz w:val="20"/>
                <w:lang w:val="fr-CA"/>
              </w:rPr>
            </w:pPr>
          </w:p>
        </w:tc>
        <w:tc>
          <w:tcPr>
            <w:tcW w:w="2330" w:type="pct"/>
          </w:tcPr>
          <w:p w:rsidR="008F4085" w:rsidRPr="00A96800" w:rsidRDefault="008F4085" w:rsidP="008F4085">
            <w:pPr>
              <w:jc w:val="both"/>
              <w:rPr>
                <w:sz w:val="20"/>
                <w:lang w:val="fr-CA"/>
              </w:rPr>
            </w:pPr>
            <w:r w:rsidRPr="00A96800">
              <w:rPr>
                <w:sz w:val="20"/>
                <w:lang w:val="fr-CA"/>
              </w:rPr>
              <w:t>Dépôt de la demande d’autorisation d’appel</w:t>
            </w:r>
          </w:p>
          <w:p w:rsidR="008F4085" w:rsidRPr="00A96800" w:rsidRDefault="008F4085" w:rsidP="008F4085">
            <w:pPr>
              <w:jc w:val="both"/>
              <w:rPr>
                <w:sz w:val="20"/>
                <w:lang w:val="fr-CA"/>
              </w:rPr>
            </w:pPr>
          </w:p>
        </w:tc>
      </w:tr>
    </w:tbl>
    <w:p w:rsidR="008F4085" w:rsidRPr="00A96800" w:rsidRDefault="008F4085" w:rsidP="008F4085">
      <w:pPr>
        <w:jc w:val="both"/>
        <w:rPr>
          <w:sz w:val="20"/>
          <w:lang w:val="fr-CA"/>
        </w:rPr>
      </w:pPr>
    </w:p>
    <w:p w:rsidR="006B6E7F" w:rsidRPr="00A96800" w:rsidRDefault="006B6E7F" w:rsidP="008F4085">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F4085" w:rsidRPr="00A96800" w:rsidTr="00AA53E4">
        <w:tc>
          <w:tcPr>
            <w:tcW w:w="543" w:type="pct"/>
          </w:tcPr>
          <w:p w:rsidR="008F4085" w:rsidRPr="00A96800" w:rsidRDefault="008F4085" w:rsidP="008F4085">
            <w:pPr>
              <w:jc w:val="both"/>
              <w:rPr>
                <w:sz w:val="20"/>
              </w:rPr>
            </w:pPr>
            <w:r w:rsidRPr="00A96800">
              <w:rPr>
                <w:rStyle w:val="SCCFileNumberChar"/>
                <w:sz w:val="20"/>
                <w:szCs w:val="20"/>
              </w:rPr>
              <w:t>38405</w:t>
            </w:r>
          </w:p>
        </w:tc>
        <w:tc>
          <w:tcPr>
            <w:tcW w:w="4457" w:type="pct"/>
            <w:gridSpan w:val="3"/>
          </w:tcPr>
          <w:p w:rsidR="008F4085" w:rsidRPr="00A96800" w:rsidRDefault="008F4085" w:rsidP="008F4085">
            <w:pPr>
              <w:pStyle w:val="SCCLsocParty"/>
              <w:jc w:val="both"/>
              <w:rPr>
                <w:b/>
                <w:sz w:val="20"/>
                <w:szCs w:val="20"/>
                <w:lang w:val="en-US"/>
              </w:rPr>
            </w:pPr>
            <w:r w:rsidRPr="00A96800">
              <w:rPr>
                <w:b/>
                <w:sz w:val="20"/>
                <w:szCs w:val="20"/>
                <w:lang w:val="en-US"/>
              </w:rPr>
              <w:t>Habeeb Ali v. College of Physicians and Surgeons of Alberta</w:t>
            </w:r>
          </w:p>
          <w:p w:rsidR="008F4085" w:rsidRPr="00A96800" w:rsidRDefault="008F4085" w:rsidP="008F4085">
            <w:pPr>
              <w:jc w:val="both"/>
              <w:rPr>
                <w:sz w:val="20"/>
              </w:rPr>
            </w:pPr>
            <w:r w:rsidRPr="00A96800">
              <w:rPr>
                <w:sz w:val="20"/>
              </w:rPr>
              <w:t>(Alta.) (Civil) (By Leave)</w:t>
            </w:r>
          </w:p>
        </w:tc>
      </w:tr>
      <w:tr w:rsidR="008F4085" w:rsidRPr="00A96800" w:rsidTr="00AA53E4">
        <w:tc>
          <w:tcPr>
            <w:tcW w:w="5000" w:type="pct"/>
            <w:gridSpan w:val="4"/>
          </w:tcPr>
          <w:p w:rsidR="008F4085" w:rsidRPr="00A96800" w:rsidRDefault="008F4085" w:rsidP="008F4085">
            <w:pPr>
              <w:jc w:val="both"/>
              <w:rPr>
                <w:sz w:val="20"/>
              </w:rPr>
            </w:pPr>
            <w:r w:rsidRPr="00A96800">
              <w:rPr>
                <w:i/>
                <w:sz w:val="20"/>
              </w:rPr>
              <w:t xml:space="preserve">Charter of Rights </w:t>
            </w:r>
            <w:r w:rsidRPr="00A96800">
              <w:rPr>
                <w:sz w:val="20"/>
              </w:rPr>
              <w:t>— Right to liberty — Double jeopardy — Law of professions — Discipline — Administrative law — Boards and tribunals — Regulatory boards — College of Physicians and Surgeons — Procedural fairness — Reasonable apprehension of bias — Applicant found guilty of unprofessional conduct for failure to pay administrative fees, failure to comply with professional monitoring obligations, and failure to comply with personal bankruptcy obligations — Merit decision and sanctions upheld on appeal — Whether application raises concerns about double jeopardy, constitutional right to liberty, reviewable judicial errors, apprehension of bias and conflict of interest, a lowering of the standard of fairness in legal proceedings and of test for reasonableness in administrative proceedings, and an unreasonable costs award.</w:t>
            </w:r>
          </w:p>
          <w:p w:rsidR="008F4085" w:rsidRPr="00A96800" w:rsidRDefault="008F4085" w:rsidP="008F4085">
            <w:pPr>
              <w:jc w:val="both"/>
              <w:rPr>
                <w:sz w:val="20"/>
              </w:rPr>
            </w:pPr>
          </w:p>
        </w:tc>
      </w:tr>
      <w:tr w:rsidR="008F4085" w:rsidRPr="00A96800" w:rsidTr="00AA53E4">
        <w:tc>
          <w:tcPr>
            <w:tcW w:w="5000" w:type="pct"/>
            <w:gridSpan w:val="4"/>
          </w:tcPr>
          <w:p w:rsidR="008F4085" w:rsidRPr="00A96800" w:rsidRDefault="008F4085" w:rsidP="008F4085">
            <w:pPr>
              <w:jc w:val="both"/>
              <w:rPr>
                <w:sz w:val="20"/>
              </w:rPr>
            </w:pPr>
            <w:r w:rsidRPr="00A96800">
              <w:rPr>
                <w:sz w:val="20"/>
              </w:rPr>
              <w:t xml:space="preserve">Dr. Ali is a registered and regulated physician, and a member of the College of Physicians and Surgeons of Alberta. Following a period of license suspension for a prior disciplinary matter, the College opened a new investigation into Dr. Ali’s conduct, alleging that he failed to: pay his annual fees; cooperate with his monitoring requirements; and comply with his bankruptcy obligations. The Hearing Tribunal of the College found Dr. Ali guilty on three counts of unprofessional conduct pursuant to the Alberta </w:t>
            </w:r>
            <w:r w:rsidRPr="00A96800">
              <w:rPr>
                <w:i/>
                <w:sz w:val="20"/>
              </w:rPr>
              <w:t>Health Professions Act</w:t>
            </w:r>
            <w:r w:rsidRPr="00A96800">
              <w:rPr>
                <w:sz w:val="20"/>
              </w:rPr>
              <w:t>; he received a reprimand and was ordered to pay two-thirds of the costs of the Tribunal investigation and hearing process. The Council of the College, an internal appeal body, dismissed Dr. Ali’s appeal of the Tribunal’s decision, and ordered a further sanction — i.e., payment of the costs of the Council appeal process, in addition to the costs of the Tribunal hearing process.</w:t>
            </w:r>
          </w:p>
          <w:p w:rsidR="008F4085" w:rsidRPr="00A96800" w:rsidRDefault="008F4085" w:rsidP="008F4085">
            <w:pPr>
              <w:jc w:val="both"/>
              <w:rPr>
                <w:sz w:val="20"/>
              </w:rPr>
            </w:pPr>
          </w:p>
          <w:p w:rsidR="008F4085" w:rsidRPr="00A96800" w:rsidRDefault="008F4085" w:rsidP="008F4085">
            <w:pPr>
              <w:jc w:val="both"/>
              <w:rPr>
                <w:sz w:val="20"/>
              </w:rPr>
            </w:pPr>
            <w:r w:rsidRPr="00A96800">
              <w:rPr>
                <w:sz w:val="20"/>
              </w:rPr>
              <w:t xml:space="preserve">A majority of the Alberta Court of Appeal dismissed Dr. Ali’s appeal, finding no error in the Tribunal’s or Council’s conclusions with respect to unprofessional conduct, nor with respect to the applicable sanctions. In dissent, Justice </w:t>
            </w:r>
            <w:proofErr w:type="spellStart"/>
            <w:r w:rsidRPr="00A96800">
              <w:rPr>
                <w:sz w:val="20"/>
              </w:rPr>
              <w:t>Slatter</w:t>
            </w:r>
            <w:proofErr w:type="spellEnd"/>
            <w:r w:rsidRPr="00A96800">
              <w:rPr>
                <w:sz w:val="20"/>
              </w:rPr>
              <w:t xml:space="preserve"> would have partially allowed the appeal on one issue — a conviction on a particular charge related to the bankruptcy proceedings — finding that Dr. Ali’s behaviour did not rise to the level of professional misconduct.</w:t>
            </w:r>
          </w:p>
        </w:tc>
      </w:tr>
      <w:tr w:rsidR="008F4085" w:rsidRPr="00A96800" w:rsidTr="00AA53E4">
        <w:tc>
          <w:tcPr>
            <w:tcW w:w="5000" w:type="pct"/>
            <w:gridSpan w:val="4"/>
          </w:tcPr>
          <w:p w:rsidR="008F4085" w:rsidRPr="00A96800" w:rsidRDefault="008F4085" w:rsidP="008F4085">
            <w:pPr>
              <w:jc w:val="both"/>
              <w:rPr>
                <w:sz w:val="20"/>
              </w:rPr>
            </w:pPr>
          </w:p>
        </w:tc>
      </w:tr>
      <w:tr w:rsidR="008F4085" w:rsidRPr="00A96800" w:rsidTr="00AA53E4">
        <w:tc>
          <w:tcPr>
            <w:tcW w:w="2427" w:type="pct"/>
            <w:gridSpan w:val="2"/>
          </w:tcPr>
          <w:p w:rsidR="008F4085" w:rsidRPr="00A96800" w:rsidRDefault="008F4085" w:rsidP="008F4085">
            <w:pPr>
              <w:jc w:val="both"/>
              <w:rPr>
                <w:sz w:val="20"/>
              </w:rPr>
            </w:pPr>
            <w:r w:rsidRPr="00A96800">
              <w:rPr>
                <w:sz w:val="20"/>
              </w:rPr>
              <w:t>December 19, 2014</w:t>
            </w:r>
          </w:p>
          <w:p w:rsidR="008F4085" w:rsidRPr="00A96800" w:rsidRDefault="008F4085" w:rsidP="008F4085">
            <w:pPr>
              <w:jc w:val="both"/>
              <w:rPr>
                <w:sz w:val="20"/>
              </w:rPr>
            </w:pPr>
            <w:r w:rsidRPr="00A96800">
              <w:rPr>
                <w:sz w:val="20"/>
              </w:rPr>
              <w:t>Hearing Tribunal of the College of Physicians and Surgeons of Alberta</w:t>
            </w:r>
          </w:p>
          <w:p w:rsidR="008F4085" w:rsidRPr="00A96800" w:rsidRDefault="008F4085" w:rsidP="008F4085">
            <w:pPr>
              <w:jc w:val="both"/>
              <w:rPr>
                <w:sz w:val="20"/>
              </w:rPr>
            </w:pPr>
          </w:p>
        </w:tc>
        <w:tc>
          <w:tcPr>
            <w:tcW w:w="243" w:type="pct"/>
          </w:tcPr>
          <w:p w:rsidR="008F4085" w:rsidRPr="00A96800" w:rsidRDefault="008F4085" w:rsidP="008F4085">
            <w:pPr>
              <w:jc w:val="both"/>
              <w:rPr>
                <w:sz w:val="20"/>
              </w:rPr>
            </w:pPr>
          </w:p>
        </w:tc>
        <w:tc>
          <w:tcPr>
            <w:tcW w:w="2330" w:type="pct"/>
          </w:tcPr>
          <w:p w:rsidR="008F4085" w:rsidRPr="00A96800" w:rsidRDefault="008F4085" w:rsidP="008F4085">
            <w:pPr>
              <w:jc w:val="both"/>
              <w:rPr>
                <w:sz w:val="20"/>
              </w:rPr>
            </w:pPr>
            <w:r w:rsidRPr="00A96800">
              <w:rPr>
                <w:sz w:val="20"/>
              </w:rPr>
              <w:t>Finding of unprofessional conduct committed by Dr. Ali</w:t>
            </w:r>
          </w:p>
        </w:tc>
      </w:tr>
      <w:tr w:rsidR="008F4085" w:rsidRPr="00A96800" w:rsidTr="00AA53E4">
        <w:tc>
          <w:tcPr>
            <w:tcW w:w="2427" w:type="pct"/>
            <w:gridSpan w:val="2"/>
          </w:tcPr>
          <w:p w:rsidR="008F4085" w:rsidRPr="00A96800" w:rsidRDefault="008F4085" w:rsidP="008F4085">
            <w:pPr>
              <w:jc w:val="both"/>
              <w:rPr>
                <w:sz w:val="20"/>
              </w:rPr>
            </w:pPr>
            <w:r w:rsidRPr="00A96800">
              <w:rPr>
                <w:sz w:val="20"/>
              </w:rPr>
              <w:t>October 27, 2015</w:t>
            </w:r>
          </w:p>
          <w:p w:rsidR="008F4085" w:rsidRPr="00A96800" w:rsidRDefault="008F4085" w:rsidP="008F4085">
            <w:pPr>
              <w:jc w:val="both"/>
              <w:rPr>
                <w:sz w:val="20"/>
              </w:rPr>
            </w:pPr>
            <w:r w:rsidRPr="00A96800">
              <w:rPr>
                <w:sz w:val="20"/>
              </w:rPr>
              <w:t>Hearing Tribunal of the College of Physicians and Surgeons of Alberta</w:t>
            </w:r>
          </w:p>
          <w:p w:rsidR="008F4085" w:rsidRPr="00A96800" w:rsidRDefault="008F4085" w:rsidP="008F4085">
            <w:pPr>
              <w:jc w:val="both"/>
              <w:rPr>
                <w:sz w:val="20"/>
              </w:rPr>
            </w:pPr>
          </w:p>
        </w:tc>
        <w:tc>
          <w:tcPr>
            <w:tcW w:w="243" w:type="pct"/>
          </w:tcPr>
          <w:p w:rsidR="008F4085" w:rsidRPr="00A96800" w:rsidRDefault="008F4085" w:rsidP="008F4085">
            <w:pPr>
              <w:jc w:val="both"/>
              <w:rPr>
                <w:sz w:val="20"/>
              </w:rPr>
            </w:pPr>
          </w:p>
        </w:tc>
        <w:tc>
          <w:tcPr>
            <w:tcW w:w="2330" w:type="pct"/>
          </w:tcPr>
          <w:p w:rsidR="008F4085" w:rsidRPr="00A96800" w:rsidRDefault="008F4085" w:rsidP="008F4085">
            <w:pPr>
              <w:jc w:val="both"/>
              <w:rPr>
                <w:sz w:val="20"/>
              </w:rPr>
            </w:pPr>
            <w:r w:rsidRPr="00A96800">
              <w:rPr>
                <w:sz w:val="20"/>
              </w:rPr>
              <w:t>Sanction ordered against Dr. Ali (official reprimand, and partial payment of the costs of the Tribunal hearing — $39,000.00)</w:t>
            </w:r>
          </w:p>
          <w:p w:rsidR="008F4085" w:rsidRPr="00A96800" w:rsidRDefault="008F4085" w:rsidP="008F4085">
            <w:pPr>
              <w:jc w:val="both"/>
              <w:rPr>
                <w:sz w:val="20"/>
              </w:rPr>
            </w:pPr>
          </w:p>
        </w:tc>
      </w:tr>
      <w:tr w:rsidR="008F4085" w:rsidRPr="00A96800" w:rsidTr="00AA53E4">
        <w:tc>
          <w:tcPr>
            <w:tcW w:w="2427" w:type="pct"/>
            <w:gridSpan w:val="2"/>
          </w:tcPr>
          <w:p w:rsidR="008F4085" w:rsidRPr="00A96800" w:rsidRDefault="008F4085" w:rsidP="008F4085">
            <w:pPr>
              <w:jc w:val="both"/>
              <w:rPr>
                <w:sz w:val="20"/>
              </w:rPr>
            </w:pPr>
            <w:r w:rsidRPr="00A96800">
              <w:rPr>
                <w:sz w:val="20"/>
              </w:rPr>
              <w:t>August 10, 2016</w:t>
            </w:r>
          </w:p>
          <w:p w:rsidR="008F4085" w:rsidRPr="00A96800" w:rsidRDefault="008F4085" w:rsidP="008F4085">
            <w:pPr>
              <w:jc w:val="both"/>
              <w:rPr>
                <w:sz w:val="20"/>
              </w:rPr>
            </w:pPr>
            <w:r w:rsidRPr="00A96800">
              <w:rPr>
                <w:sz w:val="20"/>
              </w:rPr>
              <w:t>Council of the College of Physicians and Surgeons of Alberta</w:t>
            </w:r>
          </w:p>
          <w:p w:rsidR="008F4085" w:rsidRPr="00A96800" w:rsidRDefault="008F4085" w:rsidP="008F4085">
            <w:pPr>
              <w:jc w:val="both"/>
              <w:rPr>
                <w:sz w:val="20"/>
              </w:rPr>
            </w:pPr>
          </w:p>
        </w:tc>
        <w:tc>
          <w:tcPr>
            <w:tcW w:w="243" w:type="pct"/>
          </w:tcPr>
          <w:p w:rsidR="008F4085" w:rsidRPr="00A96800" w:rsidRDefault="008F4085" w:rsidP="008F4085">
            <w:pPr>
              <w:jc w:val="both"/>
              <w:rPr>
                <w:sz w:val="20"/>
              </w:rPr>
            </w:pPr>
          </w:p>
        </w:tc>
        <w:tc>
          <w:tcPr>
            <w:tcW w:w="2330" w:type="pct"/>
          </w:tcPr>
          <w:p w:rsidR="008F4085" w:rsidRPr="00A96800" w:rsidRDefault="008F4085" w:rsidP="008F4085">
            <w:pPr>
              <w:jc w:val="both"/>
              <w:rPr>
                <w:sz w:val="20"/>
              </w:rPr>
            </w:pPr>
            <w:r w:rsidRPr="00A96800">
              <w:rPr>
                <w:sz w:val="20"/>
              </w:rPr>
              <w:t xml:space="preserve">Appeal by Dr. Ali of both Tribunal decisions — dismissed </w:t>
            </w:r>
          </w:p>
          <w:p w:rsidR="008F4085" w:rsidRPr="00A96800" w:rsidRDefault="008F4085" w:rsidP="008F4085">
            <w:pPr>
              <w:jc w:val="both"/>
              <w:rPr>
                <w:sz w:val="20"/>
              </w:rPr>
            </w:pPr>
          </w:p>
        </w:tc>
      </w:tr>
      <w:tr w:rsidR="008F4085" w:rsidRPr="00A96800" w:rsidTr="00AA53E4">
        <w:tc>
          <w:tcPr>
            <w:tcW w:w="2427" w:type="pct"/>
            <w:gridSpan w:val="2"/>
          </w:tcPr>
          <w:p w:rsidR="008F4085" w:rsidRPr="00A96800" w:rsidRDefault="008F4085" w:rsidP="008F4085">
            <w:pPr>
              <w:jc w:val="both"/>
              <w:rPr>
                <w:sz w:val="20"/>
              </w:rPr>
            </w:pPr>
            <w:r w:rsidRPr="00A96800">
              <w:rPr>
                <w:sz w:val="20"/>
              </w:rPr>
              <w:lastRenderedPageBreak/>
              <w:t>September 28, 2016</w:t>
            </w:r>
          </w:p>
          <w:p w:rsidR="008F4085" w:rsidRPr="00A96800" w:rsidRDefault="008F4085" w:rsidP="008F4085">
            <w:pPr>
              <w:jc w:val="both"/>
              <w:rPr>
                <w:sz w:val="20"/>
              </w:rPr>
            </w:pPr>
            <w:r w:rsidRPr="00A96800">
              <w:rPr>
                <w:sz w:val="20"/>
              </w:rPr>
              <w:t xml:space="preserve">Council of the College of Physicians and </w:t>
            </w:r>
          </w:p>
          <w:p w:rsidR="008F4085" w:rsidRPr="00A96800" w:rsidRDefault="008F4085" w:rsidP="008F4085">
            <w:pPr>
              <w:jc w:val="both"/>
              <w:rPr>
                <w:sz w:val="20"/>
              </w:rPr>
            </w:pPr>
            <w:r w:rsidRPr="00A96800">
              <w:rPr>
                <w:sz w:val="20"/>
              </w:rPr>
              <w:t>Surgeons of Alberta</w:t>
            </w:r>
          </w:p>
        </w:tc>
        <w:tc>
          <w:tcPr>
            <w:tcW w:w="243" w:type="pct"/>
          </w:tcPr>
          <w:p w:rsidR="008F4085" w:rsidRPr="00A96800" w:rsidRDefault="008F4085" w:rsidP="008F4085">
            <w:pPr>
              <w:jc w:val="both"/>
              <w:rPr>
                <w:sz w:val="20"/>
              </w:rPr>
            </w:pPr>
          </w:p>
        </w:tc>
        <w:tc>
          <w:tcPr>
            <w:tcW w:w="2330" w:type="pct"/>
          </w:tcPr>
          <w:p w:rsidR="008F4085" w:rsidRPr="00A96800" w:rsidRDefault="008F4085" w:rsidP="008F4085">
            <w:pPr>
              <w:jc w:val="both"/>
              <w:rPr>
                <w:sz w:val="20"/>
              </w:rPr>
            </w:pPr>
            <w:r w:rsidRPr="00A96800">
              <w:rPr>
                <w:sz w:val="20"/>
              </w:rPr>
              <w:t xml:space="preserve">Order against Dr. Ali for costs of the appeal, in the amount of $26,750.28 (in addition to costs of the Tribunal hearing) </w:t>
            </w:r>
          </w:p>
        </w:tc>
      </w:tr>
      <w:tr w:rsidR="008F4085" w:rsidRPr="00A96800" w:rsidTr="00AA53E4">
        <w:tc>
          <w:tcPr>
            <w:tcW w:w="2427" w:type="pct"/>
            <w:gridSpan w:val="2"/>
          </w:tcPr>
          <w:p w:rsidR="008F4085" w:rsidRPr="00A96800" w:rsidRDefault="008F4085" w:rsidP="008F4085">
            <w:pPr>
              <w:jc w:val="both"/>
              <w:rPr>
                <w:sz w:val="20"/>
              </w:rPr>
            </w:pPr>
            <w:r w:rsidRPr="00A96800">
              <w:rPr>
                <w:sz w:val="20"/>
              </w:rPr>
              <w:t>December 21, 2017</w:t>
            </w:r>
          </w:p>
          <w:p w:rsidR="008F4085" w:rsidRPr="00A96800" w:rsidRDefault="008F4085" w:rsidP="008F4085">
            <w:pPr>
              <w:jc w:val="both"/>
              <w:rPr>
                <w:sz w:val="20"/>
              </w:rPr>
            </w:pPr>
            <w:r w:rsidRPr="00A96800">
              <w:rPr>
                <w:sz w:val="20"/>
              </w:rPr>
              <w:t>Court of Appeal of Alberta (Calgary)</w:t>
            </w:r>
          </w:p>
          <w:p w:rsidR="008F4085" w:rsidRPr="00A96800" w:rsidRDefault="008F4085" w:rsidP="008F4085">
            <w:pPr>
              <w:jc w:val="both"/>
              <w:rPr>
                <w:sz w:val="20"/>
              </w:rPr>
            </w:pPr>
            <w:r w:rsidRPr="00A96800">
              <w:rPr>
                <w:sz w:val="20"/>
              </w:rPr>
              <w:t xml:space="preserve">(McDonald and Veldhuis JJ.A.; </w:t>
            </w:r>
            <w:proofErr w:type="spellStart"/>
            <w:r w:rsidRPr="00A96800">
              <w:rPr>
                <w:sz w:val="20"/>
              </w:rPr>
              <w:t>Slatter</w:t>
            </w:r>
            <w:proofErr w:type="spellEnd"/>
            <w:r w:rsidRPr="00A96800">
              <w:rPr>
                <w:sz w:val="20"/>
              </w:rPr>
              <w:t xml:space="preserve"> J.A. </w:t>
            </w:r>
          </w:p>
          <w:p w:rsidR="008F4085" w:rsidRPr="00A96800" w:rsidRDefault="008F4085" w:rsidP="008F4085">
            <w:pPr>
              <w:jc w:val="both"/>
              <w:rPr>
                <w:sz w:val="20"/>
              </w:rPr>
            </w:pPr>
            <w:r w:rsidRPr="00A96800">
              <w:rPr>
                <w:sz w:val="20"/>
              </w:rPr>
              <w:t>dissenting)</w:t>
            </w:r>
          </w:p>
          <w:p w:rsidR="008F4085" w:rsidRPr="00A96800" w:rsidRDefault="008F4085" w:rsidP="008F4085">
            <w:pPr>
              <w:jc w:val="both"/>
              <w:rPr>
                <w:sz w:val="20"/>
              </w:rPr>
            </w:pPr>
            <w:hyperlink r:id="rId81" w:history="1">
              <w:r w:rsidRPr="00A96800">
                <w:rPr>
                  <w:rStyle w:val="Hyperlink"/>
                  <w:sz w:val="20"/>
                </w:rPr>
                <w:t>2017 ABCA 442</w:t>
              </w:r>
            </w:hyperlink>
            <w:r w:rsidRPr="00A96800">
              <w:rPr>
                <w:sz w:val="20"/>
              </w:rPr>
              <w:t xml:space="preserve"> </w:t>
            </w:r>
          </w:p>
          <w:p w:rsidR="008F4085" w:rsidRPr="00A96800" w:rsidRDefault="008F4085" w:rsidP="008F4085">
            <w:pPr>
              <w:jc w:val="both"/>
              <w:rPr>
                <w:sz w:val="20"/>
              </w:rPr>
            </w:pPr>
          </w:p>
        </w:tc>
        <w:tc>
          <w:tcPr>
            <w:tcW w:w="243" w:type="pct"/>
          </w:tcPr>
          <w:p w:rsidR="008F4085" w:rsidRPr="00A96800" w:rsidRDefault="008F4085" w:rsidP="008F4085">
            <w:pPr>
              <w:jc w:val="both"/>
              <w:rPr>
                <w:sz w:val="20"/>
              </w:rPr>
            </w:pPr>
          </w:p>
        </w:tc>
        <w:tc>
          <w:tcPr>
            <w:tcW w:w="2330" w:type="pct"/>
          </w:tcPr>
          <w:p w:rsidR="008F4085" w:rsidRPr="00A96800" w:rsidRDefault="008F4085" w:rsidP="008F4085">
            <w:pPr>
              <w:jc w:val="both"/>
              <w:rPr>
                <w:sz w:val="20"/>
              </w:rPr>
            </w:pPr>
            <w:r w:rsidRPr="00A96800">
              <w:rPr>
                <w:sz w:val="20"/>
              </w:rPr>
              <w:t>Appeal by Dr. Ali of both Council decisions — dismissed</w:t>
            </w:r>
          </w:p>
          <w:p w:rsidR="008F4085" w:rsidRPr="00A96800" w:rsidRDefault="008F4085" w:rsidP="008F4085">
            <w:pPr>
              <w:jc w:val="both"/>
              <w:rPr>
                <w:sz w:val="20"/>
              </w:rPr>
            </w:pPr>
          </w:p>
        </w:tc>
      </w:tr>
      <w:tr w:rsidR="008F4085" w:rsidRPr="00A96800" w:rsidTr="00AA53E4">
        <w:tc>
          <w:tcPr>
            <w:tcW w:w="2427" w:type="pct"/>
            <w:gridSpan w:val="2"/>
          </w:tcPr>
          <w:p w:rsidR="008F4085" w:rsidRPr="00A96800" w:rsidRDefault="008F4085" w:rsidP="008F4085">
            <w:pPr>
              <w:jc w:val="both"/>
              <w:rPr>
                <w:sz w:val="20"/>
              </w:rPr>
            </w:pPr>
            <w:r w:rsidRPr="00A96800">
              <w:rPr>
                <w:sz w:val="20"/>
              </w:rPr>
              <w:t>June 11, 2018</w:t>
            </w:r>
          </w:p>
          <w:p w:rsidR="008F4085" w:rsidRPr="00A96800" w:rsidRDefault="008F4085" w:rsidP="008F4085">
            <w:pPr>
              <w:jc w:val="both"/>
              <w:rPr>
                <w:sz w:val="20"/>
              </w:rPr>
            </w:pPr>
            <w:r w:rsidRPr="00A96800">
              <w:rPr>
                <w:sz w:val="20"/>
              </w:rPr>
              <w:t>Supreme Court of Canada</w:t>
            </w:r>
          </w:p>
        </w:tc>
        <w:tc>
          <w:tcPr>
            <w:tcW w:w="243" w:type="pct"/>
          </w:tcPr>
          <w:p w:rsidR="008F4085" w:rsidRPr="00A96800" w:rsidRDefault="008F4085" w:rsidP="008F4085">
            <w:pPr>
              <w:jc w:val="both"/>
              <w:rPr>
                <w:sz w:val="20"/>
              </w:rPr>
            </w:pPr>
          </w:p>
        </w:tc>
        <w:tc>
          <w:tcPr>
            <w:tcW w:w="2330" w:type="pct"/>
          </w:tcPr>
          <w:p w:rsidR="008F4085" w:rsidRPr="00A96800" w:rsidRDefault="008F4085" w:rsidP="008F4085">
            <w:pPr>
              <w:jc w:val="both"/>
              <w:rPr>
                <w:sz w:val="20"/>
              </w:rPr>
            </w:pPr>
            <w:r w:rsidRPr="00A96800">
              <w:rPr>
                <w:sz w:val="20"/>
              </w:rPr>
              <w:t>Application for leave to appeal, along with motion for extension of time in which to file the application, filed by Dr. Ali</w:t>
            </w:r>
          </w:p>
        </w:tc>
      </w:tr>
    </w:tbl>
    <w:p w:rsidR="008F4085" w:rsidRPr="00A96800" w:rsidRDefault="008F4085" w:rsidP="008F4085">
      <w:pPr>
        <w:jc w:val="both"/>
        <w:rPr>
          <w:sz w:val="20"/>
        </w:rPr>
      </w:pPr>
    </w:p>
    <w:p w:rsidR="00D23A38" w:rsidRPr="00A96800" w:rsidRDefault="00D23A38" w:rsidP="008F408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F4085" w:rsidRPr="00A96800" w:rsidTr="00AA53E4">
        <w:tc>
          <w:tcPr>
            <w:tcW w:w="543" w:type="pct"/>
          </w:tcPr>
          <w:p w:rsidR="008F4085" w:rsidRPr="00A96800" w:rsidRDefault="008F4085" w:rsidP="008F4085">
            <w:pPr>
              <w:jc w:val="both"/>
              <w:rPr>
                <w:sz w:val="20"/>
                <w:lang w:val="fr-CA"/>
              </w:rPr>
            </w:pPr>
            <w:r w:rsidRPr="00A96800">
              <w:rPr>
                <w:rStyle w:val="SCCFileNumberChar"/>
                <w:sz w:val="20"/>
                <w:szCs w:val="20"/>
                <w:lang w:val="fr-CA"/>
              </w:rPr>
              <w:t>38405</w:t>
            </w:r>
          </w:p>
        </w:tc>
        <w:tc>
          <w:tcPr>
            <w:tcW w:w="4457" w:type="pct"/>
            <w:gridSpan w:val="3"/>
          </w:tcPr>
          <w:p w:rsidR="008F4085" w:rsidRPr="00A96800" w:rsidRDefault="008F4085" w:rsidP="008F4085">
            <w:pPr>
              <w:pStyle w:val="SCCLsocParty"/>
              <w:jc w:val="both"/>
              <w:rPr>
                <w:b/>
                <w:sz w:val="20"/>
                <w:szCs w:val="20"/>
                <w:lang w:val="en-US"/>
              </w:rPr>
            </w:pPr>
            <w:r w:rsidRPr="00A96800">
              <w:rPr>
                <w:b/>
                <w:sz w:val="20"/>
                <w:szCs w:val="20"/>
                <w:lang w:val="en-US"/>
              </w:rPr>
              <w:t>Habeeb Ali c. College of Physicians and Surgeons of Alberta</w:t>
            </w:r>
          </w:p>
          <w:p w:rsidR="008F4085" w:rsidRPr="00A96800" w:rsidRDefault="008F4085" w:rsidP="008F4085">
            <w:pPr>
              <w:jc w:val="both"/>
              <w:rPr>
                <w:sz w:val="20"/>
                <w:lang w:val="fr-CA"/>
              </w:rPr>
            </w:pPr>
            <w:r w:rsidRPr="00A96800">
              <w:rPr>
                <w:sz w:val="20"/>
                <w:lang w:val="fr-CA"/>
              </w:rPr>
              <w:t>(Alb.) (Civile) (Autorisation)</w:t>
            </w:r>
          </w:p>
        </w:tc>
      </w:tr>
      <w:tr w:rsidR="008F4085" w:rsidRPr="00A96800" w:rsidTr="00AA53E4">
        <w:tc>
          <w:tcPr>
            <w:tcW w:w="5000" w:type="pct"/>
            <w:gridSpan w:val="4"/>
          </w:tcPr>
          <w:p w:rsidR="008F4085" w:rsidRPr="00A96800" w:rsidRDefault="008F4085" w:rsidP="008F4085">
            <w:pPr>
              <w:jc w:val="both"/>
              <w:rPr>
                <w:sz w:val="20"/>
                <w:lang w:val="fr-CA"/>
              </w:rPr>
            </w:pPr>
            <w:r w:rsidRPr="00A96800">
              <w:rPr>
                <w:i/>
                <w:sz w:val="20"/>
                <w:lang w:val="fr-CA"/>
              </w:rPr>
              <w:t xml:space="preserve">Charte des droits </w:t>
            </w:r>
            <w:r w:rsidRPr="00A96800">
              <w:rPr>
                <w:sz w:val="20"/>
                <w:lang w:val="fr-CA"/>
              </w:rPr>
              <w:t>— Droit à la liberté — Double péril — Droit des professions — Discipline — Droit administratif — Organismes et tribunaux administratifs — Organismes de règlementation — Ordre des médecins et chirurgiens — Équité procédurale — Crainte raisonnable de partialité — Le demandeur a été reconnu coupable de conduite non professionnelle pour avoir omis de payer des frais administratifs, omis de respecter ses obligations de surveillance professionnelle et omis de respecter ses obligations relatives à la faillite personnelle — La décision sur le fond et les sanctions ont été confirmées en appel — La demande soulève-t-elle des préoccupations concernant le double péril, le droit constitutionnel à la liberté, les erreurs judiciaires révisables, la crainte de partialité et de conflit d’intérêts, l’abaissement de la norme d’équité dans les instances judiciaires et du critère de la décision raisonnable dans des instances administratives, et la condamnation déraisonnable aux dépens?</w:t>
            </w:r>
          </w:p>
          <w:p w:rsidR="008F4085" w:rsidRPr="00A96800" w:rsidRDefault="008F4085" w:rsidP="008F4085">
            <w:pPr>
              <w:jc w:val="both"/>
              <w:rPr>
                <w:sz w:val="20"/>
                <w:lang w:val="fr-CA"/>
              </w:rPr>
            </w:pPr>
          </w:p>
        </w:tc>
      </w:tr>
      <w:tr w:rsidR="008F4085" w:rsidRPr="00A96800" w:rsidTr="00AA53E4">
        <w:tc>
          <w:tcPr>
            <w:tcW w:w="5000" w:type="pct"/>
            <w:gridSpan w:val="4"/>
          </w:tcPr>
          <w:p w:rsidR="008F4085" w:rsidRPr="00A96800" w:rsidRDefault="008F4085" w:rsidP="008F4085">
            <w:pPr>
              <w:jc w:val="both"/>
              <w:rPr>
                <w:sz w:val="20"/>
                <w:lang w:val="fr-CA"/>
              </w:rPr>
            </w:pPr>
            <w:r w:rsidRPr="00A96800">
              <w:rPr>
                <w:sz w:val="20"/>
                <w:lang w:val="fr-CA"/>
              </w:rPr>
              <w:t xml:space="preserve">Le Dr Ali est un médecin inscrit et réglementé, membre du College of Physicians and Surgeons of Alberta (l’« Ordre »). Après la suspension de son permis en lien avec une affaire disciplinaire antérieure, l’Ordre a lancé une nouvelle enquête portant sur la conduite du Dr Ali, alléguant qu’il avait omis de payer ses cotisations annuelles, de respecter ses obligations de surveillance et de respecter ses obligations en matière de faillite. Le Hearing Tribunal de l’Ordre (le « Tribunal ») a reconnu le Dr Ali coupable de trois chefs d’accusation de conduite non professionnelle en application de la </w:t>
            </w:r>
            <w:r w:rsidRPr="00A96800">
              <w:rPr>
                <w:i/>
                <w:sz w:val="20"/>
                <w:lang w:val="fr-CA"/>
              </w:rPr>
              <w:t>Health Professions Act</w:t>
            </w:r>
            <w:r w:rsidRPr="00A96800">
              <w:rPr>
                <w:sz w:val="20"/>
                <w:lang w:val="fr-CA"/>
              </w:rPr>
              <w:t xml:space="preserve"> (Alberta); il a été l’objet d’une réprimande et a été condamné à payer deux tiers des frais de l’enquête du Tribunal et du processus d’audience. Le Council de l’Ordre (le « Conseil »), un organisme d’appel interne, a rejeté l’appel de la décision du Tribunal interjeté par le Dr Ali, et a ordonné une sanction supplémentaire, à savoir le paiement des frais du processus d’appel au Conseil en plus des frais du processus d’audience devant le Tribunal.</w:t>
            </w:r>
          </w:p>
          <w:p w:rsidR="008F4085" w:rsidRPr="00A96800" w:rsidRDefault="008F4085" w:rsidP="008F4085">
            <w:pPr>
              <w:jc w:val="both"/>
              <w:rPr>
                <w:sz w:val="20"/>
                <w:lang w:val="fr-CA"/>
              </w:rPr>
            </w:pPr>
          </w:p>
          <w:p w:rsidR="008F4085" w:rsidRPr="00A96800" w:rsidRDefault="008F4085" w:rsidP="008F4085">
            <w:pPr>
              <w:jc w:val="both"/>
              <w:rPr>
                <w:sz w:val="20"/>
                <w:lang w:val="fr-CA"/>
              </w:rPr>
            </w:pPr>
            <w:r w:rsidRPr="00A96800">
              <w:rPr>
                <w:sz w:val="20"/>
                <w:lang w:val="fr-CA"/>
              </w:rPr>
              <w:t>Les juges majoritaires de la Cour d’appel de l’Alberta ont rejeté l’appel du Dr Ali, concluant que le Tribunal et le Conseil n’avaient commis aucune erreur en ce qui concerne la conduite non professionnelle et les sanctions applicables. Le juge Slatter, dissident, aurait partiellement accueilli l’appel sur une question — une déclaration de culpabilité pour une accusation en particulier en lien avec la procédure de faillite — concluant que le comportement du Dr Ali n’entraînait pas un manquement professionnel.</w:t>
            </w:r>
          </w:p>
        </w:tc>
      </w:tr>
      <w:tr w:rsidR="008F4085" w:rsidRPr="00A96800" w:rsidTr="00AA53E4">
        <w:tc>
          <w:tcPr>
            <w:tcW w:w="5000" w:type="pct"/>
            <w:gridSpan w:val="4"/>
          </w:tcPr>
          <w:p w:rsidR="008F4085" w:rsidRPr="00A96800" w:rsidRDefault="008F4085" w:rsidP="008F4085">
            <w:pPr>
              <w:jc w:val="both"/>
              <w:rPr>
                <w:sz w:val="20"/>
                <w:lang w:val="fr-CA"/>
              </w:rPr>
            </w:pPr>
          </w:p>
        </w:tc>
      </w:tr>
      <w:tr w:rsidR="008F4085" w:rsidRPr="00A96800" w:rsidTr="00AA53E4">
        <w:tc>
          <w:tcPr>
            <w:tcW w:w="2427" w:type="pct"/>
            <w:gridSpan w:val="2"/>
          </w:tcPr>
          <w:p w:rsidR="008F4085" w:rsidRPr="00A96800" w:rsidRDefault="008F4085" w:rsidP="008F4085">
            <w:pPr>
              <w:jc w:val="both"/>
              <w:rPr>
                <w:sz w:val="20"/>
              </w:rPr>
            </w:pPr>
            <w:r w:rsidRPr="00A96800">
              <w:rPr>
                <w:sz w:val="20"/>
              </w:rPr>
              <w:t>19 décembre 2014</w:t>
            </w:r>
          </w:p>
          <w:p w:rsidR="008F4085" w:rsidRPr="00A96800" w:rsidRDefault="008F4085" w:rsidP="008F4085">
            <w:pPr>
              <w:jc w:val="both"/>
              <w:rPr>
                <w:sz w:val="20"/>
              </w:rPr>
            </w:pPr>
            <w:r w:rsidRPr="00A96800">
              <w:rPr>
                <w:sz w:val="20"/>
              </w:rPr>
              <w:t>Hearing Tribunal of the College of Physicians and Surgeons of Alberta</w:t>
            </w:r>
          </w:p>
          <w:p w:rsidR="008F4085" w:rsidRPr="00A96800" w:rsidRDefault="008F4085" w:rsidP="008F4085">
            <w:pPr>
              <w:jc w:val="both"/>
              <w:rPr>
                <w:sz w:val="20"/>
              </w:rPr>
            </w:pPr>
          </w:p>
        </w:tc>
        <w:tc>
          <w:tcPr>
            <w:tcW w:w="243" w:type="pct"/>
          </w:tcPr>
          <w:p w:rsidR="008F4085" w:rsidRPr="00A96800" w:rsidRDefault="008F4085" w:rsidP="008F4085">
            <w:pPr>
              <w:jc w:val="both"/>
              <w:rPr>
                <w:sz w:val="20"/>
              </w:rPr>
            </w:pPr>
          </w:p>
        </w:tc>
        <w:tc>
          <w:tcPr>
            <w:tcW w:w="2330" w:type="pct"/>
          </w:tcPr>
          <w:p w:rsidR="008F4085" w:rsidRPr="00A96800" w:rsidRDefault="008F4085" w:rsidP="008F4085">
            <w:pPr>
              <w:jc w:val="both"/>
              <w:rPr>
                <w:sz w:val="20"/>
                <w:lang w:val="fr-CA"/>
              </w:rPr>
            </w:pPr>
            <w:r w:rsidRPr="00A96800">
              <w:rPr>
                <w:sz w:val="20"/>
                <w:lang w:val="fr-CA"/>
              </w:rPr>
              <w:t>Conclusion de conduite non professionnelle de la part du Dr Ali</w:t>
            </w:r>
          </w:p>
        </w:tc>
      </w:tr>
      <w:tr w:rsidR="008F4085" w:rsidRPr="00A96800" w:rsidTr="00AA53E4">
        <w:tc>
          <w:tcPr>
            <w:tcW w:w="2427" w:type="pct"/>
            <w:gridSpan w:val="2"/>
          </w:tcPr>
          <w:p w:rsidR="008F4085" w:rsidRPr="00A96800" w:rsidRDefault="008F4085" w:rsidP="008F4085">
            <w:pPr>
              <w:jc w:val="both"/>
              <w:rPr>
                <w:sz w:val="20"/>
              </w:rPr>
            </w:pPr>
            <w:r w:rsidRPr="00A96800">
              <w:rPr>
                <w:sz w:val="20"/>
              </w:rPr>
              <w:t>27 octobre 2015</w:t>
            </w:r>
          </w:p>
          <w:p w:rsidR="008F4085" w:rsidRPr="00A96800" w:rsidRDefault="008F4085" w:rsidP="008F4085">
            <w:pPr>
              <w:jc w:val="both"/>
              <w:rPr>
                <w:sz w:val="20"/>
              </w:rPr>
            </w:pPr>
            <w:r w:rsidRPr="00A96800">
              <w:rPr>
                <w:sz w:val="20"/>
              </w:rPr>
              <w:t>Hearing Tribunal of the College of Physicians and Surgeons of Alberta</w:t>
            </w:r>
          </w:p>
          <w:p w:rsidR="008F4085" w:rsidRPr="00A96800" w:rsidRDefault="008F4085" w:rsidP="008F4085">
            <w:pPr>
              <w:jc w:val="both"/>
              <w:rPr>
                <w:sz w:val="20"/>
              </w:rPr>
            </w:pPr>
          </w:p>
        </w:tc>
        <w:tc>
          <w:tcPr>
            <w:tcW w:w="243" w:type="pct"/>
          </w:tcPr>
          <w:p w:rsidR="008F4085" w:rsidRPr="00A96800" w:rsidRDefault="008F4085" w:rsidP="008F4085">
            <w:pPr>
              <w:jc w:val="both"/>
              <w:rPr>
                <w:sz w:val="20"/>
              </w:rPr>
            </w:pPr>
          </w:p>
        </w:tc>
        <w:tc>
          <w:tcPr>
            <w:tcW w:w="2330" w:type="pct"/>
          </w:tcPr>
          <w:p w:rsidR="008F4085" w:rsidRPr="00A96800" w:rsidRDefault="008F4085" w:rsidP="008F4085">
            <w:pPr>
              <w:jc w:val="both"/>
              <w:rPr>
                <w:sz w:val="20"/>
                <w:lang w:val="fr-CA"/>
              </w:rPr>
            </w:pPr>
            <w:r w:rsidRPr="00A96800">
              <w:rPr>
                <w:sz w:val="20"/>
                <w:lang w:val="fr-CA"/>
              </w:rPr>
              <w:t>Ordonnance de sanction contre le Dr Ali (réprimande officielle et paiement partiel des frais de l’audience du Tribunal — 39 000 $)</w:t>
            </w:r>
          </w:p>
          <w:p w:rsidR="008F4085" w:rsidRPr="00A96800" w:rsidRDefault="008F4085" w:rsidP="008F4085">
            <w:pPr>
              <w:jc w:val="both"/>
              <w:rPr>
                <w:sz w:val="20"/>
                <w:lang w:val="fr-CA"/>
              </w:rPr>
            </w:pPr>
          </w:p>
        </w:tc>
      </w:tr>
      <w:tr w:rsidR="008F4085" w:rsidRPr="00A96800" w:rsidTr="00AA53E4">
        <w:tc>
          <w:tcPr>
            <w:tcW w:w="2427" w:type="pct"/>
            <w:gridSpan w:val="2"/>
          </w:tcPr>
          <w:p w:rsidR="008F4085" w:rsidRPr="00A96800" w:rsidRDefault="008F4085" w:rsidP="008F4085">
            <w:pPr>
              <w:jc w:val="both"/>
              <w:rPr>
                <w:sz w:val="20"/>
              </w:rPr>
            </w:pPr>
            <w:r w:rsidRPr="00A96800">
              <w:rPr>
                <w:sz w:val="20"/>
              </w:rPr>
              <w:lastRenderedPageBreak/>
              <w:t xml:space="preserve">10 </w:t>
            </w:r>
            <w:proofErr w:type="spellStart"/>
            <w:r w:rsidRPr="00A96800">
              <w:rPr>
                <w:sz w:val="20"/>
              </w:rPr>
              <w:t>août</w:t>
            </w:r>
            <w:proofErr w:type="spellEnd"/>
            <w:r w:rsidRPr="00A96800">
              <w:rPr>
                <w:sz w:val="20"/>
              </w:rPr>
              <w:t xml:space="preserve"> 2016</w:t>
            </w:r>
          </w:p>
          <w:p w:rsidR="008F4085" w:rsidRPr="00A96800" w:rsidRDefault="008F4085" w:rsidP="008F4085">
            <w:pPr>
              <w:jc w:val="both"/>
              <w:rPr>
                <w:sz w:val="20"/>
              </w:rPr>
            </w:pPr>
            <w:r w:rsidRPr="00A96800">
              <w:rPr>
                <w:sz w:val="20"/>
              </w:rPr>
              <w:t>Council of the College of Physicians and Surgeons of Alberta</w:t>
            </w:r>
          </w:p>
          <w:p w:rsidR="008F4085" w:rsidRPr="00A96800" w:rsidRDefault="008F4085" w:rsidP="008F4085">
            <w:pPr>
              <w:jc w:val="both"/>
              <w:rPr>
                <w:sz w:val="20"/>
              </w:rPr>
            </w:pPr>
          </w:p>
        </w:tc>
        <w:tc>
          <w:tcPr>
            <w:tcW w:w="243" w:type="pct"/>
          </w:tcPr>
          <w:p w:rsidR="008F4085" w:rsidRPr="00A96800" w:rsidRDefault="008F4085" w:rsidP="008F4085">
            <w:pPr>
              <w:jc w:val="both"/>
              <w:rPr>
                <w:sz w:val="20"/>
              </w:rPr>
            </w:pPr>
          </w:p>
        </w:tc>
        <w:tc>
          <w:tcPr>
            <w:tcW w:w="2330" w:type="pct"/>
          </w:tcPr>
          <w:p w:rsidR="008F4085" w:rsidRPr="00A96800" w:rsidRDefault="008F4085" w:rsidP="008F4085">
            <w:pPr>
              <w:jc w:val="both"/>
              <w:rPr>
                <w:sz w:val="20"/>
                <w:lang w:val="fr-CA"/>
              </w:rPr>
            </w:pPr>
            <w:r w:rsidRPr="00A96800">
              <w:rPr>
                <w:sz w:val="20"/>
                <w:lang w:val="fr-CA"/>
              </w:rPr>
              <w:t>Rejet de l’appel interjeté par le Dr Ali des deux décisions du Tribunal</w:t>
            </w:r>
          </w:p>
          <w:p w:rsidR="008F4085" w:rsidRPr="00A96800" w:rsidRDefault="008F4085" w:rsidP="008F4085">
            <w:pPr>
              <w:jc w:val="both"/>
              <w:rPr>
                <w:sz w:val="20"/>
                <w:lang w:val="fr-CA"/>
              </w:rPr>
            </w:pPr>
          </w:p>
        </w:tc>
      </w:tr>
      <w:tr w:rsidR="008F4085" w:rsidRPr="00A96800" w:rsidTr="00AA53E4">
        <w:tc>
          <w:tcPr>
            <w:tcW w:w="2427" w:type="pct"/>
            <w:gridSpan w:val="2"/>
          </w:tcPr>
          <w:p w:rsidR="008F4085" w:rsidRPr="00A96800" w:rsidRDefault="008F4085" w:rsidP="008F4085">
            <w:pPr>
              <w:jc w:val="both"/>
              <w:rPr>
                <w:sz w:val="20"/>
              </w:rPr>
            </w:pPr>
            <w:r w:rsidRPr="00A96800">
              <w:rPr>
                <w:sz w:val="20"/>
              </w:rPr>
              <w:t xml:space="preserve">28 </w:t>
            </w:r>
            <w:proofErr w:type="spellStart"/>
            <w:r w:rsidRPr="00A96800">
              <w:rPr>
                <w:sz w:val="20"/>
              </w:rPr>
              <w:t>septembre</w:t>
            </w:r>
            <w:proofErr w:type="spellEnd"/>
            <w:r w:rsidRPr="00A96800">
              <w:rPr>
                <w:sz w:val="20"/>
              </w:rPr>
              <w:t xml:space="preserve"> 2016</w:t>
            </w:r>
          </w:p>
          <w:p w:rsidR="008F4085" w:rsidRPr="00A96800" w:rsidRDefault="008F4085" w:rsidP="008F4085">
            <w:pPr>
              <w:jc w:val="both"/>
              <w:rPr>
                <w:sz w:val="20"/>
              </w:rPr>
            </w:pPr>
            <w:r w:rsidRPr="00A96800">
              <w:rPr>
                <w:sz w:val="20"/>
              </w:rPr>
              <w:t xml:space="preserve">Council of the College of Physicians and </w:t>
            </w:r>
          </w:p>
          <w:p w:rsidR="008F4085" w:rsidRPr="00A96800" w:rsidRDefault="008F4085" w:rsidP="008F4085">
            <w:pPr>
              <w:jc w:val="both"/>
              <w:rPr>
                <w:sz w:val="20"/>
                <w:lang w:val="fr-CA"/>
              </w:rPr>
            </w:pPr>
            <w:r w:rsidRPr="00A96800">
              <w:rPr>
                <w:sz w:val="20"/>
                <w:lang w:val="fr-CA"/>
              </w:rPr>
              <w:t>Surgeons of Alberta</w:t>
            </w:r>
          </w:p>
        </w:tc>
        <w:tc>
          <w:tcPr>
            <w:tcW w:w="243" w:type="pct"/>
          </w:tcPr>
          <w:p w:rsidR="008F4085" w:rsidRPr="00A96800" w:rsidRDefault="008F4085" w:rsidP="008F4085">
            <w:pPr>
              <w:jc w:val="both"/>
              <w:rPr>
                <w:sz w:val="20"/>
                <w:lang w:val="fr-CA"/>
              </w:rPr>
            </w:pPr>
          </w:p>
        </w:tc>
        <w:tc>
          <w:tcPr>
            <w:tcW w:w="2330" w:type="pct"/>
          </w:tcPr>
          <w:p w:rsidR="008F4085" w:rsidRPr="00A96800" w:rsidRDefault="008F4085" w:rsidP="008F4085">
            <w:pPr>
              <w:jc w:val="both"/>
              <w:rPr>
                <w:sz w:val="20"/>
                <w:lang w:val="fr-CA"/>
              </w:rPr>
            </w:pPr>
            <w:r w:rsidRPr="00A96800">
              <w:rPr>
                <w:sz w:val="20"/>
                <w:lang w:val="fr-CA"/>
              </w:rPr>
              <w:t xml:space="preserve">Ordonnance condamnant le Dr Ali aux dépens de l’appel, d'une somme de 26 750,28 $ (en plus des frais de l’audience devant le Tribunal) </w:t>
            </w:r>
          </w:p>
        </w:tc>
      </w:tr>
      <w:tr w:rsidR="008F4085" w:rsidRPr="00A96800" w:rsidTr="00AA53E4">
        <w:tc>
          <w:tcPr>
            <w:tcW w:w="2427" w:type="pct"/>
            <w:gridSpan w:val="2"/>
          </w:tcPr>
          <w:p w:rsidR="008F4085" w:rsidRPr="00A96800" w:rsidRDefault="008F4085" w:rsidP="008F4085">
            <w:pPr>
              <w:jc w:val="both"/>
              <w:rPr>
                <w:sz w:val="20"/>
                <w:lang w:val="fr-CA"/>
              </w:rPr>
            </w:pPr>
            <w:r w:rsidRPr="00A96800">
              <w:rPr>
                <w:sz w:val="20"/>
                <w:lang w:val="fr-CA"/>
              </w:rPr>
              <w:t>21 décembre 2017</w:t>
            </w:r>
          </w:p>
          <w:p w:rsidR="008F4085" w:rsidRPr="00A96800" w:rsidRDefault="008F4085" w:rsidP="008F4085">
            <w:pPr>
              <w:jc w:val="both"/>
              <w:rPr>
                <w:sz w:val="20"/>
                <w:lang w:val="fr-CA"/>
              </w:rPr>
            </w:pPr>
            <w:r w:rsidRPr="00A96800">
              <w:rPr>
                <w:sz w:val="20"/>
                <w:lang w:val="fr-CA"/>
              </w:rPr>
              <w:t>Cour d’appel de l’Alberta (Calgary)</w:t>
            </w:r>
          </w:p>
          <w:p w:rsidR="008F4085" w:rsidRPr="00A96800" w:rsidRDefault="008F4085" w:rsidP="008F4085">
            <w:pPr>
              <w:jc w:val="both"/>
              <w:rPr>
                <w:sz w:val="20"/>
                <w:lang w:val="fr-CA"/>
              </w:rPr>
            </w:pPr>
            <w:r w:rsidRPr="00A96800">
              <w:rPr>
                <w:sz w:val="20"/>
                <w:lang w:val="fr-CA"/>
              </w:rPr>
              <w:t>(Juges McDonald, Veldhuis et Slatter (dissident))</w:t>
            </w:r>
          </w:p>
          <w:p w:rsidR="008F4085" w:rsidRPr="00A96800" w:rsidRDefault="008F4085" w:rsidP="008F4085">
            <w:pPr>
              <w:jc w:val="both"/>
              <w:rPr>
                <w:sz w:val="20"/>
                <w:lang w:val="fr-CA"/>
              </w:rPr>
            </w:pPr>
            <w:hyperlink r:id="rId82" w:history="1">
              <w:r w:rsidRPr="00A96800">
                <w:rPr>
                  <w:rStyle w:val="Hyperlink"/>
                  <w:sz w:val="20"/>
                  <w:lang w:val="fr-CA"/>
                </w:rPr>
                <w:t>2017 ABCA 442</w:t>
              </w:r>
            </w:hyperlink>
            <w:r w:rsidRPr="00A96800">
              <w:rPr>
                <w:sz w:val="20"/>
                <w:lang w:val="fr-CA"/>
              </w:rPr>
              <w:t xml:space="preserve"> </w:t>
            </w:r>
          </w:p>
          <w:p w:rsidR="008F4085" w:rsidRPr="00A96800" w:rsidRDefault="008F4085" w:rsidP="008F4085">
            <w:pPr>
              <w:jc w:val="both"/>
              <w:rPr>
                <w:sz w:val="20"/>
                <w:lang w:val="fr-CA"/>
              </w:rPr>
            </w:pPr>
          </w:p>
        </w:tc>
        <w:tc>
          <w:tcPr>
            <w:tcW w:w="243" w:type="pct"/>
          </w:tcPr>
          <w:p w:rsidR="008F4085" w:rsidRPr="00A96800" w:rsidRDefault="008F4085" w:rsidP="008F4085">
            <w:pPr>
              <w:jc w:val="both"/>
              <w:rPr>
                <w:sz w:val="20"/>
                <w:lang w:val="fr-CA"/>
              </w:rPr>
            </w:pPr>
          </w:p>
        </w:tc>
        <w:tc>
          <w:tcPr>
            <w:tcW w:w="2330" w:type="pct"/>
          </w:tcPr>
          <w:p w:rsidR="008F4085" w:rsidRPr="00A96800" w:rsidRDefault="008F4085" w:rsidP="008F4085">
            <w:pPr>
              <w:jc w:val="both"/>
              <w:rPr>
                <w:sz w:val="20"/>
                <w:lang w:val="fr-CA"/>
              </w:rPr>
            </w:pPr>
            <w:r w:rsidRPr="00A96800">
              <w:rPr>
                <w:sz w:val="20"/>
                <w:lang w:val="fr-CA"/>
              </w:rPr>
              <w:t>Rejet de l’appel interjeté par le Dr Ali des deux décisions du Conseil</w:t>
            </w:r>
          </w:p>
          <w:p w:rsidR="008F4085" w:rsidRPr="00A96800" w:rsidRDefault="008F4085" w:rsidP="008F4085">
            <w:pPr>
              <w:jc w:val="both"/>
              <w:rPr>
                <w:sz w:val="20"/>
                <w:lang w:val="fr-CA"/>
              </w:rPr>
            </w:pPr>
          </w:p>
        </w:tc>
      </w:tr>
      <w:tr w:rsidR="008F4085" w:rsidRPr="00A96800" w:rsidTr="00AA53E4">
        <w:tc>
          <w:tcPr>
            <w:tcW w:w="2427" w:type="pct"/>
            <w:gridSpan w:val="2"/>
          </w:tcPr>
          <w:p w:rsidR="008F4085" w:rsidRPr="00A96800" w:rsidRDefault="008F4085" w:rsidP="008F4085">
            <w:pPr>
              <w:jc w:val="both"/>
              <w:rPr>
                <w:sz w:val="20"/>
                <w:lang w:val="fr-CA"/>
              </w:rPr>
            </w:pPr>
            <w:r w:rsidRPr="00A96800">
              <w:rPr>
                <w:sz w:val="20"/>
                <w:lang w:val="fr-CA"/>
              </w:rPr>
              <w:t>11 juin 2018</w:t>
            </w:r>
          </w:p>
          <w:p w:rsidR="008F4085" w:rsidRPr="00A96800" w:rsidRDefault="008F4085" w:rsidP="008F4085">
            <w:pPr>
              <w:jc w:val="both"/>
              <w:rPr>
                <w:sz w:val="20"/>
                <w:lang w:val="fr-CA"/>
              </w:rPr>
            </w:pPr>
            <w:r w:rsidRPr="00A96800">
              <w:rPr>
                <w:sz w:val="20"/>
                <w:lang w:val="fr-CA"/>
              </w:rPr>
              <w:t>Cour suprême du Canada</w:t>
            </w:r>
          </w:p>
        </w:tc>
        <w:tc>
          <w:tcPr>
            <w:tcW w:w="243" w:type="pct"/>
          </w:tcPr>
          <w:p w:rsidR="008F4085" w:rsidRPr="00A96800" w:rsidRDefault="008F4085" w:rsidP="008F4085">
            <w:pPr>
              <w:jc w:val="both"/>
              <w:rPr>
                <w:sz w:val="20"/>
                <w:lang w:val="fr-CA"/>
              </w:rPr>
            </w:pPr>
          </w:p>
        </w:tc>
        <w:tc>
          <w:tcPr>
            <w:tcW w:w="2330" w:type="pct"/>
          </w:tcPr>
          <w:p w:rsidR="008F4085" w:rsidRPr="00A96800" w:rsidRDefault="008F4085" w:rsidP="008F4085">
            <w:pPr>
              <w:jc w:val="both"/>
              <w:rPr>
                <w:sz w:val="20"/>
                <w:lang w:val="fr-CA"/>
              </w:rPr>
            </w:pPr>
            <w:r w:rsidRPr="00A96800">
              <w:rPr>
                <w:sz w:val="20"/>
                <w:lang w:val="fr-CA"/>
              </w:rPr>
              <w:t>Dépôt, par le Dr Ali, de la demande d’autorisation d’appel et de la requête en prorogation du délai de dépôt de la demande</w:t>
            </w:r>
          </w:p>
        </w:tc>
      </w:tr>
    </w:tbl>
    <w:p w:rsidR="008F4085" w:rsidRPr="00A96800" w:rsidRDefault="008F4085" w:rsidP="008F4085">
      <w:pPr>
        <w:jc w:val="both"/>
        <w:rPr>
          <w:sz w:val="20"/>
          <w:lang w:val="fr-CA"/>
        </w:rPr>
      </w:pPr>
    </w:p>
    <w:p w:rsidR="006B6E7F" w:rsidRPr="00A96800" w:rsidRDefault="006B6E7F" w:rsidP="008F4085">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F4085" w:rsidRPr="00A96800" w:rsidTr="00AA53E4">
        <w:tc>
          <w:tcPr>
            <w:tcW w:w="543" w:type="pct"/>
          </w:tcPr>
          <w:p w:rsidR="008F4085" w:rsidRPr="00A96800" w:rsidRDefault="008F4085" w:rsidP="008F4085">
            <w:pPr>
              <w:jc w:val="both"/>
              <w:rPr>
                <w:sz w:val="20"/>
              </w:rPr>
            </w:pPr>
            <w:r w:rsidRPr="00A96800">
              <w:rPr>
                <w:rStyle w:val="SCCFileNumberChar"/>
                <w:sz w:val="20"/>
                <w:szCs w:val="20"/>
              </w:rPr>
              <w:t>38272</w:t>
            </w:r>
          </w:p>
        </w:tc>
        <w:tc>
          <w:tcPr>
            <w:tcW w:w="4457" w:type="pct"/>
            <w:gridSpan w:val="3"/>
          </w:tcPr>
          <w:p w:rsidR="008F4085" w:rsidRPr="00A96800" w:rsidRDefault="008F4085" w:rsidP="008F4085">
            <w:pPr>
              <w:pStyle w:val="SCCLsocParty"/>
              <w:jc w:val="both"/>
              <w:rPr>
                <w:b/>
                <w:sz w:val="20"/>
                <w:szCs w:val="20"/>
                <w:lang w:val="en-US"/>
              </w:rPr>
            </w:pPr>
            <w:r w:rsidRPr="00A96800">
              <w:rPr>
                <w:b/>
                <w:sz w:val="20"/>
                <w:szCs w:val="20"/>
                <w:lang w:val="en-US"/>
              </w:rPr>
              <w:t>Aider Abdel Kadder v. Her Majesty the Queen</w:t>
            </w:r>
          </w:p>
          <w:p w:rsidR="008F4085" w:rsidRPr="00A96800" w:rsidRDefault="008F4085" w:rsidP="008F4085">
            <w:pPr>
              <w:jc w:val="both"/>
              <w:rPr>
                <w:sz w:val="20"/>
              </w:rPr>
            </w:pPr>
            <w:r w:rsidRPr="00A96800">
              <w:rPr>
                <w:sz w:val="20"/>
              </w:rPr>
              <w:t>(Que.) (Criminal) (By Leave)</w:t>
            </w:r>
          </w:p>
        </w:tc>
      </w:tr>
      <w:tr w:rsidR="008F4085" w:rsidRPr="00A96800" w:rsidTr="00AA53E4">
        <w:tc>
          <w:tcPr>
            <w:tcW w:w="5000" w:type="pct"/>
            <w:gridSpan w:val="4"/>
          </w:tcPr>
          <w:p w:rsidR="008F4085" w:rsidRPr="00A96800" w:rsidRDefault="008F4085" w:rsidP="008F4085">
            <w:pPr>
              <w:jc w:val="both"/>
              <w:rPr>
                <w:sz w:val="20"/>
              </w:rPr>
            </w:pPr>
            <w:r w:rsidRPr="00A96800">
              <w:rPr>
                <w:sz w:val="20"/>
              </w:rPr>
              <w:t xml:space="preserve">Criminal law — Extension of time — Whether the Court of Appeal erred in using the wrong test for an extension of time under s. 678(2) of the </w:t>
            </w:r>
            <w:r w:rsidRPr="00A96800">
              <w:rPr>
                <w:i/>
                <w:sz w:val="20"/>
              </w:rPr>
              <w:t>Criminal Code</w:t>
            </w:r>
            <w:r w:rsidRPr="00A96800">
              <w:rPr>
                <w:sz w:val="20"/>
              </w:rPr>
              <w:t xml:space="preserve"> — </w:t>
            </w:r>
            <w:r w:rsidRPr="00A96800">
              <w:rPr>
                <w:i/>
                <w:sz w:val="20"/>
              </w:rPr>
              <w:t>Criminal Code</w:t>
            </w:r>
            <w:r w:rsidRPr="00A96800">
              <w:rPr>
                <w:sz w:val="20"/>
              </w:rPr>
              <w:t>, R.S.C. 1985, c.  C-46, s. 678(2).</w:t>
            </w:r>
          </w:p>
          <w:p w:rsidR="008F4085" w:rsidRPr="00A96800" w:rsidRDefault="008F4085" w:rsidP="008F4085">
            <w:pPr>
              <w:jc w:val="both"/>
              <w:rPr>
                <w:sz w:val="20"/>
              </w:rPr>
            </w:pPr>
          </w:p>
        </w:tc>
      </w:tr>
      <w:tr w:rsidR="008F4085" w:rsidRPr="00A96800" w:rsidTr="00AA53E4">
        <w:tc>
          <w:tcPr>
            <w:tcW w:w="5000" w:type="pct"/>
            <w:gridSpan w:val="4"/>
          </w:tcPr>
          <w:p w:rsidR="008F4085" w:rsidRPr="00A96800" w:rsidRDefault="008F4085" w:rsidP="008F4085">
            <w:pPr>
              <w:jc w:val="both"/>
              <w:rPr>
                <w:sz w:val="20"/>
              </w:rPr>
            </w:pPr>
            <w:r w:rsidRPr="00A96800">
              <w:rPr>
                <w:sz w:val="20"/>
              </w:rPr>
              <w:t>In December, 2012, the applicant, Mr. Kadder plead guilty to six criminal offences, three of which were indictable offences. He was sentenced to 120 days of imprisonment. Mr. Kadder is a foreign national from Iraq and he plead guilty following the advice of his lawyer.  In March, 2018 he sought an extension of time to file an appeal as he says that his plea was uninformed because his counsel never informed him of the immigration consequences of entering a guilty plea to the offences. Mr. </w:t>
            </w:r>
            <w:proofErr w:type="spellStart"/>
            <w:r w:rsidRPr="00A96800">
              <w:rPr>
                <w:sz w:val="20"/>
              </w:rPr>
              <w:t>Kadder’s</w:t>
            </w:r>
            <w:proofErr w:type="spellEnd"/>
            <w:r w:rsidRPr="00A96800">
              <w:rPr>
                <w:sz w:val="20"/>
              </w:rPr>
              <w:t xml:space="preserve"> extension of time to file his appeal was dismissed. </w:t>
            </w:r>
          </w:p>
        </w:tc>
      </w:tr>
      <w:tr w:rsidR="008F4085" w:rsidRPr="00A96800" w:rsidTr="00AA53E4">
        <w:tc>
          <w:tcPr>
            <w:tcW w:w="5000" w:type="pct"/>
            <w:gridSpan w:val="4"/>
          </w:tcPr>
          <w:p w:rsidR="008F4085" w:rsidRPr="00A96800" w:rsidRDefault="008F4085" w:rsidP="008F4085">
            <w:pPr>
              <w:jc w:val="both"/>
              <w:rPr>
                <w:sz w:val="20"/>
              </w:rPr>
            </w:pPr>
          </w:p>
        </w:tc>
      </w:tr>
      <w:tr w:rsidR="008F4085" w:rsidRPr="00A96800" w:rsidTr="00AA53E4">
        <w:tc>
          <w:tcPr>
            <w:tcW w:w="2427" w:type="pct"/>
            <w:gridSpan w:val="2"/>
          </w:tcPr>
          <w:p w:rsidR="008F4085" w:rsidRPr="00A96800" w:rsidRDefault="008F4085" w:rsidP="008F4085">
            <w:pPr>
              <w:jc w:val="both"/>
              <w:rPr>
                <w:sz w:val="20"/>
              </w:rPr>
            </w:pPr>
            <w:r w:rsidRPr="00A96800">
              <w:rPr>
                <w:sz w:val="20"/>
              </w:rPr>
              <w:t>December 12, 2012</w:t>
            </w:r>
          </w:p>
          <w:p w:rsidR="008F4085" w:rsidRPr="00A96800" w:rsidRDefault="008F4085" w:rsidP="008F4085">
            <w:pPr>
              <w:jc w:val="both"/>
              <w:rPr>
                <w:sz w:val="20"/>
              </w:rPr>
            </w:pPr>
            <w:r w:rsidRPr="00A96800">
              <w:rPr>
                <w:sz w:val="20"/>
              </w:rPr>
              <w:t>Court of Quebec</w:t>
            </w:r>
          </w:p>
          <w:p w:rsidR="008F4085" w:rsidRPr="00A96800" w:rsidRDefault="008F4085" w:rsidP="008F4085">
            <w:pPr>
              <w:jc w:val="both"/>
              <w:rPr>
                <w:sz w:val="20"/>
              </w:rPr>
            </w:pPr>
            <w:r w:rsidRPr="00A96800">
              <w:rPr>
                <w:sz w:val="20"/>
              </w:rPr>
              <w:t>(Paradis J.)</w:t>
            </w:r>
          </w:p>
          <w:p w:rsidR="008F4085" w:rsidRPr="00A96800" w:rsidRDefault="008F4085" w:rsidP="008F4085">
            <w:pPr>
              <w:jc w:val="both"/>
              <w:rPr>
                <w:sz w:val="20"/>
              </w:rPr>
            </w:pPr>
          </w:p>
        </w:tc>
        <w:tc>
          <w:tcPr>
            <w:tcW w:w="243" w:type="pct"/>
          </w:tcPr>
          <w:p w:rsidR="008F4085" w:rsidRPr="00A96800" w:rsidRDefault="008F4085" w:rsidP="008F4085">
            <w:pPr>
              <w:jc w:val="both"/>
              <w:rPr>
                <w:sz w:val="20"/>
              </w:rPr>
            </w:pPr>
          </w:p>
        </w:tc>
        <w:tc>
          <w:tcPr>
            <w:tcW w:w="2330" w:type="pct"/>
          </w:tcPr>
          <w:p w:rsidR="008F4085" w:rsidRPr="00A96800" w:rsidRDefault="008F4085" w:rsidP="008F4085">
            <w:pPr>
              <w:jc w:val="both"/>
              <w:rPr>
                <w:sz w:val="20"/>
              </w:rPr>
            </w:pPr>
            <w:r w:rsidRPr="00A96800">
              <w:rPr>
                <w:sz w:val="20"/>
              </w:rPr>
              <w:t xml:space="preserve">Applicant convicted of multiple offences, including assault and criminal harassment </w:t>
            </w:r>
          </w:p>
          <w:p w:rsidR="008F4085" w:rsidRPr="00A96800" w:rsidRDefault="008F4085" w:rsidP="008F4085">
            <w:pPr>
              <w:jc w:val="both"/>
              <w:rPr>
                <w:sz w:val="20"/>
              </w:rPr>
            </w:pPr>
          </w:p>
        </w:tc>
      </w:tr>
      <w:tr w:rsidR="008F4085" w:rsidRPr="00A96800" w:rsidTr="00AA53E4">
        <w:tc>
          <w:tcPr>
            <w:tcW w:w="2427" w:type="pct"/>
            <w:gridSpan w:val="2"/>
          </w:tcPr>
          <w:p w:rsidR="008F4085" w:rsidRPr="00A96800" w:rsidRDefault="008F4085" w:rsidP="008F4085">
            <w:pPr>
              <w:jc w:val="both"/>
              <w:rPr>
                <w:sz w:val="20"/>
              </w:rPr>
            </w:pPr>
            <w:r w:rsidRPr="00A96800">
              <w:rPr>
                <w:sz w:val="20"/>
              </w:rPr>
              <w:t>June 4, 2018</w:t>
            </w:r>
          </w:p>
          <w:p w:rsidR="008F4085" w:rsidRPr="00A96800" w:rsidRDefault="008F4085" w:rsidP="008F4085">
            <w:pPr>
              <w:jc w:val="both"/>
              <w:rPr>
                <w:sz w:val="20"/>
              </w:rPr>
            </w:pPr>
            <w:r w:rsidRPr="00A96800">
              <w:rPr>
                <w:sz w:val="20"/>
              </w:rPr>
              <w:t>Court of Appeal of Quebec (Montréal)</w:t>
            </w:r>
          </w:p>
          <w:p w:rsidR="008F4085" w:rsidRPr="00A96800" w:rsidRDefault="008F4085" w:rsidP="008F4085">
            <w:pPr>
              <w:jc w:val="both"/>
              <w:rPr>
                <w:sz w:val="20"/>
              </w:rPr>
            </w:pPr>
            <w:r w:rsidRPr="00A96800">
              <w:rPr>
                <w:sz w:val="20"/>
              </w:rPr>
              <w:t>(</w:t>
            </w:r>
            <w:proofErr w:type="spellStart"/>
            <w:r w:rsidRPr="00A96800">
              <w:rPr>
                <w:sz w:val="20"/>
              </w:rPr>
              <w:t>Vauclair</w:t>
            </w:r>
            <w:proofErr w:type="spellEnd"/>
            <w:r w:rsidRPr="00A96800">
              <w:rPr>
                <w:sz w:val="20"/>
              </w:rPr>
              <w:t>, Hogue and Roy JJ.A.)</w:t>
            </w:r>
          </w:p>
          <w:p w:rsidR="008F4085" w:rsidRPr="00A96800" w:rsidRDefault="008F4085" w:rsidP="008F4085">
            <w:pPr>
              <w:jc w:val="both"/>
              <w:rPr>
                <w:sz w:val="20"/>
              </w:rPr>
            </w:pPr>
            <w:hyperlink r:id="rId83" w:history="1">
              <w:r w:rsidRPr="00A96800">
                <w:rPr>
                  <w:rStyle w:val="Hyperlink"/>
                  <w:sz w:val="20"/>
                </w:rPr>
                <w:t>2018 QCCA 936</w:t>
              </w:r>
            </w:hyperlink>
            <w:r w:rsidRPr="00A96800">
              <w:rPr>
                <w:sz w:val="20"/>
              </w:rPr>
              <w:t>; 500-10-006666-182</w:t>
            </w:r>
          </w:p>
          <w:p w:rsidR="008F4085" w:rsidRPr="00A96800" w:rsidRDefault="008F4085" w:rsidP="008F4085">
            <w:pPr>
              <w:jc w:val="both"/>
              <w:rPr>
                <w:sz w:val="20"/>
                <w:lang w:val="fr-CA"/>
              </w:rPr>
            </w:pPr>
          </w:p>
        </w:tc>
        <w:tc>
          <w:tcPr>
            <w:tcW w:w="243" w:type="pct"/>
          </w:tcPr>
          <w:p w:rsidR="008F4085" w:rsidRPr="00A96800" w:rsidRDefault="008F4085" w:rsidP="008F4085">
            <w:pPr>
              <w:jc w:val="both"/>
              <w:rPr>
                <w:sz w:val="20"/>
                <w:lang w:val="fr-CA"/>
              </w:rPr>
            </w:pPr>
          </w:p>
        </w:tc>
        <w:tc>
          <w:tcPr>
            <w:tcW w:w="2330" w:type="pct"/>
          </w:tcPr>
          <w:p w:rsidR="008F4085" w:rsidRPr="00A96800" w:rsidRDefault="008F4085" w:rsidP="008F4085">
            <w:pPr>
              <w:jc w:val="both"/>
              <w:rPr>
                <w:sz w:val="20"/>
              </w:rPr>
            </w:pPr>
            <w:r w:rsidRPr="00A96800">
              <w:rPr>
                <w:sz w:val="20"/>
              </w:rPr>
              <w:t>Application to extend time to appeal dismissed</w:t>
            </w:r>
          </w:p>
          <w:p w:rsidR="008F4085" w:rsidRPr="00A96800" w:rsidRDefault="008F4085" w:rsidP="008F4085">
            <w:pPr>
              <w:jc w:val="both"/>
              <w:rPr>
                <w:sz w:val="20"/>
              </w:rPr>
            </w:pPr>
          </w:p>
        </w:tc>
      </w:tr>
      <w:tr w:rsidR="008F4085" w:rsidRPr="00A96800" w:rsidTr="00AA53E4">
        <w:tc>
          <w:tcPr>
            <w:tcW w:w="2427" w:type="pct"/>
            <w:gridSpan w:val="2"/>
          </w:tcPr>
          <w:p w:rsidR="008F4085" w:rsidRPr="00A96800" w:rsidRDefault="008F4085" w:rsidP="008F4085">
            <w:pPr>
              <w:jc w:val="both"/>
              <w:rPr>
                <w:sz w:val="20"/>
              </w:rPr>
            </w:pPr>
            <w:r w:rsidRPr="00A96800">
              <w:rPr>
                <w:sz w:val="20"/>
              </w:rPr>
              <w:t>August 31, 2018</w:t>
            </w:r>
          </w:p>
          <w:p w:rsidR="008F4085" w:rsidRPr="00A96800" w:rsidRDefault="008F4085" w:rsidP="008F4085">
            <w:pPr>
              <w:jc w:val="both"/>
              <w:rPr>
                <w:sz w:val="20"/>
              </w:rPr>
            </w:pPr>
            <w:r w:rsidRPr="00A96800">
              <w:rPr>
                <w:sz w:val="20"/>
              </w:rPr>
              <w:t>Supreme Court of Canada</w:t>
            </w:r>
          </w:p>
        </w:tc>
        <w:tc>
          <w:tcPr>
            <w:tcW w:w="243" w:type="pct"/>
          </w:tcPr>
          <w:p w:rsidR="008F4085" w:rsidRPr="00A96800" w:rsidRDefault="008F4085" w:rsidP="008F4085">
            <w:pPr>
              <w:jc w:val="both"/>
              <w:rPr>
                <w:sz w:val="20"/>
              </w:rPr>
            </w:pPr>
          </w:p>
        </w:tc>
        <w:tc>
          <w:tcPr>
            <w:tcW w:w="2330" w:type="pct"/>
          </w:tcPr>
          <w:p w:rsidR="008F4085" w:rsidRPr="00A96800" w:rsidRDefault="008F4085" w:rsidP="008F4085">
            <w:pPr>
              <w:jc w:val="both"/>
              <w:rPr>
                <w:sz w:val="20"/>
              </w:rPr>
            </w:pPr>
            <w:r w:rsidRPr="00A96800">
              <w:rPr>
                <w:sz w:val="20"/>
              </w:rPr>
              <w:t>Application for leave to appeal filed</w:t>
            </w:r>
          </w:p>
          <w:p w:rsidR="008F4085" w:rsidRPr="00A96800" w:rsidRDefault="008F4085" w:rsidP="008F4085">
            <w:pPr>
              <w:jc w:val="both"/>
              <w:rPr>
                <w:sz w:val="20"/>
              </w:rPr>
            </w:pPr>
          </w:p>
        </w:tc>
      </w:tr>
    </w:tbl>
    <w:p w:rsidR="008F4085" w:rsidRPr="00A96800" w:rsidRDefault="008F4085" w:rsidP="008F4085">
      <w:pPr>
        <w:jc w:val="both"/>
        <w:rPr>
          <w:sz w:val="20"/>
        </w:rPr>
      </w:pPr>
    </w:p>
    <w:p w:rsidR="00D23A38" w:rsidRPr="00A96800" w:rsidRDefault="00D23A38" w:rsidP="008F408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F4085" w:rsidRPr="00A96800" w:rsidTr="00AA53E4">
        <w:tc>
          <w:tcPr>
            <w:tcW w:w="543" w:type="pct"/>
          </w:tcPr>
          <w:p w:rsidR="008F4085" w:rsidRPr="00A96800" w:rsidRDefault="008F4085" w:rsidP="008F4085">
            <w:pPr>
              <w:jc w:val="both"/>
              <w:rPr>
                <w:sz w:val="20"/>
                <w:lang w:val="fr-CA"/>
              </w:rPr>
            </w:pPr>
            <w:r w:rsidRPr="00A96800">
              <w:rPr>
                <w:rStyle w:val="SCCFileNumberChar"/>
                <w:sz w:val="20"/>
                <w:szCs w:val="20"/>
                <w:lang w:val="fr-CA"/>
              </w:rPr>
              <w:t>38272</w:t>
            </w:r>
          </w:p>
        </w:tc>
        <w:tc>
          <w:tcPr>
            <w:tcW w:w="4457" w:type="pct"/>
            <w:gridSpan w:val="3"/>
          </w:tcPr>
          <w:p w:rsidR="008F4085" w:rsidRPr="00A96800" w:rsidRDefault="008F4085" w:rsidP="008F4085">
            <w:pPr>
              <w:pStyle w:val="SCCLsocParty"/>
              <w:jc w:val="both"/>
              <w:rPr>
                <w:b/>
                <w:sz w:val="20"/>
                <w:szCs w:val="20"/>
              </w:rPr>
            </w:pPr>
            <w:r w:rsidRPr="00A96800">
              <w:rPr>
                <w:b/>
                <w:sz w:val="20"/>
                <w:szCs w:val="20"/>
              </w:rPr>
              <w:t>Aider Abdel Kadder c. Sa Majesté la Reine</w:t>
            </w:r>
          </w:p>
          <w:p w:rsidR="008F4085" w:rsidRPr="00A96800" w:rsidRDefault="008F4085" w:rsidP="008F4085">
            <w:pPr>
              <w:jc w:val="both"/>
              <w:rPr>
                <w:sz w:val="20"/>
                <w:lang w:val="fr-CA"/>
              </w:rPr>
            </w:pPr>
            <w:r w:rsidRPr="00A96800">
              <w:rPr>
                <w:sz w:val="20"/>
                <w:lang w:val="fr-CA"/>
              </w:rPr>
              <w:t>(Qué.) (Criminelle) (Autorisation)</w:t>
            </w:r>
          </w:p>
        </w:tc>
      </w:tr>
      <w:tr w:rsidR="008F4085" w:rsidRPr="00A96800" w:rsidTr="00AA53E4">
        <w:tc>
          <w:tcPr>
            <w:tcW w:w="5000" w:type="pct"/>
            <w:gridSpan w:val="4"/>
          </w:tcPr>
          <w:p w:rsidR="008F4085" w:rsidRPr="00A96800" w:rsidRDefault="008F4085" w:rsidP="008F4085">
            <w:pPr>
              <w:jc w:val="both"/>
              <w:rPr>
                <w:sz w:val="20"/>
                <w:lang w:val="fr-CA"/>
              </w:rPr>
            </w:pPr>
            <w:r w:rsidRPr="00A96800">
              <w:rPr>
                <w:sz w:val="20"/>
                <w:lang w:val="fr-CA"/>
              </w:rPr>
              <w:t xml:space="preserve">Droit criminel — Prorogation de délai — La Cour d’appel a-t-elle commis une erreur en appliquant le mauvais critère relatif à la prorogation de délai prévue au par. 678(2) du </w:t>
            </w:r>
            <w:r w:rsidRPr="00A96800">
              <w:rPr>
                <w:i/>
                <w:sz w:val="20"/>
                <w:lang w:val="fr-CA"/>
              </w:rPr>
              <w:t>Code criminel</w:t>
            </w:r>
            <w:r w:rsidRPr="00A96800">
              <w:rPr>
                <w:sz w:val="20"/>
                <w:lang w:val="fr-CA"/>
              </w:rPr>
              <w:t xml:space="preserve">? — </w:t>
            </w:r>
            <w:r w:rsidRPr="00A96800">
              <w:rPr>
                <w:i/>
                <w:sz w:val="20"/>
                <w:lang w:val="fr-CA"/>
              </w:rPr>
              <w:t>Code criminel</w:t>
            </w:r>
            <w:r w:rsidRPr="00A96800">
              <w:rPr>
                <w:sz w:val="20"/>
                <w:lang w:val="fr-CA"/>
              </w:rPr>
              <w:t>, L.R.C. 1985, ch. C-46, par. 678(2).</w:t>
            </w:r>
          </w:p>
          <w:p w:rsidR="008F4085" w:rsidRPr="00A96800" w:rsidRDefault="008F4085" w:rsidP="008F4085">
            <w:pPr>
              <w:jc w:val="both"/>
              <w:rPr>
                <w:sz w:val="20"/>
                <w:lang w:val="fr-CA"/>
              </w:rPr>
            </w:pPr>
          </w:p>
        </w:tc>
      </w:tr>
      <w:tr w:rsidR="008F4085" w:rsidRPr="00A96800" w:rsidTr="00AA53E4">
        <w:tc>
          <w:tcPr>
            <w:tcW w:w="5000" w:type="pct"/>
            <w:gridSpan w:val="4"/>
          </w:tcPr>
          <w:p w:rsidR="008F4085" w:rsidRPr="00A96800" w:rsidRDefault="008F4085" w:rsidP="008F4085">
            <w:pPr>
              <w:jc w:val="both"/>
              <w:rPr>
                <w:sz w:val="20"/>
                <w:lang w:val="fr-CA"/>
              </w:rPr>
            </w:pPr>
            <w:r w:rsidRPr="00A96800">
              <w:rPr>
                <w:sz w:val="20"/>
                <w:lang w:val="fr-CA"/>
              </w:rPr>
              <w:t xml:space="preserve">En décembre 2012, le demandeur, M. Kadder a plaidé coupable à six infractions criminelles, dont trois étaient des infractions punissables par mise en accusation. Il a été condamné à une peine d’emprisonnement de cent-vingt jours. Monsieur Kadder est un ressortissant étranger d’Iraq et il a plaidé coupable sur l’avis de son avocat. En mars 2018, </w:t>
            </w:r>
            <w:r w:rsidRPr="00A96800">
              <w:rPr>
                <w:sz w:val="20"/>
                <w:lang w:val="fr-CA"/>
              </w:rPr>
              <w:lastRenderedPageBreak/>
              <w:t xml:space="preserve">il a demandé une prorogation du délai de dépôt d’un appel et affirme que son plaidoyer n’était pas éclairé, car son avocat ne l’avait jamais informé des conséquences sur le plan de l’immigration de son plaidoyer de culpabilité aux infractions. La demande de M. Kadder en prorogation du délai de dépôt de son appel a été rejetée. </w:t>
            </w:r>
          </w:p>
        </w:tc>
      </w:tr>
      <w:tr w:rsidR="008F4085" w:rsidRPr="00A96800" w:rsidTr="00AA53E4">
        <w:tc>
          <w:tcPr>
            <w:tcW w:w="5000" w:type="pct"/>
            <w:gridSpan w:val="4"/>
          </w:tcPr>
          <w:p w:rsidR="008F4085" w:rsidRPr="00A96800" w:rsidRDefault="008F4085" w:rsidP="008F4085">
            <w:pPr>
              <w:jc w:val="both"/>
              <w:rPr>
                <w:sz w:val="20"/>
                <w:lang w:val="fr-CA"/>
              </w:rPr>
            </w:pPr>
          </w:p>
        </w:tc>
      </w:tr>
      <w:tr w:rsidR="008F4085" w:rsidRPr="00A96800" w:rsidTr="00AA53E4">
        <w:tc>
          <w:tcPr>
            <w:tcW w:w="2427" w:type="pct"/>
            <w:gridSpan w:val="2"/>
          </w:tcPr>
          <w:p w:rsidR="008F4085" w:rsidRPr="00A96800" w:rsidRDefault="008F4085" w:rsidP="008F4085">
            <w:pPr>
              <w:jc w:val="both"/>
              <w:rPr>
                <w:sz w:val="20"/>
                <w:lang w:val="fr-CA"/>
              </w:rPr>
            </w:pPr>
            <w:r w:rsidRPr="00A96800">
              <w:rPr>
                <w:sz w:val="20"/>
                <w:lang w:val="fr-CA"/>
              </w:rPr>
              <w:t>12 décembre 2012</w:t>
            </w:r>
          </w:p>
          <w:p w:rsidR="008F4085" w:rsidRPr="00A96800" w:rsidRDefault="008F4085" w:rsidP="008F4085">
            <w:pPr>
              <w:jc w:val="both"/>
              <w:rPr>
                <w:sz w:val="20"/>
                <w:lang w:val="fr-CA"/>
              </w:rPr>
            </w:pPr>
            <w:r w:rsidRPr="00A96800">
              <w:rPr>
                <w:sz w:val="20"/>
                <w:lang w:val="fr-CA"/>
              </w:rPr>
              <w:t>Cour du Québec</w:t>
            </w:r>
          </w:p>
          <w:p w:rsidR="008F4085" w:rsidRPr="00A96800" w:rsidRDefault="008F4085" w:rsidP="008F4085">
            <w:pPr>
              <w:jc w:val="both"/>
              <w:rPr>
                <w:sz w:val="20"/>
                <w:lang w:val="fr-CA"/>
              </w:rPr>
            </w:pPr>
            <w:r w:rsidRPr="00A96800">
              <w:rPr>
                <w:sz w:val="20"/>
                <w:lang w:val="fr-CA"/>
              </w:rPr>
              <w:t>(Juge Paradis)</w:t>
            </w:r>
          </w:p>
          <w:p w:rsidR="008F4085" w:rsidRPr="00A96800" w:rsidRDefault="008F4085" w:rsidP="008F4085">
            <w:pPr>
              <w:jc w:val="both"/>
              <w:rPr>
                <w:sz w:val="20"/>
                <w:lang w:val="fr-CA"/>
              </w:rPr>
            </w:pPr>
          </w:p>
        </w:tc>
        <w:tc>
          <w:tcPr>
            <w:tcW w:w="243" w:type="pct"/>
          </w:tcPr>
          <w:p w:rsidR="008F4085" w:rsidRPr="00A96800" w:rsidRDefault="008F4085" w:rsidP="008F4085">
            <w:pPr>
              <w:jc w:val="both"/>
              <w:rPr>
                <w:sz w:val="20"/>
                <w:lang w:val="fr-CA"/>
              </w:rPr>
            </w:pPr>
          </w:p>
        </w:tc>
        <w:tc>
          <w:tcPr>
            <w:tcW w:w="2330" w:type="pct"/>
          </w:tcPr>
          <w:p w:rsidR="008F4085" w:rsidRPr="00A96800" w:rsidRDefault="008F4085" w:rsidP="008F4085">
            <w:pPr>
              <w:jc w:val="both"/>
              <w:rPr>
                <w:sz w:val="20"/>
                <w:lang w:val="fr-CA"/>
              </w:rPr>
            </w:pPr>
            <w:r w:rsidRPr="00A96800">
              <w:rPr>
                <w:sz w:val="20"/>
                <w:lang w:val="fr-CA"/>
              </w:rPr>
              <w:t>Déclaration de culpabilité de plusieurs infractions, notamment de voies de fait et de harcèlement criminel</w:t>
            </w:r>
          </w:p>
          <w:p w:rsidR="008F4085" w:rsidRPr="00A96800" w:rsidRDefault="008F4085" w:rsidP="008F4085">
            <w:pPr>
              <w:jc w:val="both"/>
              <w:rPr>
                <w:sz w:val="20"/>
                <w:lang w:val="fr-CA"/>
              </w:rPr>
            </w:pPr>
          </w:p>
        </w:tc>
      </w:tr>
      <w:tr w:rsidR="008F4085" w:rsidRPr="00A96800" w:rsidTr="00AA53E4">
        <w:tc>
          <w:tcPr>
            <w:tcW w:w="2427" w:type="pct"/>
            <w:gridSpan w:val="2"/>
          </w:tcPr>
          <w:p w:rsidR="008F4085" w:rsidRPr="00A96800" w:rsidRDefault="008F4085" w:rsidP="008F4085">
            <w:pPr>
              <w:jc w:val="both"/>
              <w:rPr>
                <w:sz w:val="20"/>
                <w:lang w:val="fr-CA"/>
              </w:rPr>
            </w:pPr>
            <w:r w:rsidRPr="00A96800">
              <w:rPr>
                <w:sz w:val="20"/>
                <w:lang w:val="fr-CA"/>
              </w:rPr>
              <w:t>4 juin 2018</w:t>
            </w:r>
          </w:p>
          <w:p w:rsidR="008F4085" w:rsidRPr="00A96800" w:rsidRDefault="008F4085" w:rsidP="008F4085">
            <w:pPr>
              <w:jc w:val="both"/>
              <w:rPr>
                <w:sz w:val="20"/>
                <w:lang w:val="fr-CA"/>
              </w:rPr>
            </w:pPr>
            <w:r w:rsidRPr="00A96800">
              <w:rPr>
                <w:sz w:val="20"/>
                <w:lang w:val="fr-CA"/>
              </w:rPr>
              <w:t>Cour d’appel du Québec (Montréal)</w:t>
            </w:r>
          </w:p>
          <w:p w:rsidR="008F4085" w:rsidRPr="00A96800" w:rsidRDefault="008F4085" w:rsidP="008F4085">
            <w:pPr>
              <w:jc w:val="both"/>
              <w:rPr>
                <w:sz w:val="20"/>
                <w:lang w:val="fr-CA"/>
              </w:rPr>
            </w:pPr>
            <w:r w:rsidRPr="00A96800">
              <w:rPr>
                <w:sz w:val="20"/>
                <w:lang w:val="fr-CA"/>
              </w:rPr>
              <w:t>(Juges Vauclair, Hogue et Roy)</w:t>
            </w:r>
          </w:p>
          <w:p w:rsidR="008F4085" w:rsidRPr="00A96800" w:rsidRDefault="008F4085" w:rsidP="008F4085">
            <w:pPr>
              <w:jc w:val="both"/>
              <w:rPr>
                <w:sz w:val="20"/>
                <w:lang w:val="fr-CA"/>
              </w:rPr>
            </w:pPr>
            <w:hyperlink r:id="rId84" w:history="1">
              <w:r w:rsidRPr="00A96800">
                <w:rPr>
                  <w:rStyle w:val="Hyperlink"/>
                  <w:sz w:val="20"/>
                  <w:lang w:val="fr-CA"/>
                </w:rPr>
                <w:t>2018 QCCA 936</w:t>
              </w:r>
            </w:hyperlink>
            <w:r w:rsidRPr="00A96800">
              <w:rPr>
                <w:sz w:val="20"/>
                <w:lang w:val="fr-CA"/>
              </w:rPr>
              <w:t>; 500-10-006666-182</w:t>
            </w:r>
          </w:p>
          <w:p w:rsidR="008F4085" w:rsidRPr="00A96800" w:rsidRDefault="008F4085" w:rsidP="008F4085">
            <w:pPr>
              <w:jc w:val="both"/>
              <w:rPr>
                <w:sz w:val="20"/>
                <w:lang w:val="fr-CA"/>
              </w:rPr>
            </w:pPr>
          </w:p>
        </w:tc>
        <w:tc>
          <w:tcPr>
            <w:tcW w:w="243" w:type="pct"/>
          </w:tcPr>
          <w:p w:rsidR="008F4085" w:rsidRPr="00A96800" w:rsidRDefault="008F4085" w:rsidP="008F4085">
            <w:pPr>
              <w:jc w:val="both"/>
              <w:rPr>
                <w:sz w:val="20"/>
                <w:lang w:val="fr-CA"/>
              </w:rPr>
            </w:pPr>
          </w:p>
        </w:tc>
        <w:tc>
          <w:tcPr>
            <w:tcW w:w="2330" w:type="pct"/>
          </w:tcPr>
          <w:p w:rsidR="008F4085" w:rsidRPr="00A96800" w:rsidRDefault="008F4085" w:rsidP="008F4085">
            <w:pPr>
              <w:jc w:val="both"/>
              <w:rPr>
                <w:sz w:val="20"/>
                <w:lang w:val="fr-CA"/>
              </w:rPr>
            </w:pPr>
            <w:r w:rsidRPr="00A96800">
              <w:rPr>
                <w:sz w:val="20"/>
                <w:lang w:val="fr-CA"/>
              </w:rPr>
              <w:t>Rejet de la demande de prorogation du délai d’appel</w:t>
            </w:r>
          </w:p>
          <w:p w:rsidR="008F4085" w:rsidRPr="00A96800" w:rsidRDefault="008F4085" w:rsidP="008F4085">
            <w:pPr>
              <w:jc w:val="both"/>
              <w:rPr>
                <w:sz w:val="20"/>
                <w:lang w:val="fr-CA"/>
              </w:rPr>
            </w:pPr>
          </w:p>
        </w:tc>
      </w:tr>
      <w:tr w:rsidR="008F4085" w:rsidRPr="00A96800" w:rsidTr="00AA53E4">
        <w:tc>
          <w:tcPr>
            <w:tcW w:w="2427" w:type="pct"/>
            <w:gridSpan w:val="2"/>
          </w:tcPr>
          <w:p w:rsidR="008F4085" w:rsidRPr="00A96800" w:rsidRDefault="008F4085" w:rsidP="008F4085">
            <w:pPr>
              <w:jc w:val="both"/>
              <w:rPr>
                <w:sz w:val="20"/>
                <w:lang w:val="fr-CA"/>
              </w:rPr>
            </w:pPr>
            <w:r w:rsidRPr="00A96800">
              <w:rPr>
                <w:sz w:val="20"/>
                <w:lang w:val="fr-CA"/>
              </w:rPr>
              <w:t>31 août 2018</w:t>
            </w:r>
          </w:p>
          <w:p w:rsidR="008F4085" w:rsidRPr="00A96800" w:rsidRDefault="008F4085" w:rsidP="008F4085">
            <w:pPr>
              <w:jc w:val="both"/>
              <w:rPr>
                <w:sz w:val="20"/>
                <w:lang w:val="fr-CA"/>
              </w:rPr>
            </w:pPr>
            <w:r w:rsidRPr="00A96800">
              <w:rPr>
                <w:sz w:val="20"/>
                <w:lang w:val="fr-CA"/>
              </w:rPr>
              <w:t>Cour suprême du Canada</w:t>
            </w:r>
          </w:p>
        </w:tc>
        <w:tc>
          <w:tcPr>
            <w:tcW w:w="243" w:type="pct"/>
          </w:tcPr>
          <w:p w:rsidR="008F4085" w:rsidRPr="00A96800" w:rsidRDefault="008F4085" w:rsidP="008F4085">
            <w:pPr>
              <w:jc w:val="both"/>
              <w:rPr>
                <w:sz w:val="20"/>
                <w:lang w:val="fr-CA"/>
              </w:rPr>
            </w:pPr>
          </w:p>
        </w:tc>
        <w:tc>
          <w:tcPr>
            <w:tcW w:w="2330" w:type="pct"/>
          </w:tcPr>
          <w:p w:rsidR="008F4085" w:rsidRPr="00A96800" w:rsidRDefault="008F4085" w:rsidP="008F4085">
            <w:pPr>
              <w:jc w:val="both"/>
              <w:rPr>
                <w:sz w:val="20"/>
                <w:lang w:val="fr-CA"/>
              </w:rPr>
            </w:pPr>
            <w:r w:rsidRPr="00A96800">
              <w:rPr>
                <w:sz w:val="20"/>
                <w:lang w:val="fr-CA"/>
              </w:rPr>
              <w:t>Dépôt de la demande d’autorisation d’appel</w:t>
            </w:r>
          </w:p>
          <w:p w:rsidR="008F4085" w:rsidRPr="00A96800" w:rsidRDefault="008F4085" w:rsidP="008F4085">
            <w:pPr>
              <w:jc w:val="both"/>
              <w:rPr>
                <w:sz w:val="20"/>
                <w:lang w:val="fr-CA"/>
              </w:rPr>
            </w:pPr>
          </w:p>
        </w:tc>
      </w:tr>
    </w:tbl>
    <w:p w:rsidR="008F4085" w:rsidRPr="00A96800" w:rsidRDefault="008F4085" w:rsidP="008F4085">
      <w:pPr>
        <w:jc w:val="both"/>
        <w:rPr>
          <w:sz w:val="20"/>
          <w:lang w:val="fr-CA"/>
        </w:rPr>
      </w:pPr>
    </w:p>
    <w:p w:rsidR="006B6E7F" w:rsidRPr="00A96800" w:rsidRDefault="006B6E7F" w:rsidP="008F4085">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F4085" w:rsidRPr="00A96800" w:rsidTr="00AA53E4">
        <w:tc>
          <w:tcPr>
            <w:tcW w:w="543" w:type="pct"/>
          </w:tcPr>
          <w:p w:rsidR="008F4085" w:rsidRPr="00A96800" w:rsidRDefault="008F4085" w:rsidP="008F4085">
            <w:pPr>
              <w:jc w:val="both"/>
              <w:rPr>
                <w:sz w:val="20"/>
              </w:rPr>
            </w:pPr>
            <w:r w:rsidRPr="00A96800">
              <w:rPr>
                <w:rStyle w:val="SCCFileNumberChar"/>
                <w:sz w:val="20"/>
                <w:szCs w:val="20"/>
              </w:rPr>
              <w:t>38380</w:t>
            </w:r>
          </w:p>
        </w:tc>
        <w:tc>
          <w:tcPr>
            <w:tcW w:w="4457" w:type="pct"/>
            <w:gridSpan w:val="3"/>
          </w:tcPr>
          <w:p w:rsidR="008F4085" w:rsidRPr="00A96800" w:rsidRDefault="008F4085" w:rsidP="008F4085">
            <w:pPr>
              <w:pStyle w:val="SCCLsocParty"/>
              <w:jc w:val="both"/>
              <w:rPr>
                <w:b/>
                <w:sz w:val="20"/>
                <w:szCs w:val="20"/>
                <w:lang w:val="en-US"/>
              </w:rPr>
            </w:pPr>
            <w:r w:rsidRPr="00A96800">
              <w:rPr>
                <w:b/>
                <w:sz w:val="20"/>
                <w:szCs w:val="20"/>
                <w:lang w:val="en-US"/>
              </w:rPr>
              <w:t>Cherie Campbell v. The Chief of Police, Fredericton Police Force</w:t>
            </w:r>
          </w:p>
          <w:p w:rsidR="008F4085" w:rsidRPr="00A96800" w:rsidRDefault="008F4085" w:rsidP="008F4085">
            <w:pPr>
              <w:jc w:val="both"/>
              <w:rPr>
                <w:sz w:val="20"/>
              </w:rPr>
            </w:pPr>
            <w:r w:rsidRPr="00A96800">
              <w:rPr>
                <w:sz w:val="20"/>
              </w:rPr>
              <w:t>(N.B.) (Civil) (By Leave)</w:t>
            </w:r>
          </w:p>
        </w:tc>
      </w:tr>
      <w:tr w:rsidR="008F4085" w:rsidRPr="00A96800" w:rsidTr="00AA53E4">
        <w:tc>
          <w:tcPr>
            <w:tcW w:w="5000" w:type="pct"/>
            <w:gridSpan w:val="4"/>
          </w:tcPr>
          <w:p w:rsidR="008F4085" w:rsidRPr="00A96800" w:rsidRDefault="008F4085" w:rsidP="008F4085">
            <w:pPr>
              <w:jc w:val="both"/>
              <w:rPr>
                <w:sz w:val="20"/>
              </w:rPr>
            </w:pPr>
            <w:r w:rsidRPr="00A96800">
              <w:rPr>
                <w:sz w:val="20"/>
              </w:rPr>
              <w:t xml:space="preserve">Administrative law — Standard of review — Whether the Court of Appeal erred by concluding that the application judge on the judicial review correctly applied the standard of reasonableness in affirming the Arbitrator’s finding of misconduct and imposition of the penalty of dismissal —Whether the lower courts applied the standard of reasonableness in such a broad manner that it frustrated the applicant’s right to have her termination judicially reviewed — Whether leave to appeal should be granted or should the matter be remanded to the Court of Appeal for consideration after a decision of this Court in appeals: </w:t>
            </w:r>
            <w:r w:rsidRPr="00A96800">
              <w:rPr>
                <w:i/>
                <w:sz w:val="20"/>
              </w:rPr>
              <w:t>Minister of Citizenship and Immigration v. Vavilov, Bell Canada, et. al. v. Attorney General of Canada</w:t>
            </w:r>
            <w:r w:rsidRPr="00A96800">
              <w:rPr>
                <w:sz w:val="20"/>
              </w:rPr>
              <w:t xml:space="preserve"> and </w:t>
            </w:r>
            <w:r w:rsidRPr="00A96800">
              <w:rPr>
                <w:i/>
                <w:sz w:val="20"/>
              </w:rPr>
              <w:t>National Football League, et. al. v. Attorney General of Canada</w:t>
            </w:r>
            <w:r w:rsidRPr="00A96800">
              <w:rPr>
                <w:sz w:val="20"/>
              </w:rPr>
              <w:t>.</w:t>
            </w:r>
          </w:p>
          <w:p w:rsidR="008F4085" w:rsidRPr="00A96800" w:rsidRDefault="008F4085" w:rsidP="008F4085">
            <w:pPr>
              <w:jc w:val="both"/>
              <w:rPr>
                <w:sz w:val="20"/>
              </w:rPr>
            </w:pPr>
          </w:p>
        </w:tc>
      </w:tr>
      <w:tr w:rsidR="008F4085" w:rsidRPr="00A96800" w:rsidTr="00AA53E4">
        <w:tc>
          <w:tcPr>
            <w:tcW w:w="5000" w:type="pct"/>
            <w:gridSpan w:val="4"/>
          </w:tcPr>
          <w:p w:rsidR="008F4085" w:rsidRPr="00A96800" w:rsidRDefault="008F4085" w:rsidP="008F4085">
            <w:pPr>
              <w:jc w:val="both"/>
              <w:rPr>
                <w:sz w:val="20"/>
                <w:lang w:val="en"/>
              </w:rPr>
            </w:pPr>
            <w:r w:rsidRPr="00A96800">
              <w:rPr>
                <w:sz w:val="20"/>
                <w:lang w:val="en"/>
              </w:rPr>
              <w:t>The applicant, Cherie Campbell, was a police officer employed by the Fredericton Police Force. The respondents are The Chief of Police and Fredericton Police Force (the “Police Department”).</w:t>
            </w:r>
          </w:p>
          <w:p w:rsidR="008F4085" w:rsidRPr="00A96800" w:rsidRDefault="008F4085" w:rsidP="008F4085">
            <w:pPr>
              <w:jc w:val="both"/>
              <w:rPr>
                <w:sz w:val="20"/>
                <w:lang w:val="en"/>
              </w:rPr>
            </w:pPr>
            <w:r w:rsidRPr="00A96800">
              <w:rPr>
                <w:sz w:val="20"/>
                <w:lang w:val="en"/>
              </w:rPr>
              <w:t xml:space="preserve">Ms. Campbell was charged with theft when she was observed leaving a store with merchandise for which she had not paid. She was suspended with pay by the Police Department. The matter proceeded to trial in Maine, U.S.A., and the jury was unable to agree on a verdict. The charges were not retried. The Chief of Police issued a conduct complaint alleging that Ms. Campbell had violated the </w:t>
            </w:r>
            <w:r w:rsidRPr="00A96800">
              <w:rPr>
                <w:i/>
                <w:sz w:val="20"/>
                <w:lang w:val="en"/>
              </w:rPr>
              <w:t>Code of Professional Conduct</w:t>
            </w:r>
            <w:r w:rsidRPr="00A96800">
              <w:rPr>
                <w:sz w:val="20"/>
                <w:lang w:val="en"/>
              </w:rPr>
              <w:t xml:space="preserve"> under the </w:t>
            </w:r>
            <w:r w:rsidRPr="00A96800">
              <w:rPr>
                <w:i/>
                <w:sz w:val="20"/>
                <w:lang w:val="en"/>
              </w:rPr>
              <w:t>Police Act</w:t>
            </w:r>
            <w:r w:rsidRPr="00A96800">
              <w:rPr>
                <w:sz w:val="20"/>
                <w:lang w:val="en"/>
              </w:rPr>
              <w:t xml:space="preserve">, R.S.N.B. 2005, </w:t>
            </w:r>
            <w:proofErr w:type="gramStart"/>
            <w:r w:rsidRPr="00A96800">
              <w:rPr>
                <w:sz w:val="20"/>
                <w:lang w:val="en"/>
              </w:rPr>
              <w:t>c</w:t>
            </w:r>
            <w:proofErr w:type="gramEnd"/>
            <w:r w:rsidRPr="00A96800">
              <w:rPr>
                <w:sz w:val="20"/>
                <w:lang w:val="en"/>
              </w:rPr>
              <w:t xml:space="preserve">. P-9.2. An arbitrator was appointed under the provisions of the </w:t>
            </w:r>
            <w:r w:rsidRPr="00A96800">
              <w:rPr>
                <w:i/>
                <w:iCs/>
                <w:sz w:val="20"/>
                <w:lang w:val="en"/>
              </w:rPr>
              <w:t>Police Act</w:t>
            </w:r>
            <w:r w:rsidRPr="00A96800">
              <w:rPr>
                <w:sz w:val="20"/>
                <w:lang w:val="en"/>
              </w:rPr>
              <w:t>. Ms. Campbell was found to have engaged in discreditable conduct and was dismissed from her employment. Ms. Campbell unsuccessfully applied to have the arbitrator’s decision quashed on judicial review. The Court of Appeal dismissed the appeal.</w:t>
            </w:r>
          </w:p>
          <w:p w:rsidR="008F4085" w:rsidRPr="00A96800" w:rsidRDefault="008F4085" w:rsidP="008F4085">
            <w:pPr>
              <w:jc w:val="both"/>
              <w:rPr>
                <w:sz w:val="20"/>
                <w:lang w:val="en"/>
              </w:rPr>
            </w:pPr>
          </w:p>
        </w:tc>
      </w:tr>
      <w:tr w:rsidR="008F4085" w:rsidRPr="00A96800" w:rsidTr="00AA53E4">
        <w:tc>
          <w:tcPr>
            <w:tcW w:w="2427" w:type="pct"/>
            <w:gridSpan w:val="2"/>
          </w:tcPr>
          <w:p w:rsidR="008F4085" w:rsidRPr="00A96800" w:rsidRDefault="008F4085" w:rsidP="008F4085">
            <w:pPr>
              <w:jc w:val="both"/>
              <w:rPr>
                <w:sz w:val="20"/>
              </w:rPr>
            </w:pPr>
            <w:r w:rsidRPr="00A96800">
              <w:rPr>
                <w:sz w:val="20"/>
              </w:rPr>
              <w:t>January 6, 2016</w:t>
            </w:r>
          </w:p>
          <w:p w:rsidR="008F4085" w:rsidRPr="00A96800" w:rsidRDefault="008F4085" w:rsidP="008F4085">
            <w:pPr>
              <w:jc w:val="both"/>
              <w:rPr>
                <w:sz w:val="20"/>
              </w:rPr>
            </w:pPr>
            <w:r w:rsidRPr="00A96800">
              <w:rPr>
                <w:sz w:val="20"/>
              </w:rPr>
              <w:t>(Haines, Q.C., Arbitrator)</w:t>
            </w:r>
          </w:p>
          <w:p w:rsidR="008F4085" w:rsidRPr="00A96800" w:rsidRDefault="008F4085" w:rsidP="008F4085">
            <w:pPr>
              <w:jc w:val="both"/>
              <w:rPr>
                <w:sz w:val="20"/>
              </w:rPr>
            </w:pPr>
          </w:p>
        </w:tc>
        <w:tc>
          <w:tcPr>
            <w:tcW w:w="243" w:type="pct"/>
          </w:tcPr>
          <w:p w:rsidR="008F4085" w:rsidRPr="00A96800" w:rsidRDefault="008F4085" w:rsidP="008F4085">
            <w:pPr>
              <w:jc w:val="both"/>
              <w:rPr>
                <w:sz w:val="20"/>
              </w:rPr>
            </w:pPr>
          </w:p>
        </w:tc>
        <w:tc>
          <w:tcPr>
            <w:tcW w:w="2330" w:type="pct"/>
          </w:tcPr>
          <w:p w:rsidR="008F4085" w:rsidRPr="00A96800" w:rsidRDefault="008F4085" w:rsidP="008F4085">
            <w:pPr>
              <w:jc w:val="both"/>
              <w:rPr>
                <w:sz w:val="20"/>
              </w:rPr>
            </w:pPr>
            <w:r w:rsidRPr="00A96800">
              <w:rPr>
                <w:sz w:val="20"/>
              </w:rPr>
              <w:t>Applicant dismissed from employment</w:t>
            </w:r>
          </w:p>
          <w:p w:rsidR="008F4085" w:rsidRPr="00A96800" w:rsidRDefault="008F4085" w:rsidP="008F4085">
            <w:pPr>
              <w:jc w:val="both"/>
              <w:rPr>
                <w:sz w:val="20"/>
              </w:rPr>
            </w:pPr>
          </w:p>
        </w:tc>
      </w:tr>
      <w:tr w:rsidR="008F4085" w:rsidRPr="00A96800" w:rsidTr="00AA53E4">
        <w:tc>
          <w:tcPr>
            <w:tcW w:w="2427" w:type="pct"/>
            <w:gridSpan w:val="2"/>
          </w:tcPr>
          <w:p w:rsidR="008F4085" w:rsidRPr="00A96800" w:rsidRDefault="008F4085" w:rsidP="008F4085">
            <w:pPr>
              <w:jc w:val="both"/>
              <w:rPr>
                <w:sz w:val="20"/>
              </w:rPr>
            </w:pPr>
            <w:r w:rsidRPr="00A96800">
              <w:rPr>
                <w:sz w:val="20"/>
              </w:rPr>
              <w:t>December 6, 2016</w:t>
            </w:r>
          </w:p>
          <w:p w:rsidR="008F4085" w:rsidRPr="00A96800" w:rsidRDefault="008F4085" w:rsidP="008F4085">
            <w:pPr>
              <w:jc w:val="both"/>
              <w:rPr>
                <w:sz w:val="20"/>
              </w:rPr>
            </w:pPr>
            <w:r w:rsidRPr="00A96800">
              <w:rPr>
                <w:sz w:val="20"/>
              </w:rPr>
              <w:t>Court of Queen’s Bench of New Brunswick</w:t>
            </w:r>
          </w:p>
          <w:p w:rsidR="008F4085" w:rsidRPr="00A96800" w:rsidRDefault="008F4085" w:rsidP="008F4085">
            <w:pPr>
              <w:jc w:val="both"/>
              <w:rPr>
                <w:sz w:val="20"/>
              </w:rPr>
            </w:pPr>
            <w:r w:rsidRPr="00A96800">
              <w:rPr>
                <w:sz w:val="20"/>
              </w:rPr>
              <w:t>(Garnett J.)</w:t>
            </w:r>
          </w:p>
          <w:p w:rsidR="008F4085" w:rsidRPr="00A96800" w:rsidRDefault="008F4085" w:rsidP="008F4085">
            <w:pPr>
              <w:jc w:val="both"/>
              <w:rPr>
                <w:sz w:val="20"/>
              </w:rPr>
            </w:pPr>
            <w:hyperlink r:id="rId85" w:history="1">
              <w:r w:rsidRPr="00A96800">
                <w:rPr>
                  <w:rStyle w:val="Hyperlink"/>
                  <w:sz w:val="20"/>
                </w:rPr>
                <w:t>2016 NBQB 25</w:t>
              </w:r>
            </w:hyperlink>
          </w:p>
          <w:p w:rsidR="008F4085" w:rsidRPr="00A96800" w:rsidRDefault="008F4085" w:rsidP="008F4085">
            <w:pPr>
              <w:jc w:val="both"/>
              <w:rPr>
                <w:sz w:val="20"/>
              </w:rPr>
            </w:pPr>
          </w:p>
        </w:tc>
        <w:tc>
          <w:tcPr>
            <w:tcW w:w="243" w:type="pct"/>
          </w:tcPr>
          <w:p w:rsidR="008F4085" w:rsidRPr="00A96800" w:rsidRDefault="008F4085" w:rsidP="008F4085">
            <w:pPr>
              <w:jc w:val="both"/>
              <w:rPr>
                <w:sz w:val="20"/>
              </w:rPr>
            </w:pPr>
          </w:p>
        </w:tc>
        <w:tc>
          <w:tcPr>
            <w:tcW w:w="2330" w:type="pct"/>
          </w:tcPr>
          <w:p w:rsidR="008F4085" w:rsidRPr="00A96800" w:rsidRDefault="008F4085" w:rsidP="008F4085">
            <w:pPr>
              <w:jc w:val="both"/>
              <w:rPr>
                <w:sz w:val="20"/>
              </w:rPr>
            </w:pPr>
            <w:r w:rsidRPr="00A96800">
              <w:rPr>
                <w:sz w:val="20"/>
              </w:rPr>
              <w:t>Application for judicial review dismissed with costs fixed at $1000</w:t>
            </w:r>
          </w:p>
        </w:tc>
      </w:tr>
      <w:tr w:rsidR="008F4085" w:rsidRPr="00A96800" w:rsidTr="00AA53E4">
        <w:tc>
          <w:tcPr>
            <w:tcW w:w="2427" w:type="pct"/>
            <w:gridSpan w:val="2"/>
          </w:tcPr>
          <w:p w:rsidR="008F4085" w:rsidRPr="00A96800" w:rsidRDefault="008F4085" w:rsidP="008F4085">
            <w:pPr>
              <w:jc w:val="both"/>
              <w:rPr>
                <w:sz w:val="20"/>
              </w:rPr>
            </w:pPr>
            <w:r w:rsidRPr="00A96800">
              <w:rPr>
                <w:sz w:val="20"/>
              </w:rPr>
              <w:t>September 6, 2018</w:t>
            </w:r>
          </w:p>
          <w:p w:rsidR="008F4085" w:rsidRPr="00A96800" w:rsidRDefault="008F4085" w:rsidP="008F4085">
            <w:pPr>
              <w:jc w:val="both"/>
              <w:rPr>
                <w:sz w:val="20"/>
              </w:rPr>
            </w:pPr>
            <w:r w:rsidRPr="00A96800">
              <w:rPr>
                <w:sz w:val="20"/>
              </w:rPr>
              <w:t>Court of Appeal of New Brunswick</w:t>
            </w:r>
          </w:p>
          <w:p w:rsidR="008F4085" w:rsidRPr="00A96800" w:rsidRDefault="008F4085" w:rsidP="008F4085">
            <w:pPr>
              <w:jc w:val="both"/>
              <w:rPr>
                <w:sz w:val="20"/>
              </w:rPr>
            </w:pPr>
            <w:r w:rsidRPr="00A96800">
              <w:rPr>
                <w:sz w:val="20"/>
              </w:rPr>
              <w:t>(Richard CJNB, Green and Baird JJ.A.)</w:t>
            </w:r>
          </w:p>
          <w:p w:rsidR="008F4085" w:rsidRPr="00A96800" w:rsidRDefault="008F4085" w:rsidP="008F4085">
            <w:pPr>
              <w:jc w:val="both"/>
              <w:rPr>
                <w:sz w:val="20"/>
              </w:rPr>
            </w:pPr>
            <w:hyperlink r:id="rId86" w:history="1">
              <w:r w:rsidRPr="00A96800">
                <w:rPr>
                  <w:rStyle w:val="Hyperlink"/>
                  <w:sz w:val="20"/>
                </w:rPr>
                <w:t>2018 NBCA 54</w:t>
              </w:r>
            </w:hyperlink>
            <w:r w:rsidRPr="00A96800">
              <w:rPr>
                <w:sz w:val="20"/>
              </w:rPr>
              <w:t>; 1-17-CA</w:t>
            </w:r>
          </w:p>
          <w:p w:rsidR="008F4085" w:rsidRPr="00A96800" w:rsidRDefault="008F4085" w:rsidP="008F4085">
            <w:pPr>
              <w:jc w:val="both"/>
              <w:rPr>
                <w:sz w:val="20"/>
              </w:rPr>
            </w:pPr>
          </w:p>
        </w:tc>
        <w:tc>
          <w:tcPr>
            <w:tcW w:w="243" w:type="pct"/>
          </w:tcPr>
          <w:p w:rsidR="008F4085" w:rsidRPr="00A96800" w:rsidRDefault="008F4085" w:rsidP="008F4085">
            <w:pPr>
              <w:jc w:val="both"/>
              <w:rPr>
                <w:sz w:val="20"/>
              </w:rPr>
            </w:pPr>
          </w:p>
        </w:tc>
        <w:tc>
          <w:tcPr>
            <w:tcW w:w="2330" w:type="pct"/>
          </w:tcPr>
          <w:p w:rsidR="008F4085" w:rsidRPr="00A96800" w:rsidRDefault="008F4085" w:rsidP="008F4085">
            <w:pPr>
              <w:jc w:val="both"/>
              <w:rPr>
                <w:sz w:val="20"/>
              </w:rPr>
            </w:pPr>
            <w:r w:rsidRPr="00A96800">
              <w:rPr>
                <w:sz w:val="20"/>
              </w:rPr>
              <w:t>Appeal dismissed with costs fixed at $2000</w:t>
            </w:r>
          </w:p>
          <w:p w:rsidR="008F4085" w:rsidRPr="00A96800" w:rsidRDefault="008F4085" w:rsidP="008F4085">
            <w:pPr>
              <w:jc w:val="both"/>
              <w:rPr>
                <w:sz w:val="20"/>
              </w:rPr>
            </w:pPr>
          </w:p>
        </w:tc>
      </w:tr>
      <w:tr w:rsidR="008F4085" w:rsidRPr="00A96800" w:rsidTr="00AA53E4">
        <w:tc>
          <w:tcPr>
            <w:tcW w:w="2427" w:type="pct"/>
            <w:gridSpan w:val="2"/>
          </w:tcPr>
          <w:p w:rsidR="008F4085" w:rsidRPr="00A96800" w:rsidRDefault="008F4085" w:rsidP="008F4085">
            <w:pPr>
              <w:jc w:val="both"/>
              <w:rPr>
                <w:sz w:val="20"/>
              </w:rPr>
            </w:pPr>
            <w:r w:rsidRPr="00A96800">
              <w:rPr>
                <w:sz w:val="20"/>
              </w:rPr>
              <w:t>November 2, 2018</w:t>
            </w:r>
          </w:p>
          <w:p w:rsidR="008F4085" w:rsidRPr="00A96800" w:rsidRDefault="008F4085" w:rsidP="00D23A38">
            <w:pPr>
              <w:jc w:val="both"/>
              <w:rPr>
                <w:sz w:val="20"/>
              </w:rPr>
            </w:pPr>
            <w:r w:rsidRPr="00A96800">
              <w:rPr>
                <w:sz w:val="20"/>
              </w:rPr>
              <w:lastRenderedPageBreak/>
              <w:t>Supreme Court of Canada</w:t>
            </w:r>
          </w:p>
        </w:tc>
        <w:tc>
          <w:tcPr>
            <w:tcW w:w="243" w:type="pct"/>
          </w:tcPr>
          <w:p w:rsidR="008F4085" w:rsidRPr="00A96800" w:rsidRDefault="008F4085" w:rsidP="008F4085">
            <w:pPr>
              <w:jc w:val="both"/>
              <w:rPr>
                <w:sz w:val="20"/>
              </w:rPr>
            </w:pPr>
          </w:p>
        </w:tc>
        <w:tc>
          <w:tcPr>
            <w:tcW w:w="2330" w:type="pct"/>
          </w:tcPr>
          <w:p w:rsidR="008F4085" w:rsidRPr="00A96800" w:rsidRDefault="008F4085" w:rsidP="008F4085">
            <w:pPr>
              <w:jc w:val="both"/>
              <w:rPr>
                <w:sz w:val="20"/>
              </w:rPr>
            </w:pPr>
            <w:r w:rsidRPr="00A96800">
              <w:rPr>
                <w:sz w:val="20"/>
              </w:rPr>
              <w:t>Application for leave to appeal filed</w:t>
            </w:r>
          </w:p>
          <w:p w:rsidR="008F4085" w:rsidRPr="00A96800" w:rsidRDefault="008F4085" w:rsidP="008F4085">
            <w:pPr>
              <w:jc w:val="both"/>
              <w:rPr>
                <w:sz w:val="20"/>
              </w:rPr>
            </w:pPr>
          </w:p>
        </w:tc>
      </w:tr>
    </w:tbl>
    <w:p w:rsidR="008F4085" w:rsidRPr="00A96800" w:rsidRDefault="008F4085" w:rsidP="008F4085">
      <w:pPr>
        <w:jc w:val="both"/>
        <w:rPr>
          <w:sz w:val="20"/>
        </w:rPr>
      </w:pPr>
    </w:p>
    <w:p w:rsidR="00D23A38" w:rsidRPr="00A96800" w:rsidRDefault="00D23A38" w:rsidP="008F408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F4085" w:rsidRPr="00A96800" w:rsidTr="00AA53E4">
        <w:tc>
          <w:tcPr>
            <w:tcW w:w="543" w:type="pct"/>
          </w:tcPr>
          <w:p w:rsidR="008F4085" w:rsidRPr="00A96800" w:rsidRDefault="008F4085" w:rsidP="008F4085">
            <w:pPr>
              <w:jc w:val="both"/>
              <w:rPr>
                <w:sz w:val="20"/>
                <w:lang w:val="fr-CA"/>
              </w:rPr>
            </w:pPr>
            <w:r w:rsidRPr="00A96800">
              <w:rPr>
                <w:rStyle w:val="SCCFileNumberChar"/>
                <w:sz w:val="20"/>
                <w:szCs w:val="20"/>
                <w:lang w:val="fr-CA"/>
              </w:rPr>
              <w:t>38380</w:t>
            </w:r>
          </w:p>
        </w:tc>
        <w:tc>
          <w:tcPr>
            <w:tcW w:w="4457" w:type="pct"/>
            <w:gridSpan w:val="3"/>
          </w:tcPr>
          <w:p w:rsidR="008F4085" w:rsidRPr="00A96800" w:rsidRDefault="008F4085" w:rsidP="008F4085">
            <w:pPr>
              <w:pStyle w:val="SCCLsocParty"/>
              <w:jc w:val="both"/>
              <w:rPr>
                <w:b/>
                <w:sz w:val="20"/>
                <w:szCs w:val="20"/>
              </w:rPr>
            </w:pPr>
            <w:r w:rsidRPr="00A96800">
              <w:rPr>
                <w:b/>
                <w:sz w:val="20"/>
                <w:szCs w:val="20"/>
              </w:rPr>
              <w:t>Cherie Campbell c. La chef de police, Fredericton Police Force</w:t>
            </w:r>
          </w:p>
          <w:p w:rsidR="008F4085" w:rsidRPr="00A96800" w:rsidRDefault="008F4085" w:rsidP="008F4085">
            <w:pPr>
              <w:jc w:val="both"/>
              <w:rPr>
                <w:sz w:val="20"/>
                <w:lang w:val="fr-CA"/>
              </w:rPr>
            </w:pPr>
            <w:r w:rsidRPr="00A96800">
              <w:rPr>
                <w:sz w:val="20"/>
                <w:lang w:val="fr-CA"/>
              </w:rPr>
              <w:t>(N.-B.) (Civile) (Autorisation)</w:t>
            </w:r>
          </w:p>
        </w:tc>
      </w:tr>
      <w:tr w:rsidR="008F4085" w:rsidRPr="00A96800" w:rsidTr="00AA53E4">
        <w:tc>
          <w:tcPr>
            <w:tcW w:w="5000" w:type="pct"/>
            <w:gridSpan w:val="4"/>
          </w:tcPr>
          <w:p w:rsidR="008F4085" w:rsidRPr="00A96800" w:rsidRDefault="008F4085" w:rsidP="008F4085">
            <w:pPr>
              <w:jc w:val="both"/>
              <w:rPr>
                <w:sz w:val="20"/>
                <w:lang w:val="fr-CA"/>
              </w:rPr>
            </w:pPr>
            <w:r w:rsidRPr="00A96800">
              <w:rPr>
                <w:sz w:val="20"/>
                <w:lang w:val="fr-CA"/>
              </w:rPr>
              <w:t xml:space="preserve">Droit administratif — Norme de contrôle — La Cour d’appel a-t-elle eu tort de conclure que la juge de première instance saisie de la requête en révision judiciaire avait correctement appliqué la norme de la décision raisonnable en confirmant la sentence de l’arbitre, qui a conclu à d’inconduite et qui a imposé une peine de renvoi? — Les juridictions inférieures ont-elles appliqué la norme de la décision raisonnable de façon si large qu’elles ont privé la demanderesse de son droit de soumettre son congédiement au contrôle judiciaire? — Y a-t-il lieu d’accorder l’autorisation d’appel ou de renvoyer l’affaire à la Cour d’appel pour qu’elle l’examine après que notre Cour aura statué dans les pourvois suivants : </w:t>
            </w:r>
            <w:r w:rsidRPr="00A96800">
              <w:rPr>
                <w:i/>
                <w:sz w:val="20"/>
                <w:lang w:val="fr-CA"/>
              </w:rPr>
              <w:t>Ministre de la Citoyenneté et de l’Immigration c. Vavilov, Bell Canada, et. al. c. Procureur général du Canada</w:t>
            </w:r>
            <w:r w:rsidRPr="00A96800">
              <w:rPr>
                <w:sz w:val="20"/>
                <w:lang w:val="fr-CA"/>
              </w:rPr>
              <w:t xml:space="preserve"> et </w:t>
            </w:r>
            <w:r w:rsidRPr="00A96800">
              <w:rPr>
                <w:i/>
                <w:sz w:val="20"/>
                <w:lang w:val="fr-CA"/>
              </w:rPr>
              <w:t>National Football League, et. al. c. Procureur général du Canada</w:t>
            </w:r>
            <w:r w:rsidRPr="00A96800">
              <w:rPr>
                <w:sz w:val="20"/>
                <w:lang w:val="fr-CA"/>
              </w:rPr>
              <w:t>?</w:t>
            </w:r>
          </w:p>
          <w:p w:rsidR="008F4085" w:rsidRPr="00A96800" w:rsidRDefault="008F4085" w:rsidP="008F4085">
            <w:pPr>
              <w:jc w:val="both"/>
              <w:rPr>
                <w:sz w:val="20"/>
                <w:lang w:val="fr-CA"/>
              </w:rPr>
            </w:pPr>
          </w:p>
        </w:tc>
      </w:tr>
      <w:tr w:rsidR="008F4085" w:rsidRPr="00A96800" w:rsidTr="00AA53E4">
        <w:tc>
          <w:tcPr>
            <w:tcW w:w="5000" w:type="pct"/>
            <w:gridSpan w:val="4"/>
          </w:tcPr>
          <w:p w:rsidR="008F4085" w:rsidRPr="00A96800" w:rsidRDefault="008F4085" w:rsidP="008F4085">
            <w:pPr>
              <w:jc w:val="both"/>
              <w:rPr>
                <w:sz w:val="20"/>
                <w:lang w:val="fr-CA"/>
              </w:rPr>
            </w:pPr>
            <w:r w:rsidRPr="00A96800">
              <w:rPr>
                <w:sz w:val="20"/>
                <w:lang w:val="fr-CA"/>
              </w:rPr>
              <w:t xml:space="preserve">La demanderesse, </w:t>
            </w:r>
            <w:proofErr w:type="spellStart"/>
            <w:r w:rsidRPr="00A96800">
              <w:rPr>
                <w:sz w:val="20"/>
                <w:lang w:val="fr-CA"/>
              </w:rPr>
              <w:t>Cherie</w:t>
            </w:r>
            <w:proofErr w:type="spellEnd"/>
            <w:r w:rsidRPr="00A96800">
              <w:rPr>
                <w:sz w:val="20"/>
                <w:lang w:val="fr-CA"/>
              </w:rPr>
              <w:t xml:space="preserve"> Campbell, était une agente de police employée par le service de police de Fredericton. Les intimés sont la chef de police et la Fredericton Police Force (le « service de police »). Madame Campbell a été accusée de vol lorsqu’on l’a observée en train de quitter un magasin avec des marchandises qu’elle n’avait pas payées. Elle a été suspendue avec salaire par le service de police. L’affaire a fait l’objet d’un procès dans le Maine (É.-U.), et le jury a été incapable de s’entendre sur un verdict. Il n’y a pas eu d’autre procès sur les accusations. La chef de police a déposé une plainte pour inconduite, soutenant que M</w:t>
            </w:r>
            <w:r w:rsidRPr="00A96800">
              <w:rPr>
                <w:sz w:val="20"/>
                <w:vertAlign w:val="superscript"/>
                <w:lang w:val="fr-CA"/>
              </w:rPr>
              <w:t>me</w:t>
            </w:r>
            <w:r w:rsidRPr="00A96800">
              <w:rPr>
                <w:sz w:val="20"/>
                <w:lang w:val="fr-CA"/>
              </w:rPr>
              <w:t> Campbell avait violé le </w:t>
            </w:r>
            <w:r w:rsidRPr="00A96800">
              <w:rPr>
                <w:i/>
                <w:sz w:val="20"/>
                <w:lang w:val="fr-CA"/>
              </w:rPr>
              <w:t xml:space="preserve"> Code déontologie professionnelle</w:t>
            </w:r>
            <w:r w:rsidRPr="00A96800">
              <w:rPr>
                <w:sz w:val="20"/>
                <w:lang w:val="fr-CA"/>
              </w:rPr>
              <w:t xml:space="preserve"> adopté en vertu de la </w:t>
            </w:r>
            <w:r w:rsidRPr="00A96800">
              <w:rPr>
                <w:i/>
                <w:sz w:val="20"/>
                <w:lang w:val="fr-CA"/>
              </w:rPr>
              <w:t>Loi sur la police</w:t>
            </w:r>
            <w:r w:rsidRPr="00A96800">
              <w:rPr>
                <w:sz w:val="20"/>
                <w:lang w:val="fr-CA"/>
              </w:rPr>
              <w:t xml:space="preserve">, L.N-.B. 2005, c. P-9.2. Un arbitre a été nommé en application de la </w:t>
            </w:r>
            <w:r w:rsidRPr="00A96800">
              <w:rPr>
                <w:i/>
                <w:iCs/>
                <w:sz w:val="20"/>
                <w:lang w:val="fr-CA"/>
              </w:rPr>
              <w:t>Loi sur la police</w:t>
            </w:r>
            <w:r w:rsidRPr="00A96800">
              <w:rPr>
                <w:sz w:val="20"/>
                <w:lang w:val="fr-CA"/>
              </w:rPr>
              <w:t>. L’arbitre a conclu que M</w:t>
            </w:r>
            <w:r w:rsidRPr="00A96800">
              <w:rPr>
                <w:sz w:val="20"/>
                <w:vertAlign w:val="superscript"/>
                <w:lang w:val="fr-CA"/>
              </w:rPr>
              <w:t>me</w:t>
            </w:r>
            <w:r w:rsidRPr="00A96800">
              <w:rPr>
                <w:sz w:val="20"/>
                <w:lang w:val="fr-CA"/>
              </w:rPr>
              <w:t> Campbell avait adopté une conduite déshonorante et a imposé son renvoi. M</w:t>
            </w:r>
            <w:r w:rsidRPr="00A96800">
              <w:rPr>
                <w:sz w:val="20"/>
                <w:vertAlign w:val="superscript"/>
                <w:lang w:val="fr-CA"/>
              </w:rPr>
              <w:t>me</w:t>
            </w:r>
            <w:r w:rsidRPr="00A96800">
              <w:rPr>
                <w:sz w:val="20"/>
                <w:lang w:val="fr-CA"/>
              </w:rPr>
              <w:t> Campbell a demandé, en révision, l’annulation de la décision de l’arbitre, mais elle a été déboutée de sa requête. La Cour d’appel a rejeté l’appel.</w:t>
            </w:r>
          </w:p>
          <w:p w:rsidR="008F4085" w:rsidRPr="00A96800" w:rsidRDefault="008F4085" w:rsidP="008F4085">
            <w:pPr>
              <w:jc w:val="both"/>
              <w:rPr>
                <w:sz w:val="20"/>
                <w:lang w:val="fr-CA"/>
              </w:rPr>
            </w:pPr>
          </w:p>
        </w:tc>
      </w:tr>
      <w:tr w:rsidR="008F4085" w:rsidRPr="00A96800" w:rsidTr="00AA53E4">
        <w:tc>
          <w:tcPr>
            <w:tcW w:w="2427" w:type="pct"/>
            <w:gridSpan w:val="2"/>
          </w:tcPr>
          <w:p w:rsidR="008F4085" w:rsidRPr="00A96800" w:rsidRDefault="008F4085" w:rsidP="008F4085">
            <w:pPr>
              <w:jc w:val="both"/>
              <w:rPr>
                <w:sz w:val="20"/>
                <w:lang w:val="fr-CA"/>
              </w:rPr>
            </w:pPr>
            <w:r w:rsidRPr="00A96800">
              <w:rPr>
                <w:sz w:val="20"/>
                <w:lang w:val="fr-CA"/>
              </w:rPr>
              <w:t>6 janvier 2016</w:t>
            </w:r>
          </w:p>
          <w:p w:rsidR="008F4085" w:rsidRPr="00A96800" w:rsidRDefault="008F4085" w:rsidP="008F4085">
            <w:pPr>
              <w:jc w:val="both"/>
              <w:rPr>
                <w:sz w:val="20"/>
                <w:lang w:val="fr-CA"/>
              </w:rPr>
            </w:pPr>
            <w:r w:rsidRPr="00A96800">
              <w:rPr>
                <w:sz w:val="20"/>
                <w:lang w:val="fr-CA"/>
              </w:rPr>
              <w:t>(Arbitre Haines, c.r.)</w:t>
            </w:r>
          </w:p>
          <w:p w:rsidR="008F4085" w:rsidRPr="00A96800" w:rsidRDefault="008F4085" w:rsidP="008F4085">
            <w:pPr>
              <w:jc w:val="both"/>
              <w:rPr>
                <w:sz w:val="20"/>
                <w:lang w:val="fr-CA"/>
              </w:rPr>
            </w:pPr>
          </w:p>
        </w:tc>
        <w:tc>
          <w:tcPr>
            <w:tcW w:w="243" w:type="pct"/>
          </w:tcPr>
          <w:p w:rsidR="008F4085" w:rsidRPr="00A96800" w:rsidRDefault="008F4085" w:rsidP="008F4085">
            <w:pPr>
              <w:jc w:val="both"/>
              <w:rPr>
                <w:sz w:val="20"/>
                <w:lang w:val="fr-CA"/>
              </w:rPr>
            </w:pPr>
          </w:p>
        </w:tc>
        <w:tc>
          <w:tcPr>
            <w:tcW w:w="2330" w:type="pct"/>
          </w:tcPr>
          <w:p w:rsidR="008F4085" w:rsidRPr="00A96800" w:rsidRDefault="008F4085" w:rsidP="008F4085">
            <w:pPr>
              <w:jc w:val="both"/>
              <w:rPr>
                <w:sz w:val="20"/>
                <w:lang w:val="fr-CA"/>
              </w:rPr>
            </w:pPr>
            <w:r w:rsidRPr="00A96800">
              <w:rPr>
                <w:sz w:val="20"/>
                <w:lang w:val="fr-CA"/>
              </w:rPr>
              <w:t>Congédiement de la demanderesse</w:t>
            </w:r>
          </w:p>
          <w:p w:rsidR="008F4085" w:rsidRPr="00A96800" w:rsidRDefault="008F4085" w:rsidP="008F4085">
            <w:pPr>
              <w:jc w:val="both"/>
              <w:rPr>
                <w:sz w:val="20"/>
                <w:lang w:val="fr-CA"/>
              </w:rPr>
            </w:pPr>
          </w:p>
        </w:tc>
      </w:tr>
      <w:tr w:rsidR="008F4085" w:rsidRPr="00A96800" w:rsidTr="00AA53E4">
        <w:tc>
          <w:tcPr>
            <w:tcW w:w="2427" w:type="pct"/>
            <w:gridSpan w:val="2"/>
          </w:tcPr>
          <w:p w:rsidR="008F4085" w:rsidRPr="00A96800" w:rsidRDefault="008F4085" w:rsidP="008F4085">
            <w:pPr>
              <w:jc w:val="both"/>
              <w:rPr>
                <w:sz w:val="20"/>
                <w:lang w:val="fr-CA"/>
              </w:rPr>
            </w:pPr>
            <w:r w:rsidRPr="00A96800">
              <w:rPr>
                <w:sz w:val="20"/>
                <w:lang w:val="fr-CA"/>
              </w:rPr>
              <w:t>6 décembre 2016</w:t>
            </w:r>
          </w:p>
          <w:p w:rsidR="008F4085" w:rsidRPr="00A96800" w:rsidRDefault="008F4085" w:rsidP="008F4085">
            <w:pPr>
              <w:jc w:val="both"/>
              <w:rPr>
                <w:sz w:val="20"/>
                <w:lang w:val="fr-CA"/>
              </w:rPr>
            </w:pPr>
            <w:r w:rsidRPr="00A96800">
              <w:rPr>
                <w:sz w:val="20"/>
                <w:lang w:val="fr-CA"/>
              </w:rPr>
              <w:t>Cour du Banc de la Reine du Nouveau-Brunswick</w:t>
            </w:r>
          </w:p>
          <w:p w:rsidR="008F4085" w:rsidRPr="00A96800" w:rsidRDefault="008F4085" w:rsidP="008F4085">
            <w:pPr>
              <w:jc w:val="both"/>
              <w:rPr>
                <w:sz w:val="20"/>
                <w:lang w:val="fr-CA"/>
              </w:rPr>
            </w:pPr>
            <w:r w:rsidRPr="00A96800">
              <w:rPr>
                <w:sz w:val="20"/>
                <w:lang w:val="fr-CA"/>
              </w:rPr>
              <w:t>(Juge Garnett)</w:t>
            </w:r>
          </w:p>
          <w:p w:rsidR="008F4085" w:rsidRPr="00A96800" w:rsidRDefault="008F4085" w:rsidP="008F4085">
            <w:pPr>
              <w:jc w:val="both"/>
              <w:rPr>
                <w:sz w:val="20"/>
                <w:lang w:val="fr-CA"/>
              </w:rPr>
            </w:pPr>
            <w:hyperlink r:id="rId87" w:history="1">
              <w:r w:rsidRPr="00A96800">
                <w:rPr>
                  <w:rStyle w:val="Hyperlink"/>
                  <w:sz w:val="20"/>
                  <w:lang w:val="fr-CA"/>
                </w:rPr>
                <w:t>2016 NBBR 25</w:t>
              </w:r>
            </w:hyperlink>
          </w:p>
          <w:p w:rsidR="008F4085" w:rsidRPr="00A96800" w:rsidRDefault="008F4085" w:rsidP="008F4085">
            <w:pPr>
              <w:jc w:val="both"/>
              <w:rPr>
                <w:sz w:val="20"/>
                <w:lang w:val="fr-CA"/>
              </w:rPr>
            </w:pPr>
          </w:p>
        </w:tc>
        <w:tc>
          <w:tcPr>
            <w:tcW w:w="243" w:type="pct"/>
          </w:tcPr>
          <w:p w:rsidR="008F4085" w:rsidRPr="00A96800" w:rsidRDefault="008F4085" w:rsidP="008F4085">
            <w:pPr>
              <w:jc w:val="both"/>
              <w:rPr>
                <w:sz w:val="20"/>
                <w:lang w:val="fr-CA"/>
              </w:rPr>
            </w:pPr>
          </w:p>
        </w:tc>
        <w:tc>
          <w:tcPr>
            <w:tcW w:w="2330" w:type="pct"/>
          </w:tcPr>
          <w:p w:rsidR="008F4085" w:rsidRPr="00A96800" w:rsidRDefault="008F4085" w:rsidP="008F4085">
            <w:pPr>
              <w:jc w:val="both"/>
              <w:rPr>
                <w:sz w:val="20"/>
                <w:lang w:val="fr-CA"/>
              </w:rPr>
            </w:pPr>
            <w:r w:rsidRPr="00A96800">
              <w:rPr>
                <w:sz w:val="20"/>
                <w:lang w:val="fr-CA"/>
              </w:rPr>
              <w:t>Rejet de la requête en révision judiciaire avec dépens fixés à 1 000 $</w:t>
            </w:r>
          </w:p>
        </w:tc>
      </w:tr>
      <w:tr w:rsidR="008F4085" w:rsidRPr="00A96800" w:rsidTr="00AA53E4">
        <w:tc>
          <w:tcPr>
            <w:tcW w:w="2427" w:type="pct"/>
            <w:gridSpan w:val="2"/>
          </w:tcPr>
          <w:p w:rsidR="008F4085" w:rsidRPr="00A96800" w:rsidRDefault="008F4085" w:rsidP="008F4085">
            <w:pPr>
              <w:jc w:val="both"/>
              <w:rPr>
                <w:sz w:val="20"/>
                <w:lang w:val="fr-CA"/>
              </w:rPr>
            </w:pPr>
            <w:r w:rsidRPr="00A96800">
              <w:rPr>
                <w:sz w:val="20"/>
                <w:lang w:val="fr-CA"/>
              </w:rPr>
              <w:t>6 septembre 2018</w:t>
            </w:r>
          </w:p>
          <w:p w:rsidR="008F4085" w:rsidRPr="00A96800" w:rsidRDefault="008F4085" w:rsidP="008F4085">
            <w:pPr>
              <w:jc w:val="both"/>
              <w:rPr>
                <w:sz w:val="20"/>
                <w:lang w:val="fr-CA"/>
              </w:rPr>
            </w:pPr>
            <w:r w:rsidRPr="00A96800">
              <w:rPr>
                <w:sz w:val="20"/>
                <w:lang w:val="fr-CA"/>
              </w:rPr>
              <w:t>Cour d’appel du Nouveau-Brunswick</w:t>
            </w:r>
          </w:p>
          <w:p w:rsidR="008F4085" w:rsidRPr="00A96800" w:rsidRDefault="008F4085" w:rsidP="008F4085">
            <w:pPr>
              <w:jc w:val="both"/>
              <w:rPr>
                <w:sz w:val="20"/>
                <w:lang w:val="fr-CA"/>
              </w:rPr>
            </w:pPr>
            <w:r w:rsidRPr="00A96800">
              <w:rPr>
                <w:sz w:val="20"/>
                <w:lang w:val="fr-CA"/>
              </w:rPr>
              <w:t>(Juge en chef Richard, juges Green et Baird)</w:t>
            </w:r>
          </w:p>
          <w:p w:rsidR="008F4085" w:rsidRPr="00A96800" w:rsidRDefault="008F4085" w:rsidP="008F4085">
            <w:pPr>
              <w:jc w:val="both"/>
              <w:rPr>
                <w:sz w:val="20"/>
                <w:lang w:val="fr-CA"/>
              </w:rPr>
            </w:pPr>
            <w:hyperlink r:id="rId88" w:history="1">
              <w:r w:rsidRPr="00A96800">
                <w:rPr>
                  <w:rStyle w:val="Hyperlink"/>
                  <w:sz w:val="20"/>
                  <w:lang w:val="fr-CA"/>
                </w:rPr>
                <w:t>2018 NBCA 54</w:t>
              </w:r>
            </w:hyperlink>
            <w:r w:rsidRPr="00A96800">
              <w:rPr>
                <w:sz w:val="20"/>
                <w:lang w:val="fr-CA"/>
              </w:rPr>
              <w:t>; 1-17-CA</w:t>
            </w:r>
          </w:p>
          <w:p w:rsidR="008F4085" w:rsidRPr="00A96800" w:rsidRDefault="008F4085" w:rsidP="008F4085">
            <w:pPr>
              <w:jc w:val="both"/>
              <w:rPr>
                <w:sz w:val="20"/>
                <w:lang w:val="fr-CA"/>
              </w:rPr>
            </w:pPr>
          </w:p>
        </w:tc>
        <w:tc>
          <w:tcPr>
            <w:tcW w:w="243" w:type="pct"/>
          </w:tcPr>
          <w:p w:rsidR="008F4085" w:rsidRPr="00A96800" w:rsidRDefault="008F4085" w:rsidP="008F4085">
            <w:pPr>
              <w:jc w:val="both"/>
              <w:rPr>
                <w:sz w:val="20"/>
                <w:lang w:val="fr-CA"/>
              </w:rPr>
            </w:pPr>
          </w:p>
        </w:tc>
        <w:tc>
          <w:tcPr>
            <w:tcW w:w="2330" w:type="pct"/>
          </w:tcPr>
          <w:p w:rsidR="008F4085" w:rsidRPr="00A96800" w:rsidRDefault="008F4085" w:rsidP="008F4085">
            <w:pPr>
              <w:jc w:val="both"/>
              <w:rPr>
                <w:sz w:val="20"/>
                <w:lang w:val="fr-CA"/>
              </w:rPr>
            </w:pPr>
            <w:r w:rsidRPr="00A96800">
              <w:rPr>
                <w:sz w:val="20"/>
                <w:lang w:val="fr-CA"/>
              </w:rPr>
              <w:t>Rejet de l’appel avec dépens fixés à  2 000 $</w:t>
            </w:r>
          </w:p>
          <w:p w:rsidR="008F4085" w:rsidRPr="00A96800" w:rsidRDefault="008F4085" w:rsidP="008F4085">
            <w:pPr>
              <w:jc w:val="both"/>
              <w:rPr>
                <w:sz w:val="20"/>
                <w:lang w:val="fr-CA"/>
              </w:rPr>
            </w:pPr>
          </w:p>
        </w:tc>
      </w:tr>
      <w:tr w:rsidR="008F4085" w:rsidRPr="00A96800" w:rsidTr="00AA53E4">
        <w:tc>
          <w:tcPr>
            <w:tcW w:w="2427" w:type="pct"/>
            <w:gridSpan w:val="2"/>
          </w:tcPr>
          <w:p w:rsidR="008F4085" w:rsidRPr="00A96800" w:rsidRDefault="008F4085" w:rsidP="008F4085">
            <w:pPr>
              <w:jc w:val="both"/>
              <w:rPr>
                <w:sz w:val="20"/>
                <w:lang w:val="fr-CA"/>
              </w:rPr>
            </w:pPr>
            <w:r w:rsidRPr="00A96800">
              <w:rPr>
                <w:sz w:val="20"/>
                <w:lang w:val="fr-CA"/>
              </w:rPr>
              <w:t>2 novembre 2018</w:t>
            </w:r>
          </w:p>
          <w:p w:rsidR="008F4085" w:rsidRPr="00A96800" w:rsidRDefault="008F4085" w:rsidP="00D23A38">
            <w:pPr>
              <w:jc w:val="both"/>
              <w:rPr>
                <w:sz w:val="20"/>
                <w:lang w:val="fr-CA"/>
              </w:rPr>
            </w:pPr>
            <w:r w:rsidRPr="00A96800">
              <w:rPr>
                <w:sz w:val="20"/>
                <w:lang w:val="fr-CA"/>
              </w:rPr>
              <w:t>Cour suprême du Canada</w:t>
            </w:r>
          </w:p>
        </w:tc>
        <w:tc>
          <w:tcPr>
            <w:tcW w:w="243" w:type="pct"/>
          </w:tcPr>
          <w:p w:rsidR="008F4085" w:rsidRPr="00A96800" w:rsidRDefault="008F4085" w:rsidP="008F4085">
            <w:pPr>
              <w:jc w:val="both"/>
              <w:rPr>
                <w:sz w:val="20"/>
                <w:lang w:val="fr-CA"/>
              </w:rPr>
            </w:pPr>
          </w:p>
        </w:tc>
        <w:tc>
          <w:tcPr>
            <w:tcW w:w="2330" w:type="pct"/>
          </w:tcPr>
          <w:p w:rsidR="008F4085" w:rsidRPr="00A96800" w:rsidRDefault="008F4085" w:rsidP="008F4085">
            <w:pPr>
              <w:jc w:val="both"/>
              <w:rPr>
                <w:sz w:val="20"/>
                <w:lang w:val="fr-CA"/>
              </w:rPr>
            </w:pPr>
            <w:r w:rsidRPr="00A96800">
              <w:rPr>
                <w:sz w:val="20"/>
                <w:lang w:val="fr-CA"/>
              </w:rPr>
              <w:t>Dépôt de la demande d’autorisation d’appel</w:t>
            </w:r>
          </w:p>
          <w:p w:rsidR="008F4085" w:rsidRPr="00A96800" w:rsidRDefault="008F4085" w:rsidP="008F4085">
            <w:pPr>
              <w:jc w:val="both"/>
              <w:rPr>
                <w:sz w:val="20"/>
                <w:lang w:val="fr-CA"/>
              </w:rPr>
            </w:pPr>
          </w:p>
        </w:tc>
      </w:tr>
    </w:tbl>
    <w:p w:rsidR="008F4085" w:rsidRPr="00A96800" w:rsidRDefault="008F4085" w:rsidP="008F4085">
      <w:pPr>
        <w:jc w:val="both"/>
        <w:rPr>
          <w:sz w:val="20"/>
          <w:lang w:val="fr-CA"/>
        </w:rPr>
      </w:pPr>
    </w:p>
    <w:p w:rsidR="006B6E7F" w:rsidRPr="00A96800" w:rsidRDefault="006B6E7F" w:rsidP="008F4085">
      <w:pPr>
        <w:ind w:left="142" w:hanging="142"/>
        <w:jc w:val="both"/>
        <w:rPr>
          <w:sz w:val="20"/>
          <w:lang w:val="fr-CA"/>
        </w:rPr>
      </w:pPr>
    </w:p>
    <w:tbl>
      <w:tblPr>
        <w:tblpPr w:leftFromText="180" w:rightFromText="180" w:horzAnchor="margin" w:tblpY="-300"/>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F4085" w:rsidRPr="00A96800" w:rsidTr="00AA53E4">
        <w:tc>
          <w:tcPr>
            <w:tcW w:w="543" w:type="pct"/>
          </w:tcPr>
          <w:p w:rsidR="008F4085" w:rsidRPr="00A96800" w:rsidRDefault="008F4085" w:rsidP="008F4085">
            <w:pPr>
              <w:jc w:val="both"/>
              <w:rPr>
                <w:sz w:val="20"/>
                <w:lang w:val="en-CA"/>
              </w:rPr>
            </w:pPr>
            <w:r w:rsidRPr="00A96800">
              <w:rPr>
                <w:rStyle w:val="SCCFileNumberChar"/>
                <w:sz w:val="20"/>
                <w:szCs w:val="20"/>
              </w:rPr>
              <w:lastRenderedPageBreak/>
              <w:t>38326</w:t>
            </w:r>
          </w:p>
        </w:tc>
        <w:tc>
          <w:tcPr>
            <w:tcW w:w="4457" w:type="pct"/>
            <w:gridSpan w:val="3"/>
          </w:tcPr>
          <w:p w:rsidR="008F4085" w:rsidRPr="00A96800" w:rsidRDefault="008F4085" w:rsidP="008F4085">
            <w:pPr>
              <w:pStyle w:val="SCCLsocParty"/>
              <w:jc w:val="both"/>
              <w:rPr>
                <w:b/>
                <w:sz w:val="20"/>
                <w:szCs w:val="20"/>
              </w:rPr>
            </w:pPr>
            <w:r w:rsidRPr="00A96800">
              <w:rPr>
                <w:b/>
                <w:sz w:val="20"/>
                <w:szCs w:val="20"/>
              </w:rPr>
              <w:t>Nicole Dubois v. Municipalité de Saint-Esprit</w:t>
            </w:r>
          </w:p>
          <w:p w:rsidR="008F4085" w:rsidRPr="00A96800" w:rsidRDefault="008F4085" w:rsidP="008F4085">
            <w:pPr>
              <w:pStyle w:val="SCCLsocOtherPartySeparator"/>
              <w:rPr>
                <w:rFonts w:cs="Times New Roman"/>
                <w:sz w:val="20"/>
                <w:szCs w:val="20"/>
              </w:rPr>
            </w:pPr>
            <w:r w:rsidRPr="00A96800">
              <w:rPr>
                <w:rFonts w:cs="Times New Roman"/>
                <w:sz w:val="20"/>
                <w:szCs w:val="20"/>
              </w:rPr>
              <w:t>— and —</w:t>
            </w:r>
          </w:p>
          <w:p w:rsidR="008F4085" w:rsidRPr="00A96800" w:rsidRDefault="008F4085" w:rsidP="008F4085">
            <w:pPr>
              <w:pStyle w:val="SCCLsocParty"/>
              <w:jc w:val="both"/>
              <w:rPr>
                <w:b/>
                <w:sz w:val="20"/>
                <w:szCs w:val="20"/>
              </w:rPr>
            </w:pPr>
            <w:r w:rsidRPr="00A96800">
              <w:rPr>
                <w:b/>
                <w:sz w:val="20"/>
                <w:szCs w:val="20"/>
              </w:rPr>
              <w:t>Municipalité de Sainte-Julienne</w:t>
            </w:r>
          </w:p>
          <w:p w:rsidR="008F4085" w:rsidRPr="00A96800" w:rsidRDefault="008F4085" w:rsidP="008F4085">
            <w:pPr>
              <w:jc w:val="both"/>
              <w:rPr>
                <w:sz w:val="20"/>
                <w:lang w:val="fr-CA"/>
              </w:rPr>
            </w:pPr>
            <w:r w:rsidRPr="00A96800">
              <w:rPr>
                <w:sz w:val="20"/>
                <w:lang w:val="fr-CA"/>
              </w:rPr>
              <w:t>(Que.) (Civil) (By Leave)</w:t>
            </w:r>
          </w:p>
        </w:tc>
      </w:tr>
      <w:tr w:rsidR="008F4085" w:rsidRPr="00A96800" w:rsidTr="00AA53E4">
        <w:tc>
          <w:tcPr>
            <w:tcW w:w="5000" w:type="pct"/>
            <w:gridSpan w:val="4"/>
          </w:tcPr>
          <w:p w:rsidR="008F4085" w:rsidRPr="00A96800" w:rsidRDefault="008F4085" w:rsidP="008F4085">
            <w:pPr>
              <w:jc w:val="both"/>
              <w:rPr>
                <w:sz w:val="20"/>
                <w:lang w:val="en-CA"/>
              </w:rPr>
            </w:pPr>
            <w:r w:rsidRPr="00A96800">
              <w:rPr>
                <w:sz w:val="20"/>
                <w:lang w:val="en-CA"/>
              </w:rPr>
              <w:t>Civil procedure — Class action — Criteria for authorization — Application for authorization to institute class action in extracontractual civil liability — Whether respondent had obligation of means, in particular by virtue of presumption of fault of art. </w:t>
            </w:r>
            <w:proofErr w:type="gramStart"/>
            <w:r w:rsidRPr="00A96800">
              <w:rPr>
                <w:sz w:val="20"/>
                <w:lang w:val="en-CA"/>
              </w:rPr>
              <w:t xml:space="preserve">1465 of </w:t>
            </w:r>
            <w:r w:rsidRPr="00A96800">
              <w:rPr>
                <w:i/>
                <w:sz w:val="20"/>
                <w:lang w:val="en-CA"/>
              </w:rPr>
              <w:t>Civil Code of Québec</w:t>
            </w:r>
            <w:r w:rsidRPr="00A96800">
              <w:rPr>
                <w:sz w:val="20"/>
                <w:lang w:val="en-CA"/>
              </w:rPr>
              <w:t>, to do everything possible to provide continuous supply of drinking water to residences of members of class, restore supply to members of class without delay and prevent extended interruption of supply of drinking water to residences of members of class — Whether Court of Appeal erred in concluding that applicant’s application for authorization did not satisfy conditions of art. </w:t>
            </w:r>
            <w:proofErr w:type="gramEnd"/>
            <w:r w:rsidRPr="00A96800">
              <w:rPr>
                <w:sz w:val="20"/>
                <w:lang w:val="en-CA"/>
              </w:rPr>
              <w:t xml:space="preserve">575(2) of </w:t>
            </w:r>
            <w:r w:rsidRPr="00A96800">
              <w:rPr>
                <w:i/>
                <w:sz w:val="20"/>
                <w:lang w:val="en-CA"/>
              </w:rPr>
              <w:t>Code of Civil Procedure</w:t>
            </w:r>
            <w:r w:rsidRPr="00A96800">
              <w:rPr>
                <w:sz w:val="20"/>
                <w:lang w:val="en-CA"/>
              </w:rPr>
              <w:t xml:space="preserve"> on basis that applicant’s action was untenable because it alleged no fault on respondent’s part — Whether Court of Appeal erred in concluding that applicant’s application for authorization did not satisfy conditions of art. 575(3) of </w:t>
            </w:r>
            <w:r w:rsidRPr="00A96800">
              <w:rPr>
                <w:i/>
                <w:sz w:val="20"/>
                <w:lang w:val="en-CA"/>
              </w:rPr>
              <w:t>Code of Civil Procedure</w:t>
            </w:r>
            <w:r w:rsidRPr="00A96800">
              <w:rPr>
                <w:sz w:val="20"/>
                <w:lang w:val="en-CA"/>
              </w:rPr>
              <w:t xml:space="preserve"> on basis that other procedural vehicles were available to members of class — </w:t>
            </w:r>
            <w:r w:rsidRPr="00A96800">
              <w:rPr>
                <w:i/>
                <w:sz w:val="20"/>
                <w:lang w:val="en-CA"/>
              </w:rPr>
              <w:t>Code of Civil Procedure</w:t>
            </w:r>
            <w:r w:rsidRPr="00A96800">
              <w:rPr>
                <w:sz w:val="20"/>
                <w:lang w:val="en-CA"/>
              </w:rPr>
              <w:t>, CQLR, c. C-25.01, art. 575.</w:t>
            </w:r>
          </w:p>
          <w:p w:rsidR="008F4085" w:rsidRPr="00A96800" w:rsidRDefault="008F4085" w:rsidP="008F4085">
            <w:pPr>
              <w:jc w:val="both"/>
              <w:rPr>
                <w:sz w:val="20"/>
                <w:lang w:val="en-CA"/>
              </w:rPr>
            </w:pPr>
          </w:p>
        </w:tc>
      </w:tr>
      <w:tr w:rsidR="008F4085" w:rsidRPr="00A96800" w:rsidTr="00AA53E4">
        <w:tc>
          <w:tcPr>
            <w:tcW w:w="5000" w:type="pct"/>
            <w:gridSpan w:val="4"/>
          </w:tcPr>
          <w:p w:rsidR="008F4085" w:rsidRPr="00A96800" w:rsidRDefault="008F4085" w:rsidP="008F4085">
            <w:pPr>
              <w:jc w:val="both"/>
              <w:rPr>
                <w:sz w:val="20"/>
                <w:lang w:val="en-CA"/>
              </w:rPr>
            </w:pPr>
            <w:r w:rsidRPr="00A96800">
              <w:rPr>
                <w:sz w:val="20"/>
                <w:lang w:val="en-CA"/>
              </w:rPr>
              <w:t xml:space="preserve">The applicant, Nicole Dubois, is a resident of the intervener, Municipalité de Sainte-Julienne, which is located in the Lac des Fourches sector. Properties in that sector </w:t>
            </w:r>
            <w:proofErr w:type="gramStart"/>
            <w:r w:rsidRPr="00A96800">
              <w:rPr>
                <w:sz w:val="20"/>
                <w:lang w:val="en-CA"/>
              </w:rPr>
              <w:t>are served</w:t>
            </w:r>
            <w:proofErr w:type="gramEnd"/>
            <w:r w:rsidRPr="00A96800">
              <w:rPr>
                <w:sz w:val="20"/>
                <w:lang w:val="en-CA"/>
              </w:rPr>
              <w:t xml:space="preserve"> by the water supply system of the respondent, Municipalité de Saint-Esprit. From March 1</w:t>
            </w:r>
            <w:r w:rsidRPr="00A96800">
              <w:rPr>
                <w:sz w:val="20"/>
                <w:vertAlign w:val="superscript"/>
                <w:lang w:val="en-CA"/>
              </w:rPr>
              <w:t xml:space="preserve"> </w:t>
            </w:r>
            <w:r w:rsidRPr="00A96800">
              <w:rPr>
                <w:sz w:val="20"/>
                <w:lang w:val="en-CA"/>
              </w:rPr>
              <w:t xml:space="preserve">to May 19, 2015, the residents of the Lac des Fourches sector were deprived of drinking water </w:t>
            </w:r>
            <w:proofErr w:type="gramStart"/>
            <w:r w:rsidRPr="00A96800">
              <w:rPr>
                <w:sz w:val="20"/>
                <w:lang w:val="en-CA"/>
              </w:rPr>
              <w:t>as a result</w:t>
            </w:r>
            <w:proofErr w:type="gramEnd"/>
            <w:r w:rsidRPr="00A96800">
              <w:rPr>
                <w:sz w:val="20"/>
                <w:lang w:val="en-CA"/>
              </w:rPr>
              <w:t xml:space="preserve"> of an interruption of supply. Ms. Dubois filed an application for authorization to institute a class action in damages against Municipalité de Saint-Esprit for injuries caused by that interruption of supply. The Superior Court dismissed the application for authorization to institute a class action on the basis that it satisfied none of the criteria set out in art. 575 of the </w:t>
            </w:r>
            <w:r w:rsidRPr="00A96800">
              <w:rPr>
                <w:i/>
                <w:sz w:val="20"/>
                <w:lang w:val="en-CA"/>
              </w:rPr>
              <w:t>Code of Civil Procedure</w:t>
            </w:r>
            <w:r w:rsidRPr="00A96800">
              <w:rPr>
                <w:sz w:val="20"/>
                <w:lang w:val="en-CA"/>
              </w:rPr>
              <w:t>. The Court of Appeal dismissed the appeal on the basis that the criteria stated in art. 575(2) (</w:t>
            </w:r>
            <w:r w:rsidRPr="00A96800">
              <w:rPr>
                <w:sz w:val="20"/>
                <w:lang w:val="en"/>
              </w:rPr>
              <w:t>the facts alleged appear to justify the conclusions sought</w:t>
            </w:r>
            <w:r w:rsidRPr="00A96800">
              <w:rPr>
                <w:sz w:val="20"/>
                <w:lang w:val="en-CA"/>
              </w:rPr>
              <w:t>) and art. 575(3) (</w:t>
            </w:r>
            <w:r w:rsidRPr="00A96800">
              <w:rPr>
                <w:sz w:val="20"/>
                <w:lang w:val="en"/>
              </w:rPr>
              <w:t>the composition of the class makes it difficult or impracticable to apply the rules for mandates to take part in judicial proceedings on behalf of others or for consolidation of proceedings</w:t>
            </w:r>
            <w:r w:rsidRPr="00A96800">
              <w:rPr>
                <w:sz w:val="20"/>
                <w:lang w:val="en-CA"/>
              </w:rPr>
              <w:t xml:space="preserve">) of the </w:t>
            </w:r>
            <w:r w:rsidRPr="00A96800">
              <w:rPr>
                <w:i/>
                <w:sz w:val="20"/>
                <w:lang w:val="en-CA"/>
              </w:rPr>
              <w:t xml:space="preserve">Code of Civil Procedure </w:t>
            </w:r>
            <w:r w:rsidRPr="00A96800">
              <w:rPr>
                <w:sz w:val="20"/>
                <w:lang w:val="en-CA"/>
              </w:rPr>
              <w:t>were not satisfied.</w:t>
            </w:r>
          </w:p>
        </w:tc>
      </w:tr>
      <w:tr w:rsidR="008F4085" w:rsidRPr="00A96800" w:rsidTr="00AA53E4">
        <w:tc>
          <w:tcPr>
            <w:tcW w:w="5000" w:type="pct"/>
            <w:gridSpan w:val="4"/>
          </w:tcPr>
          <w:p w:rsidR="008F4085" w:rsidRPr="00A96800" w:rsidRDefault="008F4085" w:rsidP="008F4085">
            <w:pPr>
              <w:jc w:val="both"/>
              <w:rPr>
                <w:sz w:val="20"/>
              </w:rPr>
            </w:pPr>
          </w:p>
        </w:tc>
      </w:tr>
      <w:tr w:rsidR="008F4085" w:rsidRPr="00A96800" w:rsidTr="00AA53E4">
        <w:tc>
          <w:tcPr>
            <w:tcW w:w="2427" w:type="pct"/>
            <w:gridSpan w:val="2"/>
          </w:tcPr>
          <w:p w:rsidR="008F4085" w:rsidRPr="00A96800" w:rsidRDefault="008F4085" w:rsidP="008F4085">
            <w:pPr>
              <w:jc w:val="both"/>
              <w:rPr>
                <w:sz w:val="20"/>
                <w:lang w:val="en-CA"/>
              </w:rPr>
            </w:pPr>
            <w:r w:rsidRPr="00A96800">
              <w:rPr>
                <w:sz w:val="20"/>
                <w:lang w:val="en-CA"/>
              </w:rPr>
              <w:t>June 30, 2016</w:t>
            </w:r>
          </w:p>
          <w:p w:rsidR="008F4085" w:rsidRPr="00A96800" w:rsidRDefault="008F4085" w:rsidP="008F4085">
            <w:pPr>
              <w:jc w:val="both"/>
              <w:rPr>
                <w:sz w:val="20"/>
                <w:lang w:val="en-CA"/>
              </w:rPr>
            </w:pPr>
            <w:r w:rsidRPr="00A96800">
              <w:rPr>
                <w:sz w:val="20"/>
                <w:lang w:val="en-CA"/>
              </w:rPr>
              <w:t>Quebec Superior Court</w:t>
            </w:r>
          </w:p>
          <w:p w:rsidR="008F4085" w:rsidRPr="00A96800" w:rsidRDefault="008F4085" w:rsidP="008F4085">
            <w:pPr>
              <w:jc w:val="both"/>
              <w:rPr>
                <w:sz w:val="20"/>
                <w:lang w:val="en-CA"/>
              </w:rPr>
            </w:pPr>
            <w:r w:rsidRPr="00A96800">
              <w:rPr>
                <w:sz w:val="20"/>
                <w:lang w:val="en-CA"/>
              </w:rPr>
              <w:t>(Hallée J.)</w:t>
            </w:r>
          </w:p>
          <w:p w:rsidR="008F4085" w:rsidRPr="00A96800" w:rsidRDefault="008F4085" w:rsidP="008F4085">
            <w:pPr>
              <w:jc w:val="both"/>
              <w:rPr>
                <w:sz w:val="20"/>
                <w:lang w:val="en-CA"/>
              </w:rPr>
            </w:pPr>
            <w:hyperlink r:id="rId89" w:history="1">
              <w:r w:rsidRPr="00A96800">
                <w:rPr>
                  <w:rStyle w:val="Hyperlink"/>
                  <w:sz w:val="20"/>
                  <w:lang w:val="en-CA"/>
                </w:rPr>
                <w:t>2016 QCCS 3048</w:t>
              </w:r>
            </w:hyperlink>
          </w:p>
          <w:p w:rsidR="008F4085" w:rsidRPr="00A96800" w:rsidRDefault="008F4085" w:rsidP="008F4085">
            <w:pPr>
              <w:jc w:val="both"/>
              <w:rPr>
                <w:sz w:val="20"/>
                <w:lang w:val="en-CA"/>
              </w:rPr>
            </w:pPr>
          </w:p>
        </w:tc>
        <w:tc>
          <w:tcPr>
            <w:tcW w:w="243" w:type="pct"/>
          </w:tcPr>
          <w:p w:rsidR="008F4085" w:rsidRPr="00A96800" w:rsidRDefault="008F4085" w:rsidP="008F4085">
            <w:pPr>
              <w:jc w:val="both"/>
              <w:rPr>
                <w:sz w:val="20"/>
                <w:lang w:val="en-CA"/>
              </w:rPr>
            </w:pPr>
          </w:p>
        </w:tc>
        <w:tc>
          <w:tcPr>
            <w:tcW w:w="2330" w:type="pct"/>
          </w:tcPr>
          <w:p w:rsidR="008F4085" w:rsidRPr="00A96800" w:rsidRDefault="008F4085" w:rsidP="008F4085">
            <w:pPr>
              <w:jc w:val="both"/>
              <w:rPr>
                <w:sz w:val="20"/>
                <w:lang w:val="en-CA"/>
              </w:rPr>
            </w:pPr>
            <w:r w:rsidRPr="00A96800">
              <w:rPr>
                <w:sz w:val="20"/>
                <w:lang w:val="en-CA"/>
              </w:rPr>
              <w:t>Application for authorization to institute class action dismissed</w:t>
            </w:r>
          </w:p>
          <w:p w:rsidR="008F4085" w:rsidRPr="00A96800" w:rsidRDefault="008F4085" w:rsidP="008F4085">
            <w:pPr>
              <w:jc w:val="both"/>
              <w:rPr>
                <w:sz w:val="20"/>
                <w:lang w:val="en-CA"/>
              </w:rPr>
            </w:pPr>
          </w:p>
        </w:tc>
      </w:tr>
      <w:tr w:rsidR="008F4085" w:rsidRPr="00A96800" w:rsidTr="00AA53E4">
        <w:tc>
          <w:tcPr>
            <w:tcW w:w="2427" w:type="pct"/>
            <w:gridSpan w:val="2"/>
          </w:tcPr>
          <w:p w:rsidR="008F4085" w:rsidRPr="00A96800" w:rsidRDefault="008F4085" w:rsidP="008F4085">
            <w:pPr>
              <w:jc w:val="both"/>
              <w:rPr>
                <w:sz w:val="20"/>
                <w:lang w:val="en-CA"/>
              </w:rPr>
            </w:pPr>
            <w:r w:rsidRPr="00A96800">
              <w:rPr>
                <w:sz w:val="20"/>
                <w:lang w:val="en-CA"/>
              </w:rPr>
              <w:t>July 4, 2018</w:t>
            </w:r>
          </w:p>
          <w:p w:rsidR="008F4085" w:rsidRPr="00A96800" w:rsidRDefault="008F4085" w:rsidP="008F4085">
            <w:pPr>
              <w:jc w:val="both"/>
              <w:rPr>
                <w:sz w:val="20"/>
                <w:lang w:val="en-CA"/>
              </w:rPr>
            </w:pPr>
            <w:r w:rsidRPr="00A96800">
              <w:rPr>
                <w:sz w:val="20"/>
                <w:lang w:val="en-CA"/>
              </w:rPr>
              <w:t>Quebec Court of Appeal (Montréal)</w:t>
            </w:r>
          </w:p>
          <w:p w:rsidR="008F4085" w:rsidRPr="00A96800" w:rsidRDefault="008F4085" w:rsidP="008F4085">
            <w:pPr>
              <w:jc w:val="both"/>
              <w:rPr>
                <w:sz w:val="20"/>
                <w:lang w:val="en-CA"/>
              </w:rPr>
            </w:pPr>
            <w:r w:rsidRPr="00A96800">
              <w:rPr>
                <w:sz w:val="20"/>
                <w:lang w:val="en-CA"/>
              </w:rPr>
              <w:t>(Vauclair, Roy and Gagné JJ.A.)</w:t>
            </w:r>
          </w:p>
          <w:p w:rsidR="008F4085" w:rsidRPr="00A96800" w:rsidRDefault="008F4085" w:rsidP="008F4085">
            <w:pPr>
              <w:jc w:val="both"/>
              <w:rPr>
                <w:sz w:val="20"/>
                <w:lang w:val="en-CA"/>
              </w:rPr>
            </w:pPr>
            <w:hyperlink r:id="rId90" w:history="1">
              <w:r w:rsidRPr="00A96800">
                <w:rPr>
                  <w:rStyle w:val="Hyperlink"/>
                  <w:sz w:val="20"/>
                  <w:lang w:val="en-CA"/>
                </w:rPr>
                <w:t>2018 QCCA 1115</w:t>
              </w:r>
            </w:hyperlink>
          </w:p>
          <w:p w:rsidR="008F4085" w:rsidRPr="00A96800" w:rsidRDefault="008F4085" w:rsidP="008F4085">
            <w:pPr>
              <w:jc w:val="both"/>
              <w:rPr>
                <w:sz w:val="20"/>
                <w:lang w:val="en-CA"/>
              </w:rPr>
            </w:pPr>
          </w:p>
        </w:tc>
        <w:tc>
          <w:tcPr>
            <w:tcW w:w="243" w:type="pct"/>
          </w:tcPr>
          <w:p w:rsidR="008F4085" w:rsidRPr="00A96800" w:rsidRDefault="008F4085" w:rsidP="008F4085">
            <w:pPr>
              <w:jc w:val="both"/>
              <w:rPr>
                <w:sz w:val="20"/>
                <w:lang w:val="en-CA"/>
              </w:rPr>
            </w:pPr>
          </w:p>
        </w:tc>
        <w:tc>
          <w:tcPr>
            <w:tcW w:w="2330" w:type="pct"/>
          </w:tcPr>
          <w:p w:rsidR="008F4085" w:rsidRPr="00A96800" w:rsidRDefault="008F4085" w:rsidP="008F4085">
            <w:pPr>
              <w:jc w:val="both"/>
              <w:rPr>
                <w:sz w:val="20"/>
                <w:lang w:val="en-CA"/>
              </w:rPr>
            </w:pPr>
            <w:r w:rsidRPr="00A96800">
              <w:rPr>
                <w:sz w:val="20"/>
                <w:lang w:val="en-CA"/>
              </w:rPr>
              <w:t>Appeal dismissed</w:t>
            </w:r>
          </w:p>
          <w:p w:rsidR="008F4085" w:rsidRPr="00A96800" w:rsidRDefault="008F4085" w:rsidP="008F4085">
            <w:pPr>
              <w:jc w:val="both"/>
              <w:rPr>
                <w:sz w:val="20"/>
                <w:lang w:val="en-CA"/>
              </w:rPr>
            </w:pPr>
          </w:p>
        </w:tc>
      </w:tr>
      <w:tr w:rsidR="008F4085" w:rsidRPr="00A96800" w:rsidTr="00AA53E4">
        <w:tc>
          <w:tcPr>
            <w:tcW w:w="2427" w:type="pct"/>
            <w:gridSpan w:val="2"/>
          </w:tcPr>
          <w:p w:rsidR="008F4085" w:rsidRPr="00A96800" w:rsidRDefault="008F4085" w:rsidP="008F4085">
            <w:pPr>
              <w:jc w:val="both"/>
              <w:rPr>
                <w:sz w:val="20"/>
                <w:lang w:val="en-CA"/>
              </w:rPr>
            </w:pPr>
            <w:r w:rsidRPr="00A96800">
              <w:rPr>
                <w:sz w:val="20"/>
                <w:lang w:val="en-CA"/>
              </w:rPr>
              <w:t>October 1, 2018</w:t>
            </w:r>
          </w:p>
          <w:p w:rsidR="008F4085" w:rsidRPr="00A96800" w:rsidRDefault="008F4085" w:rsidP="008F4085">
            <w:pPr>
              <w:jc w:val="both"/>
              <w:rPr>
                <w:sz w:val="20"/>
                <w:lang w:val="en-CA"/>
              </w:rPr>
            </w:pPr>
            <w:r w:rsidRPr="00A96800">
              <w:rPr>
                <w:sz w:val="20"/>
                <w:lang w:val="en-CA"/>
              </w:rPr>
              <w:t>Supreme Court of Canada</w:t>
            </w:r>
          </w:p>
        </w:tc>
        <w:tc>
          <w:tcPr>
            <w:tcW w:w="243" w:type="pct"/>
          </w:tcPr>
          <w:p w:rsidR="008F4085" w:rsidRPr="00A96800" w:rsidRDefault="008F4085" w:rsidP="008F4085">
            <w:pPr>
              <w:jc w:val="both"/>
              <w:rPr>
                <w:sz w:val="20"/>
                <w:lang w:val="en-CA"/>
              </w:rPr>
            </w:pPr>
          </w:p>
        </w:tc>
        <w:tc>
          <w:tcPr>
            <w:tcW w:w="2330" w:type="pct"/>
          </w:tcPr>
          <w:p w:rsidR="008F4085" w:rsidRPr="00A96800" w:rsidRDefault="008F4085" w:rsidP="008F4085">
            <w:pPr>
              <w:jc w:val="both"/>
              <w:rPr>
                <w:sz w:val="20"/>
                <w:lang w:val="en-CA"/>
              </w:rPr>
            </w:pPr>
            <w:r w:rsidRPr="00A96800">
              <w:rPr>
                <w:sz w:val="20"/>
                <w:lang w:val="en-CA"/>
              </w:rPr>
              <w:t>Application for leave to appeal filed</w:t>
            </w:r>
          </w:p>
          <w:p w:rsidR="008F4085" w:rsidRPr="00A96800" w:rsidRDefault="008F4085" w:rsidP="008F4085">
            <w:pPr>
              <w:jc w:val="both"/>
              <w:rPr>
                <w:sz w:val="20"/>
                <w:lang w:val="en-CA"/>
              </w:rPr>
            </w:pPr>
          </w:p>
        </w:tc>
      </w:tr>
    </w:tbl>
    <w:p w:rsidR="008F4085" w:rsidRPr="00A96800" w:rsidRDefault="008F4085" w:rsidP="008F4085">
      <w:pPr>
        <w:jc w:val="both"/>
        <w:rPr>
          <w:sz w:val="20"/>
          <w:lang w:val="en-CA"/>
        </w:rPr>
      </w:pPr>
    </w:p>
    <w:p w:rsidR="00D23A38" w:rsidRPr="00A96800" w:rsidRDefault="00D23A38" w:rsidP="008F4085">
      <w:pPr>
        <w:jc w:val="both"/>
        <w:rPr>
          <w:sz w:val="20"/>
          <w:lang w:val="en-CA"/>
        </w:rPr>
      </w:pPr>
    </w:p>
    <w:tbl>
      <w:tblPr>
        <w:tblpPr w:leftFromText="180" w:rightFromText="180" w:horzAnchor="margin" w:tblpY="-300"/>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F4085" w:rsidRPr="00A96800" w:rsidTr="00AA53E4">
        <w:tc>
          <w:tcPr>
            <w:tcW w:w="543" w:type="pct"/>
          </w:tcPr>
          <w:p w:rsidR="008F4085" w:rsidRPr="00A96800" w:rsidRDefault="008F4085" w:rsidP="008F4085">
            <w:pPr>
              <w:jc w:val="both"/>
              <w:rPr>
                <w:sz w:val="20"/>
              </w:rPr>
            </w:pPr>
            <w:r w:rsidRPr="00A96800">
              <w:rPr>
                <w:rStyle w:val="SCCFileNumberChar"/>
                <w:sz w:val="20"/>
                <w:szCs w:val="20"/>
              </w:rPr>
              <w:lastRenderedPageBreak/>
              <w:t>38326</w:t>
            </w:r>
          </w:p>
        </w:tc>
        <w:tc>
          <w:tcPr>
            <w:tcW w:w="4457" w:type="pct"/>
            <w:gridSpan w:val="3"/>
          </w:tcPr>
          <w:p w:rsidR="008F4085" w:rsidRPr="00A96800" w:rsidRDefault="008F4085" w:rsidP="008F4085">
            <w:pPr>
              <w:pStyle w:val="SCCLsocParty"/>
              <w:jc w:val="both"/>
              <w:rPr>
                <w:b/>
                <w:sz w:val="20"/>
                <w:szCs w:val="20"/>
              </w:rPr>
            </w:pPr>
            <w:r w:rsidRPr="00A96800">
              <w:rPr>
                <w:b/>
                <w:sz w:val="20"/>
                <w:szCs w:val="20"/>
              </w:rPr>
              <w:t>Nicole Dubois c. Municipalité de Saint-Esprit</w:t>
            </w:r>
          </w:p>
          <w:p w:rsidR="008F4085" w:rsidRPr="00A96800" w:rsidRDefault="008F4085" w:rsidP="008F4085">
            <w:pPr>
              <w:pStyle w:val="SCCLsocOtherPartySeparator"/>
              <w:rPr>
                <w:rFonts w:cs="Times New Roman"/>
                <w:sz w:val="20"/>
                <w:szCs w:val="20"/>
              </w:rPr>
            </w:pPr>
            <w:r w:rsidRPr="00A96800">
              <w:rPr>
                <w:rFonts w:cs="Times New Roman"/>
                <w:sz w:val="20"/>
                <w:szCs w:val="20"/>
              </w:rPr>
              <w:t>— et —</w:t>
            </w:r>
          </w:p>
          <w:p w:rsidR="008F4085" w:rsidRPr="00A96800" w:rsidRDefault="008F4085" w:rsidP="008F4085">
            <w:pPr>
              <w:pStyle w:val="SCCLsocParty"/>
              <w:jc w:val="both"/>
              <w:rPr>
                <w:b/>
                <w:sz w:val="20"/>
                <w:szCs w:val="20"/>
              </w:rPr>
            </w:pPr>
            <w:r w:rsidRPr="00A96800">
              <w:rPr>
                <w:b/>
                <w:sz w:val="20"/>
                <w:szCs w:val="20"/>
              </w:rPr>
              <w:t>Municipalité de Sainte-Julienne</w:t>
            </w:r>
          </w:p>
          <w:p w:rsidR="008F4085" w:rsidRPr="00A96800" w:rsidRDefault="008F4085" w:rsidP="008F4085">
            <w:pPr>
              <w:jc w:val="both"/>
              <w:rPr>
                <w:sz w:val="20"/>
                <w:lang w:val="fr-CA"/>
              </w:rPr>
            </w:pPr>
            <w:r w:rsidRPr="00A96800">
              <w:rPr>
                <w:sz w:val="20"/>
                <w:lang w:val="fr-CA"/>
              </w:rPr>
              <w:t>(Qc) (Civile) (Autorisation)</w:t>
            </w:r>
          </w:p>
        </w:tc>
      </w:tr>
      <w:tr w:rsidR="008F4085" w:rsidRPr="00A96800" w:rsidTr="00AA53E4">
        <w:tc>
          <w:tcPr>
            <w:tcW w:w="5000" w:type="pct"/>
            <w:gridSpan w:val="4"/>
          </w:tcPr>
          <w:p w:rsidR="008F4085" w:rsidRPr="00A96800" w:rsidRDefault="008F4085" w:rsidP="008F4085">
            <w:pPr>
              <w:jc w:val="both"/>
              <w:rPr>
                <w:sz w:val="20"/>
                <w:lang w:val="fr-CA"/>
              </w:rPr>
            </w:pPr>
            <w:r w:rsidRPr="00A96800">
              <w:rPr>
                <w:sz w:val="20"/>
                <w:lang w:val="fr-CA"/>
              </w:rPr>
              <w:t xml:space="preserve">Procédure civile — Recours collectif — Critères d’autorisation — Demande d’autorisation d'intenter une action collective en responsabilité civile extracontractuelle — L’intimée avait-elle l’obligation de moyen, notamment en vertu de la présomption de faute de l’art. 1465 </w:t>
            </w:r>
            <w:r w:rsidRPr="00A96800">
              <w:rPr>
                <w:i/>
                <w:sz w:val="20"/>
                <w:lang w:val="fr-CA"/>
              </w:rPr>
              <w:t>Code civil du Québec</w:t>
            </w:r>
            <w:r w:rsidRPr="00A96800">
              <w:rPr>
                <w:sz w:val="20"/>
                <w:lang w:val="fr-CA"/>
              </w:rPr>
              <w:t xml:space="preserve">, de prendre tous les moyens disponibles pour assurer un service continu en eau potable à la résidence des membres du groupe, rétablir sans délai le service d’approvisionnement au bénéfice des membres du groupe et prévenir l’interruption prolongée de l’approvisionnement en eau potable à la résidence des membres du groupe? — La Cour d’appel a-t-elle erré en concluant que la demande d’autorisation de la demanderesse ne satisfait pas aux conditions de l’art. 575(2) du </w:t>
            </w:r>
            <w:r w:rsidRPr="00A96800">
              <w:rPr>
                <w:i/>
                <w:sz w:val="20"/>
                <w:lang w:val="fr-CA"/>
              </w:rPr>
              <w:t>Code de procédure civile</w:t>
            </w:r>
            <w:r w:rsidRPr="00A96800">
              <w:rPr>
                <w:sz w:val="20"/>
                <w:lang w:val="fr-CA"/>
              </w:rPr>
              <w:t xml:space="preserve"> au motif que le recours de la demanderesse était indéfendable puisqu’il n’alléguait pas de faute de l’intimée? — La Cour d’appel a-t-elle erré en concluant que la demande d’autorisation de la demanderesse ne satisfait pas aux conditions de l’art. 575(3) du </w:t>
            </w:r>
            <w:r w:rsidRPr="00A96800">
              <w:rPr>
                <w:i/>
                <w:sz w:val="20"/>
                <w:lang w:val="fr-CA"/>
              </w:rPr>
              <w:t>Code de procédure civile</w:t>
            </w:r>
            <w:r w:rsidRPr="00A96800">
              <w:rPr>
                <w:sz w:val="20"/>
                <w:lang w:val="fr-CA"/>
              </w:rPr>
              <w:t xml:space="preserve"> au motif que d’autres véhicules procéduraux étaient disponibles aux membres du groupe? — </w:t>
            </w:r>
            <w:r w:rsidRPr="00A96800">
              <w:rPr>
                <w:i/>
                <w:sz w:val="20"/>
                <w:lang w:val="fr-FR"/>
              </w:rPr>
              <w:t>Code de procédure civile</w:t>
            </w:r>
            <w:r w:rsidRPr="00A96800">
              <w:rPr>
                <w:sz w:val="20"/>
                <w:lang w:val="fr-FR"/>
              </w:rPr>
              <w:t xml:space="preserve">, RLRQ c C-25.01, </w:t>
            </w:r>
            <w:r w:rsidRPr="00A96800">
              <w:rPr>
                <w:sz w:val="20"/>
                <w:lang w:val="fr-CA"/>
              </w:rPr>
              <w:t>art. 575.</w:t>
            </w:r>
          </w:p>
          <w:p w:rsidR="008F4085" w:rsidRPr="00A96800" w:rsidRDefault="008F4085" w:rsidP="008F4085">
            <w:pPr>
              <w:jc w:val="both"/>
              <w:rPr>
                <w:sz w:val="20"/>
                <w:lang w:val="fr-CA"/>
              </w:rPr>
            </w:pPr>
          </w:p>
        </w:tc>
      </w:tr>
      <w:tr w:rsidR="008F4085" w:rsidRPr="00A96800" w:rsidTr="00AA53E4">
        <w:tc>
          <w:tcPr>
            <w:tcW w:w="5000" w:type="pct"/>
            <w:gridSpan w:val="4"/>
          </w:tcPr>
          <w:p w:rsidR="008F4085" w:rsidRPr="00A96800" w:rsidRDefault="008F4085" w:rsidP="008F4085">
            <w:pPr>
              <w:jc w:val="both"/>
              <w:rPr>
                <w:sz w:val="20"/>
                <w:lang w:val="fr-CA"/>
              </w:rPr>
            </w:pPr>
            <w:r w:rsidRPr="00A96800">
              <w:rPr>
                <w:sz w:val="20"/>
                <w:lang w:val="fr-CA"/>
              </w:rPr>
              <w:t>La demanderesse, Madame Nicole Dubois est résidente de l’intervenante, la municipalité de Sainte-Julienne, située dans le secteur du Lac des Fourches. Les propriétés de ce secteur sont desservies par le système d’aqueduc de l’intimée, la municipalité de Saint-Esprit. Du 1</w:t>
            </w:r>
            <w:r w:rsidRPr="00A96800">
              <w:rPr>
                <w:sz w:val="20"/>
                <w:vertAlign w:val="superscript"/>
                <w:lang w:val="fr-CA"/>
              </w:rPr>
              <w:t>er</w:t>
            </w:r>
            <w:r w:rsidRPr="00A96800">
              <w:rPr>
                <w:sz w:val="20"/>
                <w:lang w:val="fr-CA"/>
              </w:rPr>
              <w:t xml:space="preserve"> mars au 19 mai 2015, les résidents du secteur du Lac des Fourches ont été privés d’eau potable des suites d’une interruption d’approvisionnement. Madame Dubois a déposé une demande l’autorisation d’exercer une action collective en dommages-intérêts contre la municipalité de Saint-Esprit pour préjudices causés par cette interruption de l’approvisionnement en eau potable. La Cour supérieure a rejeté la demande d’autorisation d’exercer une action collective au motif qu’elle ne remplit aucun des critères énoncés à l’art. 575 du </w:t>
            </w:r>
            <w:r w:rsidRPr="00A96800">
              <w:rPr>
                <w:i/>
                <w:sz w:val="20"/>
                <w:lang w:val="fr-CA"/>
              </w:rPr>
              <w:t>Code de procédure civile</w:t>
            </w:r>
            <w:r w:rsidRPr="00A96800">
              <w:rPr>
                <w:sz w:val="20"/>
                <w:lang w:val="fr-CA"/>
              </w:rPr>
              <w:t xml:space="preserve">. La Cour d’appel a rejeté l’appel au motif que les critères énoncés au </w:t>
            </w:r>
            <w:proofErr w:type="spellStart"/>
            <w:r w:rsidRPr="00A96800">
              <w:rPr>
                <w:sz w:val="20"/>
                <w:lang w:val="fr-CA"/>
              </w:rPr>
              <w:t>par</w:t>
            </w:r>
            <w:proofErr w:type="spellEnd"/>
            <w:r w:rsidRPr="00A96800">
              <w:rPr>
                <w:sz w:val="20"/>
                <w:lang w:val="fr-CA"/>
              </w:rPr>
              <w:t xml:space="preserve">. 575(2) (les faits allégués paraissent justifier les conclusions recherchées) et au </w:t>
            </w:r>
            <w:proofErr w:type="spellStart"/>
            <w:r w:rsidRPr="00A96800">
              <w:rPr>
                <w:sz w:val="20"/>
                <w:lang w:val="fr-CA"/>
              </w:rPr>
              <w:t>par</w:t>
            </w:r>
            <w:proofErr w:type="spellEnd"/>
            <w:r w:rsidRPr="00A96800">
              <w:rPr>
                <w:sz w:val="20"/>
                <w:lang w:val="fr-CA"/>
              </w:rPr>
              <w:t xml:space="preserve">. 575(3) (la composition du groupe rend difficile ou peu praticable l’application des règles sur le mandat d’ester en justice pour le compte d’autrui ou sur la jonction d’instance) du </w:t>
            </w:r>
            <w:r w:rsidRPr="00A96800">
              <w:rPr>
                <w:i/>
                <w:sz w:val="20"/>
                <w:lang w:val="fr-CA"/>
              </w:rPr>
              <w:t>Code de procédure civile</w:t>
            </w:r>
            <w:r w:rsidRPr="00A96800">
              <w:rPr>
                <w:sz w:val="20"/>
                <w:lang w:val="fr-CA"/>
              </w:rPr>
              <w:t xml:space="preserve"> n’ont pas été remplis.   </w:t>
            </w:r>
          </w:p>
        </w:tc>
      </w:tr>
      <w:tr w:rsidR="008F4085" w:rsidRPr="00A96800" w:rsidTr="00AA53E4">
        <w:tc>
          <w:tcPr>
            <w:tcW w:w="5000" w:type="pct"/>
            <w:gridSpan w:val="4"/>
          </w:tcPr>
          <w:p w:rsidR="008F4085" w:rsidRPr="00A96800" w:rsidRDefault="008F4085" w:rsidP="008F4085">
            <w:pPr>
              <w:jc w:val="both"/>
              <w:rPr>
                <w:sz w:val="20"/>
                <w:lang w:val="fr-CA"/>
              </w:rPr>
            </w:pPr>
          </w:p>
        </w:tc>
      </w:tr>
      <w:tr w:rsidR="008F4085" w:rsidRPr="00A96800" w:rsidTr="00AA53E4">
        <w:tc>
          <w:tcPr>
            <w:tcW w:w="2427" w:type="pct"/>
            <w:gridSpan w:val="2"/>
          </w:tcPr>
          <w:p w:rsidR="008F4085" w:rsidRPr="00A96800" w:rsidRDefault="008F4085" w:rsidP="008F4085">
            <w:pPr>
              <w:jc w:val="both"/>
              <w:rPr>
                <w:sz w:val="20"/>
                <w:lang w:val="fr-CA"/>
              </w:rPr>
            </w:pPr>
            <w:r w:rsidRPr="00A96800">
              <w:rPr>
                <w:sz w:val="20"/>
                <w:lang w:val="fr-CA"/>
              </w:rPr>
              <w:t>Le 30 juin 2016</w:t>
            </w:r>
          </w:p>
          <w:p w:rsidR="008F4085" w:rsidRPr="00A96800" w:rsidRDefault="008F4085" w:rsidP="008F4085">
            <w:pPr>
              <w:jc w:val="both"/>
              <w:rPr>
                <w:sz w:val="20"/>
                <w:lang w:val="fr-CA"/>
              </w:rPr>
            </w:pPr>
            <w:r w:rsidRPr="00A96800">
              <w:rPr>
                <w:sz w:val="20"/>
                <w:lang w:val="fr-CA"/>
              </w:rPr>
              <w:t>Cour supérieure du Québec</w:t>
            </w:r>
          </w:p>
          <w:p w:rsidR="008F4085" w:rsidRPr="00A96800" w:rsidRDefault="008F4085" w:rsidP="008F4085">
            <w:pPr>
              <w:jc w:val="both"/>
              <w:rPr>
                <w:sz w:val="20"/>
              </w:rPr>
            </w:pPr>
            <w:r w:rsidRPr="00A96800">
              <w:rPr>
                <w:sz w:val="20"/>
              </w:rPr>
              <w:t xml:space="preserve">(La juge </w:t>
            </w:r>
            <w:proofErr w:type="spellStart"/>
            <w:r w:rsidRPr="00A96800">
              <w:rPr>
                <w:sz w:val="20"/>
              </w:rPr>
              <w:t>Hallée</w:t>
            </w:r>
            <w:proofErr w:type="spellEnd"/>
            <w:r w:rsidRPr="00A96800">
              <w:rPr>
                <w:sz w:val="20"/>
              </w:rPr>
              <w:t>)</w:t>
            </w:r>
          </w:p>
          <w:p w:rsidR="008F4085" w:rsidRPr="00A96800" w:rsidRDefault="008F4085" w:rsidP="008F4085">
            <w:pPr>
              <w:jc w:val="both"/>
              <w:rPr>
                <w:sz w:val="20"/>
              </w:rPr>
            </w:pPr>
            <w:hyperlink r:id="rId91" w:history="1">
              <w:r w:rsidRPr="00A96800">
                <w:rPr>
                  <w:rStyle w:val="Hyperlink"/>
                  <w:sz w:val="20"/>
                </w:rPr>
                <w:t>2016 QCCS 3048</w:t>
              </w:r>
            </w:hyperlink>
          </w:p>
          <w:p w:rsidR="008F4085" w:rsidRPr="00A96800" w:rsidRDefault="008F4085" w:rsidP="008F4085">
            <w:pPr>
              <w:jc w:val="both"/>
              <w:rPr>
                <w:sz w:val="20"/>
              </w:rPr>
            </w:pPr>
          </w:p>
        </w:tc>
        <w:tc>
          <w:tcPr>
            <w:tcW w:w="243" w:type="pct"/>
          </w:tcPr>
          <w:p w:rsidR="008F4085" w:rsidRPr="00A96800" w:rsidRDefault="008F4085" w:rsidP="008F4085">
            <w:pPr>
              <w:jc w:val="both"/>
              <w:rPr>
                <w:sz w:val="20"/>
              </w:rPr>
            </w:pPr>
          </w:p>
        </w:tc>
        <w:tc>
          <w:tcPr>
            <w:tcW w:w="2330" w:type="pct"/>
          </w:tcPr>
          <w:p w:rsidR="008F4085" w:rsidRPr="00A96800" w:rsidRDefault="008F4085" w:rsidP="008F4085">
            <w:pPr>
              <w:jc w:val="both"/>
              <w:rPr>
                <w:sz w:val="20"/>
                <w:lang w:val="fr-CA"/>
              </w:rPr>
            </w:pPr>
            <w:r w:rsidRPr="00A96800">
              <w:rPr>
                <w:sz w:val="20"/>
                <w:lang w:val="fr-CA"/>
              </w:rPr>
              <w:t>Demande d’autorisation d’exercer une action collective rejetée.</w:t>
            </w:r>
          </w:p>
          <w:p w:rsidR="008F4085" w:rsidRPr="00A96800" w:rsidRDefault="008F4085" w:rsidP="008F4085">
            <w:pPr>
              <w:jc w:val="both"/>
              <w:rPr>
                <w:sz w:val="20"/>
                <w:lang w:val="fr-CA"/>
              </w:rPr>
            </w:pPr>
          </w:p>
        </w:tc>
      </w:tr>
      <w:tr w:rsidR="008F4085" w:rsidRPr="00A96800" w:rsidTr="00AA53E4">
        <w:tc>
          <w:tcPr>
            <w:tcW w:w="2427" w:type="pct"/>
            <w:gridSpan w:val="2"/>
          </w:tcPr>
          <w:p w:rsidR="008F4085" w:rsidRPr="00A96800" w:rsidRDefault="008F4085" w:rsidP="008F4085">
            <w:pPr>
              <w:jc w:val="both"/>
              <w:rPr>
                <w:sz w:val="20"/>
                <w:lang w:val="fr-CA"/>
              </w:rPr>
            </w:pPr>
            <w:r w:rsidRPr="00A96800">
              <w:rPr>
                <w:sz w:val="20"/>
                <w:lang w:val="fr-CA"/>
              </w:rPr>
              <w:t>Le 4 juillet 2018</w:t>
            </w:r>
          </w:p>
          <w:p w:rsidR="008F4085" w:rsidRPr="00A96800" w:rsidRDefault="008F4085" w:rsidP="008F4085">
            <w:pPr>
              <w:jc w:val="both"/>
              <w:rPr>
                <w:sz w:val="20"/>
                <w:lang w:val="fr-CA"/>
              </w:rPr>
            </w:pPr>
            <w:r w:rsidRPr="00A96800">
              <w:rPr>
                <w:sz w:val="20"/>
                <w:lang w:val="fr-CA"/>
              </w:rPr>
              <w:t>Cour d’appel du Québec (Montréal)</w:t>
            </w:r>
          </w:p>
          <w:p w:rsidR="008F4085" w:rsidRPr="00A96800" w:rsidRDefault="008F4085" w:rsidP="008F4085">
            <w:pPr>
              <w:jc w:val="both"/>
              <w:rPr>
                <w:sz w:val="20"/>
                <w:lang w:val="fr-CA"/>
              </w:rPr>
            </w:pPr>
            <w:r w:rsidRPr="00A96800">
              <w:rPr>
                <w:sz w:val="20"/>
                <w:lang w:val="fr-CA"/>
              </w:rPr>
              <w:t xml:space="preserve">(Les juges </w:t>
            </w:r>
            <w:proofErr w:type="spellStart"/>
            <w:r w:rsidRPr="00A96800">
              <w:rPr>
                <w:sz w:val="20"/>
                <w:lang w:val="fr-CA"/>
              </w:rPr>
              <w:t>Vauclair</w:t>
            </w:r>
            <w:proofErr w:type="spellEnd"/>
            <w:r w:rsidRPr="00A96800">
              <w:rPr>
                <w:sz w:val="20"/>
                <w:lang w:val="fr-CA"/>
              </w:rPr>
              <w:t>, Roy et Gagné)</w:t>
            </w:r>
          </w:p>
          <w:p w:rsidR="008F4085" w:rsidRPr="00A96800" w:rsidRDefault="008F4085" w:rsidP="008F4085">
            <w:pPr>
              <w:jc w:val="both"/>
              <w:rPr>
                <w:sz w:val="20"/>
              </w:rPr>
            </w:pPr>
            <w:hyperlink r:id="rId92" w:history="1">
              <w:r w:rsidRPr="00A96800">
                <w:rPr>
                  <w:rStyle w:val="Hyperlink"/>
                  <w:sz w:val="20"/>
                </w:rPr>
                <w:t>2018 QCCA 1115</w:t>
              </w:r>
            </w:hyperlink>
          </w:p>
          <w:p w:rsidR="008F4085" w:rsidRPr="00A96800" w:rsidRDefault="008F4085" w:rsidP="008F4085">
            <w:pPr>
              <w:jc w:val="both"/>
              <w:rPr>
                <w:sz w:val="20"/>
              </w:rPr>
            </w:pPr>
          </w:p>
        </w:tc>
        <w:tc>
          <w:tcPr>
            <w:tcW w:w="243" w:type="pct"/>
          </w:tcPr>
          <w:p w:rsidR="008F4085" w:rsidRPr="00A96800" w:rsidRDefault="008F4085" w:rsidP="008F4085">
            <w:pPr>
              <w:jc w:val="both"/>
              <w:rPr>
                <w:sz w:val="20"/>
              </w:rPr>
            </w:pPr>
          </w:p>
        </w:tc>
        <w:tc>
          <w:tcPr>
            <w:tcW w:w="2330" w:type="pct"/>
          </w:tcPr>
          <w:p w:rsidR="008F4085" w:rsidRPr="00A96800" w:rsidRDefault="008F4085" w:rsidP="008F4085">
            <w:pPr>
              <w:jc w:val="both"/>
              <w:rPr>
                <w:sz w:val="20"/>
              </w:rPr>
            </w:pPr>
            <w:r w:rsidRPr="00A96800">
              <w:rPr>
                <w:sz w:val="20"/>
              </w:rPr>
              <w:t>Appel rejeté.</w:t>
            </w:r>
          </w:p>
          <w:p w:rsidR="008F4085" w:rsidRPr="00A96800" w:rsidRDefault="008F4085" w:rsidP="008F4085">
            <w:pPr>
              <w:jc w:val="both"/>
              <w:rPr>
                <w:sz w:val="20"/>
              </w:rPr>
            </w:pPr>
          </w:p>
        </w:tc>
      </w:tr>
      <w:tr w:rsidR="008F4085" w:rsidRPr="00A96800" w:rsidTr="00AA53E4">
        <w:tc>
          <w:tcPr>
            <w:tcW w:w="2427" w:type="pct"/>
            <w:gridSpan w:val="2"/>
          </w:tcPr>
          <w:p w:rsidR="008F4085" w:rsidRPr="00A96800" w:rsidRDefault="008F4085" w:rsidP="008F4085">
            <w:pPr>
              <w:jc w:val="both"/>
              <w:rPr>
                <w:sz w:val="20"/>
                <w:lang w:val="fr-CA"/>
              </w:rPr>
            </w:pPr>
            <w:r w:rsidRPr="00A96800">
              <w:rPr>
                <w:sz w:val="20"/>
                <w:lang w:val="fr-CA"/>
              </w:rPr>
              <w:t>Le 1 octobre 2018</w:t>
            </w:r>
          </w:p>
          <w:p w:rsidR="008F4085" w:rsidRPr="00A96800" w:rsidRDefault="008F4085" w:rsidP="008F4085">
            <w:pPr>
              <w:jc w:val="both"/>
              <w:rPr>
                <w:sz w:val="20"/>
                <w:lang w:val="fr-CA"/>
              </w:rPr>
            </w:pPr>
            <w:r w:rsidRPr="00A96800">
              <w:rPr>
                <w:sz w:val="20"/>
                <w:lang w:val="fr-CA"/>
              </w:rPr>
              <w:t>Cour suprême du Canada</w:t>
            </w:r>
          </w:p>
        </w:tc>
        <w:tc>
          <w:tcPr>
            <w:tcW w:w="243" w:type="pct"/>
          </w:tcPr>
          <w:p w:rsidR="008F4085" w:rsidRPr="00A96800" w:rsidRDefault="008F4085" w:rsidP="008F4085">
            <w:pPr>
              <w:jc w:val="both"/>
              <w:rPr>
                <w:sz w:val="20"/>
                <w:lang w:val="fr-CA"/>
              </w:rPr>
            </w:pPr>
          </w:p>
        </w:tc>
        <w:tc>
          <w:tcPr>
            <w:tcW w:w="2330" w:type="pct"/>
          </w:tcPr>
          <w:p w:rsidR="008F4085" w:rsidRPr="00A96800" w:rsidRDefault="008F4085" w:rsidP="008F4085">
            <w:pPr>
              <w:jc w:val="both"/>
              <w:rPr>
                <w:sz w:val="20"/>
              </w:rPr>
            </w:pPr>
            <w:r w:rsidRPr="00A96800">
              <w:rPr>
                <w:sz w:val="20"/>
              </w:rPr>
              <w:t xml:space="preserve">Demande d’autorisation d’appel </w:t>
            </w:r>
            <w:proofErr w:type="spellStart"/>
            <w:r w:rsidRPr="00A96800">
              <w:rPr>
                <w:sz w:val="20"/>
              </w:rPr>
              <w:t>déposée</w:t>
            </w:r>
            <w:proofErr w:type="spellEnd"/>
          </w:p>
          <w:p w:rsidR="008F4085" w:rsidRPr="00A96800" w:rsidRDefault="008F4085" w:rsidP="008F4085">
            <w:pPr>
              <w:jc w:val="both"/>
              <w:rPr>
                <w:sz w:val="20"/>
              </w:rPr>
            </w:pPr>
          </w:p>
        </w:tc>
      </w:tr>
    </w:tbl>
    <w:p w:rsidR="008F4085" w:rsidRPr="00A96800" w:rsidRDefault="008F4085" w:rsidP="008F4085">
      <w:pPr>
        <w:jc w:val="both"/>
        <w:rPr>
          <w:sz w:val="20"/>
        </w:rPr>
      </w:pPr>
    </w:p>
    <w:p w:rsidR="006B6E7F" w:rsidRPr="00A96800" w:rsidRDefault="006B6E7F" w:rsidP="008F4085">
      <w:pPr>
        <w:ind w:left="142" w:hanging="142"/>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8F4085" w:rsidRPr="00A96800" w:rsidTr="00AA53E4">
        <w:trPr>
          <w:gridAfter w:val="1"/>
          <w:wAfter w:w="48" w:type="pct"/>
        </w:trPr>
        <w:tc>
          <w:tcPr>
            <w:tcW w:w="537" w:type="pct"/>
          </w:tcPr>
          <w:p w:rsidR="008F4085" w:rsidRPr="00A96800" w:rsidRDefault="008F4085" w:rsidP="008F4085">
            <w:pPr>
              <w:jc w:val="both"/>
              <w:rPr>
                <w:sz w:val="20"/>
              </w:rPr>
            </w:pPr>
            <w:r w:rsidRPr="00A96800">
              <w:rPr>
                <w:rStyle w:val="SCCFileNumberChar"/>
                <w:sz w:val="20"/>
                <w:szCs w:val="20"/>
              </w:rPr>
              <w:t>38313</w:t>
            </w:r>
          </w:p>
        </w:tc>
        <w:tc>
          <w:tcPr>
            <w:tcW w:w="4415" w:type="pct"/>
            <w:gridSpan w:val="3"/>
          </w:tcPr>
          <w:p w:rsidR="008F4085" w:rsidRPr="00A96800" w:rsidRDefault="008F4085" w:rsidP="008F4085">
            <w:pPr>
              <w:pStyle w:val="SCCLsocParty"/>
              <w:jc w:val="both"/>
              <w:rPr>
                <w:b/>
                <w:sz w:val="20"/>
                <w:szCs w:val="20"/>
                <w:lang w:val="en-US"/>
              </w:rPr>
            </w:pPr>
            <w:r w:rsidRPr="00A96800">
              <w:rPr>
                <w:b/>
                <w:sz w:val="20"/>
                <w:szCs w:val="20"/>
                <w:lang w:val="en-US"/>
              </w:rPr>
              <w:t>CNH Canada Ltd. v. Chesterman Farm Equipment Inc.</w:t>
            </w:r>
          </w:p>
          <w:p w:rsidR="008F4085" w:rsidRPr="00A96800" w:rsidRDefault="008F4085" w:rsidP="008F4085">
            <w:pPr>
              <w:pStyle w:val="SCCLsocOtherPartySeparator"/>
              <w:rPr>
                <w:rFonts w:cs="Times New Roman"/>
                <w:sz w:val="20"/>
                <w:szCs w:val="20"/>
                <w:lang w:val="en-US"/>
              </w:rPr>
            </w:pPr>
            <w:r w:rsidRPr="00A96800">
              <w:rPr>
                <w:rFonts w:cs="Times New Roman"/>
                <w:sz w:val="20"/>
                <w:szCs w:val="20"/>
                <w:lang w:val="en-US"/>
              </w:rPr>
              <w:t>— and —</w:t>
            </w:r>
          </w:p>
          <w:p w:rsidR="008F4085" w:rsidRPr="00A96800" w:rsidRDefault="008F4085" w:rsidP="008F4085">
            <w:pPr>
              <w:pStyle w:val="SCCLsocParty"/>
              <w:jc w:val="both"/>
              <w:rPr>
                <w:b/>
                <w:sz w:val="20"/>
                <w:szCs w:val="20"/>
                <w:lang w:val="en-US"/>
              </w:rPr>
            </w:pPr>
            <w:r w:rsidRPr="00A96800">
              <w:rPr>
                <w:b/>
                <w:sz w:val="20"/>
                <w:szCs w:val="20"/>
                <w:lang w:val="en-US"/>
              </w:rPr>
              <w:t>Agriculture, Food and Rural Affairs Appeal Tribunal</w:t>
            </w:r>
          </w:p>
          <w:p w:rsidR="008F4085" w:rsidRPr="00A96800" w:rsidRDefault="008F4085" w:rsidP="008F4085">
            <w:pPr>
              <w:jc w:val="both"/>
              <w:rPr>
                <w:sz w:val="20"/>
              </w:rPr>
            </w:pPr>
            <w:r w:rsidRPr="00A96800">
              <w:rPr>
                <w:sz w:val="20"/>
              </w:rPr>
              <w:t>(Ont.) (Civil) (By Leave)</w:t>
            </w:r>
          </w:p>
        </w:tc>
      </w:tr>
      <w:tr w:rsidR="008F4085" w:rsidRPr="00A96800" w:rsidTr="00AA53E4">
        <w:trPr>
          <w:gridAfter w:val="1"/>
          <w:wAfter w:w="48" w:type="pct"/>
        </w:trPr>
        <w:tc>
          <w:tcPr>
            <w:tcW w:w="4952" w:type="pct"/>
            <w:gridSpan w:val="4"/>
          </w:tcPr>
          <w:p w:rsidR="008F4085" w:rsidRPr="00A96800" w:rsidRDefault="008F4085" w:rsidP="008F4085">
            <w:pPr>
              <w:jc w:val="both"/>
              <w:rPr>
                <w:sz w:val="20"/>
              </w:rPr>
            </w:pPr>
            <w:r w:rsidRPr="00A96800">
              <w:rPr>
                <w:sz w:val="20"/>
              </w:rPr>
              <w:t xml:space="preserve">Administrative law — Boards and tribunals — Agriculture, Food and Rural Affairs Appeal Tribunal — Appeal — Standard of review — Civil procedure — Costs — Contracts —Commercial contracts — Termination — Damages — What is the scope and extent of an administrative tribunal’s jurisdiction to award costs? — Are tribunals limited to reviewing conduct within the proceedings in awarding costs? — What principles of law apply to the calculation of damages when a contractual agreement is improperly/illegally ended? — </w:t>
            </w:r>
            <w:r w:rsidRPr="00A96800">
              <w:rPr>
                <w:i/>
                <w:sz w:val="20"/>
              </w:rPr>
              <w:t>Farm Implements Act</w:t>
            </w:r>
            <w:r w:rsidRPr="00A96800">
              <w:rPr>
                <w:sz w:val="20"/>
              </w:rPr>
              <w:t xml:space="preserve">, RSO 1990, c. F.4. — </w:t>
            </w:r>
            <w:r w:rsidRPr="00A96800">
              <w:rPr>
                <w:i/>
                <w:sz w:val="20"/>
              </w:rPr>
              <w:t>Dealership Agreements</w:t>
            </w:r>
            <w:r w:rsidRPr="00A96800">
              <w:rPr>
                <w:sz w:val="20"/>
              </w:rPr>
              <w:t xml:space="preserve">, O </w:t>
            </w:r>
            <w:proofErr w:type="spellStart"/>
            <w:r w:rsidRPr="00A96800">
              <w:rPr>
                <w:sz w:val="20"/>
              </w:rPr>
              <w:t>Reg</w:t>
            </w:r>
            <w:proofErr w:type="spellEnd"/>
            <w:r w:rsidRPr="00A96800">
              <w:rPr>
                <w:sz w:val="20"/>
              </w:rPr>
              <w:t xml:space="preserve"> 123/06 — </w:t>
            </w:r>
            <w:r w:rsidRPr="00A96800">
              <w:rPr>
                <w:i/>
                <w:sz w:val="20"/>
              </w:rPr>
              <w:t>Statutory Powers Procedure Act</w:t>
            </w:r>
            <w:r w:rsidRPr="00A96800">
              <w:rPr>
                <w:sz w:val="20"/>
              </w:rPr>
              <w:t>, RSO 1990, c. S.22</w:t>
            </w:r>
          </w:p>
          <w:p w:rsidR="008F4085" w:rsidRPr="00A96800" w:rsidRDefault="008F4085" w:rsidP="008F4085">
            <w:pPr>
              <w:jc w:val="both"/>
              <w:rPr>
                <w:sz w:val="20"/>
              </w:rPr>
            </w:pPr>
          </w:p>
        </w:tc>
      </w:tr>
      <w:tr w:rsidR="008F4085" w:rsidRPr="00A96800" w:rsidTr="00AA53E4">
        <w:trPr>
          <w:gridAfter w:val="1"/>
          <w:wAfter w:w="48" w:type="pct"/>
        </w:trPr>
        <w:tc>
          <w:tcPr>
            <w:tcW w:w="4952" w:type="pct"/>
            <w:gridSpan w:val="4"/>
          </w:tcPr>
          <w:p w:rsidR="008F4085" w:rsidRPr="00A96800" w:rsidRDefault="008F4085" w:rsidP="008F4085">
            <w:pPr>
              <w:jc w:val="both"/>
              <w:rPr>
                <w:sz w:val="20"/>
              </w:rPr>
            </w:pPr>
            <w:r w:rsidRPr="00A96800">
              <w:rPr>
                <w:sz w:val="20"/>
              </w:rPr>
              <w:lastRenderedPageBreak/>
              <w:t xml:space="preserve">CNH Canada Ltd. is a farm implement manufacturer, previously operating as Ford New Holland Inc. Chesterman Farm Equipment is a family-owned business that sells farm implements and other goods. Chesterman was a dealer operating under a dealership agreement with CNH from 1987 to 2006. On April 25, 2006, new regulations came into effect under the </w:t>
            </w:r>
            <w:r w:rsidRPr="00A96800">
              <w:rPr>
                <w:i/>
                <w:sz w:val="20"/>
              </w:rPr>
              <w:t>Farm Implements Act</w:t>
            </w:r>
            <w:r w:rsidRPr="00A96800">
              <w:rPr>
                <w:sz w:val="20"/>
              </w:rPr>
              <w:t>, RSO 1990, c. F.4, with retrospective effect. The regulations prescribed mandatory terms for inclusion in any farm implement dealership agreement. On September 30, 2006, CNH gave notice to Chesterman that it would not be extending their dealership agreement. Chesterman brought an action against CNH to the Agriculture, Food and Rural Affairs Appeal Tribunal for improperly ending the dealership agreement. The Tribunal found in favour of Chesterman, awarding $200,516.61 in damages and $376,338.05 in costs. CNH appealed to the Ontario Superior Court of Justice, Divisional Court, while Chesterman cross-appealed. A majority of the Divisional Court — with one judge dissenting — allowed CNH’s appeal on costs and damages and dismissed Chesterman’s cross-appeal. CNH appealed to the Court of Appeal for Ontario and Chesterman cross-appealed on damages and costs. The Court of Appeal unanimously dismissed the appeal and allowed the cross-appeal in part, restoring the Tribunal’s costs award.</w:t>
            </w:r>
          </w:p>
        </w:tc>
      </w:tr>
      <w:tr w:rsidR="008F4085" w:rsidRPr="00A96800" w:rsidTr="00AA53E4">
        <w:trPr>
          <w:gridAfter w:val="1"/>
          <w:wAfter w:w="48" w:type="pct"/>
        </w:trPr>
        <w:tc>
          <w:tcPr>
            <w:tcW w:w="4952" w:type="pct"/>
            <w:gridSpan w:val="4"/>
          </w:tcPr>
          <w:p w:rsidR="008F4085" w:rsidRPr="00A96800" w:rsidRDefault="008F4085" w:rsidP="008F4085">
            <w:pPr>
              <w:jc w:val="both"/>
              <w:rPr>
                <w:sz w:val="20"/>
              </w:rPr>
            </w:pPr>
          </w:p>
        </w:tc>
      </w:tr>
      <w:tr w:rsidR="008F4085" w:rsidRPr="00A96800" w:rsidTr="00AA53E4">
        <w:tblPrEx>
          <w:tblCellMar>
            <w:bottom w:w="0" w:type="dxa"/>
          </w:tblCellMar>
        </w:tblPrEx>
        <w:tc>
          <w:tcPr>
            <w:tcW w:w="2367" w:type="pct"/>
            <w:gridSpan w:val="2"/>
          </w:tcPr>
          <w:p w:rsidR="008F4085" w:rsidRPr="00A96800" w:rsidRDefault="008F4085" w:rsidP="008F4085">
            <w:pPr>
              <w:jc w:val="both"/>
              <w:rPr>
                <w:sz w:val="20"/>
              </w:rPr>
            </w:pPr>
            <w:r w:rsidRPr="00A96800">
              <w:rPr>
                <w:sz w:val="20"/>
              </w:rPr>
              <w:t>March 7, 2016</w:t>
            </w:r>
          </w:p>
          <w:p w:rsidR="008F4085" w:rsidRPr="00A96800" w:rsidRDefault="008F4085" w:rsidP="008F4085">
            <w:pPr>
              <w:jc w:val="both"/>
              <w:rPr>
                <w:sz w:val="20"/>
              </w:rPr>
            </w:pPr>
            <w:r w:rsidRPr="00A96800">
              <w:rPr>
                <w:sz w:val="20"/>
              </w:rPr>
              <w:t>Ontario Superior Court of Justice</w:t>
            </w:r>
          </w:p>
          <w:p w:rsidR="008F4085" w:rsidRPr="00A96800" w:rsidRDefault="008F4085" w:rsidP="008F4085">
            <w:pPr>
              <w:jc w:val="both"/>
              <w:rPr>
                <w:sz w:val="20"/>
              </w:rPr>
            </w:pPr>
            <w:r w:rsidRPr="00A96800">
              <w:rPr>
                <w:sz w:val="20"/>
              </w:rPr>
              <w:t xml:space="preserve">(Molloy [dissenting], </w:t>
            </w:r>
            <w:proofErr w:type="spellStart"/>
            <w:r w:rsidRPr="00A96800">
              <w:rPr>
                <w:sz w:val="20"/>
              </w:rPr>
              <w:t>Hackland</w:t>
            </w:r>
            <w:proofErr w:type="spellEnd"/>
            <w:r w:rsidRPr="00A96800">
              <w:rPr>
                <w:sz w:val="20"/>
              </w:rPr>
              <w:t xml:space="preserve">, and </w:t>
            </w:r>
            <w:proofErr w:type="spellStart"/>
            <w:r w:rsidRPr="00A96800">
              <w:rPr>
                <w:sz w:val="20"/>
              </w:rPr>
              <w:t>Hambly</w:t>
            </w:r>
            <w:proofErr w:type="spellEnd"/>
            <w:r w:rsidRPr="00A96800">
              <w:rPr>
                <w:sz w:val="20"/>
              </w:rPr>
              <w:t xml:space="preserve"> </w:t>
            </w:r>
          </w:p>
          <w:p w:rsidR="008F4085" w:rsidRPr="00A96800" w:rsidRDefault="008F4085" w:rsidP="008F4085">
            <w:pPr>
              <w:jc w:val="both"/>
              <w:rPr>
                <w:sz w:val="20"/>
              </w:rPr>
            </w:pPr>
            <w:r w:rsidRPr="00A96800">
              <w:rPr>
                <w:sz w:val="20"/>
              </w:rPr>
              <w:t>JJ.)</w:t>
            </w:r>
          </w:p>
          <w:p w:rsidR="008F4085" w:rsidRPr="00A96800" w:rsidRDefault="008F4085" w:rsidP="008F4085">
            <w:pPr>
              <w:jc w:val="both"/>
              <w:rPr>
                <w:sz w:val="20"/>
              </w:rPr>
            </w:pPr>
            <w:hyperlink r:id="rId93" w:history="1">
              <w:r w:rsidRPr="00A96800">
                <w:rPr>
                  <w:rStyle w:val="Hyperlink"/>
                  <w:sz w:val="20"/>
                </w:rPr>
                <w:t>2016 ONSC 698</w:t>
              </w:r>
            </w:hyperlink>
          </w:p>
          <w:p w:rsidR="008F4085" w:rsidRPr="00A96800" w:rsidRDefault="008F4085" w:rsidP="008F4085">
            <w:pPr>
              <w:jc w:val="both"/>
              <w:rPr>
                <w:sz w:val="20"/>
              </w:rPr>
            </w:pPr>
          </w:p>
        </w:tc>
        <w:tc>
          <w:tcPr>
            <w:tcW w:w="267" w:type="pct"/>
          </w:tcPr>
          <w:p w:rsidR="008F4085" w:rsidRPr="00A96800" w:rsidRDefault="008F4085" w:rsidP="008F4085">
            <w:pPr>
              <w:jc w:val="both"/>
              <w:rPr>
                <w:sz w:val="20"/>
              </w:rPr>
            </w:pPr>
          </w:p>
        </w:tc>
        <w:tc>
          <w:tcPr>
            <w:tcW w:w="2366" w:type="pct"/>
            <w:gridSpan w:val="2"/>
          </w:tcPr>
          <w:p w:rsidR="008F4085" w:rsidRPr="00A96800" w:rsidRDefault="008F4085" w:rsidP="008F4085">
            <w:pPr>
              <w:jc w:val="both"/>
              <w:rPr>
                <w:sz w:val="20"/>
              </w:rPr>
            </w:pPr>
            <w:r w:rsidRPr="00A96800">
              <w:rPr>
                <w:sz w:val="20"/>
              </w:rPr>
              <w:t>Appeal allowed in part; cross-appeal dismissed.</w:t>
            </w:r>
          </w:p>
          <w:p w:rsidR="008F4085" w:rsidRPr="00A96800" w:rsidRDefault="008F4085" w:rsidP="008F4085">
            <w:pPr>
              <w:jc w:val="both"/>
              <w:rPr>
                <w:sz w:val="20"/>
              </w:rPr>
            </w:pPr>
          </w:p>
        </w:tc>
      </w:tr>
      <w:tr w:rsidR="008F4085" w:rsidRPr="00A96800" w:rsidTr="00AA53E4">
        <w:tblPrEx>
          <w:tblCellMar>
            <w:bottom w:w="0" w:type="dxa"/>
          </w:tblCellMar>
        </w:tblPrEx>
        <w:tc>
          <w:tcPr>
            <w:tcW w:w="2367" w:type="pct"/>
            <w:gridSpan w:val="2"/>
          </w:tcPr>
          <w:p w:rsidR="008F4085" w:rsidRPr="00A96800" w:rsidRDefault="008F4085" w:rsidP="008F4085">
            <w:pPr>
              <w:jc w:val="both"/>
              <w:rPr>
                <w:sz w:val="20"/>
              </w:rPr>
            </w:pPr>
            <w:r w:rsidRPr="00A96800">
              <w:rPr>
                <w:sz w:val="20"/>
              </w:rPr>
              <w:t>July 13, 2018</w:t>
            </w:r>
          </w:p>
          <w:p w:rsidR="008F4085" w:rsidRPr="00A96800" w:rsidRDefault="008F4085" w:rsidP="008F4085">
            <w:pPr>
              <w:jc w:val="both"/>
              <w:rPr>
                <w:sz w:val="20"/>
              </w:rPr>
            </w:pPr>
            <w:r w:rsidRPr="00A96800">
              <w:rPr>
                <w:sz w:val="20"/>
              </w:rPr>
              <w:t>Court of Appeal for Ontario</w:t>
            </w:r>
          </w:p>
          <w:p w:rsidR="008F4085" w:rsidRPr="00A96800" w:rsidRDefault="008F4085" w:rsidP="008F4085">
            <w:pPr>
              <w:jc w:val="both"/>
              <w:rPr>
                <w:sz w:val="20"/>
              </w:rPr>
            </w:pPr>
            <w:r w:rsidRPr="00A96800">
              <w:rPr>
                <w:sz w:val="20"/>
              </w:rPr>
              <w:t xml:space="preserve">(Watt, </w:t>
            </w:r>
            <w:proofErr w:type="spellStart"/>
            <w:r w:rsidRPr="00A96800">
              <w:rPr>
                <w:sz w:val="20"/>
              </w:rPr>
              <w:t>Benotto</w:t>
            </w:r>
            <w:proofErr w:type="spellEnd"/>
            <w:r w:rsidRPr="00A96800">
              <w:rPr>
                <w:sz w:val="20"/>
              </w:rPr>
              <w:t>, and Miller JJ.A.)</w:t>
            </w:r>
          </w:p>
          <w:p w:rsidR="008F4085" w:rsidRPr="00A96800" w:rsidRDefault="008F4085" w:rsidP="008F4085">
            <w:pPr>
              <w:jc w:val="both"/>
              <w:rPr>
                <w:sz w:val="20"/>
              </w:rPr>
            </w:pPr>
            <w:hyperlink r:id="rId94" w:history="1">
              <w:r w:rsidRPr="00A96800">
                <w:rPr>
                  <w:rStyle w:val="Hyperlink"/>
                  <w:sz w:val="20"/>
                </w:rPr>
                <w:t>2018 ONCA 637</w:t>
              </w:r>
            </w:hyperlink>
          </w:p>
          <w:p w:rsidR="008F4085" w:rsidRPr="00A96800" w:rsidRDefault="008F4085" w:rsidP="008F4085">
            <w:pPr>
              <w:jc w:val="both"/>
              <w:rPr>
                <w:sz w:val="20"/>
              </w:rPr>
            </w:pPr>
          </w:p>
        </w:tc>
        <w:tc>
          <w:tcPr>
            <w:tcW w:w="267" w:type="pct"/>
          </w:tcPr>
          <w:p w:rsidR="008F4085" w:rsidRPr="00A96800" w:rsidRDefault="008F4085" w:rsidP="008F4085">
            <w:pPr>
              <w:jc w:val="both"/>
              <w:rPr>
                <w:sz w:val="20"/>
              </w:rPr>
            </w:pPr>
          </w:p>
        </w:tc>
        <w:tc>
          <w:tcPr>
            <w:tcW w:w="2366" w:type="pct"/>
            <w:gridSpan w:val="2"/>
          </w:tcPr>
          <w:p w:rsidR="008F4085" w:rsidRPr="00A96800" w:rsidRDefault="008F4085" w:rsidP="008F4085">
            <w:pPr>
              <w:jc w:val="both"/>
              <w:rPr>
                <w:sz w:val="20"/>
              </w:rPr>
            </w:pPr>
            <w:r w:rsidRPr="00A96800">
              <w:rPr>
                <w:sz w:val="20"/>
              </w:rPr>
              <w:t>Appeal dismissed; Cross-appeal allowed in part.</w:t>
            </w:r>
          </w:p>
          <w:p w:rsidR="008F4085" w:rsidRPr="00A96800" w:rsidRDefault="008F4085" w:rsidP="008F4085">
            <w:pPr>
              <w:jc w:val="both"/>
              <w:rPr>
                <w:sz w:val="20"/>
              </w:rPr>
            </w:pPr>
          </w:p>
        </w:tc>
      </w:tr>
      <w:tr w:rsidR="008F4085" w:rsidRPr="00A96800" w:rsidTr="00AA53E4">
        <w:tblPrEx>
          <w:tblCellMar>
            <w:bottom w:w="0" w:type="dxa"/>
          </w:tblCellMar>
        </w:tblPrEx>
        <w:tc>
          <w:tcPr>
            <w:tcW w:w="2367" w:type="pct"/>
            <w:gridSpan w:val="2"/>
          </w:tcPr>
          <w:p w:rsidR="008F4085" w:rsidRPr="00A96800" w:rsidRDefault="008F4085" w:rsidP="008F4085">
            <w:pPr>
              <w:jc w:val="both"/>
              <w:rPr>
                <w:sz w:val="20"/>
              </w:rPr>
            </w:pPr>
            <w:r w:rsidRPr="00A96800">
              <w:rPr>
                <w:sz w:val="20"/>
              </w:rPr>
              <w:t>September 27, 2018</w:t>
            </w:r>
          </w:p>
          <w:p w:rsidR="008F4085" w:rsidRPr="00A96800" w:rsidRDefault="008F4085" w:rsidP="008F4085">
            <w:pPr>
              <w:jc w:val="both"/>
              <w:rPr>
                <w:sz w:val="20"/>
              </w:rPr>
            </w:pPr>
            <w:r w:rsidRPr="00A96800">
              <w:rPr>
                <w:sz w:val="20"/>
              </w:rPr>
              <w:t>Supreme Court of Canada</w:t>
            </w:r>
          </w:p>
          <w:p w:rsidR="008F4085" w:rsidRPr="00A96800" w:rsidRDefault="008F4085" w:rsidP="008F4085">
            <w:pPr>
              <w:jc w:val="both"/>
              <w:rPr>
                <w:sz w:val="20"/>
              </w:rPr>
            </w:pPr>
            <w:r w:rsidRPr="00A96800">
              <w:rPr>
                <w:sz w:val="20"/>
              </w:rPr>
              <w:t>File #38313</w:t>
            </w:r>
          </w:p>
          <w:p w:rsidR="008F4085" w:rsidRPr="00A96800" w:rsidRDefault="008F4085" w:rsidP="008F4085">
            <w:pPr>
              <w:jc w:val="both"/>
              <w:rPr>
                <w:sz w:val="20"/>
              </w:rPr>
            </w:pPr>
          </w:p>
        </w:tc>
        <w:tc>
          <w:tcPr>
            <w:tcW w:w="267" w:type="pct"/>
          </w:tcPr>
          <w:p w:rsidR="008F4085" w:rsidRPr="00A96800" w:rsidRDefault="008F4085" w:rsidP="008F4085">
            <w:pPr>
              <w:jc w:val="both"/>
              <w:rPr>
                <w:sz w:val="20"/>
              </w:rPr>
            </w:pPr>
          </w:p>
        </w:tc>
        <w:tc>
          <w:tcPr>
            <w:tcW w:w="2366" w:type="pct"/>
            <w:gridSpan w:val="2"/>
          </w:tcPr>
          <w:p w:rsidR="008F4085" w:rsidRPr="00A96800" w:rsidRDefault="008F4085" w:rsidP="008F4085">
            <w:pPr>
              <w:jc w:val="both"/>
              <w:rPr>
                <w:sz w:val="20"/>
              </w:rPr>
            </w:pPr>
            <w:r w:rsidRPr="00A96800">
              <w:rPr>
                <w:sz w:val="20"/>
              </w:rPr>
              <w:t>Application for leave to appeal filed.</w:t>
            </w:r>
          </w:p>
          <w:p w:rsidR="008F4085" w:rsidRPr="00A96800" w:rsidRDefault="008F4085" w:rsidP="008F4085">
            <w:pPr>
              <w:jc w:val="both"/>
              <w:rPr>
                <w:sz w:val="20"/>
              </w:rPr>
            </w:pPr>
          </w:p>
        </w:tc>
      </w:tr>
      <w:tr w:rsidR="008F4085" w:rsidRPr="00A96800" w:rsidTr="00AA53E4">
        <w:tblPrEx>
          <w:tblCellMar>
            <w:bottom w:w="0" w:type="dxa"/>
          </w:tblCellMar>
        </w:tblPrEx>
        <w:tc>
          <w:tcPr>
            <w:tcW w:w="2367" w:type="pct"/>
            <w:gridSpan w:val="2"/>
          </w:tcPr>
          <w:p w:rsidR="008F4085" w:rsidRPr="00A96800" w:rsidRDefault="008F4085" w:rsidP="008F4085">
            <w:pPr>
              <w:jc w:val="both"/>
              <w:rPr>
                <w:sz w:val="20"/>
              </w:rPr>
            </w:pPr>
            <w:r w:rsidRPr="00A96800">
              <w:rPr>
                <w:sz w:val="20"/>
              </w:rPr>
              <w:t>October 29, 2018</w:t>
            </w:r>
          </w:p>
          <w:p w:rsidR="008F4085" w:rsidRPr="00A96800" w:rsidRDefault="008F4085" w:rsidP="008F4085">
            <w:pPr>
              <w:jc w:val="both"/>
              <w:rPr>
                <w:sz w:val="20"/>
              </w:rPr>
            </w:pPr>
            <w:r w:rsidRPr="00A96800">
              <w:rPr>
                <w:sz w:val="20"/>
              </w:rPr>
              <w:t>Supreme Court of Canada</w:t>
            </w:r>
          </w:p>
        </w:tc>
        <w:tc>
          <w:tcPr>
            <w:tcW w:w="267" w:type="pct"/>
          </w:tcPr>
          <w:p w:rsidR="008F4085" w:rsidRPr="00A96800" w:rsidRDefault="008F4085" w:rsidP="008F4085">
            <w:pPr>
              <w:jc w:val="both"/>
              <w:rPr>
                <w:sz w:val="20"/>
              </w:rPr>
            </w:pPr>
          </w:p>
        </w:tc>
        <w:tc>
          <w:tcPr>
            <w:tcW w:w="2366" w:type="pct"/>
            <w:gridSpan w:val="2"/>
          </w:tcPr>
          <w:p w:rsidR="008F4085" w:rsidRPr="00A96800" w:rsidRDefault="008F4085" w:rsidP="008F4085">
            <w:pPr>
              <w:jc w:val="both"/>
              <w:rPr>
                <w:sz w:val="20"/>
              </w:rPr>
            </w:pPr>
            <w:r w:rsidRPr="00A96800">
              <w:rPr>
                <w:sz w:val="20"/>
              </w:rPr>
              <w:t>Application for leave to cross-appeal filed.</w:t>
            </w:r>
          </w:p>
        </w:tc>
      </w:tr>
    </w:tbl>
    <w:p w:rsidR="008F4085" w:rsidRPr="00A96800" w:rsidRDefault="008F4085" w:rsidP="008F4085">
      <w:pPr>
        <w:jc w:val="both"/>
        <w:rPr>
          <w:sz w:val="20"/>
        </w:rPr>
      </w:pPr>
    </w:p>
    <w:p w:rsidR="00D23A38" w:rsidRPr="00A96800" w:rsidRDefault="00D23A38" w:rsidP="008F4085">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8F4085" w:rsidRPr="00A96800" w:rsidTr="00AA53E4">
        <w:trPr>
          <w:gridAfter w:val="1"/>
          <w:wAfter w:w="48" w:type="pct"/>
        </w:trPr>
        <w:tc>
          <w:tcPr>
            <w:tcW w:w="537" w:type="pct"/>
          </w:tcPr>
          <w:p w:rsidR="008F4085" w:rsidRPr="00A96800" w:rsidRDefault="008F4085" w:rsidP="008F4085">
            <w:pPr>
              <w:jc w:val="both"/>
              <w:rPr>
                <w:sz w:val="20"/>
                <w:lang w:val="fr-CA"/>
              </w:rPr>
            </w:pPr>
            <w:r w:rsidRPr="00A96800">
              <w:rPr>
                <w:rStyle w:val="SCCFileNumberChar"/>
                <w:sz w:val="20"/>
                <w:szCs w:val="20"/>
                <w:lang w:val="fr-CA"/>
              </w:rPr>
              <w:t>38313</w:t>
            </w:r>
          </w:p>
        </w:tc>
        <w:tc>
          <w:tcPr>
            <w:tcW w:w="4415" w:type="pct"/>
            <w:gridSpan w:val="3"/>
          </w:tcPr>
          <w:p w:rsidR="008F4085" w:rsidRPr="00A96800" w:rsidRDefault="008F4085" w:rsidP="008F4085">
            <w:pPr>
              <w:pStyle w:val="SCCLsocParty"/>
              <w:jc w:val="both"/>
              <w:rPr>
                <w:b/>
                <w:sz w:val="20"/>
                <w:szCs w:val="20"/>
                <w:lang w:val="en-US"/>
              </w:rPr>
            </w:pPr>
            <w:r w:rsidRPr="00A96800">
              <w:rPr>
                <w:b/>
                <w:sz w:val="20"/>
                <w:szCs w:val="20"/>
                <w:lang w:val="en-US"/>
              </w:rPr>
              <w:t>CNH Canada Ltd. c. Chesterman Farm Equipment Inc.</w:t>
            </w:r>
          </w:p>
          <w:p w:rsidR="008F4085" w:rsidRPr="00A96800" w:rsidRDefault="008F4085" w:rsidP="008F4085">
            <w:pPr>
              <w:pStyle w:val="SCCLsocOtherPartySeparator"/>
              <w:rPr>
                <w:rFonts w:cs="Times New Roman"/>
                <w:sz w:val="20"/>
                <w:szCs w:val="20"/>
              </w:rPr>
            </w:pPr>
            <w:r w:rsidRPr="00A96800">
              <w:rPr>
                <w:rFonts w:cs="Times New Roman"/>
                <w:sz w:val="20"/>
                <w:szCs w:val="20"/>
              </w:rPr>
              <w:t>— et —</w:t>
            </w:r>
          </w:p>
          <w:p w:rsidR="008F4085" w:rsidRPr="00A96800" w:rsidRDefault="008F4085" w:rsidP="008F4085">
            <w:pPr>
              <w:pStyle w:val="SCCLsocParty"/>
              <w:jc w:val="both"/>
              <w:rPr>
                <w:b/>
                <w:sz w:val="20"/>
                <w:szCs w:val="20"/>
              </w:rPr>
            </w:pPr>
            <w:r w:rsidRPr="00A96800">
              <w:rPr>
                <w:b/>
                <w:sz w:val="20"/>
                <w:szCs w:val="20"/>
              </w:rPr>
              <w:t>Tribunal d'appel de l'agriculture, de l'alimentation et des affaires rurales</w:t>
            </w:r>
          </w:p>
          <w:p w:rsidR="008F4085" w:rsidRPr="00A96800" w:rsidRDefault="008F4085" w:rsidP="008F4085">
            <w:pPr>
              <w:jc w:val="both"/>
              <w:rPr>
                <w:sz w:val="20"/>
                <w:lang w:val="fr-CA"/>
              </w:rPr>
            </w:pPr>
            <w:r w:rsidRPr="00A96800">
              <w:rPr>
                <w:sz w:val="20"/>
                <w:lang w:val="fr-CA"/>
              </w:rPr>
              <w:t>(Ont.) (Civile) (Autorisation)</w:t>
            </w:r>
          </w:p>
        </w:tc>
      </w:tr>
      <w:tr w:rsidR="008F4085" w:rsidRPr="00A96800" w:rsidTr="00AA53E4">
        <w:trPr>
          <w:gridAfter w:val="1"/>
          <w:wAfter w:w="48" w:type="pct"/>
        </w:trPr>
        <w:tc>
          <w:tcPr>
            <w:tcW w:w="4952" w:type="pct"/>
            <w:gridSpan w:val="4"/>
          </w:tcPr>
          <w:p w:rsidR="008F4085" w:rsidRPr="00A96800" w:rsidRDefault="008F4085" w:rsidP="008F4085">
            <w:pPr>
              <w:jc w:val="both"/>
              <w:rPr>
                <w:sz w:val="20"/>
                <w:lang w:val="fr-CA"/>
              </w:rPr>
            </w:pPr>
            <w:r w:rsidRPr="00A96800">
              <w:rPr>
                <w:sz w:val="20"/>
                <w:lang w:val="fr-CA"/>
              </w:rPr>
              <w:t xml:space="preserve">Droit administratif — Organismes et tribunaux administratifs — Tribunal d'appel de l'agriculture, de l'alimentation et des affaires rurales — Appel — Norme de contrôle —Procédure civile — Dépens — Contrats — Contrats commerciaux — Résiliation — Dommages-intérêts — Quelles sont la portée et l’étendue de la compétence d’un tribunal administratif pour ordonner le paiement des dépens? — Les tribunaux administratifs doivent-ils se limiter à examiner le comportement dans le cadre de l’instance dans sa décision quant aux dépens? — Quels principes de droit s’appliquent au calcul de dommages-intérêts lorsqu’il est irrégulièrement ou illégalement mis fin à une entente contractuelle? — </w:t>
            </w:r>
            <w:r w:rsidRPr="00A96800">
              <w:rPr>
                <w:i/>
                <w:sz w:val="20"/>
                <w:lang w:val="fr-CA"/>
              </w:rPr>
              <w:t>Loi sur les appareils agricoles</w:t>
            </w:r>
            <w:r w:rsidRPr="00A96800">
              <w:rPr>
                <w:sz w:val="20"/>
                <w:lang w:val="fr-CA"/>
              </w:rPr>
              <w:t xml:space="preserve">, LRO 1990, ch. F.4. — </w:t>
            </w:r>
            <w:r w:rsidRPr="00A96800">
              <w:rPr>
                <w:i/>
                <w:sz w:val="20"/>
                <w:lang w:val="fr-CA"/>
              </w:rPr>
              <w:t>Ententes de distribution</w:t>
            </w:r>
            <w:r w:rsidRPr="00A96800">
              <w:rPr>
                <w:sz w:val="20"/>
                <w:lang w:val="fr-CA"/>
              </w:rPr>
              <w:t xml:space="preserve">, </w:t>
            </w:r>
            <w:proofErr w:type="spellStart"/>
            <w:r w:rsidRPr="00A96800">
              <w:rPr>
                <w:sz w:val="20"/>
                <w:lang w:val="fr-CA"/>
              </w:rPr>
              <w:t>Règl</w:t>
            </w:r>
            <w:proofErr w:type="spellEnd"/>
            <w:r w:rsidRPr="00A96800">
              <w:rPr>
                <w:sz w:val="20"/>
                <w:lang w:val="fr-CA"/>
              </w:rPr>
              <w:t xml:space="preserve">. de l’Ont. 123/06 — </w:t>
            </w:r>
            <w:r w:rsidRPr="00A96800">
              <w:rPr>
                <w:i/>
                <w:sz w:val="20"/>
                <w:lang w:val="fr-CA"/>
              </w:rPr>
              <w:t>Loi sur l’exercice des compétences légales</w:t>
            </w:r>
            <w:r w:rsidRPr="00A96800">
              <w:rPr>
                <w:sz w:val="20"/>
                <w:lang w:val="fr-CA"/>
              </w:rPr>
              <w:t>, LRO 1990, ch. S.22</w:t>
            </w:r>
          </w:p>
          <w:p w:rsidR="008F4085" w:rsidRPr="00A96800" w:rsidRDefault="008F4085" w:rsidP="008F4085">
            <w:pPr>
              <w:jc w:val="both"/>
              <w:rPr>
                <w:sz w:val="20"/>
                <w:lang w:val="fr-CA"/>
              </w:rPr>
            </w:pPr>
          </w:p>
        </w:tc>
      </w:tr>
      <w:tr w:rsidR="008F4085" w:rsidRPr="00A96800" w:rsidTr="00AA53E4">
        <w:trPr>
          <w:gridAfter w:val="1"/>
          <w:wAfter w:w="48" w:type="pct"/>
        </w:trPr>
        <w:tc>
          <w:tcPr>
            <w:tcW w:w="4952" w:type="pct"/>
            <w:gridSpan w:val="4"/>
          </w:tcPr>
          <w:p w:rsidR="008F4085" w:rsidRPr="00A96800" w:rsidRDefault="008F4085" w:rsidP="008F4085">
            <w:pPr>
              <w:jc w:val="both"/>
              <w:rPr>
                <w:sz w:val="20"/>
                <w:lang w:val="fr-CA"/>
              </w:rPr>
            </w:pPr>
            <w:r w:rsidRPr="00A96800">
              <w:rPr>
                <w:sz w:val="20"/>
                <w:lang w:val="fr-CA"/>
              </w:rPr>
              <w:t xml:space="preserve">CNH Canada Ltd. est un fabricant d’appareils agricoles, faisant affaire auparavant sous le nom de Ford New Holland Inc. </w:t>
            </w:r>
            <w:proofErr w:type="spellStart"/>
            <w:r w:rsidRPr="00A96800">
              <w:rPr>
                <w:sz w:val="20"/>
                <w:lang w:val="fr-CA"/>
              </w:rPr>
              <w:t>Chesterman</w:t>
            </w:r>
            <w:proofErr w:type="spellEnd"/>
            <w:r w:rsidRPr="00A96800">
              <w:rPr>
                <w:sz w:val="20"/>
                <w:lang w:val="fr-CA"/>
              </w:rPr>
              <w:t xml:space="preserve"> Farm Equipment est une entreprise familiale qui vend des appareils agricoles et d’autres biens. </w:t>
            </w:r>
            <w:proofErr w:type="spellStart"/>
            <w:r w:rsidRPr="00A96800">
              <w:rPr>
                <w:sz w:val="20"/>
                <w:lang w:val="fr-CA"/>
              </w:rPr>
              <w:t>Chesterman</w:t>
            </w:r>
            <w:proofErr w:type="spellEnd"/>
            <w:r w:rsidRPr="00A96800">
              <w:rPr>
                <w:sz w:val="20"/>
                <w:lang w:val="fr-CA"/>
              </w:rPr>
              <w:t xml:space="preserve"> était un vendeur qui exerçait ses activités en exécution d’une entente de distribution avec CNH de 1987 à 2006. Le 25 avril 2006, un nouveau règlement a été pris en application de la </w:t>
            </w:r>
            <w:r w:rsidRPr="00A96800">
              <w:rPr>
                <w:i/>
                <w:sz w:val="20"/>
                <w:lang w:val="fr-CA"/>
              </w:rPr>
              <w:t>Loi sur les appareils agricoles</w:t>
            </w:r>
            <w:r w:rsidRPr="00A96800">
              <w:rPr>
                <w:sz w:val="20"/>
                <w:lang w:val="fr-CA"/>
              </w:rPr>
              <w:t xml:space="preserve">, LRO 1990, ch.  F.4, avec effet rétroactif. Le règlement prescrivait l’inclusion de dispositions obligatoires dans toute entente de distribution d’appareils agricoles. Le 30 septembre 2006, CNH a avisé </w:t>
            </w:r>
            <w:proofErr w:type="spellStart"/>
            <w:r w:rsidRPr="00A96800">
              <w:rPr>
                <w:sz w:val="20"/>
                <w:lang w:val="fr-CA"/>
              </w:rPr>
              <w:t>Chesterman</w:t>
            </w:r>
            <w:proofErr w:type="spellEnd"/>
            <w:r w:rsidRPr="00A96800">
              <w:rPr>
                <w:sz w:val="20"/>
                <w:lang w:val="fr-CA"/>
              </w:rPr>
              <w:t xml:space="preserve"> qu’elle ne prolongerait pas l’entente de distribution. </w:t>
            </w:r>
            <w:proofErr w:type="spellStart"/>
            <w:r w:rsidRPr="00A96800">
              <w:rPr>
                <w:sz w:val="20"/>
                <w:lang w:val="fr-CA"/>
              </w:rPr>
              <w:t>Chesterman</w:t>
            </w:r>
            <w:proofErr w:type="spellEnd"/>
            <w:r w:rsidRPr="00A96800">
              <w:rPr>
                <w:sz w:val="20"/>
                <w:lang w:val="fr-CA"/>
              </w:rPr>
              <w:t xml:space="preserve"> a intenté une action contre CNH au Tribunal d'appel de l'agriculture, de l'alimentation et des affaires rurales pour avoir irrégulièrement mis fin à l’entente de distribution. Le Tribunal a donné </w:t>
            </w:r>
            <w:r w:rsidRPr="00A96800">
              <w:rPr>
                <w:sz w:val="20"/>
                <w:lang w:val="fr-CA"/>
              </w:rPr>
              <w:lastRenderedPageBreak/>
              <w:t xml:space="preserve">gain de cause à </w:t>
            </w:r>
            <w:proofErr w:type="spellStart"/>
            <w:r w:rsidRPr="00A96800">
              <w:rPr>
                <w:sz w:val="20"/>
                <w:lang w:val="fr-CA"/>
              </w:rPr>
              <w:t>Chesterman</w:t>
            </w:r>
            <w:proofErr w:type="spellEnd"/>
            <w:r w:rsidRPr="00A96800">
              <w:rPr>
                <w:sz w:val="20"/>
                <w:lang w:val="fr-CA"/>
              </w:rPr>
              <w:t xml:space="preserve">, ordonnant le paiement de 200 516,61 $ en dommages-intérêts et de 376 338,05 $ au titre des dépens. CNH a interjeté appel à la Cour supérieure de justice de l’Ontario, Cour divisionnaire, et </w:t>
            </w:r>
            <w:proofErr w:type="spellStart"/>
            <w:r w:rsidRPr="00A96800">
              <w:rPr>
                <w:sz w:val="20"/>
                <w:lang w:val="fr-CA"/>
              </w:rPr>
              <w:t>Chesterman</w:t>
            </w:r>
            <w:proofErr w:type="spellEnd"/>
            <w:r w:rsidRPr="00A96800">
              <w:rPr>
                <w:sz w:val="20"/>
                <w:lang w:val="fr-CA"/>
              </w:rPr>
              <w:t xml:space="preserve"> a interjeté un appel incident. Les juges majoritaires de la Cour divisionnaire — une des juges étant dissidente — a accueilli l’appel de CNH quant aux dépens et aux dommages-intérêts et ont rejeté l’appel incident de </w:t>
            </w:r>
            <w:proofErr w:type="spellStart"/>
            <w:r w:rsidRPr="00A96800">
              <w:rPr>
                <w:sz w:val="20"/>
                <w:lang w:val="fr-CA"/>
              </w:rPr>
              <w:t>Chesterman</w:t>
            </w:r>
            <w:proofErr w:type="spellEnd"/>
            <w:r w:rsidRPr="00A96800">
              <w:rPr>
                <w:sz w:val="20"/>
                <w:lang w:val="fr-CA"/>
              </w:rPr>
              <w:t xml:space="preserve">. CNH a interjeté appel à la Cour d’appel de l’Ontario et </w:t>
            </w:r>
            <w:proofErr w:type="spellStart"/>
            <w:r w:rsidRPr="00A96800">
              <w:rPr>
                <w:sz w:val="20"/>
                <w:lang w:val="fr-CA"/>
              </w:rPr>
              <w:t>Chesterman</w:t>
            </w:r>
            <w:proofErr w:type="spellEnd"/>
            <w:r w:rsidRPr="00A96800">
              <w:rPr>
                <w:sz w:val="20"/>
                <w:lang w:val="fr-CA"/>
              </w:rPr>
              <w:t xml:space="preserve"> a interjeté un appel incident quant aux dommages-intérêts et aux dépens. La Cour d’appel a rejeté l’appel à l’unanimité et a accueilli en partie l’appel incident, rétablissement l’ordonnance du Tribunal quant aux dépens.</w:t>
            </w:r>
          </w:p>
        </w:tc>
      </w:tr>
      <w:tr w:rsidR="008F4085" w:rsidRPr="00A96800" w:rsidTr="00AA53E4">
        <w:trPr>
          <w:gridAfter w:val="1"/>
          <w:wAfter w:w="48" w:type="pct"/>
        </w:trPr>
        <w:tc>
          <w:tcPr>
            <w:tcW w:w="4952" w:type="pct"/>
            <w:gridSpan w:val="4"/>
          </w:tcPr>
          <w:p w:rsidR="008F4085" w:rsidRPr="00A96800" w:rsidRDefault="008F4085" w:rsidP="008F4085">
            <w:pPr>
              <w:jc w:val="both"/>
              <w:rPr>
                <w:sz w:val="20"/>
                <w:lang w:val="fr-CA"/>
              </w:rPr>
            </w:pPr>
          </w:p>
        </w:tc>
      </w:tr>
      <w:tr w:rsidR="008F4085" w:rsidRPr="00A96800" w:rsidTr="00AA53E4">
        <w:tblPrEx>
          <w:tblCellMar>
            <w:bottom w:w="0" w:type="dxa"/>
          </w:tblCellMar>
        </w:tblPrEx>
        <w:tc>
          <w:tcPr>
            <w:tcW w:w="2367" w:type="pct"/>
            <w:gridSpan w:val="2"/>
          </w:tcPr>
          <w:p w:rsidR="008F4085" w:rsidRPr="00A96800" w:rsidRDefault="008F4085" w:rsidP="008F4085">
            <w:pPr>
              <w:jc w:val="both"/>
              <w:rPr>
                <w:sz w:val="20"/>
                <w:lang w:val="fr-CA"/>
              </w:rPr>
            </w:pPr>
            <w:r w:rsidRPr="00A96800">
              <w:rPr>
                <w:sz w:val="20"/>
                <w:lang w:val="fr-CA"/>
              </w:rPr>
              <w:t>7 mars 2016</w:t>
            </w:r>
          </w:p>
          <w:p w:rsidR="008F4085" w:rsidRPr="00A96800" w:rsidRDefault="008F4085" w:rsidP="008F4085">
            <w:pPr>
              <w:jc w:val="both"/>
              <w:rPr>
                <w:sz w:val="20"/>
                <w:lang w:val="fr-CA"/>
              </w:rPr>
            </w:pPr>
            <w:r w:rsidRPr="00A96800">
              <w:rPr>
                <w:sz w:val="20"/>
                <w:lang w:val="fr-CA"/>
              </w:rPr>
              <w:t>Cour supérieure de justice de l’Ontario</w:t>
            </w:r>
          </w:p>
          <w:p w:rsidR="008F4085" w:rsidRPr="00A96800" w:rsidRDefault="008F4085" w:rsidP="008F4085">
            <w:pPr>
              <w:jc w:val="both"/>
              <w:rPr>
                <w:sz w:val="20"/>
                <w:lang w:val="fr-CA"/>
              </w:rPr>
            </w:pPr>
            <w:r w:rsidRPr="00A96800">
              <w:rPr>
                <w:sz w:val="20"/>
                <w:lang w:val="fr-CA"/>
              </w:rPr>
              <w:t xml:space="preserve">(Juges </w:t>
            </w:r>
            <w:proofErr w:type="spellStart"/>
            <w:r w:rsidRPr="00A96800">
              <w:rPr>
                <w:sz w:val="20"/>
                <w:lang w:val="fr-CA"/>
              </w:rPr>
              <w:t>Molloy</w:t>
            </w:r>
            <w:proofErr w:type="spellEnd"/>
            <w:r w:rsidRPr="00A96800">
              <w:rPr>
                <w:sz w:val="20"/>
                <w:lang w:val="fr-CA"/>
              </w:rPr>
              <w:t xml:space="preserve"> [dissidente], </w:t>
            </w:r>
            <w:proofErr w:type="spellStart"/>
            <w:r w:rsidRPr="00A96800">
              <w:rPr>
                <w:sz w:val="20"/>
                <w:lang w:val="fr-CA"/>
              </w:rPr>
              <w:t>Hackland</w:t>
            </w:r>
            <w:proofErr w:type="spellEnd"/>
            <w:r w:rsidRPr="00A96800">
              <w:rPr>
                <w:sz w:val="20"/>
                <w:lang w:val="fr-CA"/>
              </w:rPr>
              <w:t xml:space="preserve"> et </w:t>
            </w:r>
            <w:proofErr w:type="spellStart"/>
            <w:r w:rsidRPr="00A96800">
              <w:rPr>
                <w:sz w:val="20"/>
                <w:lang w:val="fr-CA"/>
              </w:rPr>
              <w:t>Hambly</w:t>
            </w:r>
            <w:proofErr w:type="spellEnd"/>
            <w:r w:rsidRPr="00A96800">
              <w:rPr>
                <w:sz w:val="20"/>
                <w:lang w:val="fr-CA"/>
              </w:rPr>
              <w:t>)</w:t>
            </w:r>
          </w:p>
          <w:p w:rsidR="008F4085" w:rsidRPr="00A96800" w:rsidRDefault="008F4085" w:rsidP="008F4085">
            <w:pPr>
              <w:jc w:val="both"/>
              <w:rPr>
                <w:sz w:val="20"/>
                <w:lang w:val="fr-CA"/>
              </w:rPr>
            </w:pPr>
            <w:hyperlink r:id="rId95" w:history="1">
              <w:r w:rsidRPr="00A96800">
                <w:rPr>
                  <w:rStyle w:val="Hyperlink"/>
                  <w:sz w:val="20"/>
                  <w:lang w:val="fr-CA"/>
                </w:rPr>
                <w:t>2016 ONSC 698</w:t>
              </w:r>
            </w:hyperlink>
          </w:p>
          <w:p w:rsidR="008F4085" w:rsidRPr="00A96800" w:rsidRDefault="008F4085" w:rsidP="008F4085">
            <w:pPr>
              <w:jc w:val="both"/>
              <w:rPr>
                <w:sz w:val="20"/>
                <w:lang w:val="fr-CA"/>
              </w:rPr>
            </w:pPr>
          </w:p>
        </w:tc>
        <w:tc>
          <w:tcPr>
            <w:tcW w:w="267" w:type="pct"/>
          </w:tcPr>
          <w:p w:rsidR="008F4085" w:rsidRPr="00A96800" w:rsidRDefault="008F4085" w:rsidP="008F4085">
            <w:pPr>
              <w:jc w:val="both"/>
              <w:rPr>
                <w:sz w:val="20"/>
                <w:lang w:val="fr-CA"/>
              </w:rPr>
            </w:pPr>
          </w:p>
        </w:tc>
        <w:tc>
          <w:tcPr>
            <w:tcW w:w="2366" w:type="pct"/>
            <w:gridSpan w:val="2"/>
          </w:tcPr>
          <w:p w:rsidR="008F4085" w:rsidRPr="00A96800" w:rsidRDefault="008F4085" w:rsidP="008F4085">
            <w:pPr>
              <w:jc w:val="both"/>
              <w:rPr>
                <w:sz w:val="20"/>
                <w:lang w:val="fr-CA"/>
              </w:rPr>
            </w:pPr>
            <w:r w:rsidRPr="00A96800">
              <w:rPr>
                <w:sz w:val="20"/>
                <w:lang w:val="fr-CA"/>
              </w:rPr>
              <w:t>Jugement accueillant l’appel en partie et rejetant l’appel incident.</w:t>
            </w:r>
          </w:p>
          <w:p w:rsidR="008F4085" w:rsidRPr="00A96800" w:rsidRDefault="008F4085" w:rsidP="008F4085">
            <w:pPr>
              <w:jc w:val="both"/>
              <w:rPr>
                <w:sz w:val="20"/>
                <w:lang w:val="fr-CA"/>
              </w:rPr>
            </w:pPr>
          </w:p>
        </w:tc>
      </w:tr>
      <w:tr w:rsidR="008F4085" w:rsidRPr="00A96800" w:rsidTr="00AA53E4">
        <w:tblPrEx>
          <w:tblCellMar>
            <w:bottom w:w="0" w:type="dxa"/>
          </w:tblCellMar>
        </w:tblPrEx>
        <w:tc>
          <w:tcPr>
            <w:tcW w:w="2367" w:type="pct"/>
            <w:gridSpan w:val="2"/>
          </w:tcPr>
          <w:p w:rsidR="008F4085" w:rsidRPr="00A96800" w:rsidRDefault="008F4085" w:rsidP="008F4085">
            <w:pPr>
              <w:jc w:val="both"/>
              <w:rPr>
                <w:sz w:val="20"/>
                <w:lang w:val="fr-CA"/>
              </w:rPr>
            </w:pPr>
            <w:r w:rsidRPr="00A96800">
              <w:rPr>
                <w:sz w:val="20"/>
                <w:lang w:val="fr-CA"/>
              </w:rPr>
              <w:t>13 juillet 2018</w:t>
            </w:r>
          </w:p>
          <w:p w:rsidR="008F4085" w:rsidRPr="00A96800" w:rsidRDefault="008F4085" w:rsidP="008F4085">
            <w:pPr>
              <w:jc w:val="both"/>
              <w:rPr>
                <w:sz w:val="20"/>
                <w:lang w:val="fr-CA"/>
              </w:rPr>
            </w:pPr>
            <w:r w:rsidRPr="00A96800">
              <w:rPr>
                <w:sz w:val="20"/>
                <w:lang w:val="fr-CA"/>
              </w:rPr>
              <w:t>Cour d’appel de l’Ontario</w:t>
            </w:r>
          </w:p>
          <w:p w:rsidR="008F4085" w:rsidRPr="00A96800" w:rsidRDefault="008F4085" w:rsidP="008F4085">
            <w:pPr>
              <w:jc w:val="both"/>
              <w:rPr>
                <w:sz w:val="20"/>
                <w:lang w:val="fr-CA"/>
              </w:rPr>
            </w:pPr>
            <w:r w:rsidRPr="00A96800">
              <w:rPr>
                <w:sz w:val="20"/>
                <w:lang w:val="fr-CA"/>
              </w:rPr>
              <w:t xml:space="preserve">(Juges Watt, </w:t>
            </w:r>
            <w:proofErr w:type="spellStart"/>
            <w:r w:rsidRPr="00A96800">
              <w:rPr>
                <w:sz w:val="20"/>
                <w:lang w:val="fr-CA"/>
              </w:rPr>
              <w:t>Benotto</w:t>
            </w:r>
            <w:proofErr w:type="spellEnd"/>
            <w:r w:rsidRPr="00A96800">
              <w:rPr>
                <w:sz w:val="20"/>
                <w:lang w:val="fr-CA"/>
              </w:rPr>
              <w:t xml:space="preserve"> et Miller)</w:t>
            </w:r>
          </w:p>
          <w:p w:rsidR="008F4085" w:rsidRPr="00A96800" w:rsidRDefault="008F4085" w:rsidP="008F4085">
            <w:pPr>
              <w:jc w:val="both"/>
              <w:rPr>
                <w:sz w:val="20"/>
                <w:lang w:val="fr-CA"/>
              </w:rPr>
            </w:pPr>
            <w:hyperlink r:id="rId96" w:history="1">
              <w:r w:rsidRPr="00A96800">
                <w:rPr>
                  <w:rStyle w:val="Hyperlink"/>
                  <w:sz w:val="20"/>
                  <w:lang w:val="fr-CA"/>
                </w:rPr>
                <w:t>2018 ONCA 637</w:t>
              </w:r>
            </w:hyperlink>
          </w:p>
          <w:p w:rsidR="008F4085" w:rsidRPr="00A96800" w:rsidRDefault="008F4085" w:rsidP="008F4085">
            <w:pPr>
              <w:jc w:val="both"/>
              <w:rPr>
                <w:sz w:val="20"/>
                <w:lang w:val="fr-CA"/>
              </w:rPr>
            </w:pPr>
          </w:p>
        </w:tc>
        <w:tc>
          <w:tcPr>
            <w:tcW w:w="267" w:type="pct"/>
          </w:tcPr>
          <w:p w:rsidR="008F4085" w:rsidRPr="00A96800" w:rsidRDefault="008F4085" w:rsidP="008F4085">
            <w:pPr>
              <w:jc w:val="both"/>
              <w:rPr>
                <w:sz w:val="20"/>
                <w:lang w:val="fr-CA"/>
              </w:rPr>
            </w:pPr>
          </w:p>
        </w:tc>
        <w:tc>
          <w:tcPr>
            <w:tcW w:w="2366" w:type="pct"/>
            <w:gridSpan w:val="2"/>
          </w:tcPr>
          <w:p w:rsidR="008F4085" w:rsidRPr="00A96800" w:rsidRDefault="008F4085" w:rsidP="008F4085">
            <w:pPr>
              <w:jc w:val="both"/>
              <w:rPr>
                <w:sz w:val="20"/>
                <w:lang w:val="fr-CA"/>
              </w:rPr>
            </w:pPr>
            <w:r w:rsidRPr="00A96800">
              <w:rPr>
                <w:sz w:val="20"/>
                <w:lang w:val="fr-CA"/>
              </w:rPr>
              <w:t>Arrêt rejetant l’appel et accueillant en partie l’appel incident.</w:t>
            </w:r>
          </w:p>
          <w:p w:rsidR="008F4085" w:rsidRPr="00A96800" w:rsidRDefault="008F4085" w:rsidP="008F4085">
            <w:pPr>
              <w:jc w:val="both"/>
              <w:rPr>
                <w:sz w:val="20"/>
                <w:lang w:val="fr-CA"/>
              </w:rPr>
            </w:pPr>
          </w:p>
        </w:tc>
      </w:tr>
      <w:tr w:rsidR="008F4085" w:rsidRPr="00A96800" w:rsidTr="00AA53E4">
        <w:tblPrEx>
          <w:tblCellMar>
            <w:bottom w:w="0" w:type="dxa"/>
          </w:tblCellMar>
        </w:tblPrEx>
        <w:tc>
          <w:tcPr>
            <w:tcW w:w="2367" w:type="pct"/>
            <w:gridSpan w:val="2"/>
          </w:tcPr>
          <w:p w:rsidR="008F4085" w:rsidRPr="00A96800" w:rsidRDefault="008F4085" w:rsidP="008F4085">
            <w:pPr>
              <w:jc w:val="both"/>
              <w:rPr>
                <w:sz w:val="20"/>
                <w:lang w:val="fr-CA"/>
              </w:rPr>
            </w:pPr>
            <w:r w:rsidRPr="00A96800">
              <w:rPr>
                <w:sz w:val="20"/>
                <w:lang w:val="fr-CA"/>
              </w:rPr>
              <w:t>27 septembre 2018</w:t>
            </w:r>
          </w:p>
          <w:p w:rsidR="008F4085" w:rsidRPr="00A96800" w:rsidRDefault="008F4085" w:rsidP="008F4085">
            <w:pPr>
              <w:jc w:val="both"/>
              <w:rPr>
                <w:sz w:val="20"/>
                <w:lang w:val="fr-CA"/>
              </w:rPr>
            </w:pPr>
            <w:r w:rsidRPr="00A96800">
              <w:rPr>
                <w:sz w:val="20"/>
                <w:lang w:val="fr-CA"/>
              </w:rPr>
              <w:t>Cour suprême du Canada</w:t>
            </w:r>
          </w:p>
          <w:p w:rsidR="008F4085" w:rsidRPr="00A96800" w:rsidRDefault="008F4085" w:rsidP="008F4085">
            <w:pPr>
              <w:jc w:val="both"/>
              <w:rPr>
                <w:sz w:val="20"/>
                <w:lang w:val="fr-CA"/>
              </w:rPr>
            </w:pPr>
            <w:r w:rsidRPr="00A96800">
              <w:rPr>
                <w:sz w:val="20"/>
                <w:lang w:val="fr-CA"/>
              </w:rPr>
              <w:t>N</w:t>
            </w:r>
            <w:r w:rsidRPr="00A96800">
              <w:rPr>
                <w:sz w:val="20"/>
                <w:vertAlign w:val="superscript"/>
                <w:lang w:val="fr-CA"/>
              </w:rPr>
              <w:t>o</w:t>
            </w:r>
            <w:r w:rsidRPr="00A96800">
              <w:rPr>
                <w:sz w:val="20"/>
                <w:lang w:val="fr-CA"/>
              </w:rPr>
              <w:t xml:space="preserve"> de dossier 38313</w:t>
            </w:r>
          </w:p>
          <w:p w:rsidR="008F4085" w:rsidRPr="00A96800" w:rsidRDefault="008F4085" w:rsidP="008F4085">
            <w:pPr>
              <w:jc w:val="both"/>
              <w:rPr>
                <w:sz w:val="20"/>
                <w:lang w:val="fr-CA"/>
              </w:rPr>
            </w:pPr>
          </w:p>
        </w:tc>
        <w:tc>
          <w:tcPr>
            <w:tcW w:w="267" w:type="pct"/>
          </w:tcPr>
          <w:p w:rsidR="008F4085" w:rsidRPr="00A96800" w:rsidRDefault="008F4085" w:rsidP="008F4085">
            <w:pPr>
              <w:jc w:val="both"/>
              <w:rPr>
                <w:sz w:val="20"/>
                <w:lang w:val="fr-CA"/>
              </w:rPr>
            </w:pPr>
          </w:p>
        </w:tc>
        <w:tc>
          <w:tcPr>
            <w:tcW w:w="2366" w:type="pct"/>
            <w:gridSpan w:val="2"/>
          </w:tcPr>
          <w:p w:rsidR="008F4085" w:rsidRPr="00A96800" w:rsidRDefault="008F4085" w:rsidP="008F4085">
            <w:pPr>
              <w:jc w:val="both"/>
              <w:rPr>
                <w:sz w:val="20"/>
                <w:lang w:val="fr-CA"/>
              </w:rPr>
            </w:pPr>
            <w:r w:rsidRPr="00A96800">
              <w:rPr>
                <w:sz w:val="20"/>
                <w:lang w:val="fr-CA"/>
              </w:rPr>
              <w:t>Dépôt de la demande d’autorisation d’appel.</w:t>
            </w:r>
          </w:p>
          <w:p w:rsidR="008F4085" w:rsidRPr="00A96800" w:rsidRDefault="008F4085" w:rsidP="008F4085">
            <w:pPr>
              <w:jc w:val="both"/>
              <w:rPr>
                <w:sz w:val="20"/>
                <w:lang w:val="fr-CA"/>
              </w:rPr>
            </w:pPr>
          </w:p>
        </w:tc>
      </w:tr>
      <w:tr w:rsidR="008F4085" w:rsidRPr="00A96800" w:rsidTr="00AA53E4">
        <w:tblPrEx>
          <w:tblCellMar>
            <w:bottom w:w="0" w:type="dxa"/>
          </w:tblCellMar>
        </w:tblPrEx>
        <w:tc>
          <w:tcPr>
            <w:tcW w:w="2367" w:type="pct"/>
            <w:gridSpan w:val="2"/>
          </w:tcPr>
          <w:p w:rsidR="008F4085" w:rsidRPr="00A96800" w:rsidRDefault="008F4085" w:rsidP="008F4085">
            <w:pPr>
              <w:jc w:val="both"/>
              <w:rPr>
                <w:sz w:val="20"/>
                <w:lang w:val="fr-CA"/>
              </w:rPr>
            </w:pPr>
            <w:r w:rsidRPr="00A96800">
              <w:rPr>
                <w:sz w:val="20"/>
                <w:lang w:val="fr-CA"/>
              </w:rPr>
              <w:t>29 octobre 2018</w:t>
            </w:r>
          </w:p>
          <w:p w:rsidR="008F4085" w:rsidRPr="00A96800" w:rsidRDefault="008F4085" w:rsidP="008F4085">
            <w:pPr>
              <w:jc w:val="both"/>
              <w:rPr>
                <w:sz w:val="20"/>
                <w:lang w:val="fr-CA"/>
              </w:rPr>
            </w:pPr>
            <w:r w:rsidRPr="00A96800">
              <w:rPr>
                <w:sz w:val="20"/>
                <w:lang w:val="fr-CA"/>
              </w:rPr>
              <w:t>Cour suprême du Canada</w:t>
            </w:r>
          </w:p>
        </w:tc>
        <w:tc>
          <w:tcPr>
            <w:tcW w:w="267" w:type="pct"/>
          </w:tcPr>
          <w:p w:rsidR="008F4085" w:rsidRPr="00A96800" w:rsidRDefault="008F4085" w:rsidP="008F4085">
            <w:pPr>
              <w:jc w:val="both"/>
              <w:rPr>
                <w:sz w:val="20"/>
                <w:lang w:val="fr-CA"/>
              </w:rPr>
            </w:pPr>
          </w:p>
        </w:tc>
        <w:tc>
          <w:tcPr>
            <w:tcW w:w="2366" w:type="pct"/>
            <w:gridSpan w:val="2"/>
          </w:tcPr>
          <w:p w:rsidR="008F4085" w:rsidRPr="00A96800" w:rsidRDefault="008F4085" w:rsidP="008F4085">
            <w:pPr>
              <w:jc w:val="both"/>
              <w:rPr>
                <w:sz w:val="20"/>
                <w:lang w:val="fr-CA"/>
              </w:rPr>
            </w:pPr>
            <w:r w:rsidRPr="00A96800">
              <w:rPr>
                <w:sz w:val="20"/>
                <w:lang w:val="fr-CA"/>
              </w:rPr>
              <w:t>Dépôt de la demande d’autorisation d’appel incident.</w:t>
            </w:r>
          </w:p>
        </w:tc>
      </w:tr>
    </w:tbl>
    <w:p w:rsidR="008F4085" w:rsidRPr="00A96800" w:rsidRDefault="008F4085" w:rsidP="008F4085">
      <w:pPr>
        <w:jc w:val="both"/>
        <w:rPr>
          <w:sz w:val="20"/>
          <w:lang w:val="fr-CA"/>
        </w:rPr>
      </w:pPr>
    </w:p>
    <w:p w:rsidR="006B6E7F" w:rsidRPr="00A96800" w:rsidRDefault="006B6E7F" w:rsidP="008F4085">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F4085" w:rsidRPr="00A96800" w:rsidTr="00AA53E4">
        <w:tc>
          <w:tcPr>
            <w:tcW w:w="543" w:type="pct"/>
          </w:tcPr>
          <w:p w:rsidR="008F4085" w:rsidRPr="00A96800" w:rsidRDefault="008F4085" w:rsidP="008F4085">
            <w:pPr>
              <w:jc w:val="both"/>
              <w:rPr>
                <w:sz w:val="20"/>
              </w:rPr>
            </w:pPr>
            <w:r w:rsidRPr="00A96800">
              <w:rPr>
                <w:rStyle w:val="SCCFileNumberChar"/>
                <w:sz w:val="20"/>
                <w:szCs w:val="20"/>
              </w:rPr>
              <w:t>38437</w:t>
            </w:r>
          </w:p>
        </w:tc>
        <w:tc>
          <w:tcPr>
            <w:tcW w:w="4457" w:type="pct"/>
            <w:gridSpan w:val="3"/>
          </w:tcPr>
          <w:p w:rsidR="008F4085" w:rsidRPr="00A96800" w:rsidRDefault="008F4085" w:rsidP="008F4085">
            <w:pPr>
              <w:pStyle w:val="SCCLsocParty"/>
              <w:jc w:val="both"/>
              <w:rPr>
                <w:b/>
                <w:sz w:val="20"/>
                <w:szCs w:val="20"/>
                <w:lang w:val="en-US"/>
              </w:rPr>
            </w:pPr>
            <w:r w:rsidRPr="00A96800">
              <w:rPr>
                <w:b/>
                <w:sz w:val="20"/>
                <w:szCs w:val="20"/>
                <w:lang w:val="en-US"/>
              </w:rPr>
              <w:t>Bryan R</w:t>
            </w:r>
            <w:r w:rsidR="00D23A38" w:rsidRPr="00A96800">
              <w:rPr>
                <w:b/>
                <w:sz w:val="20"/>
                <w:szCs w:val="20"/>
                <w:lang w:val="en-US"/>
              </w:rPr>
              <w:t>.</w:t>
            </w:r>
            <w:r w:rsidRPr="00A96800">
              <w:rPr>
                <w:b/>
                <w:sz w:val="20"/>
                <w:szCs w:val="20"/>
                <w:lang w:val="en-US"/>
              </w:rPr>
              <w:t xml:space="preserve"> Latham v. Her Majesty the Queen, Attorney General of Canada</w:t>
            </w:r>
          </w:p>
          <w:p w:rsidR="008F4085" w:rsidRPr="00A96800" w:rsidRDefault="008F4085" w:rsidP="008F4085">
            <w:pPr>
              <w:jc w:val="both"/>
              <w:rPr>
                <w:sz w:val="20"/>
              </w:rPr>
            </w:pPr>
            <w:r w:rsidRPr="00A96800">
              <w:rPr>
                <w:sz w:val="20"/>
              </w:rPr>
              <w:t>(Alta.) (Civil) (By Leave)</w:t>
            </w:r>
          </w:p>
        </w:tc>
      </w:tr>
      <w:tr w:rsidR="008F4085" w:rsidRPr="00A96800" w:rsidTr="00AA53E4">
        <w:tc>
          <w:tcPr>
            <w:tcW w:w="5000" w:type="pct"/>
            <w:gridSpan w:val="4"/>
          </w:tcPr>
          <w:p w:rsidR="008F4085" w:rsidRPr="00A96800" w:rsidRDefault="008F4085" w:rsidP="008F4085">
            <w:pPr>
              <w:jc w:val="both"/>
              <w:rPr>
                <w:sz w:val="20"/>
              </w:rPr>
            </w:pPr>
            <w:r w:rsidRPr="00A96800">
              <w:rPr>
                <w:sz w:val="20"/>
              </w:rPr>
              <w:t>Civil procedure — Permission to continue appeal, as per vexatious litigant order, dismissed and appeal struck out — Whether lower courts erred in decision — Whether leave application raises issues of national importance.</w:t>
            </w:r>
          </w:p>
          <w:p w:rsidR="008F4085" w:rsidRPr="00A96800" w:rsidRDefault="008F4085" w:rsidP="008F4085">
            <w:pPr>
              <w:jc w:val="both"/>
              <w:rPr>
                <w:sz w:val="20"/>
              </w:rPr>
            </w:pPr>
          </w:p>
        </w:tc>
      </w:tr>
      <w:tr w:rsidR="008F4085" w:rsidRPr="00A96800" w:rsidTr="00AA53E4">
        <w:tc>
          <w:tcPr>
            <w:tcW w:w="5000" w:type="pct"/>
            <w:gridSpan w:val="4"/>
          </w:tcPr>
          <w:p w:rsidR="008F4085" w:rsidRPr="00A96800" w:rsidRDefault="008F4085" w:rsidP="008F4085">
            <w:pPr>
              <w:jc w:val="both"/>
              <w:rPr>
                <w:sz w:val="20"/>
              </w:rPr>
            </w:pPr>
            <w:r w:rsidRPr="00A96800">
              <w:rPr>
                <w:sz w:val="20"/>
              </w:rPr>
              <w:t xml:space="preserve">The Court of Queen’s Bench concluded the </w:t>
            </w:r>
            <w:r w:rsidRPr="00A96800">
              <w:rPr>
                <w:i/>
                <w:sz w:val="20"/>
              </w:rPr>
              <w:t>habeas corpus</w:t>
            </w:r>
            <w:r w:rsidRPr="00A96800">
              <w:rPr>
                <w:sz w:val="20"/>
              </w:rPr>
              <w:t xml:space="preserve"> application had a number of fatal defects and it was dismissed.  In a separate proceeding, the Court of Queen’s Bench subsequently invoked its procedure to have the applicant declared a vexatious litigant, meaning he could not continue his appeals without permission from the court.  </w:t>
            </w:r>
          </w:p>
          <w:p w:rsidR="008F4085" w:rsidRPr="00A96800" w:rsidRDefault="008F4085" w:rsidP="008F4085">
            <w:pPr>
              <w:jc w:val="both"/>
              <w:rPr>
                <w:sz w:val="20"/>
              </w:rPr>
            </w:pPr>
          </w:p>
          <w:p w:rsidR="008F4085" w:rsidRPr="00A96800" w:rsidRDefault="008F4085" w:rsidP="008F4085">
            <w:pPr>
              <w:jc w:val="both"/>
              <w:rPr>
                <w:sz w:val="20"/>
              </w:rPr>
            </w:pPr>
            <w:r w:rsidRPr="00A96800">
              <w:rPr>
                <w:sz w:val="20"/>
              </w:rPr>
              <w:t>As such, the applicant applied to a single judge of the Court of Appeal for various forms of relief to enable his appeal to proceed. The court dismissed the application for permission and struck the appeal. The applicant’s application for permission to appeal to a three-judge panel was also dismissed.</w:t>
            </w:r>
          </w:p>
        </w:tc>
      </w:tr>
      <w:tr w:rsidR="008F4085" w:rsidRPr="00A96800" w:rsidTr="00AA53E4">
        <w:tc>
          <w:tcPr>
            <w:tcW w:w="5000" w:type="pct"/>
            <w:gridSpan w:val="4"/>
          </w:tcPr>
          <w:p w:rsidR="008F4085" w:rsidRPr="00A96800" w:rsidRDefault="008F4085" w:rsidP="008F4085">
            <w:pPr>
              <w:jc w:val="both"/>
              <w:rPr>
                <w:sz w:val="20"/>
              </w:rPr>
            </w:pPr>
          </w:p>
        </w:tc>
      </w:tr>
      <w:tr w:rsidR="008F4085" w:rsidRPr="00A96800" w:rsidTr="00AA53E4">
        <w:tc>
          <w:tcPr>
            <w:tcW w:w="2427" w:type="pct"/>
            <w:gridSpan w:val="2"/>
          </w:tcPr>
          <w:p w:rsidR="008F4085" w:rsidRPr="00A96800" w:rsidRDefault="008F4085" w:rsidP="008F4085">
            <w:pPr>
              <w:jc w:val="both"/>
              <w:rPr>
                <w:sz w:val="20"/>
              </w:rPr>
            </w:pPr>
            <w:r w:rsidRPr="00A96800">
              <w:rPr>
                <w:sz w:val="20"/>
              </w:rPr>
              <w:t>February 26, 2018</w:t>
            </w:r>
          </w:p>
          <w:p w:rsidR="008F4085" w:rsidRPr="00A96800" w:rsidRDefault="008F4085" w:rsidP="008F4085">
            <w:pPr>
              <w:jc w:val="both"/>
              <w:rPr>
                <w:sz w:val="20"/>
              </w:rPr>
            </w:pPr>
            <w:r w:rsidRPr="00A96800">
              <w:rPr>
                <w:sz w:val="20"/>
              </w:rPr>
              <w:t>Court of Queen’s Bench of Alberta</w:t>
            </w:r>
          </w:p>
          <w:p w:rsidR="008F4085" w:rsidRPr="00A96800" w:rsidRDefault="008F4085" w:rsidP="008F4085">
            <w:pPr>
              <w:jc w:val="both"/>
              <w:rPr>
                <w:sz w:val="20"/>
              </w:rPr>
            </w:pPr>
            <w:r w:rsidRPr="00A96800">
              <w:rPr>
                <w:sz w:val="20"/>
              </w:rPr>
              <w:t>(Henderson J.)</w:t>
            </w:r>
          </w:p>
          <w:p w:rsidR="008F4085" w:rsidRPr="00A96800" w:rsidRDefault="008F4085" w:rsidP="008F4085">
            <w:pPr>
              <w:jc w:val="both"/>
              <w:rPr>
                <w:sz w:val="20"/>
              </w:rPr>
            </w:pPr>
            <w:hyperlink r:id="rId97" w:history="1">
              <w:r w:rsidRPr="00A96800">
                <w:rPr>
                  <w:rStyle w:val="Hyperlink"/>
                  <w:sz w:val="20"/>
                </w:rPr>
                <w:t>2018 ABQB 141</w:t>
              </w:r>
            </w:hyperlink>
          </w:p>
          <w:p w:rsidR="008F4085" w:rsidRPr="00A96800" w:rsidRDefault="008F4085" w:rsidP="008F4085">
            <w:pPr>
              <w:jc w:val="both"/>
              <w:rPr>
                <w:sz w:val="20"/>
              </w:rPr>
            </w:pPr>
          </w:p>
        </w:tc>
        <w:tc>
          <w:tcPr>
            <w:tcW w:w="243" w:type="pct"/>
          </w:tcPr>
          <w:p w:rsidR="008F4085" w:rsidRPr="00A96800" w:rsidRDefault="008F4085" w:rsidP="008F4085">
            <w:pPr>
              <w:jc w:val="both"/>
              <w:rPr>
                <w:sz w:val="20"/>
              </w:rPr>
            </w:pPr>
          </w:p>
        </w:tc>
        <w:tc>
          <w:tcPr>
            <w:tcW w:w="2330" w:type="pct"/>
          </w:tcPr>
          <w:p w:rsidR="008F4085" w:rsidRPr="00A96800" w:rsidRDefault="008F4085" w:rsidP="008F4085">
            <w:pPr>
              <w:jc w:val="both"/>
              <w:rPr>
                <w:sz w:val="20"/>
              </w:rPr>
            </w:pPr>
            <w:r w:rsidRPr="00A96800">
              <w:rPr>
                <w:i/>
                <w:sz w:val="20"/>
              </w:rPr>
              <w:t>Habeas corpus</w:t>
            </w:r>
            <w:r w:rsidRPr="00A96800">
              <w:rPr>
                <w:sz w:val="20"/>
              </w:rPr>
              <w:t xml:space="preserve"> application dismissed </w:t>
            </w:r>
            <w:r w:rsidRPr="00A96800">
              <w:rPr>
                <w:i/>
                <w:sz w:val="20"/>
              </w:rPr>
              <w:t xml:space="preserve">en </w:t>
            </w:r>
            <w:proofErr w:type="spellStart"/>
            <w:r w:rsidRPr="00A96800">
              <w:rPr>
                <w:i/>
                <w:sz w:val="20"/>
              </w:rPr>
              <w:t>toto</w:t>
            </w:r>
            <w:proofErr w:type="spellEnd"/>
            <w:r w:rsidRPr="00A96800">
              <w:rPr>
                <w:sz w:val="20"/>
              </w:rPr>
              <w:t>.</w:t>
            </w:r>
          </w:p>
        </w:tc>
      </w:tr>
      <w:tr w:rsidR="008F4085" w:rsidRPr="00A96800" w:rsidTr="00AA53E4">
        <w:tc>
          <w:tcPr>
            <w:tcW w:w="2427" w:type="pct"/>
            <w:gridSpan w:val="2"/>
          </w:tcPr>
          <w:p w:rsidR="008F4085" w:rsidRPr="00A96800" w:rsidRDefault="008F4085" w:rsidP="008F4085">
            <w:pPr>
              <w:jc w:val="both"/>
              <w:rPr>
                <w:sz w:val="20"/>
              </w:rPr>
            </w:pPr>
            <w:r w:rsidRPr="00A96800">
              <w:rPr>
                <w:sz w:val="20"/>
              </w:rPr>
              <w:t>April 30, 2018</w:t>
            </w:r>
          </w:p>
          <w:p w:rsidR="008F4085" w:rsidRPr="00A96800" w:rsidRDefault="008F4085" w:rsidP="008F4085">
            <w:pPr>
              <w:jc w:val="both"/>
              <w:rPr>
                <w:sz w:val="20"/>
              </w:rPr>
            </w:pPr>
            <w:r w:rsidRPr="00A96800">
              <w:rPr>
                <w:sz w:val="20"/>
              </w:rPr>
              <w:t>Court of Queen’s Bench of Alberta</w:t>
            </w:r>
          </w:p>
          <w:p w:rsidR="008F4085" w:rsidRPr="00A96800" w:rsidRDefault="008F4085" w:rsidP="008F4085">
            <w:pPr>
              <w:jc w:val="both"/>
              <w:rPr>
                <w:sz w:val="20"/>
              </w:rPr>
            </w:pPr>
            <w:r w:rsidRPr="00A96800">
              <w:rPr>
                <w:sz w:val="20"/>
              </w:rPr>
              <w:t>(Henderson J.)</w:t>
            </w:r>
          </w:p>
          <w:p w:rsidR="008F4085" w:rsidRPr="00A96800" w:rsidRDefault="008F4085" w:rsidP="008F4085">
            <w:pPr>
              <w:jc w:val="both"/>
              <w:rPr>
                <w:sz w:val="20"/>
              </w:rPr>
            </w:pPr>
            <w:hyperlink r:id="rId98" w:history="1">
              <w:r w:rsidRPr="00A96800">
                <w:rPr>
                  <w:rStyle w:val="Hyperlink"/>
                  <w:sz w:val="20"/>
                </w:rPr>
                <w:t>2018 ABQB 329</w:t>
              </w:r>
            </w:hyperlink>
          </w:p>
          <w:p w:rsidR="008F4085" w:rsidRPr="00A96800" w:rsidRDefault="008F4085" w:rsidP="008F4085">
            <w:pPr>
              <w:jc w:val="both"/>
              <w:rPr>
                <w:sz w:val="20"/>
              </w:rPr>
            </w:pPr>
          </w:p>
        </w:tc>
        <w:tc>
          <w:tcPr>
            <w:tcW w:w="243" w:type="pct"/>
          </w:tcPr>
          <w:p w:rsidR="008F4085" w:rsidRPr="00A96800" w:rsidRDefault="008F4085" w:rsidP="008F4085">
            <w:pPr>
              <w:jc w:val="both"/>
              <w:rPr>
                <w:sz w:val="20"/>
              </w:rPr>
            </w:pPr>
          </w:p>
        </w:tc>
        <w:tc>
          <w:tcPr>
            <w:tcW w:w="2330" w:type="pct"/>
          </w:tcPr>
          <w:p w:rsidR="008F4085" w:rsidRPr="00A96800" w:rsidRDefault="008F4085" w:rsidP="008F4085">
            <w:pPr>
              <w:jc w:val="both"/>
              <w:rPr>
                <w:sz w:val="20"/>
              </w:rPr>
            </w:pPr>
            <w:r w:rsidRPr="00A96800">
              <w:rPr>
                <w:sz w:val="20"/>
              </w:rPr>
              <w:t xml:space="preserve">Application for </w:t>
            </w:r>
            <w:r w:rsidRPr="00A96800">
              <w:rPr>
                <w:i/>
                <w:sz w:val="20"/>
              </w:rPr>
              <w:t>habeas corpus</w:t>
            </w:r>
            <w:r w:rsidRPr="00A96800">
              <w:rPr>
                <w:sz w:val="20"/>
              </w:rPr>
              <w:t xml:space="preserve"> with </w:t>
            </w:r>
            <w:r w:rsidRPr="00A96800">
              <w:rPr>
                <w:i/>
                <w:sz w:val="20"/>
              </w:rPr>
              <w:t>certiorari</w:t>
            </w:r>
            <w:r w:rsidRPr="00A96800">
              <w:rPr>
                <w:sz w:val="20"/>
              </w:rPr>
              <w:t xml:space="preserve"> in aid dismissed; costs of $1, 500 awarded against Mr. Latham. </w:t>
            </w:r>
          </w:p>
          <w:p w:rsidR="008F4085" w:rsidRPr="00A96800" w:rsidRDefault="008F4085" w:rsidP="008F4085">
            <w:pPr>
              <w:jc w:val="both"/>
              <w:rPr>
                <w:sz w:val="20"/>
              </w:rPr>
            </w:pPr>
          </w:p>
        </w:tc>
      </w:tr>
      <w:tr w:rsidR="008F4085" w:rsidRPr="00A96800" w:rsidTr="00AA53E4">
        <w:tc>
          <w:tcPr>
            <w:tcW w:w="2427" w:type="pct"/>
            <w:gridSpan w:val="2"/>
          </w:tcPr>
          <w:p w:rsidR="008F4085" w:rsidRPr="00A96800" w:rsidRDefault="008F4085" w:rsidP="008F4085">
            <w:pPr>
              <w:jc w:val="both"/>
              <w:rPr>
                <w:sz w:val="20"/>
              </w:rPr>
            </w:pPr>
            <w:r w:rsidRPr="00A96800">
              <w:rPr>
                <w:sz w:val="20"/>
              </w:rPr>
              <w:t>August 17, 2018</w:t>
            </w:r>
          </w:p>
          <w:p w:rsidR="008F4085" w:rsidRPr="00A96800" w:rsidRDefault="008F4085" w:rsidP="008F4085">
            <w:pPr>
              <w:jc w:val="both"/>
              <w:rPr>
                <w:sz w:val="20"/>
              </w:rPr>
            </w:pPr>
            <w:r w:rsidRPr="00A96800">
              <w:rPr>
                <w:sz w:val="20"/>
              </w:rPr>
              <w:t>Court of Appeal of Alberta (Edmonton)</w:t>
            </w:r>
          </w:p>
          <w:p w:rsidR="008F4085" w:rsidRPr="00A96800" w:rsidRDefault="008F4085" w:rsidP="008F4085">
            <w:pPr>
              <w:jc w:val="both"/>
              <w:rPr>
                <w:sz w:val="20"/>
              </w:rPr>
            </w:pPr>
            <w:r w:rsidRPr="00A96800">
              <w:rPr>
                <w:sz w:val="20"/>
              </w:rPr>
              <w:t>(</w:t>
            </w:r>
            <w:proofErr w:type="spellStart"/>
            <w:r w:rsidRPr="00A96800">
              <w:rPr>
                <w:sz w:val="20"/>
              </w:rPr>
              <w:t>Slatter</w:t>
            </w:r>
            <w:proofErr w:type="spellEnd"/>
            <w:r w:rsidRPr="00A96800">
              <w:rPr>
                <w:sz w:val="20"/>
              </w:rPr>
              <w:t xml:space="preserve"> J.A.)</w:t>
            </w:r>
          </w:p>
          <w:p w:rsidR="008F4085" w:rsidRPr="00A96800" w:rsidRDefault="008F4085" w:rsidP="008F4085">
            <w:pPr>
              <w:jc w:val="both"/>
              <w:rPr>
                <w:sz w:val="20"/>
              </w:rPr>
            </w:pPr>
            <w:hyperlink r:id="rId99" w:history="1">
              <w:r w:rsidRPr="00A96800">
                <w:rPr>
                  <w:rStyle w:val="Hyperlink"/>
                  <w:sz w:val="20"/>
                </w:rPr>
                <w:t>2018 ABCA 267</w:t>
              </w:r>
            </w:hyperlink>
          </w:p>
          <w:p w:rsidR="008F4085" w:rsidRPr="00A96800" w:rsidRDefault="008F4085" w:rsidP="008F4085">
            <w:pPr>
              <w:jc w:val="both"/>
              <w:rPr>
                <w:sz w:val="20"/>
              </w:rPr>
            </w:pPr>
            <w:r w:rsidRPr="00A96800">
              <w:rPr>
                <w:sz w:val="20"/>
              </w:rPr>
              <w:t>File No.: 1803-0070-AC</w:t>
            </w:r>
          </w:p>
          <w:p w:rsidR="008F4085" w:rsidRPr="00A96800" w:rsidRDefault="008F4085" w:rsidP="008F4085">
            <w:pPr>
              <w:jc w:val="both"/>
              <w:rPr>
                <w:sz w:val="20"/>
              </w:rPr>
            </w:pPr>
          </w:p>
        </w:tc>
        <w:tc>
          <w:tcPr>
            <w:tcW w:w="243" w:type="pct"/>
          </w:tcPr>
          <w:p w:rsidR="008F4085" w:rsidRPr="00A96800" w:rsidRDefault="008F4085" w:rsidP="008F4085">
            <w:pPr>
              <w:jc w:val="both"/>
              <w:rPr>
                <w:sz w:val="20"/>
              </w:rPr>
            </w:pPr>
          </w:p>
        </w:tc>
        <w:tc>
          <w:tcPr>
            <w:tcW w:w="2330" w:type="pct"/>
          </w:tcPr>
          <w:p w:rsidR="008F4085" w:rsidRPr="00A96800" w:rsidRDefault="008F4085" w:rsidP="008F4085">
            <w:pPr>
              <w:jc w:val="both"/>
              <w:rPr>
                <w:sz w:val="20"/>
              </w:rPr>
            </w:pPr>
            <w:r w:rsidRPr="00A96800">
              <w:rPr>
                <w:sz w:val="20"/>
              </w:rPr>
              <w:t>Application for permission to continue appeal, as per vexatious litigant order, dismissed and appeal struck out.</w:t>
            </w:r>
          </w:p>
          <w:p w:rsidR="008F4085" w:rsidRPr="00A96800" w:rsidRDefault="008F4085" w:rsidP="008F4085">
            <w:pPr>
              <w:jc w:val="both"/>
              <w:rPr>
                <w:sz w:val="20"/>
              </w:rPr>
            </w:pPr>
          </w:p>
        </w:tc>
      </w:tr>
      <w:tr w:rsidR="008F4085" w:rsidRPr="00A96800" w:rsidTr="00AA53E4">
        <w:tc>
          <w:tcPr>
            <w:tcW w:w="2427" w:type="pct"/>
            <w:gridSpan w:val="2"/>
          </w:tcPr>
          <w:p w:rsidR="008F4085" w:rsidRPr="00A96800" w:rsidRDefault="008F4085" w:rsidP="008F4085">
            <w:pPr>
              <w:jc w:val="both"/>
              <w:rPr>
                <w:sz w:val="20"/>
              </w:rPr>
            </w:pPr>
            <w:r w:rsidRPr="00A96800">
              <w:rPr>
                <w:sz w:val="20"/>
              </w:rPr>
              <w:lastRenderedPageBreak/>
              <w:t>September 21, 2018</w:t>
            </w:r>
          </w:p>
          <w:p w:rsidR="008F4085" w:rsidRPr="00A96800" w:rsidRDefault="008F4085" w:rsidP="008F4085">
            <w:pPr>
              <w:jc w:val="both"/>
              <w:rPr>
                <w:sz w:val="20"/>
              </w:rPr>
            </w:pPr>
            <w:r w:rsidRPr="00A96800">
              <w:rPr>
                <w:sz w:val="20"/>
              </w:rPr>
              <w:t>Court of Appeal of Alberta (Edmonton)</w:t>
            </w:r>
          </w:p>
          <w:p w:rsidR="008F4085" w:rsidRPr="00A96800" w:rsidRDefault="008F4085" w:rsidP="008F4085">
            <w:pPr>
              <w:jc w:val="both"/>
              <w:rPr>
                <w:sz w:val="20"/>
              </w:rPr>
            </w:pPr>
            <w:r w:rsidRPr="00A96800">
              <w:rPr>
                <w:sz w:val="20"/>
              </w:rPr>
              <w:t>(</w:t>
            </w:r>
            <w:proofErr w:type="spellStart"/>
            <w:r w:rsidRPr="00A96800">
              <w:rPr>
                <w:sz w:val="20"/>
              </w:rPr>
              <w:t>Slatter</w:t>
            </w:r>
            <w:proofErr w:type="spellEnd"/>
            <w:r w:rsidRPr="00A96800">
              <w:rPr>
                <w:sz w:val="20"/>
              </w:rPr>
              <w:t xml:space="preserve"> J.A.)</w:t>
            </w:r>
          </w:p>
          <w:p w:rsidR="008F4085" w:rsidRPr="00A96800" w:rsidRDefault="008F4085" w:rsidP="008F4085">
            <w:pPr>
              <w:jc w:val="both"/>
              <w:rPr>
                <w:sz w:val="20"/>
              </w:rPr>
            </w:pPr>
            <w:hyperlink r:id="rId100" w:history="1">
              <w:r w:rsidRPr="00A96800">
                <w:rPr>
                  <w:rStyle w:val="Hyperlink"/>
                  <w:sz w:val="20"/>
                </w:rPr>
                <w:t>2018 ABCA 308</w:t>
              </w:r>
            </w:hyperlink>
          </w:p>
          <w:p w:rsidR="008F4085" w:rsidRPr="00A96800" w:rsidRDefault="008F4085" w:rsidP="008F4085">
            <w:pPr>
              <w:jc w:val="both"/>
              <w:rPr>
                <w:sz w:val="20"/>
              </w:rPr>
            </w:pPr>
            <w:r w:rsidRPr="00A96800">
              <w:rPr>
                <w:sz w:val="20"/>
              </w:rPr>
              <w:t>File No.:1803-0070-AC</w:t>
            </w:r>
          </w:p>
          <w:p w:rsidR="008F4085" w:rsidRPr="00A96800" w:rsidRDefault="008F4085" w:rsidP="008F4085">
            <w:pPr>
              <w:jc w:val="both"/>
              <w:rPr>
                <w:sz w:val="20"/>
              </w:rPr>
            </w:pPr>
          </w:p>
        </w:tc>
        <w:tc>
          <w:tcPr>
            <w:tcW w:w="243" w:type="pct"/>
          </w:tcPr>
          <w:p w:rsidR="008F4085" w:rsidRPr="00A96800" w:rsidRDefault="008F4085" w:rsidP="008F4085">
            <w:pPr>
              <w:jc w:val="both"/>
              <w:rPr>
                <w:sz w:val="20"/>
              </w:rPr>
            </w:pPr>
          </w:p>
        </w:tc>
        <w:tc>
          <w:tcPr>
            <w:tcW w:w="2330" w:type="pct"/>
          </w:tcPr>
          <w:p w:rsidR="008F4085" w:rsidRPr="00A96800" w:rsidRDefault="008F4085" w:rsidP="008F4085">
            <w:pPr>
              <w:jc w:val="both"/>
              <w:rPr>
                <w:sz w:val="20"/>
              </w:rPr>
            </w:pPr>
            <w:r w:rsidRPr="00A96800">
              <w:rPr>
                <w:sz w:val="20"/>
              </w:rPr>
              <w:t xml:space="preserve">Application for permission to appeal to a three-judge panel dismissed.  </w:t>
            </w:r>
          </w:p>
          <w:p w:rsidR="008F4085" w:rsidRPr="00A96800" w:rsidRDefault="008F4085" w:rsidP="008F4085">
            <w:pPr>
              <w:jc w:val="both"/>
              <w:rPr>
                <w:sz w:val="20"/>
              </w:rPr>
            </w:pPr>
          </w:p>
        </w:tc>
      </w:tr>
      <w:tr w:rsidR="008F4085" w:rsidRPr="00A96800" w:rsidTr="00AA53E4">
        <w:tc>
          <w:tcPr>
            <w:tcW w:w="2427" w:type="pct"/>
            <w:gridSpan w:val="2"/>
          </w:tcPr>
          <w:p w:rsidR="008F4085" w:rsidRPr="00A96800" w:rsidRDefault="008F4085" w:rsidP="008F4085">
            <w:pPr>
              <w:jc w:val="both"/>
              <w:rPr>
                <w:sz w:val="20"/>
              </w:rPr>
            </w:pPr>
            <w:r w:rsidRPr="00A96800">
              <w:rPr>
                <w:sz w:val="20"/>
              </w:rPr>
              <w:t>November 19, 2018</w:t>
            </w:r>
          </w:p>
          <w:p w:rsidR="008F4085" w:rsidRPr="00A96800" w:rsidRDefault="008F4085" w:rsidP="008F4085">
            <w:pPr>
              <w:jc w:val="both"/>
              <w:rPr>
                <w:sz w:val="20"/>
              </w:rPr>
            </w:pPr>
            <w:r w:rsidRPr="00A96800">
              <w:rPr>
                <w:sz w:val="20"/>
              </w:rPr>
              <w:t>Supreme Court of Canada</w:t>
            </w:r>
          </w:p>
          <w:p w:rsidR="008F4085" w:rsidRPr="00A96800" w:rsidRDefault="008F4085" w:rsidP="008F4085">
            <w:pPr>
              <w:jc w:val="both"/>
              <w:rPr>
                <w:sz w:val="20"/>
              </w:rPr>
            </w:pPr>
          </w:p>
        </w:tc>
        <w:tc>
          <w:tcPr>
            <w:tcW w:w="243" w:type="pct"/>
          </w:tcPr>
          <w:p w:rsidR="008F4085" w:rsidRPr="00A96800" w:rsidRDefault="008F4085" w:rsidP="008F4085">
            <w:pPr>
              <w:jc w:val="both"/>
              <w:rPr>
                <w:sz w:val="20"/>
              </w:rPr>
            </w:pPr>
          </w:p>
        </w:tc>
        <w:tc>
          <w:tcPr>
            <w:tcW w:w="2330" w:type="pct"/>
          </w:tcPr>
          <w:p w:rsidR="008F4085" w:rsidRPr="00A96800" w:rsidRDefault="008F4085" w:rsidP="008F4085">
            <w:pPr>
              <w:jc w:val="both"/>
              <w:rPr>
                <w:sz w:val="20"/>
              </w:rPr>
            </w:pPr>
            <w:r w:rsidRPr="00A96800">
              <w:rPr>
                <w:sz w:val="20"/>
              </w:rPr>
              <w:t>Application for leave to appeal filed.</w:t>
            </w:r>
          </w:p>
          <w:p w:rsidR="008F4085" w:rsidRPr="00A96800" w:rsidRDefault="008F4085" w:rsidP="008F4085">
            <w:pPr>
              <w:jc w:val="both"/>
              <w:rPr>
                <w:sz w:val="20"/>
              </w:rPr>
            </w:pPr>
          </w:p>
        </w:tc>
      </w:tr>
      <w:tr w:rsidR="008F4085" w:rsidRPr="00A96800" w:rsidTr="00AA53E4">
        <w:tc>
          <w:tcPr>
            <w:tcW w:w="2427" w:type="pct"/>
            <w:gridSpan w:val="2"/>
          </w:tcPr>
          <w:p w:rsidR="008F4085" w:rsidRPr="00A96800" w:rsidRDefault="008F4085" w:rsidP="008F4085">
            <w:pPr>
              <w:jc w:val="both"/>
              <w:rPr>
                <w:sz w:val="20"/>
              </w:rPr>
            </w:pPr>
            <w:r w:rsidRPr="00A96800">
              <w:rPr>
                <w:sz w:val="20"/>
              </w:rPr>
              <w:t>November 30, 2018</w:t>
            </w:r>
          </w:p>
          <w:p w:rsidR="008F4085" w:rsidRPr="00A96800" w:rsidRDefault="008F4085" w:rsidP="008F4085">
            <w:pPr>
              <w:jc w:val="both"/>
              <w:rPr>
                <w:sz w:val="20"/>
              </w:rPr>
            </w:pPr>
            <w:r w:rsidRPr="00A96800">
              <w:rPr>
                <w:sz w:val="20"/>
              </w:rPr>
              <w:t>Supreme Court of Canada</w:t>
            </w:r>
          </w:p>
        </w:tc>
        <w:tc>
          <w:tcPr>
            <w:tcW w:w="243" w:type="pct"/>
          </w:tcPr>
          <w:p w:rsidR="008F4085" w:rsidRPr="00A96800" w:rsidRDefault="008F4085" w:rsidP="008F4085">
            <w:pPr>
              <w:jc w:val="both"/>
              <w:rPr>
                <w:sz w:val="20"/>
              </w:rPr>
            </w:pPr>
          </w:p>
        </w:tc>
        <w:tc>
          <w:tcPr>
            <w:tcW w:w="2330" w:type="pct"/>
          </w:tcPr>
          <w:p w:rsidR="008F4085" w:rsidRPr="00A96800" w:rsidRDefault="008F4085" w:rsidP="008F4085">
            <w:pPr>
              <w:jc w:val="both"/>
              <w:rPr>
                <w:sz w:val="20"/>
              </w:rPr>
            </w:pPr>
            <w:r w:rsidRPr="00A96800">
              <w:rPr>
                <w:sz w:val="20"/>
              </w:rPr>
              <w:t xml:space="preserve">Motion to extend time to file and/or serve leave application filed.  </w:t>
            </w:r>
          </w:p>
        </w:tc>
      </w:tr>
    </w:tbl>
    <w:p w:rsidR="008F4085" w:rsidRPr="00A96800" w:rsidRDefault="008F4085" w:rsidP="008F4085">
      <w:pPr>
        <w:jc w:val="both"/>
        <w:rPr>
          <w:sz w:val="20"/>
        </w:rPr>
      </w:pPr>
    </w:p>
    <w:p w:rsidR="00D23A38" w:rsidRPr="00A96800" w:rsidRDefault="00D23A38" w:rsidP="008F408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F4085" w:rsidRPr="00A96800" w:rsidTr="00AA53E4">
        <w:tc>
          <w:tcPr>
            <w:tcW w:w="543" w:type="pct"/>
          </w:tcPr>
          <w:p w:rsidR="008F4085" w:rsidRPr="00A96800" w:rsidRDefault="008F4085" w:rsidP="008F4085">
            <w:pPr>
              <w:jc w:val="both"/>
              <w:rPr>
                <w:sz w:val="20"/>
                <w:lang w:val="fr-CA"/>
              </w:rPr>
            </w:pPr>
            <w:r w:rsidRPr="00A96800">
              <w:rPr>
                <w:rStyle w:val="SCCFileNumberChar"/>
                <w:sz w:val="20"/>
                <w:szCs w:val="20"/>
                <w:lang w:val="fr-CA"/>
              </w:rPr>
              <w:t>38437</w:t>
            </w:r>
          </w:p>
        </w:tc>
        <w:tc>
          <w:tcPr>
            <w:tcW w:w="4457" w:type="pct"/>
            <w:gridSpan w:val="3"/>
          </w:tcPr>
          <w:p w:rsidR="008F4085" w:rsidRPr="00A96800" w:rsidRDefault="008F4085" w:rsidP="008F4085">
            <w:pPr>
              <w:pStyle w:val="SCCLsocParty"/>
              <w:jc w:val="both"/>
              <w:rPr>
                <w:b/>
                <w:sz w:val="20"/>
                <w:szCs w:val="20"/>
              </w:rPr>
            </w:pPr>
            <w:r w:rsidRPr="00A96800">
              <w:rPr>
                <w:b/>
                <w:sz w:val="20"/>
                <w:szCs w:val="20"/>
              </w:rPr>
              <w:t>Bryan R</w:t>
            </w:r>
            <w:r w:rsidR="00D23A38" w:rsidRPr="00A96800">
              <w:rPr>
                <w:b/>
                <w:sz w:val="20"/>
                <w:szCs w:val="20"/>
              </w:rPr>
              <w:t>.</w:t>
            </w:r>
            <w:r w:rsidRPr="00A96800">
              <w:rPr>
                <w:b/>
                <w:sz w:val="20"/>
                <w:szCs w:val="20"/>
              </w:rPr>
              <w:t xml:space="preserve"> Latham c. Sa Majesté la Reine, Procureur général du Canada</w:t>
            </w:r>
          </w:p>
          <w:p w:rsidR="008F4085" w:rsidRPr="00A96800" w:rsidRDefault="008F4085" w:rsidP="008F4085">
            <w:pPr>
              <w:jc w:val="both"/>
              <w:rPr>
                <w:sz w:val="20"/>
                <w:lang w:val="fr-CA"/>
              </w:rPr>
            </w:pPr>
            <w:r w:rsidRPr="00A96800">
              <w:rPr>
                <w:sz w:val="20"/>
                <w:lang w:val="fr-CA"/>
              </w:rPr>
              <w:t>(Alb.) (Civile) (Autorisation)</w:t>
            </w:r>
          </w:p>
        </w:tc>
      </w:tr>
      <w:tr w:rsidR="008F4085" w:rsidRPr="00A96800" w:rsidTr="00AA53E4">
        <w:tc>
          <w:tcPr>
            <w:tcW w:w="5000" w:type="pct"/>
            <w:gridSpan w:val="4"/>
          </w:tcPr>
          <w:p w:rsidR="008F4085" w:rsidRPr="00A96800" w:rsidRDefault="008F4085" w:rsidP="008F4085">
            <w:pPr>
              <w:jc w:val="both"/>
              <w:rPr>
                <w:sz w:val="20"/>
                <w:lang w:val="fr-CA"/>
              </w:rPr>
            </w:pPr>
            <w:r w:rsidRPr="00A96800">
              <w:rPr>
                <w:sz w:val="20"/>
                <w:lang w:val="fr-CA"/>
              </w:rPr>
              <w:t xml:space="preserve">Procédure civile — Permission de poursuivre l’appel, conformément à l’ordonnance déclarant le demandeur plaideur quérulent, refusée et appel radié — Les juridictions inférieures </w:t>
            </w:r>
            <w:proofErr w:type="spellStart"/>
            <w:r w:rsidRPr="00A96800">
              <w:rPr>
                <w:sz w:val="20"/>
                <w:lang w:val="fr-CA"/>
              </w:rPr>
              <w:t>ont-elles</w:t>
            </w:r>
            <w:proofErr w:type="spellEnd"/>
            <w:r w:rsidRPr="00A96800">
              <w:rPr>
                <w:sz w:val="20"/>
                <w:lang w:val="fr-CA"/>
              </w:rPr>
              <w:t xml:space="preserve"> commis des erreurs dans leurs décisions? — La demande d’autorisation soulève-t-elle des questions d’importance pour le public?</w:t>
            </w:r>
          </w:p>
          <w:p w:rsidR="008F4085" w:rsidRPr="00A96800" w:rsidRDefault="008F4085" w:rsidP="008F4085">
            <w:pPr>
              <w:jc w:val="both"/>
              <w:rPr>
                <w:sz w:val="20"/>
                <w:lang w:val="fr-CA"/>
              </w:rPr>
            </w:pPr>
          </w:p>
        </w:tc>
      </w:tr>
      <w:tr w:rsidR="008F4085" w:rsidRPr="00A96800" w:rsidTr="00AA53E4">
        <w:tc>
          <w:tcPr>
            <w:tcW w:w="5000" w:type="pct"/>
            <w:gridSpan w:val="4"/>
          </w:tcPr>
          <w:p w:rsidR="008F4085" w:rsidRPr="00A96800" w:rsidRDefault="008F4085" w:rsidP="008F4085">
            <w:pPr>
              <w:jc w:val="both"/>
              <w:rPr>
                <w:sz w:val="20"/>
                <w:lang w:val="fr-CA"/>
              </w:rPr>
            </w:pPr>
            <w:r w:rsidRPr="00A96800">
              <w:rPr>
                <w:sz w:val="20"/>
                <w:lang w:val="fr-CA"/>
              </w:rPr>
              <w:t>La Cour du Banc de la Reine a conclu que la demande d’</w:t>
            </w:r>
            <w:r w:rsidRPr="00A96800">
              <w:rPr>
                <w:i/>
                <w:sz w:val="20"/>
                <w:lang w:val="fr-CA"/>
              </w:rPr>
              <w:t>habeas corpus</w:t>
            </w:r>
            <w:r w:rsidRPr="00A96800">
              <w:rPr>
                <w:sz w:val="20"/>
                <w:lang w:val="fr-CA"/>
              </w:rPr>
              <w:t xml:space="preserve"> était entachée d’un certain nombre de vices fatals et celle-ci a été rejetée. Dans une instance distincte, la Cour du Banc de la Reine a invoqué par la suite sa procédure pour faire déclarer le demandeur plaideur quérulent, si bien que ce dernier ne pouvait poursuivre ses appels sans la permission du tribunal.  </w:t>
            </w:r>
          </w:p>
          <w:p w:rsidR="008F4085" w:rsidRPr="00A96800" w:rsidRDefault="008F4085" w:rsidP="008F4085">
            <w:pPr>
              <w:jc w:val="both"/>
              <w:rPr>
                <w:sz w:val="20"/>
                <w:lang w:val="fr-CA"/>
              </w:rPr>
            </w:pPr>
          </w:p>
          <w:p w:rsidR="008F4085" w:rsidRPr="00A96800" w:rsidRDefault="008F4085" w:rsidP="008F4085">
            <w:pPr>
              <w:jc w:val="both"/>
              <w:rPr>
                <w:sz w:val="20"/>
                <w:lang w:val="fr-CA"/>
              </w:rPr>
            </w:pPr>
            <w:r w:rsidRPr="00A96800">
              <w:rPr>
                <w:sz w:val="20"/>
                <w:lang w:val="fr-CA"/>
              </w:rPr>
              <w:t>En conséquence, le demandeur s’est adressé à un juge de la Cour d’appel siégeant seul pour obtenir diverses formes de redressement afin de permettre à son appel d’aller de l’avant. Le tribunal a rejeté la demande de permission et a radié l’appel. La demande de permission adressée à une formation de trois juges a été rejetée elle aussi.</w:t>
            </w:r>
          </w:p>
        </w:tc>
      </w:tr>
      <w:tr w:rsidR="008F4085" w:rsidRPr="00A96800" w:rsidTr="00AA53E4">
        <w:tc>
          <w:tcPr>
            <w:tcW w:w="5000" w:type="pct"/>
            <w:gridSpan w:val="4"/>
          </w:tcPr>
          <w:p w:rsidR="008F4085" w:rsidRPr="00A96800" w:rsidRDefault="008F4085" w:rsidP="008F4085">
            <w:pPr>
              <w:jc w:val="both"/>
              <w:rPr>
                <w:sz w:val="20"/>
                <w:lang w:val="fr-CA"/>
              </w:rPr>
            </w:pPr>
          </w:p>
        </w:tc>
      </w:tr>
      <w:tr w:rsidR="008F4085" w:rsidRPr="00A96800" w:rsidTr="00AA53E4">
        <w:tc>
          <w:tcPr>
            <w:tcW w:w="2427" w:type="pct"/>
            <w:gridSpan w:val="2"/>
          </w:tcPr>
          <w:p w:rsidR="008F4085" w:rsidRPr="00A96800" w:rsidRDefault="008F4085" w:rsidP="008F4085">
            <w:pPr>
              <w:jc w:val="both"/>
              <w:rPr>
                <w:sz w:val="20"/>
                <w:lang w:val="fr-CA"/>
              </w:rPr>
            </w:pPr>
            <w:r w:rsidRPr="00A96800">
              <w:rPr>
                <w:sz w:val="20"/>
                <w:lang w:val="fr-CA"/>
              </w:rPr>
              <w:t>26 février 2018</w:t>
            </w:r>
          </w:p>
          <w:p w:rsidR="008F4085" w:rsidRPr="00A96800" w:rsidRDefault="008F4085" w:rsidP="008F4085">
            <w:pPr>
              <w:jc w:val="both"/>
              <w:rPr>
                <w:sz w:val="20"/>
                <w:lang w:val="fr-CA"/>
              </w:rPr>
            </w:pPr>
            <w:r w:rsidRPr="00A96800">
              <w:rPr>
                <w:sz w:val="20"/>
                <w:lang w:val="fr-CA"/>
              </w:rPr>
              <w:t>Cour du Banc de la Reine de l’Alberta</w:t>
            </w:r>
          </w:p>
          <w:p w:rsidR="008F4085" w:rsidRPr="00A96800" w:rsidRDefault="008F4085" w:rsidP="008F4085">
            <w:pPr>
              <w:jc w:val="both"/>
              <w:rPr>
                <w:sz w:val="20"/>
                <w:lang w:val="fr-CA"/>
              </w:rPr>
            </w:pPr>
            <w:r w:rsidRPr="00A96800">
              <w:rPr>
                <w:sz w:val="20"/>
                <w:lang w:val="fr-CA"/>
              </w:rPr>
              <w:t>(Juge Henderson)</w:t>
            </w:r>
          </w:p>
          <w:p w:rsidR="008F4085" w:rsidRPr="00A96800" w:rsidRDefault="008F4085" w:rsidP="008F4085">
            <w:pPr>
              <w:jc w:val="both"/>
              <w:rPr>
                <w:sz w:val="20"/>
                <w:lang w:val="fr-CA"/>
              </w:rPr>
            </w:pPr>
            <w:hyperlink r:id="rId101" w:history="1">
              <w:r w:rsidRPr="00A96800">
                <w:rPr>
                  <w:rStyle w:val="Hyperlink"/>
                  <w:sz w:val="20"/>
                  <w:lang w:val="fr-CA"/>
                </w:rPr>
                <w:t>2018 ABQB 141</w:t>
              </w:r>
            </w:hyperlink>
          </w:p>
          <w:p w:rsidR="008F4085" w:rsidRPr="00A96800" w:rsidRDefault="008F4085" w:rsidP="008F4085">
            <w:pPr>
              <w:jc w:val="both"/>
              <w:rPr>
                <w:sz w:val="20"/>
                <w:lang w:val="fr-CA"/>
              </w:rPr>
            </w:pPr>
          </w:p>
        </w:tc>
        <w:tc>
          <w:tcPr>
            <w:tcW w:w="243" w:type="pct"/>
          </w:tcPr>
          <w:p w:rsidR="008F4085" w:rsidRPr="00A96800" w:rsidRDefault="008F4085" w:rsidP="008F4085">
            <w:pPr>
              <w:jc w:val="both"/>
              <w:rPr>
                <w:sz w:val="20"/>
                <w:lang w:val="fr-CA"/>
              </w:rPr>
            </w:pPr>
          </w:p>
        </w:tc>
        <w:tc>
          <w:tcPr>
            <w:tcW w:w="2330" w:type="pct"/>
          </w:tcPr>
          <w:p w:rsidR="008F4085" w:rsidRPr="00A96800" w:rsidRDefault="008F4085" w:rsidP="008F4085">
            <w:pPr>
              <w:jc w:val="both"/>
              <w:rPr>
                <w:sz w:val="20"/>
                <w:lang w:val="fr-CA"/>
              </w:rPr>
            </w:pPr>
            <w:r w:rsidRPr="00A96800">
              <w:rPr>
                <w:sz w:val="20"/>
                <w:lang w:val="fr-CA"/>
              </w:rPr>
              <w:t>Rejet de la demande d’</w:t>
            </w:r>
            <w:r w:rsidRPr="00A96800">
              <w:rPr>
                <w:i/>
                <w:sz w:val="20"/>
                <w:lang w:val="fr-CA"/>
              </w:rPr>
              <w:t>habeas corpus</w:t>
            </w:r>
            <w:r w:rsidRPr="00A96800">
              <w:rPr>
                <w:sz w:val="20"/>
                <w:lang w:val="fr-CA"/>
              </w:rPr>
              <w:t xml:space="preserve"> dans sa totalité</w:t>
            </w:r>
          </w:p>
        </w:tc>
      </w:tr>
      <w:tr w:rsidR="008F4085" w:rsidRPr="00A96800" w:rsidTr="00AA53E4">
        <w:tc>
          <w:tcPr>
            <w:tcW w:w="2427" w:type="pct"/>
            <w:gridSpan w:val="2"/>
          </w:tcPr>
          <w:p w:rsidR="008F4085" w:rsidRPr="00A96800" w:rsidRDefault="008F4085" w:rsidP="008F4085">
            <w:pPr>
              <w:jc w:val="both"/>
              <w:rPr>
                <w:sz w:val="20"/>
                <w:lang w:val="fr-CA"/>
              </w:rPr>
            </w:pPr>
            <w:r w:rsidRPr="00A96800">
              <w:rPr>
                <w:sz w:val="20"/>
                <w:lang w:val="fr-CA"/>
              </w:rPr>
              <w:t>30 avril 2018</w:t>
            </w:r>
          </w:p>
          <w:p w:rsidR="008F4085" w:rsidRPr="00A96800" w:rsidRDefault="008F4085" w:rsidP="008F4085">
            <w:pPr>
              <w:jc w:val="both"/>
              <w:rPr>
                <w:sz w:val="20"/>
                <w:lang w:val="fr-CA"/>
              </w:rPr>
            </w:pPr>
            <w:r w:rsidRPr="00A96800">
              <w:rPr>
                <w:sz w:val="20"/>
                <w:lang w:val="fr-CA"/>
              </w:rPr>
              <w:t>Cour du Banc de la Reine de l’Alberta</w:t>
            </w:r>
          </w:p>
          <w:p w:rsidR="008F4085" w:rsidRPr="00A96800" w:rsidRDefault="008F4085" w:rsidP="008F4085">
            <w:pPr>
              <w:jc w:val="both"/>
              <w:rPr>
                <w:sz w:val="20"/>
                <w:lang w:val="fr-CA"/>
              </w:rPr>
            </w:pPr>
            <w:r w:rsidRPr="00A96800">
              <w:rPr>
                <w:sz w:val="20"/>
                <w:lang w:val="fr-CA"/>
              </w:rPr>
              <w:t>(Juge Henderson)</w:t>
            </w:r>
          </w:p>
          <w:p w:rsidR="008F4085" w:rsidRPr="00A96800" w:rsidRDefault="008F4085" w:rsidP="008F4085">
            <w:pPr>
              <w:jc w:val="both"/>
              <w:rPr>
                <w:sz w:val="20"/>
                <w:lang w:val="fr-CA"/>
              </w:rPr>
            </w:pPr>
            <w:hyperlink r:id="rId102" w:history="1">
              <w:r w:rsidRPr="00A96800">
                <w:rPr>
                  <w:rStyle w:val="Hyperlink"/>
                  <w:sz w:val="20"/>
                  <w:lang w:val="fr-CA"/>
                </w:rPr>
                <w:t>2018 ABQB 329</w:t>
              </w:r>
            </w:hyperlink>
          </w:p>
          <w:p w:rsidR="008F4085" w:rsidRPr="00A96800" w:rsidRDefault="008F4085" w:rsidP="008F4085">
            <w:pPr>
              <w:jc w:val="both"/>
              <w:rPr>
                <w:sz w:val="20"/>
                <w:lang w:val="fr-CA"/>
              </w:rPr>
            </w:pPr>
          </w:p>
        </w:tc>
        <w:tc>
          <w:tcPr>
            <w:tcW w:w="243" w:type="pct"/>
          </w:tcPr>
          <w:p w:rsidR="008F4085" w:rsidRPr="00A96800" w:rsidRDefault="008F4085" w:rsidP="008F4085">
            <w:pPr>
              <w:jc w:val="both"/>
              <w:rPr>
                <w:sz w:val="20"/>
                <w:lang w:val="fr-CA"/>
              </w:rPr>
            </w:pPr>
          </w:p>
        </w:tc>
        <w:tc>
          <w:tcPr>
            <w:tcW w:w="2330" w:type="pct"/>
          </w:tcPr>
          <w:p w:rsidR="008F4085" w:rsidRPr="00A96800" w:rsidRDefault="008F4085" w:rsidP="008F4085">
            <w:pPr>
              <w:jc w:val="both"/>
              <w:rPr>
                <w:sz w:val="20"/>
                <w:lang w:val="fr-CA"/>
              </w:rPr>
            </w:pPr>
            <w:r w:rsidRPr="00A96800">
              <w:rPr>
                <w:sz w:val="20"/>
                <w:lang w:val="fr-CA"/>
              </w:rPr>
              <w:t>Jugement rejetant la demande d’</w:t>
            </w:r>
            <w:r w:rsidRPr="00A96800">
              <w:rPr>
                <w:i/>
                <w:sz w:val="20"/>
                <w:lang w:val="fr-CA"/>
              </w:rPr>
              <w:t>habeas corpus</w:t>
            </w:r>
            <w:r w:rsidRPr="00A96800">
              <w:rPr>
                <w:sz w:val="20"/>
                <w:lang w:val="fr-CA"/>
              </w:rPr>
              <w:t xml:space="preserve"> avec </w:t>
            </w:r>
            <w:proofErr w:type="spellStart"/>
            <w:r w:rsidRPr="00A96800">
              <w:rPr>
                <w:i/>
                <w:sz w:val="20"/>
                <w:lang w:val="fr-CA"/>
              </w:rPr>
              <w:t>certiorari</w:t>
            </w:r>
            <w:proofErr w:type="spellEnd"/>
            <w:r w:rsidRPr="00A96800">
              <w:rPr>
                <w:sz w:val="20"/>
                <w:lang w:val="fr-CA"/>
              </w:rPr>
              <w:t xml:space="preserve"> auxiliaire et condamnant M. Latham aux dépens de 1 500 $. </w:t>
            </w:r>
          </w:p>
          <w:p w:rsidR="008F4085" w:rsidRPr="00A96800" w:rsidRDefault="008F4085" w:rsidP="008F4085">
            <w:pPr>
              <w:jc w:val="both"/>
              <w:rPr>
                <w:sz w:val="20"/>
                <w:lang w:val="fr-CA"/>
              </w:rPr>
            </w:pPr>
          </w:p>
        </w:tc>
      </w:tr>
      <w:tr w:rsidR="008F4085" w:rsidRPr="00A96800" w:rsidTr="00AA53E4">
        <w:tc>
          <w:tcPr>
            <w:tcW w:w="2427" w:type="pct"/>
            <w:gridSpan w:val="2"/>
          </w:tcPr>
          <w:p w:rsidR="008F4085" w:rsidRPr="00A96800" w:rsidRDefault="008F4085" w:rsidP="008F4085">
            <w:pPr>
              <w:jc w:val="both"/>
              <w:rPr>
                <w:sz w:val="20"/>
                <w:lang w:val="fr-CA"/>
              </w:rPr>
            </w:pPr>
            <w:r w:rsidRPr="00A96800">
              <w:rPr>
                <w:sz w:val="20"/>
                <w:lang w:val="fr-CA"/>
              </w:rPr>
              <w:t>17 août 2018</w:t>
            </w:r>
          </w:p>
          <w:p w:rsidR="008F4085" w:rsidRPr="00A96800" w:rsidRDefault="008F4085" w:rsidP="008F4085">
            <w:pPr>
              <w:jc w:val="both"/>
              <w:rPr>
                <w:sz w:val="20"/>
                <w:lang w:val="fr-CA"/>
              </w:rPr>
            </w:pPr>
            <w:r w:rsidRPr="00A96800">
              <w:rPr>
                <w:sz w:val="20"/>
                <w:lang w:val="fr-CA"/>
              </w:rPr>
              <w:t>Cour d’appel de l’Alberta (Edmonton)</w:t>
            </w:r>
          </w:p>
          <w:p w:rsidR="008F4085" w:rsidRPr="00A96800" w:rsidRDefault="008F4085" w:rsidP="008F4085">
            <w:pPr>
              <w:jc w:val="both"/>
              <w:rPr>
                <w:sz w:val="20"/>
                <w:lang w:val="fr-CA"/>
              </w:rPr>
            </w:pPr>
            <w:r w:rsidRPr="00A96800">
              <w:rPr>
                <w:sz w:val="20"/>
                <w:lang w:val="fr-CA"/>
              </w:rPr>
              <w:t xml:space="preserve">(Juge </w:t>
            </w:r>
            <w:proofErr w:type="spellStart"/>
            <w:r w:rsidRPr="00A96800">
              <w:rPr>
                <w:sz w:val="20"/>
                <w:lang w:val="fr-CA"/>
              </w:rPr>
              <w:t>Slatter</w:t>
            </w:r>
            <w:proofErr w:type="spellEnd"/>
            <w:r w:rsidRPr="00A96800">
              <w:rPr>
                <w:sz w:val="20"/>
                <w:lang w:val="fr-CA"/>
              </w:rPr>
              <w:t>)</w:t>
            </w:r>
          </w:p>
          <w:p w:rsidR="008F4085" w:rsidRPr="00A96800" w:rsidRDefault="008F4085" w:rsidP="008F4085">
            <w:pPr>
              <w:jc w:val="both"/>
              <w:rPr>
                <w:sz w:val="20"/>
                <w:lang w:val="fr-CA"/>
              </w:rPr>
            </w:pPr>
            <w:hyperlink r:id="rId103" w:history="1">
              <w:r w:rsidRPr="00A96800">
                <w:rPr>
                  <w:rStyle w:val="Hyperlink"/>
                  <w:sz w:val="20"/>
                  <w:lang w:val="fr-CA"/>
                </w:rPr>
                <w:t>2018 ABCA 267</w:t>
              </w:r>
            </w:hyperlink>
          </w:p>
          <w:p w:rsidR="008F4085" w:rsidRPr="00A96800" w:rsidRDefault="008F4085" w:rsidP="008F4085">
            <w:pPr>
              <w:jc w:val="both"/>
              <w:rPr>
                <w:sz w:val="20"/>
                <w:lang w:val="fr-CA"/>
              </w:rPr>
            </w:pPr>
            <w:r w:rsidRPr="00A96800">
              <w:rPr>
                <w:sz w:val="20"/>
                <w:lang w:val="fr-CA"/>
              </w:rPr>
              <w:t>N</w:t>
            </w:r>
            <w:r w:rsidRPr="00A96800">
              <w:rPr>
                <w:sz w:val="20"/>
                <w:vertAlign w:val="superscript"/>
                <w:lang w:val="fr-CA"/>
              </w:rPr>
              <w:t>o</w:t>
            </w:r>
            <w:r w:rsidRPr="00A96800">
              <w:rPr>
                <w:sz w:val="20"/>
                <w:lang w:val="fr-CA"/>
              </w:rPr>
              <w:t xml:space="preserve"> de dossier : 1803-0070-AC</w:t>
            </w:r>
          </w:p>
          <w:p w:rsidR="008F4085" w:rsidRPr="00A96800" w:rsidRDefault="008F4085" w:rsidP="008F4085">
            <w:pPr>
              <w:jc w:val="both"/>
              <w:rPr>
                <w:sz w:val="20"/>
                <w:lang w:val="fr-CA"/>
              </w:rPr>
            </w:pPr>
          </w:p>
        </w:tc>
        <w:tc>
          <w:tcPr>
            <w:tcW w:w="243" w:type="pct"/>
          </w:tcPr>
          <w:p w:rsidR="008F4085" w:rsidRPr="00A96800" w:rsidRDefault="008F4085" w:rsidP="008F4085">
            <w:pPr>
              <w:jc w:val="both"/>
              <w:rPr>
                <w:sz w:val="20"/>
                <w:lang w:val="fr-CA"/>
              </w:rPr>
            </w:pPr>
          </w:p>
        </w:tc>
        <w:tc>
          <w:tcPr>
            <w:tcW w:w="2330" w:type="pct"/>
          </w:tcPr>
          <w:p w:rsidR="008F4085" w:rsidRPr="00A96800" w:rsidRDefault="008F4085" w:rsidP="008F4085">
            <w:pPr>
              <w:jc w:val="both"/>
              <w:rPr>
                <w:sz w:val="20"/>
                <w:lang w:val="fr-CA"/>
              </w:rPr>
            </w:pPr>
            <w:r w:rsidRPr="00A96800">
              <w:rPr>
                <w:sz w:val="20"/>
                <w:lang w:val="fr-CA"/>
              </w:rPr>
              <w:t>Rejet de la demande de permission de poursuivre l’appel conformément à l’ordonnance déclarant le demandeur plaideur quérulent et radiation de l’appel.</w:t>
            </w:r>
          </w:p>
          <w:p w:rsidR="008F4085" w:rsidRPr="00A96800" w:rsidRDefault="008F4085" w:rsidP="008F4085">
            <w:pPr>
              <w:jc w:val="both"/>
              <w:rPr>
                <w:sz w:val="20"/>
                <w:lang w:val="fr-CA"/>
              </w:rPr>
            </w:pPr>
          </w:p>
        </w:tc>
      </w:tr>
      <w:tr w:rsidR="008F4085" w:rsidRPr="00A96800" w:rsidTr="00AA53E4">
        <w:tc>
          <w:tcPr>
            <w:tcW w:w="2427" w:type="pct"/>
            <w:gridSpan w:val="2"/>
          </w:tcPr>
          <w:p w:rsidR="008F4085" w:rsidRPr="00A96800" w:rsidRDefault="008F4085" w:rsidP="008F4085">
            <w:pPr>
              <w:jc w:val="both"/>
              <w:rPr>
                <w:sz w:val="20"/>
                <w:lang w:val="fr-CA"/>
              </w:rPr>
            </w:pPr>
            <w:r w:rsidRPr="00A96800">
              <w:rPr>
                <w:sz w:val="20"/>
                <w:lang w:val="fr-CA"/>
              </w:rPr>
              <w:t>21 septembre 2018</w:t>
            </w:r>
          </w:p>
          <w:p w:rsidR="008F4085" w:rsidRPr="00A96800" w:rsidRDefault="008F4085" w:rsidP="008F4085">
            <w:pPr>
              <w:jc w:val="both"/>
              <w:rPr>
                <w:sz w:val="20"/>
                <w:lang w:val="fr-CA"/>
              </w:rPr>
            </w:pPr>
            <w:r w:rsidRPr="00A96800">
              <w:rPr>
                <w:sz w:val="20"/>
                <w:lang w:val="fr-CA"/>
              </w:rPr>
              <w:t>Cour d’appel de l’Alberta (Edmonton)</w:t>
            </w:r>
          </w:p>
          <w:p w:rsidR="008F4085" w:rsidRPr="00A96800" w:rsidRDefault="008F4085" w:rsidP="008F4085">
            <w:pPr>
              <w:jc w:val="both"/>
              <w:rPr>
                <w:sz w:val="20"/>
                <w:lang w:val="fr-CA"/>
              </w:rPr>
            </w:pPr>
            <w:r w:rsidRPr="00A96800">
              <w:rPr>
                <w:sz w:val="20"/>
                <w:lang w:val="fr-CA"/>
              </w:rPr>
              <w:t xml:space="preserve">(Juge </w:t>
            </w:r>
            <w:proofErr w:type="spellStart"/>
            <w:r w:rsidRPr="00A96800">
              <w:rPr>
                <w:sz w:val="20"/>
                <w:lang w:val="fr-CA"/>
              </w:rPr>
              <w:t>Slatter</w:t>
            </w:r>
            <w:proofErr w:type="spellEnd"/>
            <w:r w:rsidRPr="00A96800">
              <w:rPr>
                <w:sz w:val="20"/>
                <w:lang w:val="fr-CA"/>
              </w:rPr>
              <w:t>)</w:t>
            </w:r>
          </w:p>
          <w:p w:rsidR="008F4085" w:rsidRPr="00A96800" w:rsidRDefault="008F4085" w:rsidP="008F4085">
            <w:pPr>
              <w:jc w:val="both"/>
              <w:rPr>
                <w:sz w:val="20"/>
                <w:lang w:val="fr-CA"/>
              </w:rPr>
            </w:pPr>
            <w:hyperlink r:id="rId104" w:history="1">
              <w:r w:rsidRPr="00A96800">
                <w:rPr>
                  <w:rStyle w:val="Hyperlink"/>
                  <w:sz w:val="20"/>
                  <w:lang w:val="fr-CA"/>
                </w:rPr>
                <w:t>2018 ABCA 308</w:t>
              </w:r>
            </w:hyperlink>
          </w:p>
          <w:p w:rsidR="008F4085" w:rsidRPr="00A96800" w:rsidRDefault="008F4085" w:rsidP="008F4085">
            <w:pPr>
              <w:jc w:val="both"/>
              <w:rPr>
                <w:sz w:val="20"/>
                <w:lang w:val="fr-CA"/>
              </w:rPr>
            </w:pPr>
            <w:r w:rsidRPr="00A96800">
              <w:rPr>
                <w:sz w:val="20"/>
                <w:lang w:val="fr-CA"/>
              </w:rPr>
              <w:lastRenderedPageBreak/>
              <w:t>N</w:t>
            </w:r>
            <w:r w:rsidRPr="00A96800">
              <w:rPr>
                <w:sz w:val="20"/>
                <w:vertAlign w:val="superscript"/>
                <w:lang w:val="fr-CA"/>
              </w:rPr>
              <w:t>o</w:t>
            </w:r>
            <w:r w:rsidRPr="00A96800">
              <w:rPr>
                <w:sz w:val="20"/>
                <w:lang w:val="fr-CA"/>
              </w:rPr>
              <w:t xml:space="preserve"> de dossier </w:t>
            </w:r>
            <w:proofErr w:type="gramStart"/>
            <w:r w:rsidRPr="00A96800">
              <w:rPr>
                <w:sz w:val="20"/>
                <w:lang w:val="fr-CA"/>
              </w:rPr>
              <w:t>:1803</w:t>
            </w:r>
            <w:proofErr w:type="gramEnd"/>
            <w:r w:rsidRPr="00A96800">
              <w:rPr>
                <w:sz w:val="20"/>
                <w:lang w:val="fr-CA"/>
              </w:rPr>
              <w:t>-0070-AC</w:t>
            </w:r>
          </w:p>
          <w:p w:rsidR="008F4085" w:rsidRPr="00A96800" w:rsidRDefault="008F4085" w:rsidP="008F4085">
            <w:pPr>
              <w:jc w:val="both"/>
              <w:rPr>
                <w:sz w:val="20"/>
                <w:lang w:val="fr-CA"/>
              </w:rPr>
            </w:pPr>
          </w:p>
        </w:tc>
        <w:tc>
          <w:tcPr>
            <w:tcW w:w="243" w:type="pct"/>
          </w:tcPr>
          <w:p w:rsidR="008F4085" w:rsidRPr="00A96800" w:rsidRDefault="008F4085" w:rsidP="008F4085">
            <w:pPr>
              <w:jc w:val="both"/>
              <w:rPr>
                <w:sz w:val="20"/>
                <w:lang w:val="fr-CA"/>
              </w:rPr>
            </w:pPr>
          </w:p>
        </w:tc>
        <w:tc>
          <w:tcPr>
            <w:tcW w:w="2330" w:type="pct"/>
          </w:tcPr>
          <w:p w:rsidR="008F4085" w:rsidRPr="00A96800" w:rsidRDefault="008F4085" w:rsidP="008F4085">
            <w:pPr>
              <w:jc w:val="both"/>
              <w:rPr>
                <w:sz w:val="20"/>
                <w:lang w:val="fr-CA"/>
              </w:rPr>
            </w:pPr>
            <w:r w:rsidRPr="00A96800">
              <w:rPr>
                <w:sz w:val="20"/>
                <w:lang w:val="fr-CA"/>
              </w:rPr>
              <w:t xml:space="preserve">Rejet de la demande de permission d’appeler à une formation de trois juges.  </w:t>
            </w:r>
          </w:p>
          <w:p w:rsidR="008F4085" w:rsidRPr="00A96800" w:rsidRDefault="008F4085" w:rsidP="008F4085">
            <w:pPr>
              <w:jc w:val="both"/>
              <w:rPr>
                <w:sz w:val="20"/>
                <w:lang w:val="fr-CA"/>
              </w:rPr>
            </w:pPr>
          </w:p>
        </w:tc>
      </w:tr>
      <w:tr w:rsidR="008F4085" w:rsidRPr="00A96800" w:rsidTr="00AA53E4">
        <w:tc>
          <w:tcPr>
            <w:tcW w:w="2427" w:type="pct"/>
            <w:gridSpan w:val="2"/>
          </w:tcPr>
          <w:p w:rsidR="008F4085" w:rsidRPr="00A96800" w:rsidRDefault="008F4085" w:rsidP="008F4085">
            <w:pPr>
              <w:jc w:val="both"/>
              <w:rPr>
                <w:sz w:val="20"/>
                <w:lang w:val="fr-CA"/>
              </w:rPr>
            </w:pPr>
            <w:r w:rsidRPr="00A96800">
              <w:rPr>
                <w:sz w:val="20"/>
                <w:lang w:val="fr-CA"/>
              </w:rPr>
              <w:t>19 novembre 2018</w:t>
            </w:r>
          </w:p>
          <w:p w:rsidR="008F4085" w:rsidRPr="00A96800" w:rsidRDefault="008F4085" w:rsidP="008F4085">
            <w:pPr>
              <w:jc w:val="both"/>
              <w:rPr>
                <w:sz w:val="20"/>
                <w:lang w:val="fr-CA"/>
              </w:rPr>
            </w:pPr>
            <w:r w:rsidRPr="00A96800">
              <w:rPr>
                <w:sz w:val="20"/>
                <w:lang w:val="fr-CA"/>
              </w:rPr>
              <w:t>Cour suprême du Canada</w:t>
            </w:r>
          </w:p>
          <w:p w:rsidR="008F4085" w:rsidRPr="00A96800" w:rsidRDefault="008F4085" w:rsidP="008F4085">
            <w:pPr>
              <w:jc w:val="both"/>
              <w:rPr>
                <w:sz w:val="20"/>
                <w:lang w:val="fr-CA"/>
              </w:rPr>
            </w:pPr>
          </w:p>
        </w:tc>
        <w:tc>
          <w:tcPr>
            <w:tcW w:w="243" w:type="pct"/>
          </w:tcPr>
          <w:p w:rsidR="008F4085" w:rsidRPr="00A96800" w:rsidRDefault="008F4085" w:rsidP="008F4085">
            <w:pPr>
              <w:jc w:val="both"/>
              <w:rPr>
                <w:sz w:val="20"/>
                <w:lang w:val="fr-CA"/>
              </w:rPr>
            </w:pPr>
          </w:p>
        </w:tc>
        <w:tc>
          <w:tcPr>
            <w:tcW w:w="2330" w:type="pct"/>
          </w:tcPr>
          <w:p w:rsidR="008F4085" w:rsidRPr="00A96800" w:rsidRDefault="008F4085" w:rsidP="008F4085">
            <w:pPr>
              <w:jc w:val="both"/>
              <w:rPr>
                <w:sz w:val="20"/>
                <w:lang w:val="fr-CA"/>
              </w:rPr>
            </w:pPr>
            <w:r w:rsidRPr="00A96800">
              <w:rPr>
                <w:sz w:val="20"/>
                <w:lang w:val="fr-CA"/>
              </w:rPr>
              <w:t>Dépôt de la demande d’autorisation d’appel.</w:t>
            </w:r>
          </w:p>
          <w:p w:rsidR="008F4085" w:rsidRPr="00A96800" w:rsidRDefault="008F4085" w:rsidP="008F4085">
            <w:pPr>
              <w:jc w:val="both"/>
              <w:rPr>
                <w:sz w:val="20"/>
                <w:lang w:val="fr-CA"/>
              </w:rPr>
            </w:pPr>
          </w:p>
        </w:tc>
      </w:tr>
      <w:tr w:rsidR="008F4085" w:rsidRPr="00A96800" w:rsidTr="00AA53E4">
        <w:tc>
          <w:tcPr>
            <w:tcW w:w="2427" w:type="pct"/>
            <w:gridSpan w:val="2"/>
          </w:tcPr>
          <w:p w:rsidR="008F4085" w:rsidRPr="00A96800" w:rsidRDefault="008F4085" w:rsidP="008F4085">
            <w:pPr>
              <w:jc w:val="both"/>
              <w:rPr>
                <w:sz w:val="20"/>
                <w:lang w:val="fr-CA"/>
              </w:rPr>
            </w:pPr>
            <w:r w:rsidRPr="00A96800">
              <w:rPr>
                <w:sz w:val="20"/>
                <w:lang w:val="fr-CA"/>
              </w:rPr>
              <w:t>30 novembre 2018</w:t>
            </w:r>
          </w:p>
          <w:p w:rsidR="008F4085" w:rsidRPr="00A96800" w:rsidRDefault="008F4085" w:rsidP="008F4085">
            <w:pPr>
              <w:jc w:val="both"/>
              <w:rPr>
                <w:sz w:val="20"/>
                <w:lang w:val="fr-CA"/>
              </w:rPr>
            </w:pPr>
            <w:r w:rsidRPr="00A96800">
              <w:rPr>
                <w:sz w:val="20"/>
                <w:lang w:val="fr-CA"/>
              </w:rPr>
              <w:t>Cour suprême du Canada</w:t>
            </w:r>
          </w:p>
        </w:tc>
        <w:tc>
          <w:tcPr>
            <w:tcW w:w="243" w:type="pct"/>
          </w:tcPr>
          <w:p w:rsidR="008F4085" w:rsidRPr="00A96800" w:rsidRDefault="008F4085" w:rsidP="008F4085">
            <w:pPr>
              <w:jc w:val="both"/>
              <w:rPr>
                <w:sz w:val="20"/>
                <w:lang w:val="fr-CA"/>
              </w:rPr>
            </w:pPr>
          </w:p>
        </w:tc>
        <w:tc>
          <w:tcPr>
            <w:tcW w:w="2330" w:type="pct"/>
          </w:tcPr>
          <w:p w:rsidR="008F4085" w:rsidRPr="00A96800" w:rsidRDefault="008F4085" w:rsidP="008F4085">
            <w:pPr>
              <w:jc w:val="both"/>
              <w:rPr>
                <w:sz w:val="20"/>
                <w:lang w:val="fr-CA"/>
              </w:rPr>
            </w:pPr>
            <w:r w:rsidRPr="00A96800">
              <w:rPr>
                <w:sz w:val="20"/>
                <w:lang w:val="fr-CA"/>
              </w:rPr>
              <w:t xml:space="preserve">Dépôt de la requête en prorogation du délai de dépôt et de signification de la demande d’autorisation.  </w:t>
            </w:r>
          </w:p>
        </w:tc>
      </w:tr>
    </w:tbl>
    <w:p w:rsidR="008F4085" w:rsidRPr="00A96800" w:rsidRDefault="008F4085" w:rsidP="008F4085">
      <w:pPr>
        <w:jc w:val="both"/>
        <w:rPr>
          <w:sz w:val="20"/>
          <w:lang w:val="fr-CA"/>
        </w:rPr>
      </w:pPr>
    </w:p>
    <w:p w:rsidR="006B6E7F" w:rsidRPr="00A96800" w:rsidRDefault="006B6E7F" w:rsidP="008F4085">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F4085" w:rsidRPr="00A96800" w:rsidTr="00AA53E4">
        <w:tc>
          <w:tcPr>
            <w:tcW w:w="543" w:type="pct"/>
          </w:tcPr>
          <w:p w:rsidR="008F4085" w:rsidRPr="00A96800" w:rsidRDefault="008F4085" w:rsidP="008F4085">
            <w:pPr>
              <w:jc w:val="both"/>
              <w:rPr>
                <w:sz w:val="20"/>
              </w:rPr>
            </w:pPr>
            <w:r w:rsidRPr="00A96800">
              <w:rPr>
                <w:rStyle w:val="SCCFileNumberChar"/>
                <w:sz w:val="20"/>
                <w:szCs w:val="20"/>
              </w:rPr>
              <w:t>38202</w:t>
            </w:r>
          </w:p>
        </w:tc>
        <w:tc>
          <w:tcPr>
            <w:tcW w:w="4457" w:type="pct"/>
            <w:gridSpan w:val="3"/>
          </w:tcPr>
          <w:p w:rsidR="008F4085" w:rsidRPr="00A96800" w:rsidRDefault="008F4085" w:rsidP="008F4085">
            <w:pPr>
              <w:pStyle w:val="SCCLsocParty"/>
              <w:jc w:val="both"/>
              <w:rPr>
                <w:b/>
                <w:sz w:val="20"/>
                <w:szCs w:val="20"/>
                <w:lang w:val="en-US"/>
              </w:rPr>
            </w:pPr>
            <w:r w:rsidRPr="00A96800">
              <w:rPr>
                <w:b/>
                <w:sz w:val="20"/>
                <w:szCs w:val="20"/>
                <w:lang w:val="en-US"/>
              </w:rPr>
              <w:t>Marilyn Susan Marks v. Terence Berg, Matilda Berg</w:t>
            </w:r>
          </w:p>
          <w:p w:rsidR="008F4085" w:rsidRPr="00A96800" w:rsidRDefault="008F4085" w:rsidP="008F4085">
            <w:pPr>
              <w:jc w:val="both"/>
              <w:rPr>
                <w:sz w:val="20"/>
              </w:rPr>
            </w:pPr>
            <w:r w:rsidRPr="00A96800">
              <w:rPr>
                <w:sz w:val="20"/>
              </w:rPr>
              <w:t>(Ont.) (Civil) (By Leave)</w:t>
            </w:r>
          </w:p>
        </w:tc>
      </w:tr>
      <w:tr w:rsidR="008F4085" w:rsidRPr="00A96800" w:rsidTr="00AA53E4">
        <w:tc>
          <w:tcPr>
            <w:tcW w:w="5000" w:type="pct"/>
            <w:gridSpan w:val="4"/>
          </w:tcPr>
          <w:p w:rsidR="008F4085" w:rsidRPr="00A96800" w:rsidRDefault="008F4085" w:rsidP="008F4085">
            <w:pPr>
              <w:jc w:val="both"/>
              <w:rPr>
                <w:sz w:val="20"/>
              </w:rPr>
            </w:pPr>
            <w:r w:rsidRPr="00A96800">
              <w:rPr>
                <w:sz w:val="20"/>
              </w:rPr>
              <w:t>Property — Real property — Easements — Torts — Nuisance — Courts — Judges — Self—represented litigants — What is extent of duty of trial judge to assist self-represented litigant? — What is effect on fairness of trial involving a self-represented litigant of party calling witnesses at trial contrary to Simplified Procedure Rules? — What is extent of trial judge's gatekeeper function in relation to introduction of hearsay evidence at trial involving self-represented litigant?</w:t>
            </w:r>
          </w:p>
        </w:tc>
      </w:tr>
      <w:tr w:rsidR="008F4085" w:rsidRPr="00A96800" w:rsidTr="00AA53E4">
        <w:tc>
          <w:tcPr>
            <w:tcW w:w="5000" w:type="pct"/>
            <w:gridSpan w:val="4"/>
          </w:tcPr>
          <w:p w:rsidR="008F4085" w:rsidRPr="00A96800" w:rsidRDefault="008F4085" w:rsidP="008F4085">
            <w:pPr>
              <w:jc w:val="both"/>
              <w:rPr>
                <w:sz w:val="20"/>
              </w:rPr>
            </w:pPr>
          </w:p>
        </w:tc>
      </w:tr>
      <w:tr w:rsidR="008F4085" w:rsidRPr="00A96800" w:rsidTr="00AA53E4">
        <w:tc>
          <w:tcPr>
            <w:tcW w:w="5000" w:type="pct"/>
            <w:gridSpan w:val="4"/>
          </w:tcPr>
          <w:p w:rsidR="008F4085" w:rsidRPr="00A96800" w:rsidRDefault="008F4085" w:rsidP="008F4085">
            <w:pPr>
              <w:pStyle w:val="aparanumbering1"/>
              <w:rPr>
                <w:rFonts w:ascii="Times New Roman" w:hAnsi="Times New Roman" w:cs="Times New Roman"/>
                <w:sz w:val="20"/>
                <w:szCs w:val="20"/>
                <w:lang w:val="en"/>
              </w:rPr>
            </w:pPr>
            <w:r w:rsidRPr="00A96800">
              <w:rPr>
                <w:rFonts w:ascii="Times New Roman" w:hAnsi="Times New Roman" w:cs="Times New Roman"/>
                <w:sz w:val="20"/>
                <w:szCs w:val="20"/>
                <w:lang w:val="en-CA"/>
              </w:rPr>
              <w:t xml:space="preserve">The parties </w:t>
            </w:r>
            <w:r w:rsidRPr="00A96800">
              <w:rPr>
                <w:rFonts w:ascii="Times New Roman" w:hAnsi="Times New Roman" w:cs="Times New Roman"/>
                <w:sz w:val="20"/>
                <w:szCs w:val="20"/>
                <w:lang w:val="en"/>
              </w:rPr>
              <w:t>have been adjoining commercial property owners in New Tecumseth, Ontario, since 1991. Ms. Marks carries on a restaurant/bar business on her property. The Bergs have a pizza shop in the front, an upper level apartment, and three apartment units in the back. There is a laneway that runs between the two properties at the end of which there is a catch basin, which is connected by a pipe to a municipal storm sewer. Ms. Marks owns the laneway, but the Bergs have a right of way “in, over and upon” the laneway for ingress and egress to their property. The extent of that easement was in dispute between the parties, and in particular, whether it extended to permit the Bergs to maintain the existing drainage infrastructure, including the catch basin and drainage pipe, located under the surface of the laneway.</w:t>
            </w:r>
          </w:p>
          <w:p w:rsidR="008F4085" w:rsidRPr="00A96800" w:rsidRDefault="008F4085" w:rsidP="00517164">
            <w:pPr>
              <w:pStyle w:val="aparanumbering1"/>
              <w:spacing w:before="0" w:after="0"/>
              <w:rPr>
                <w:rFonts w:ascii="Times New Roman" w:hAnsi="Times New Roman" w:cs="Times New Roman"/>
                <w:sz w:val="20"/>
                <w:szCs w:val="20"/>
                <w:lang w:val="en"/>
              </w:rPr>
            </w:pPr>
            <w:r w:rsidRPr="00A96800">
              <w:rPr>
                <w:rFonts w:ascii="Times New Roman" w:hAnsi="Times New Roman" w:cs="Times New Roman"/>
                <w:sz w:val="20"/>
                <w:szCs w:val="20"/>
                <w:lang w:val="en"/>
              </w:rPr>
              <w:t>In 2010, Ms. Marks’ partner poured a concrete pad over the catch basin due to concerns about an ill-fitting lid for the catch basin that Ms. Marks believed was hazardous and exposed her to potential liability for personal injury. After the concrete pad was constructed, water pooled in the rear parking area. The Bergs’ property was damaged by pooling of water. They commenced an action, seeking a declaration of entitlement to a right in, over, and upon the laneway and damages for the cost of reinstating the catch basin, the cost of repair work for their basement apartment, and loss of rental income. Ms. Marks was unrepresented at trial. The trial judge found for the respondents and awarded damages. The decision was upheld on appeal.</w:t>
            </w:r>
          </w:p>
          <w:p w:rsidR="008F4085" w:rsidRPr="00A96800" w:rsidRDefault="008F4085" w:rsidP="008F4085">
            <w:pPr>
              <w:jc w:val="both"/>
              <w:rPr>
                <w:sz w:val="20"/>
              </w:rPr>
            </w:pPr>
          </w:p>
        </w:tc>
      </w:tr>
      <w:tr w:rsidR="008F4085" w:rsidRPr="00A96800" w:rsidTr="00AA53E4">
        <w:tc>
          <w:tcPr>
            <w:tcW w:w="2427" w:type="pct"/>
            <w:gridSpan w:val="2"/>
          </w:tcPr>
          <w:p w:rsidR="008F4085" w:rsidRPr="00A96800" w:rsidRDefault="008F4085" w:rsidP="008F4085">
            <w:pPr>
              <w:jc w:val="both"/>
              <w:rPr>
                <w:sz w:val="20"/>
              </w:rPr>
            </w:pPr>
            <w:r w:rsidRPr="00A96800">
              <w:rPr>
                <w:sz w:val="20"/>
              </w:rPr>
              <w:t>July 26, 2017</w:t>
            </w:r>
          </w:p>
          <w:p w:rsidR="008F4085" w:rsidRPr="00A96800" w:rsidRDefault="008F4085" w:rsidP="008F4085">
            <w:pPr>
              <w:jc w:val="both"/>
              <w:rPr>
                <w:sz w:val="20"/>
              </w:rPr>
            </w:pPr>
            <w:r w:rsidRPr="00A96800">
              <w:rPr>
                <w:sz w:val="20"/>
              </w:rPr>
              <w:t>Ontario Superior Court of Justice</w:t>
            </w:r>
          </w:p>
          <w:p w:rsidR="008F4085" w:rsidRPr="00A96800" w:rsidRDefault="008F4085" w:rsidP="008F4085">
            <w:pPr>
              <w:jc w:val="both"/>
              <w:rPr>
                <w:sz w:val="20"/>
              </w:rPr>
            </w:pPr>
            <w:r w:rsidRPr="00A96800">
              <w:rPr>
                <w:sz w:val="20"/>
              </w:rPr>
              <w:t>(Vallee J.)</w:t>
            </w:r>
          </w:p>
          <w:p w:rsidR="008F4085" w:rsidRPr="00A96800" w:rsidRDefault="008F4085" w:rsidP="008F4085">
            <w:pPr>
              <w:jc w:val="both"/>
              <w:rPr>
                <w:sz w:val="20"/>
              </w:rPr>
            </w:pPr>
            <w:hyperlink r:id="rId105" w:history="1">
              <w:r w:rsidRPr="00A96800">
                <w:rPr>
                  <w:rStyle w:val="Hyperlink"/>
                  <w:sz w:val="20"/>
                </w:rPr>
                <w:t>2017 ONSC 4520</w:t>
              </w:r>
            </w:hyperlink>
          </w:p>
        </w:tc>
        <w:tc>
          <w:tcPr>
            <w:tcW w:w="243" w:type="pct"/>
          </w:tcPr>
          <w:p w:rsidR="008F4085" w:rsidRPr="00A96800" w:rsidRDefault="008F4085" w:rsidP="008F4085">
            <w:pPr>
              <w:jc w:val="both"/>
              <w:rPr>
                <w:sz w:val="20"/>
              </w:rPr>
            </w:pPr>
          </w:p>
        </w:tc>
        <w:tc>
          <w:tcPr>
            <w:tcW w:w="2330" w:type="pct"/>
          </w:tcPr>
          <w:p w:rsidR="008F4085" w:rsidRPr="00A96800" w:rsidRDefault="008F4085" w:rsidP="008F4085">
            <w:pPr>
              <w:jc w:val="both"/>
              <w:rPr>
                <w:sz w:val="20"/>
              </w:rPr>
            </w:pPr>
            <w:r w:rsidRPr="00A96800">
              <w:rPr>
                <w:sz w:val="20"/>
              </w:rPr>
              <w:t xml:space="preserve">Respondents awarded $100,000 damages </w:t>
            </w:r>
          </w:p>
          <w:p w:rsidR="008F4085" w:rsidRPr="00A96800" w:rsidRDefault="008F4085" w:rsidP="008F4085">
            <w:pPr>
              <w:jc w:val="both"/>
              <w:rPr>
                <w:sz w:val="20"/>
              </w:rPr>
            </w:pPr>
          </w:p>
        </w:tc>
      </w:tr>
      <w:tr w:rsidR="008F4085" w:rsidRPr="00A96800" w:rsidTr="00AA53E4">
        <w:tc>
          <w:tcPr>
            <w:tcW w:w="2427" w:type="pct"/>
            <w:gridSpan w:val="2"/>
          </w:tcPr>
          <w:p w:rsidR="008F4085" w:rsidRPr="00A96800" w:rsidRDefault="008F4085" w:rsidP="008F4085">
            <w:pPr>
              <w:jc w:val="both"/>
              <w:rPr>
                <w:sz w:val="20"/>
              </w:rPr>
            </w:pPr>
            <w:r w:rsidRPr="00A96800">
              <w:rPr>
                <w:sz w:val="20"/>
              </w:rPr>
              <w:t>June 28, 2018</w:t>
            </w:r>
          </w:p>
          <w:p w:rsidR="008F4085" w:rsidRPr="00A96800" w:rsidRDefault="008F4085" w:rsidP="008F4085">
            <w:pPr>
              <w:jc w:val="both"/>
              <w:rPr>
                <w:sz w:val="20"/>
              </w:rPr>
            </w:pPr>
            <w:r w:rsidRPr="00A96800">
              <w:rPr>
                <w:sz w:val="20"/>
              </w:rPr>
              <w:t>Court of Appeal for Ontario</w:t>
            </w:r>
          </w:p>
          <w:p w:rsidR="008F4085" w:rsidRPr="00A96800" w:rsidRDefault="008F4085" w:rsidP="008F4085">
            <w:pPr>
              <w:jc w:val="both"/>
              <w:rPr>
                <w:sz w:val="20"/>
              </w:rPr>
            </w:pPr>
            <w:r w:rsidRPr="00A96800">
              <w:rPr>
                <w:sz w:val="20"/>
              </w:rPr>
              <w:t>(</w:t>
            </w:r>
            <w:proofErr w:type="spellStart"/>
            <w:r w:rsidRPr="00A96800">
              <w:rPr>
                <w:sz w:val="20"/>
              </w:rPr>
              <w:t>Pepall</w:t>
            </w:r>
            <w:proofErr w:type="spellEnd"/>
            <w:r w:rsidRPr="00A96800">
              <w:rPr>
                <w:sz w:val="20"/>
              </w:rPr>
              <w:t xml:space="preserve">, van </w:t>
            </w:r>
            <w:proofErr w:type="spellStart"/>
            <w:r w:rsidRPr="00A96800">
              <w:rPr>
                <w:sz w:val="20"/>
              </w:rPr>
              <w:t>Rensburg</w:t>
            </w:r>
            <w:proofErr w:type="spellEnd"/>
            <w:r w:rsidRPr="00A96800">
              <w:rPr>
                <w:sz w:val="20"/>
              </w:rPr>
              <w:t xml:space="preserve"> and </w:t>
            </w:r>
            <w:proofErr w:type="spellStart"/>
            <w:r w:rsidRPr="00A96800">
              <w:rPr>
                <w:sz w:val="20"/>
              </w:rPr>
              <w:t>Paciocco</w:t>
            </w:r>
            <w:proofErr w:type="spellEnd"/>
            <w:r w:rsidRPr="00A96800">
              <w:rPr>
                <w:sz w:val="20"/>
              </w:rPr>
              <w:t xml:space="preserve"> JJ.A.)</w:t>
            </w:r>
          </w:p>
          <w:p w:rsidR="008F4085" w:rsidRPr="00A96800" w:rsidRDefault="008F4085" w:rsidP="008F4085">
            <w:pPr>
              <w:jc w:val="both"/>
              <w:rPr>
                <w:sz w:val="20"/>
              </w:rPr>
            </w:pPr>
            <w:hyperlink r:id="rId106" w:history="1">
              <w:r w:rsidRPr="00A96800">
                <w:rPr>
                  <w:rStyle w:val="Hyperlink"/>
                  <w:sz w:val="20"/>
                </w:rPr>
                <w:t>2018 ONCA 595</w:t>
              </w:r>
            </w:hyperlink>
          </w:p>
          <w:p w:rsidR="008F4085" w:rsidRPr="00A96800" w:rsidRDefault="008F4085" w:rsidP="008F4085">
            <w:pPr>
              <w:jc w:val="both"/>
              <w:rPr>
                <w:sz w:val="20"/>
              </w:rPr>
            </w:pPr>
          </w:p>
        </w:tc>
        <w:tc>
          <w:tcPr>
            <w:tcW w:w="243" w:type="pct"/>
          </w:tcPr>
          <w:p w:rsidR="008F4085" w:rsidRPr="00A96800" w:rsidRDefault="008F4085" w:rsidP="008F4085">
            <w:pPr>
              <w:jc w:val="both"/>
              <w:rPr>
                <w:sz w:val="20"/>
              </w:rPr>
            </w:pPr>
          </w:p>
        </w:tc>
        <w:tc>
          <w:tcPr>
            <w:tcW w:w="2330" w:type="pct"/>
          </w:tcPr>
          <w:p w:rsidR="008F4085" w:rsidRPr="00A96800" w:rsidRDefault="008F4085" w:rsidP="008F4085">
            <w:pPr>
              <w:jc w:val="both"/>
              <w:rPr>
                <w:sz w:val="20"/>
              </w:rPr>
            </w:pPr>
            <w:r w:rsidRPr="00A96800">
              <w:rPr>
                <w:sz w:val="20"/>
              </w:rPr>
              <w:t>Applicant’s appeal dismissed</w:t>
            </w:r>
          </w:p>
          <w:p w:rsidR="008F4085" w:rsidRPr="00A96800" w:rsidRDefault="008F4085" w:rsidP="008F4085">
            <w:pPr>
              <w:jc w:val="both"/>
              <w:rPr>
                <w:sz w:val="20"/>
              </w:rPr>
            </w:pPr>
          </w:p>
        </w:tc>
      </w:tr>
      <w:tr w:rsidR="008F4085" w:rsidRPr="00A96800" w:rsidTr="00AA53E4">
        <w:tc>
          <w:tcPr>
            <w:tcW w:w="2427" w:type="pct"/>
            <w:gridSpan w:val="2"/>
          </w:tcPr>
          <w:p w:rsidR="008F4085" w:rsidRPr="00A96800" w:rsidRDefault="008F4085" w:rsidP="008F4085">
            <w:pPr>
              <w:jc w:val="both"/>
              <w:rPr>
                <w:sz w:val="20"/>
              </w:rPr>
            </w:pPr>
            <w:r w:rsidRPr="00A96800">
              <w:rPr>
                <w:sz w:val="20"/>
              </w:rPr>
              <w:t>September 26, 2018</w:t>
            </w:r>
          </w:p>
          <w:p w:rsidR="008F4085" w:rsidRPr="00A96800" w:rsidRDefault="008F4085" w:rsidP="008F4085">
            <w:pPr>
              <w:jc w:val="both"/>
              <w:rPr>
                <w:sz w:val="20"/>
              </w:rPr>
            </w:pPr>
            <w:r w:rsidRPr="00A96800">
              <w:rPr>
                <w:sz w:val="20"/>
              </w:rPr>
              <w:t>Supreme Court of Canada</w:t>
            </w:r>
          </w:p>
        </w:tc>
        <w:tc>
          <w:tcPr>
            <w:tcW w:w="243" w:type="pct"/>
          </w:tcPr>
          <w:p w:rsidR="008F4085" w:rsidRPr="00A96800" w:rsidRDefault="008F4085" w:rsidP="008F4085">
            <w:pPr>
              <w:jc w:val="both"/>
              <w:rPr>
                <w:sz w:val="20"/>
              </w:rPr>
            </w:pPr>
          </w:p>
        </w:tc>
        <w:tc>
          <w:tcPr>
            <w:tcW w:w="2330" w:type="pct"/>
          </w:tcPr>
          <w:p w:rsidR="008F4085" w:rsidRPr="00A96800" w:rsidRDefault="008F4085" w:rsidP="008F4085">
            <w:pPr>
              <w:jc w:val="both"/>
              <w:rPr>
                <w:sz w:val="20"/>
              </w:rPr>
            </w:pPr>
            <w:r w:rsidRPr="00A96800">
              <w:rPr>
                <w:sz w:val="20"/>
              </w:rPr>
              <w:t>Application for leave to appeal filed</w:t>
            </w:r>
          </w:p>
          <w:p w:rsidR="008F4085" w:rsidRPr="00A96800" w:rsidRDefault="008F4085" w:rsidP="008F4085">
            <w:pPr>
              <w:jc w:val="both"/>
              <w:rPr>
                <w:sz w:val="20"/>
              </w:rPr>
            </w:pPr>
          </w:p>
        </w:tc>
      </w:tr>
    </w:tbl>
    <w:p w:rsidR="008F4085" w:rsidRPr="00A96800" w:rsidRDefault="008F4085" w:rsidP="008F4085">
      <w:pPr>
        <w:jc w:val="both"/>
        <w:rPr>
          <w:sz w:val="20"/>
        </w:rPr>
      </w:pPr>
    </w:p>
    <w:p w:rsidR="00517164" w:rsidRPr="00A96800" w:rsidRDefault="00517164" w:rsidP="008F408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F4085" w:rsidRPr="00A96800" w:rsidTr="00AA53E4">
        <w:tc>
          <w:tcPr>
            <w:tcW w:w="543" w:type="pct"/>
          </w:tcPr>
          <w:p w:rsidR="008F4085" w:rsidRPr="00A96800" w:rsidRDefault="008F4085" w:rsidP="008F4085">
            <w:pPr>
              <w:jc w:val="both"/>
              <w:rPr>
                <w:sz w:val="20"/>
                <w:lang w:val="fr-CA"/>
              </w:rPr>
            </w:pPr>
            <w:r w:rsidRPr="00A96800">
              <w:rPr>
                <w:rStyle w:val="SCCFileNumberChar"/>
                <w:sz w:val="20"/>
                <w:szCs w:val="20"/>
                <w:lang w:val="fr-CA"/>
              </w:rPr>
              <w:t>38202</w:t>
            </w:r>
          </w:p>
        </w:tc>
        <w:tc>
          <w:tcPr>
            <w:tcW w:w="4457" w:type="pct"/>
            <w:gridSpan w:val="3"/>
          </w:tcPr>
          <w:p w:rsidR="008F4085" w:rsidRPr="00A96800" w:rsidRDefault="008F4085" w:rsidP="008F4085">
            <w:pPr>
              <w:pStyle w:val="SCCLsocParty"/>
              <w:jc w:val="both"/>
              <w:rPr>
                <w:b/>
                <w:sz w:val="20"/>
                <w:szCs w:val="20"/>
                <w:lang w:val="en-US"/>
              </w:rPr>
            </w:pPr>
            <w:r w:rsidRPr="00A96800">
              <w:rPr>
                <w:b/>
                <w:sz w:val="20"/>
                <w:szCs w:val="20"/>
                <w:lang w:val="en-US"/>
              </w:rPr>
              <w:t>Marilyn Susan Marks c. Terence Berg, Matilda Berg</w:t>
            </w:r>
          </w:p>
          <w:p w:rsidR="008F4085" w:rsidRPr="00A96800" w:rsidRDefault="008F4085" w:rsidP="008F4085">
            <w:pPr>
              <w:jc w:val="both"/>
              <w:rPr>
                <w:sz w:val="20"/>
                <w:lang w:val="fr-CA"/>
              </w:rPr>
            </w:pPr>
            <w:r w:rsidRPr="00A96800">
              <w:rPr>
                <w:sz w:val="20"/>
                <w:lang w:val="fr-CA"/>
              </w:rPr>
              <w:t>(Ont.) (Civile) (Autorisation)</w:t>
            </w:r>
          </w:p>
        </w:tc>
      </w:tr>
      <w:tr w:rsidR="008F4085" w:rsidRPr="00A96800" w:rsidTr="00AA53E4">
        <w:tc>
          <w:tcPr>
            <w:tcW w:w="5000" w:type="pct"/>
            <w:gridSpan w:val="4"/>
          </w:tcPr>
          <w:p w:rsidR="008F4085" w:rsidRPr="00A96800" w:rsidRDefault="008F4085" w:rsidP="008F4085">
            <w:pPr>
              <w:jc w:val="both"/>
              <w:rPr>
                <w:sz w:val="20"/>
                <w:lang w:val="fr-CA"/>
              </w:rPr>
            </w:pPr>
            <w:r w:rsidRPr="00A96800">
              <w:rPr>
                <w:sz w:val="20"/>
                <w:lang w:val="fr-CA"/>
              </w:rPr>
              <w:t xml:space="preserve">Biens — Biens réels — Servitudes — Responsabilité délictuelle — Nuisance — Tribunaux —Juges — Plaideurs non représentés par un avocat — Jusqu’où va l’obligation du juge du procès d’aider un plaideur non représenté par </w:t>
            </w:r>
            <w:r w:rsidRPr="00A96800">
              <w:rPr>
                <w:sz w:val="20"/>
                <w:lang w:val="fr-CA"/>
              </w:rPr>
              <w:lastRenderedPageBreak/>
              <w:t xml:space="preserve">un avocat? — Quel est l’effet sur l’équité du procès auquel est partie un plaideur non représenté par un avocat lorsque des témoins sont appelés au procès contrairement aux règles de procédure simplifiée? — Quelle est l’étendue du rôle de gardien </w:t>
            </w:r>
            <w:proofErr w:type="gramStart"/>
            <w:r w:rsidRPr="00A96800">
              <w:rPr>
                <w:sz w:val="20"/>
                <w:lang w:val="fr-CA"/>
              </w:rPr>
              <w:t>qu’exerce le</w:t>
            </w:r>
            <w:proofErr w:type="gramEnd"/>
            <w:r w:rsidRPr="00A96800">
              <w:rPr>
                <w:sz w:val="20"/>
                <w:lang w:val="fr-CA"/>
              </w:rPr>
              <w:t xml:space="preserve"> juge du procès en lien avec la production d’une preuve par ouï-dire à un procès auquel est partie un plaideur non représenté par un avocat?</w:t>
            </w:r>
          </w:p>
        </w:tc>
      </w:tr>
      <w:tr w:rsidR="008F4085" w:rsidRPr="00A96800" w:rsidTr="00AA53E4">
        <w:tc>
          <w:tcPr>
            <w:tcW w:w="5000" w:type="pct"/>
            <w:gridSpan w:val="4"/>
          </w:tcPr>
          <w:p w:rsidR="008F4085" w:rsidRPr="00A96800" w:rsidRDefault="008F4085" w:rsidP="008F4085">
            <w:pPr>
              <w:jc w:val="both"/>
              <w:rPr>
                <w:sz w:val="20"/>
                <w:lang w:val="fr-CA"/>
              </w:rPr>
            </w:pPr>
          </w:p>
        </w:tc>
      </w:tr>
      <w:tr w:rsidR="008F4085" w:rsidRPr="00A96800" w:rsidTr="00AA53E4">
        <w:tc>
          <w:tcPr>
            <w:tcW w:w="5000" w:type="pct"/>
            <w:gridSpan w:val="4"/>
          </w:tcPr>
          <w:p w:rsidR="008F4085" w:rsidRPr="00A96800" w:rsidRDefault="008F4085" w:rsidP="008F4085">
            <w:pPr>
              <w:pStyle w:val="aparanumbering1"/>
              <w:rPr>
                <w:rFonts w:ascii="Times New Roman" w:hAnsi="Times New Roman" w:cs="Times New Roman"/>
                <w:sz w:val="20"/>
                <w:szCs w:val="20"/>
                <w:lang w:val="fr-CA"/>
              </w:rPr>
            </w:pPr>
            <w:r w:rsidRPr="00A96800">
              <w:rPr>
                <w:rFonts w:ascii="Times New Roman" w:hAnsi="Times New Roman" w:cs="Times New Roman"/>
                <w:sz w:val="20"/>
                <w:szCs w:val="20"/>
                <w:lang w:val="fr-CA"/>
              </w:rPr>
              <w:t>Les parties possèdent des propriétés commerciales contiguës à New Tecumseth (Ontario) depuis 1991. Madame Marks exploite un restaurant/bar sur sa propriété. Les Berg ont une pizzéria à l’avant, un logement à l’étage et trois logements à l’arrière. Il y a une allée qui passe entre les deux propriétés, au bout de laquelle il y a un puisard, qui est relié par un tuyau à un égout pluvial municipal. Madame Marks est propriétaire de l’allée, mais les Berg ont un droit de passage sur la ruelle pour avoir accès à leur propriété. Les parties ne s’entendaient pas sur la portée de cette servitude, en particulier quant à la question de savoir si elle permettait aux Berg d’entretenir l’infrastructure de drainage existante, y compris le puisard et le tuyau d’évacuation, située sous la surface de l’allée.</w:t>
            </w:r>
          </w:p>
          <w:p w:rsidR="008F4085" w:rsidRPr="00A96800" w:rsidRDefault="008F4085" w:rsidP="00517164">
            <w:pPr>
              <w:pStyle w:val="aparanumbering1"/>
              <w:spacing w:before="0" w:after="0"/>
              <w:rPr>
                <w:rFonts w:ascii="Times New Roman" w:hAnsi="Times New Roman" w:cs="Times New Roman"/>
                <w:sz w:val="20"/>
                <w:szCs w:val="20"/>
                <w:lang w:val="fr-CA"/>
              </w:rPr>
            </w:pPr>
            <w:r w:rsidRPr="00A96800">
              <w:rPr>
                <w:rFonts w:ascii="Times New Roman" w:hAnsi="Times New Roman" w:cs="Times New Roman"/>
                <w:sz w:val="20"/>
                <w:szCs w:val="20"/>
                <w:lang w:val="fr-CA"/>
              </w:rPr>
              <w:t>En 2010, le partenaire de Mme Marks a coulé une dalle de béton sur le puisard en raison d’inquiétudes à propos d’un couvercle de puisard mal ajusté que Mme Marks croyait dangereux et l’exposait à une responsabilité éventuelle pour blessures corporelles. Après la construction de la dalle de béton, de l’eau s’accumulait dans l’espace de stationnement à l’arrière. La propriété des Berg a été endommagée par l’accumulation d’eau. Ils ont intenté une action, sollicitant un jugement déclaratoire de droit de passage dans l’allée et des dommages-intérêts pour le coût de rétablissement du puisard, le coût des travaux de réparation de leur logement au sous-sol et la perte de revenu de location. Madame Marks n’était pas représentée par un avocat au procès. La juge de procès a donné gain de cause aux intimés et a accordé des dommages-intérêts. La décision a été confirmée en appel.</w:t>
            </w:r>
          </w:p>
          <w:p w:rsidR="008F4085" w:rsidRPr="00A96800" w:rsidRDefault="008F4085" w:rsidP="008F4085">
            <w:pPr>
              <w:jc w:val="both"/>
              <w:rPr>
                <w:sz w:val="20"/>
                <w:lang w:val="fr-CA"/>
              </w:rPr>
            </w:pPr>
          </w:p>
        </w:tc>
      </w:tr>
      <w:tr w:rsidR="008F4085" w:rsidRPr="00A96800" w:rsidTr="00AA53E4">
        <w:tc>
          <w:tcPr>
            <w:tcW w:w="2427" w:type="pct"/>
            <w:gridSpan w:val="2"/>
          </w:tcPr>
          <w:p w:rsidR="008F4085" w:rsidRPr="00A96800" w:rsidRDefault="008F4085" w:rsidP="008F4085">
            <w:pPr>
              <w:jc w:val="both"/>
              <w:rPr>
                <w:sz w:val="20"/>
                <w:lang w:val="fr-CA"/>
              </w:rPr>
            </w:pPr>
            <w:r w:rsidRPr="00A96800">
              <w:rPr>
                <w:sz w:val="20"/>
                <w:lang w:val="fr-CA"/>
              </w:rPr>
              <w:t>26 juillet 2017</w:t>
            </w:r>
          </w:p>
          <w:p w:rsidR="008F4085" w:rsidRPr="00A96800" w:rsidRDefault="008F4085" w:rsidP="008F4085">
            <w:pPr>
              <w:jc w:val="both"/>
              <w:rPr>
                <w:sz w:val="20"/>
                <w:lang w:val="fr-CA"/>
              </w:rPr>
            </w:pPr>
            <w:r w:rsidRPr="00A96800">
              <w:rPr>
                <w:sz w:val="20"/>
                <w:lang w:val="fr-CA"/>
              </w:rPr>
              <w:t>Cour supérieure de justice de l’Ontario</w:t>
            </w:r>
          </w:p>
          <w:p w:rsidR="008F4085" w:rsidRPr="00A96800" w:rsidRDefault="008F4085" w:rsidP="008F4085">
            <w:pPr>
              <w:jc w:val="both"/>
              <w:rPr>
                <w:sz w:val="20"/>
                <w:lang w:val="fr-CA"/>
              </w:rPr>
            </w:pPr>
            <w:r w:rsidRPr="00A96800">
              <w:rPr>
                <w:sz w:val="20"/>
                <w:lang w:val="fr-CA"/>
              </w:rPr>
              <w:t>(Juge Vallee)</w:t>
            </w:r>
          </w:p>
          <w:p w:rsidR="008F4085" w:rsidRPr="00A96800" w:rsidRDefault="008F4085" w:rsidP="008F4085">
            <w:pPr>
              <w:jc w:val="both"/>
              <w:rPr>
                <w:sz w:val="20"/>
                <w:lang w:val="fr-CA"/>
              </w:rPr>
            </w:pPr>
            <w:hyperlink r:id="rId107" w:history="1">
              <w:r w:rsidRPr="00A96800">
                <w:rPr>
                  <w:rStyle w:val="Hyperlink"/>
                  <w:sz w:val="20"/>
                  <w:lang w:val="fr-CA"/>
                </w:rPr>
                <w:t>2017 ONSC 4520</w:t>
              </w:r>
            </w:hyperlink>
          </w:p>
        </w:tc>
        <w:tc>
          <w:tcPr>
            <w:tcW w:w="243" w:type="pct"/>
          </w:tcPr>
          <w:p w:rsidR="008F4085" w:rsidRPr="00A96800" w:rsidRDefault="008F4085" w:rsidP="008F4085">
            <w:pPr>
              <w:jc w:val="both"/>
              <w:rPr>
                <w:sz w:val="20"/>
                <w:lang w:val="fr-CA"/>
              </w:rPr>
            </w:pPr>
          </w:p>
        </w:tc>
        <w:tc>
          <w:tcPr>
            <w:tcW w:w="2330" w:type="pct"/>
          </w:tcPr>
          <w:p w:rsidR="008F4085" w:rsidRPr="00A96800" w:rsidRDefault="008F4085" w:rsidP="008F4085">
            <w:pPr>
              <w:jc w:val="both"/>
              <w:rPr>
                <w:sz w:val="20"/>
                <w:lang w:val="fr-CA"/>
              </w:rPr>
            </w:pPr>
            <w:r w:rsidRPr="00A96800">
              <w:rPr>
                <w:sz w:val="20"/>
                <w:lang w:val="fr-CA"/>
              </w:rPr>
              <w:t>Jugement accordant des dommages-intérêts de 100 000 $ aux intimés</w:t>
            </w:r>
          </w:p>
          <w:p w:rsidR="008F4085" w:rsidRPr="00A96800" w:rsidRDefault="008F4085" w:rsidP="008F4085">
            <w:pPr>
              <w:jc w:val="both"/>
              <w:rPr>
                <w:sz w:val="20"/>
                <w:lang w:val="fr-CA"/>
              </w:rPr>
            </w:pPr>
          </w:p>
        </w:tc>
      </w:tr>
      <w:tr w:rsidR="008F4085" w:rsidRPr="00A96800" w:rsidTr="00AA53E4">
        <w:tc>
          <w:tcPr>
            <w:tcW w:w="2427" w:type="pct"/>
            <w:gridSpan w:val="2"/>
          </w:tcPr>
          <w:p w:rsidR="008F4085" w:rsidRPr="00A96800" w:rsidRDefault="008F4085" w:rsidP="008F4085">
            <w:pPr>
              <w:jc w:val="both"/>
              <w:rPr>
                <w:sz w:val="20"/>
                <w:lang w:val="fr-CA"/>
              </w:rPr>
            </w:pPr>
            <w:r w:rsidRPr="00A96800">
              <w:rPr>
                <w:sz w:val="20"/>
                <w:lang w:val="fr-CA"/>
              </w:rPr>
              <w:t>28 juin 2018</w:t>
            </w:r>
          </w:p>
          <w:p w:rsidR="008F4085" w:rsidRPr="00A96800" w:rsidRDefault="008F4085" w:rsidP="008F4085">
            <w:pPr>
              <w:jc w:val="both"/>
              <w:rPr>
                <w:sz w:val="20"/>
                <w:lang w:val="fr-CA"/>
              </w:rPr>
            </w:pPr>
            <w:r w:rsidRPr="00A96800">
              <w:rPr>
                <w:sz w:val="20"/>
                <w:lang w:val="fr-CA"/>
              </w:rPr>
              <w:t>Cour d’appel de l’Ontario</w:t>
            </w:r>
          </w:p>
          <w:p w:rsidR="008F4085" w:rsidRPr="00A96800" w:rsidRDefault="008F4085" w:rsidP="008F4085">
            <w:pPr>
              <w:jc w:val="both"/>
              <w:rPr>
                <w:sz w:val="20"/>
                <w:lang w:val="fr-CA"/>
              </w:rPr>
            </w:pPr>
            <w:r w:rsidRPr="00A96800">
              <w:rPr>
                <w:sz w:val="20"/>
                <w:lang w:val="fr-CA"/>
              </w:rPr>
              <w:t>(Juges Pepall, van Rensburg et Paciocco)</w:t>
            </w:r>
          </w:p>
          <w:p w:rsidR="008F4085" w:rsidRPr="00A96800" w:rsidRDefault="008F4085" w:rsidP="008F4085">
            <w:pPr>
              <w:jc w:val="both"/>
              <w:rPr>
                <w:sz w:val="20"/>
                <w:lang w:val="fr-CA"/>
              </w:rPr>
            </w:pPr>
            <w:hyperlink r:id="rId108" w:history="1">
              <w:r w:rsidRPr="00A96800">
                <w:rPr>
                  <w:rStyle w:val="Hyperlink"/>
                  <w:sz w:val="20"/>
                  <w:lang w:val="fr-CA"/>
                </w:rPr>
                <w:t>2018 ONCA 595</w:t>
              </w:r>
            </w:hyperlink>
          </w:p>
          <w:p w:rsidR="008F4085" w:rsidRPr="00A96800" w:rsidRDefault="008F4085" w:rsidP="008F4085">
            <w:pPr>
              <w:jc w:val="both"/>
              <w:rPr>
                <w:sz w:val="20"/>
                <w:lang w:val="fr-CA"/>
              </w:rPr>
            </w:pPr>
          </w:p>
        </w:tc>
        <w:tc>
          <w:tcPr>
            <w:tcW w:w="243" w:type="pct"/>
          </w:tcPr>
          <w:p w:rsidR="008F4085" w:rsidRPr="00A96800" w:rsidRDefault="008F4085" w:rsidP="008F4085">
            <w:pPr>
              <w:jc w:val="both"/>
              <w:rPr>
                <w:sz w:val="20"/>
                <w:lang w:val="fr-CA"/>
              </w:rPr>
            </w:pPr>
          </w:p>
        </w:tc>
        <w:tc>
          <w:tcPr>
            <w:tcW w:w="2330" w:type="pct"/>
          </w:tcPr>
          <w:p w:rsidR="008F4085" w:rsidRPr="00A96800" w:rsidRDefault="008F4085" w:rsidP="008F4085">
            <w:pPr>
              <w:jc w:val="both"/>
              <w:rPr>
                <w:sz w:val="20"/>
                <w:lang w:val="fr-CA"/>
              </w:rPr>
            </w:pPr>
            <w:r w:rsidRPr="00A96800">
              <w:rPr>
                <w:sz w:val="20"/>
                <w:lang w:val="fr-CA"/>
              </w:rPr>
              <w:t>Rejet de l’appel de la demanderesse</w:t>
            </w:r>
          </w:p>
          <w:p w:rsidR="008F4085" w:rsidRPr="00A96800" w:rsidRDefault="008F4085" w:rsidP="008F4085">
            <w:pPr>
              <w:jc w:val="both"/>
              <w:rPr>
                <w:sz w:val="20"/>
                <w:lang w:val="fr-CA"/>
              </w:rPr>
            </w:pPr>
          </w:p>
        </w:tc>
      </w:tr>
      <w:tr w:rsidR="008F4085" w:rsidRPr="00A96800" w:rsidTr="00AA53E4">
        <w:tc>
          <w:tcPr>
            <w:tcW w:w="2427" w:type="pct"/>
            <w:gridSpan w:val="2"/>
          </w:tcPr>
          <w:p w:rsidR="008F4085" w:rsidRPr="00A96800" w:rsidRDefault="008F4085" w:rsidP="008F4085">
            <w:pPr>
              <w:jc w:val="both"/>
              <w:rPr>
                <w:sz w:val="20"/>
                <w:lang w:val="fr-CA"/>
              </w:rPr>
            </w:pPr>
            <w:r w:rsidRPr="00A96800">
              <w:rPr>
                <w:sz w:val="20"/>
                <w:lang w:val="fr-CA"/>
              </w:rPr>
              <w:t>26 septembre 2018</w:t>
            </w:r>
          </w:p>
          <w:p w:rsidR="008F4085" w:rsidRPr="00A96800" w:rsidRDefault="008F4085" w:rsidP="008F4085">
            <w:pPr>
              <w:jc w:val="both"/>
              <w:rPr>
                <w:sz w:val="20"/>
                <w:lang w:val="fr-CA"/>
              </w:rPr>
            </w:pPr>
            <w:r w:rsidRPr="00A96800">
              <w:rPr>
                <w:sz w:val="20"/>
                <w:lang w:val="fr-CA"/>
              </w:rPr>
              <w:t>Cour suprême du Canada</w:t>
            </w:r>
          </w:p>
        </w:tc>
        <w:tc>
          <w:tcPr>
            <w:tcW w:w="243" w:type="pct"/>
          </w:tcPr>
          <w:p w:rsidR="008F4085" w:rsidRPr="00A96800" w:rsidRDefault="008F4085" w:rsidP="008F4085">
            <w:pPr>
              <w:jc w:val="both"/>
              <w:rPr>
                <w:sz w:val="20"/>
                <w:lang w:val="fr-CA"/>
              </w:rPr>
            </w:pPr>
          </w:p>
        </w:tc>
        <w:tc>
          <w:tcPr>
            <w:tcW w:w="2330" w:type="pct"/>
          </w:tcPr>
          <w:p w:rsidR="008F4085" w:rsidRPr="00A96800" w:rsidRDefault="008F4085" w:rsidP="008F4085">
            <w:pPr>
              <w:jc w:val="both"/>
              <w:rPr>
                <w:sz w:val="20"/>
                <w:lang w:val="fr-CA"/>
              </w:rPr>
            </w:pPr>
            <w:r w:rsidRPr="00A96800">
              <w:rPr>
                <w:sz w:val="20"/>
                <w:lang w:val="fr-CA"/>
              </w:rPr>
              <w:t>Dépôt de la demande d’autorisation d’appel</w:t>
            </w:r>
          </w:p>
          <w:p w:rsidR="008F4085" w:rsidRPr="00A96800" w:rsidRDefault="008F4085" w:rsidP="008F4085">
            <w:pPr>
              <w:jc w:val="both"/>
              <w:rPr>
                <w:sz w:val="20"/>
                <w:lang w:val="fr-CA"/>
              </w:rPr>
            </w:pPr>
          </w:p>
        </w:tc>
      </w:tr>
    </w:tbl>
    <w:p w:rsidR="006B6E7F" w:rsidRPr="00A96800" w:rsidRDefault="006B6E7F" w:rsidP="006A22CA">
      <w:pPr>
        <w:ind w:left="142" w:hanging="142"/>
        <w:jc w:val="both"/>
        <w:rPr>
          <w:sz w:val="20"/>
          <w:lang w:val="fr-CA"/>
        </w:rPr>
      </w:pPr>
      <w:bookmarkStart w:id="0" w:name="_GoBack"/>
      <w:bookmarkEnd w:id="0"/>
    </w:p>
    <w:p w:rsidR="006B6E7F" w:rsidRPr="00A96800" w:rsidRDefault="006B6E7F" w:rsidP="006A22CA">
      <w:pPr>
        <w:ind w:left="142" w:hanging="142"/>
        <w:jc w:val="both"/>
        <w:rPr>
          <w:sz w:val="20"/>
          <w:lang w:val="fr-CA"/>
        </w:rPr>
      </w:pPr>
    </w:p>
    <w:p w:rsidR="00FD3FA0" w:rsidRPr="00A96800" w:rsidRDefault="00FD3FA0" w:rsidP="006A22CA">
      <w:pPr>
        <w:ind w:left="142" w:hanging="142"/>
        <w:jc w:val="both"/>
        <w:rPr>
          <w:sz w:val="20"/>
          <w:lang w:val="fr-CA"/>
        </w:rPr>
      </w:pPr>
    </w:p>
    <w:p w:rsidR="00D3344A" w:rsidRPr="00A96800" w:rsidRDefault="00D3344A" w:rsidP="00D3344A">
      <w:pPr>
        <w:widowControl w:val="0"/>
        <w:outlineLvl w:val="0"/>
      </w:pPr>
      <w:r w:rsidRPr="00A96800">
        <w:t xml:space="preserve">Supreme Court of Canada / Cour suprême du </w:t>
      </w:r>
      <w:proofErr w:type="gramStart"/>
      <w:r w:rsidRPr="00A96800">
        <w:t>Canad</w:t>
      </w:r>
      <w:r w:rsidR="00EE289F" w:rsidRPr="00A96800">
        <w:t>a</w:t>
      </w:r>
      <w:r w:rsidRPr="00A96800">
        <w:t xml:space="preserve"> :</w:t>
      </w:r>
      <w:proofErr w:type="gramEnd"/>
    </w:p>
    <w:p w:rsidR="00D3344A" w:rsidRPr="00A96800" w:rsidRDefault="000775E2" w:rsidP="00D3344A">
      <w:pPr>
        <w:widowControl w:val="0"/>
        <w:outlineLvl w:val="0"/>
        <w:rPr>
          <w:u w:val="single"/>
        </w:rPr>
      </w:pPr>
      <w:hyperlink r:id="rId109" w:history="1">
        <w:r w:rsidR="009B7391" w:rsidRPr="00A96800">
          <w:rPr>
            <w:rStyle w:val="Hyperlink"/>
          </w:rPr>
          <w:t>comments-commentaires@scc-csc.ca</w:t>
        </w:r>
      </w:hyperlink>
    </w:p>
    <w:p w:rsidR="00D3344A" w:rsidRPr="00A96800" w:rsidRDefault="0065588C" w:rsidP="00D3344A">
      <w:pPr>
        <w:widowControl w:val="0"/>
        <w:outlineLvl w:val="0"/>
      </w:pPr>
      <w:r w:rsidRPr="00A96800">
        <w:t>613-</w:t>
      </w:r>
      <w:r w:rsidR="00D3344A" w:rsidRPr="00A96800">
        <w:t>995-4330</w:t>
      </w:r>
    </w:p>
    <w:p w:rsidR="00497B5E" w:rsidRPr="00A96800" w:rsidRDefault="00497B5E" w:rsidP="00497B5E">
      <w:pPr>
        <w:widowControl w:val="0"/>
        <w:rPr>
          <w:sz w:val="20"/>
        </w:rPr>
      </w:pPr>
    </w:p>
    <w:p w:rsidR="00F6251B" w:rsidRPr="006E558B" w:rsidRDefault="003F43E6" w:rsidP="00F6251B">
      <w:pPr>
        <w:pStyle w:val="Footer"/>
        <w:jc w:val="center"/>
      </w:pPr>
      <w:r w:rsidRPr="00A96800">
        <w:t>- 30 -</w:t>
      </w:r>
    </w:p>
    <w:sectPr w:rsidR="00F6251B" w:rsidRPr="006E558B" w:rsidSect="00524822">
      <w:headerReference w:type="even" r:id="rId110"/>
      <w:headerReference w:type="default" r:id="rId111"/>
      <w:footerReference w:type="even" r:id="rId112"/>
      <w:footerReference w:type="default" r:id="rId113"/>
      <w:headerReference w:type="first" r:id="rId114"/>
      <w:footerReference w:type="first" r:id="rId115"/>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3E4" w:rsidRDefault="00AA53E4" w:rsidP="0034178A">
      <w:r>
        <w:separator/>
      </w:r>
    </w:p>
  </w:endnote>
  <w:endnote w:type="continuationSeparator" w:id="0">
    <w:p w:rsidR="00AA53E4" w:rsidRDefault="00AA53E4"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3E4" w:rsidRDefault="00AA53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3E4" w:rsidRPr="009F77F0" w:rsidRDefault="00AA53E4"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3E4" w:rsidRDefault="00AA53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3E4" w:rsidRDefault="00AA53E4" w:rsidP="0034178A">
      <w:r>
        <w:separator/>
      </w:r>
    </w:p>
  </w:footnote>
  <w:footnote w:type="continuationSeparator" w:id="0">
    <w:p w:rsidR="00AA53E4" w:rsidRDefault="00AA53E4"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3E4" w:rsidRDefault="00AA53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3E4" w:rsidRDefault="00AA53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3E4" w:rsidRDefault="00AA53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F2E62"/>
    <w:multiLevelType w:val="hybridMultilevel"/>
    <w:tmpl w:val="41B05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E3E80"/>
    <w:multiLevelType w:val="hybridMultilevel"/>
    <w:tmpl w:val="070CB784"/>
    <w:lvl w:ilvl="0" w:tplc="BBAC64E8">
      <w:start w:val="1"/>
      <w:numFmt w:val="decimal"/>
      <w:lvlText w:val="%1."/>
      <w:lvlJc w:val="left"/>
      <w:pPr>
        <w:ind w:left="81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AA311B"/>
    <w:multiLevelType w:val="hybridMultilevel"/>
    <w:tmpl w:val="0F883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9F790B"/>
    <w:multiLevelType w:val="hybridMultilevel"/>
    <w:tmpl w:val="E6F60DE4"/>
    <w:lvl w:ilvl="0" w:tplc="DEAE5608">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D87A29"/>
    <w:multiLevelType w:val="hybridMultilevel"/>
    <w:tmpl w:val="70EEF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C80FB4"/>
    <w:multiLevelType w:val="hybridMultilevel"/>
    <w:tmpl w:val="AE5CAC76"/>
    <w:lvl w:ilvl="0" w:tplc="AABA56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930EA2"/>
    <w:multiLevelType w:val="hybridMultilevel"/>
    <w:tmpl w:val="0180D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774A62"/>
    <w:multiLevelType w:val="hybridMultilevel"/>
    <w:tmpl w:val="B100F314"/>
    <w:lvl w:ilvl="0" w:tplc="F47CFA88">
      <w:start w:val="6"/>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772F72"/>
    <w:multiLevelType w:val="hybridMultilevel"/>
    <w:tmpl w:val="E8B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7B2092"/>
    <w:multiLevelType w:val="hybridMultilevel"/>
    <w:tmpl w:val="65A25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0"/>
  </w:num>
  <w:num w:numId="4">
    <w:abstractNumId w:val="8"/>
  </w:num>
  <w:num w:numId="5">
    <w:abstractNumId w:val="1"/>
  </w:num>
  <w:num w:numId="6">
    <w:abstractNumId w:val="9"/>
  </w:num>
  <w:num w:numId="7">
    <w:abstractNumId w:val="6"/>
  </w:num>
  <w:num w:numId="8">
    <w:abstractNumId w:val="5"/>
  </w:num>
  <w:num w:numId="9">
    <w:abstractNumId w:val="4"/>
  </w:num>
  <w:num w:numId="10">
    <w:abstractNumId w:val="3"/>
  </w:num>
  <w:num w:numId="11">
    <w:abstractNumId w:val="11"/>
  </w:num>
  <w:num w:numId="1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059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309"/>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C19"/>
    <w:rsid w:val="00015958"/>
    <w:rsid w:val="000164DB"/>
    <w:rsid w:val="00016932"/>
    <w:rsid w:val="00016D65"/>
    <w:rsid w:val="00016D95"/>
    <w:rsid w:val="0001736B"/>
    <w:rsid w:val="000176FB"/>
    <w:rsid w:val="00017D08"/>
    <w:rsid w:val="00020797"/>
    <w:rsid w:val="00020816"/>
    <w:rsid w:val="00020A11"/>
    <w:rsid w:val="00020DAE"/>
    <w:rsid w:val="00021515"/>
    <w:rsid w:val="0002267C"/>
    <w:rsid w:val="00022EFE"/>
    <w:rsid w:val="000238E0"/>
    <w:rsid w:val="00024962"/>
    <w:rsid w:val="000250B7"/>
    <w:rsid w:val="00025F42"/>
    <w:rsid w:val="00027443"/>
    <w:rsid w:val="000276EE"/>
    <w:rsid w:val="00027781"/>
    <w:rsid w:val="000277E1"/>
    <w:rsid w:val="00030233"/>
    <w:rsid w:val="00030382"/>
    <w:rsid w:val="00032189"/>
    <w:rsid w:val="00032BD3"/>
    <w:rsid w:val="00032CDB"/>
    <w:rsid w:val="00032E02"/>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1302"/>
    <w:rsid w:val="000414EB"/>
    <w:rsid w:val="0004159F"/>
    <w:rsid w:val="00041650"/>
    <w:rsid w:val="00041B58"/>
    <w:rsid w:val="00042069"/>
    <w:rsid w:val="00042390"/>
    <w:rsid w:val="0004298B"/>
    <w:rsid w:val="000437B4"/>
    <w:rsid w:val="00043D20"/>
    <w:rsid w:val="00043FDE"/>
    <w:rsid w:val="000467DE"/>
    <w:rsid w:val="00046CB2"/>
    <w:rsid w:val="00046DF1"/>
    <w:rsid w:val="00047188"/>
    <w:rsid w:val="00047941"/>
    <w:rsid w:val="00047CD6"/>
    <w:rsid w:val="00051DE6"/>
    <w:rsid w:val="00053B2B"/>
    <w:rsid w:val="00053BAF"/>
    <w:rsid w:val="00054353"/>
    <w:rsid w:val="0005486A"/>
    <w:rsid w:val="00054A01"/>
    <w:rsid w:val="00054F8E"/>
    <w:rsid w:val="00055DB2"/>
    <w:rsid w:val="0005719F"/>
    <w:rsid w:val="000577D9"/>
    <w:rsid w:val="000579A0"/>
    <w:rsid w:val="00060753"/>
    <w:rsid w:val="00060981"/>
    <w:rsid w:val="00060B62"/>
    <w:rsid w:val="00061283"/>
    <w:rsid w:val="00062012"/>
    <w:rsid w:val="0006231F"/>
    <w:rsid w:val="000627A2"/>
    <w:rsid w:val="000629D7"/>
    <w:rsid w:val="0006325B"/>
    <w:rsid w:val="00063A81"/>
    <w:rsid w:val="0006417A"/>
    <w:rsid w:val="000645F4"/>
    <w:rsid w:val="00064D3D"/>
    <w:rsid w:val="000657E8"/>
    <w:rsid w:val="00065F8F"/>
    <w:rsid w:val="0006649C"/>
    <w:rsid w:val="00066B80"/>
    <w:rsid w:val="00067F50"/>
    <w:rsid w:val="00070830"/>
    <w:rsid w:val="00070B2E"/>
    <w:rsid w:val="0007424A"/>
    <w:rsid w:val="00074E6D"/>
    <w:rsid w:val="00074EB7"/>
    <w:rsid w:val="000770D5"/>
    <w:rsid w:val="000775E2"/>
    <w:rsid w:val="00077C71"/>
    <w:rsid w:val="00077CCC"/>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27A"/>
    <w:rsid w:val="000841F9"/>
    <w:rsid w:val="000843DB"/>
    <w:rsid w:val="000845AF"/>
    <w:rsid w:val="00084C8D"/>
    <w:rsid w:val="00085BE8"/>
    <w:rsid w:val="00085D13"/>
    <w:rsid w:val="00086629"/>
    <w:rsid w:val="00087808"/>
    <w:rsid w:val="000879BA"/>
    <w:rsid w:val="00090151"/>
    <w:rsid w:val="0009046F"/>
    <w:rsid w:val="00090A95"/>
    <w:rsid w:val="00091FFC"/>
    <w:rsid w:val="00093693"/>
    <w:rsid w:val="00093B7C"/>
    <w:rsid w:val="00093FF5"/>
    <w:rsid w:val="00094C56"/>
    <w:rsid w:val="00095627"/>
    <w:rsid w:val="00096BDC"/>
    <w:rsid w:val="00096F2F"/>
    <w:rsid w:val="000975EC"/>
    <w:rsid w:val="00097C55"/>
    <w:rsid w:val="000A0444"/>
    <w:rsid w:val="000A0472"/>
    <w:rsid w:val="000A0F64"/>
    <w:rsid w:val="000A152E"/>
    <w:rsid w:val="000A1691"/>
    <w:rsid w:val="000A20B0"/>
    <w:rsid w:val="000A245A"/>
    <w:rsid w:val="000A397A"/>
    <w:rsid w:val="000A4311"/>
    <w:rsid w:val="000A43F5"/>
    <w:rsid w:val="000A4D7E"/>
    <w:rsid w:val="000A50F9"/>
    <w:rsid w:val="000A6C60"/>
    <w:rsid w:val="000A6F64"/>
    <w:rsid w:val="000A76D7"/>
    <w:rsid w:val="000A7798"/>
    <w:rsid w:val="000A78FC"/>
    <w:rsid w:val="000A7978"/>
    <w:rsid w:val="000A7C00"/>
    <w:rsid w:val="000A7E1F"/>
    <w:rsid w:val="000B07FB"/>
    <w:rsid w:val="000B10DF"/>
    <w:rsid w:val="000B163F"/>
    <w:rsid w:val="000B2CB2"/>
    <w:rsid w:val="000B38C9"/>
    <w:rsid w:val="000B46A2"/>
    <w:rsid w:val="000B503B"/>
    <w:rsid w:val="000B6193"/>
    <w:rsid w:val="000B7258"/>
    <w:rsid w:val="000B754A"/>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B79"/>
    <w:rsid w:val="000D1DDF"/>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3195"/>
    <w:rsid w:val="000E35CD"/>
    <w:rsid w:val="000E4801"/>
    <w:rsid w:val="000E4F1E"/>
    <w:rsid w:val="000E50F2"/>
    <w:rsid w:val="000E514D"/>
    <w:rsid w:val="000E51E9"/>
    <w:rsid w:val="000E5407"/>
    <w:rsid w:val="000E5979"/>
    <w:rsid w:val="000E6310"/>
    <w:rsid w:val="000E68D3"/>
    <w:rsid w:val="000F03FB"/>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6D48"/>
    <w:rsid w:val="00107219"/>
    <w:rsid w:val="00107DAF"/>
    <w:rsid w:val="001101BB"/>
    <w:rsid w:val="00110FE1"/>
    <w:rsid w:val="001120A0"/>
    <w:rsid w:val="0011219D"/>
    <w:rsid w:val="00113F0C"/>
    <w:rsid w:val="0011442D"/>
    <w:rsid w:val="001147A4"/>
    <w:rsid w:val="00114929"/>
    <w:rsid w:val="00115CF1"/>
    <w:rsid w:val="001170C6"/>
    <w:rsid w:val="00117137"/>
    <w:rsid w:val="00117AF3"/>
    <w:rsid w:val="00117C0F"/>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60C8"/>
    <w:rsid w:val="001262EF"/>
    <w:rsid w:val="0012655D"/>
    <w:rsid w:val="00126583"/>
    <w:rsid w:val="0012732F"/>
    <w:rsid w:val="00130339"/>
    <w:rsid w:val="001307C5"/>
    <w:rsid w:val="001311F8"/>
    <w:rsid w:val="00131433"/>
    <w:rsid w:val="0013159F"/>
    <w:rsid w:val="00131EB1"/>
    <w:rsid w:val="00132635"/>
    <w:rsid w:val="0013283A"/>
    <w:rsid w:val="00134190"/>
    <w:rsid w:val="00134A11"/>
    <w:rsid w:val="00134F05"/>
    <w:rsid w:val="001354E7"/>
    <w:rsid w:val="00135A54"/>
    <w:rsid w:val="00136710"/>
    <w:rsid w:val="0013672B"/>
    <w:rsid w:val="00137F05"/>
    <w:rsid w:val="001400A0"/>
    <w:rsid w:val="00140982"/>
    <w:rsid w:val="00140CFB"/>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BE4"/>
    <w:rsid w:val="00147CDB"/>
    <w:rsid w:val="00147DDC"/>
    <w:rsid w:val="00147DE3"/>
    <w:rsid w:val="00150453"/>
    <w:rsid w:val="00150A0F"/>
    <w:rsid w:val="00150C10"/>
    <w:rsid w:val="00150D1B"/>
    <w:rsid w:val="00151336"/>
    <w:rsid w:val="00152366"/>
    <w:rsid w:val="00152EC0"/>
    <w:rsid w:val="00153B85"/>
    <w:rsid w:val="001553A8"/>
    <w:rsid w:val="001554CE"/>
    <w:rsid w:val="00155FD8"/>
    <w:rsid w:val="0015605D"/>
    <w:rsid w:val="001560EC"/>
    <w:rsid w:val="001561DC"/>
    <w:rsid w:val="00156508"/>
    <w:rsid w:val="0015754D"/>
    <w:rsid w:val="00157B04"/>
    <w:rsid w:val="00157BD4"/>
    <w:rsid w:val="0016057A"/>
    <w:rsid w:val="00160866"/>
    <w:rsid w:val="0016091C"/>
    <w:rsid w:val="00160E97"/>
    <w:rsid w:val="00161774"/>
    <w:rsid w:val="00161E40"/>
    <w:rsid w:val="00161F83"/>
    <w:rsid w:val="00163837"/>
    <w:rsid w:val="00163A54"/>
    <w:rsid w:val="00164791"/>
    <w:rsid w:val="00165EAA"/>
    <w:rsid w:val="001665EA"/>
    <w:rsid w:val="00166949"/>
    <w:rsid w:val="00167721"/>
    <w:rsid w:val="00170788"/>
    <w:rsid w:val="001708BE"/>
    <w:rsid w:val="0017098A"/>
    <w:rsid w:val="001716F7"/>
    <w:rsid w:val="00172993"/>
    <w:rsid w:val="001732B2"/>
    <w:rsid w:val="001739C2"/>
    <w:rsid w:val="00173B3A"/>
    <w:rsid w:val="00173FCF"/>
    <w:rsid w:val="00174655"/>
    <w:rsid w:val="00174D90"/>
    <w:rsid w:val="00175977"/>
    <w:rsid w:val="0017605B"/>
    <w:rsid w:val="001761EF"/>
    <w:rsid w:val="0017656E"/>
    <w:rsid w:val="00176790"/>
    <w:rsid w:val="00176D8B"/>
    <w:rsid w:val="0017751F"/>
    <w:rsid w:val="001809E0"/>
    <w:rsid w:val="00181375"/>
    <w:rsid w:val="001813C3"/>
    <w:rsid w:val="00181855"/>
    <w:rsid w:val="001819DA"/>
    <w:rsid w:val="00181FCF"/>
    <w:rsid w:val="00182693"/>
    <w:rsid w:val="001826A0"/>
    <w:rsid w:val="00182705"/>
    <w:rsid w:val="00182DFB"/>
    <w:rsid w:val="00182E38"/>
    <w:rsid w:val="001838E0"/>
    <w:rsid w:val="00183A15"/>
    <w:rsid w:val="001852AE"/>
    <w:rsid w:val="00185355"/>
    <w:rsid w:val="00185483"/>
    <w:rsid w:val="00185D52"/>
    <w:rsid w:val="0018628A"/>
    <w:rsid w:val="001866BF"/>
    <w:rsid w:val="00186884"/>
    <w:rsid w:val="00187102"/>
    <w:rsid w:val="00187119"/>
    <w:rsid w:val="001878EB"/>
    <w:rsid w:val="0019000C"/>
    <w:rsid w:val="0019030D"/>
    <w:rsid w:val="0019092C"/>
    <w:rsid w:val="00190C7A"/>
    <w:rsid w:val="00190E9E"/>
    <w:rsid w:val="00190F7F"/>
    <w:rsid w:val="0019269B"/>
    <w:rsid w:val="001929EF"/>
    <w:rsid w:val="00192F7F"/>
    <w:rsid w:val="001939CB"/>
    <w:rsid w:val="00193F5B"/>
    <w:rsid w:val="00194559"/>
    <w:rsid w:val="001947C1"/>
    <w:rsid w:val="001948EC"/>
    <w:rsid w:val="00194F2A"/>
    <w:rsid w:val="0019508F"/>
    <w:rsid w:val="001953F2"/>
    <w:rsid w:val="0019547E"/>
    <w:rsid w:val="00195688"/>
    <w:rsid w:val="0019734C"/>
    <w:rsid w:val="0019776A"/>
    <w:rsid w:val="001A0137"/>
    <w:rsid w:val="001A06DE"/>
    <w:rsid w:val="001A08FF"/>
    <w:rsid w:val="001A17B1"/>
    <w:rsid w:val="001A1AE7"/>
    <w:rsid w:val="001A2314"/>
    <w:rsid w:val="001A3100"/>
    <w:rsid w:val="001A3A22"/>
    <w:rsid w:val="001A3AA1"/>
    <w:rsid w:val="001A3F98"/>
    <w:rsid w:val="001A4109"/>
    <w:rsid w:val="001A4547"/>
    <w:rsid w:val="001A48FB"/>
    <w:rsid w:val="001A4C89"/>
    <w:rsid w:val="001A562F"/>
    <w:rsid w:val="001A646C"/>
    <w:rsid w:val="001A66AF"/>
    <w:rsid w:val="001B09DF"/>
    <w:rsid w:val="001B1019"/>
    <w:rsid w:val="001B1B0D"/>
    <w:rsid w:val="001B2704"/>
    <w:rsid w:val="001B2C82"/>
    <w:rsid w:val="001B2F6B"/>
    <w:rsid w:val="001B3657"/>
    <w:rsid w:val="001B3EDD"/>
    <w:rsid w:val="001B3EE2"/>
    <w:rsid w:val="001B43FF"/>
    <w:rsid w:val="001B4478"/>
    <w:rsid w:val="001B4569"/>
    <w:rsid w:val="001B4B99"/>
    <w:rsid w:val="001B5B2D"/>
    <w:rsid w:val="001B5EB4"/>
    <w:rsid w:val="001B6030"/>
    <w:rsid w:val="001B68D3"/>
    <w:rsid w:val="001B6F65"/>
    <w:rsid w:val="001B72AE"/>
    <w:rsid w:val="001B76EB"/>
    <w:rsid w:val="001B7B29"/>
    <w:rsid w:val="001C0B1F"/>
    <w:rsid w:val="001C0C39"/>
    <w:rsid w:val="001C0E0C"/>
    <w:rsid w:val="001C1A1F"/>
    <w:rsid w:val="001C1B4B"/>
    <w:rsid w:val="001C2F21"/>
    <w:rsid w:val="001C321B"/>
    <w:rsid w:val="001C3C19"/>
    <w:rsid w:val="001C3E96"/>
    <w:rsid w:val="001C3ED4"/>
    <w:rsid w:val="001C567B"/>
    <w:rsid w:val="001C5E6C"/>
    <w:rsid w:val="001C6815"/>
    <w:rsid w:val="001C6B3A"/>
    <w:rsid w:val="001C7591"/>
    <w:rsid w:val="001D006E"/>
    <w:rsid w:val="001D0423"/>
    <w:rsid w:val="001D073F"/>
    <w:rsid w:val="001D1020"/>
    <w:rsid w:val="001D15CF"/>
    <w:rsid w:val="001D1E16"/>
    <w:rsid w:val="001D235D"/>
    <w:rsid w:val="001D2555"/>
    <w:rsid w:val="001D337C"/>
    <w:rsid w:val="001D380D"/>
    <w:rsid w:val="001D41F0"/>
    <w:rsid w:val="001D65C6"/>
    <w:rsid w:val="001D6CED"/>
    <w:rsid w:val="001E04E8"/>
    <w:rsid w:val="001E184B"/>
    <w:rsid w:val="001E1EE3"/>
    <w:rsid w:val="001E1F20"/>
    <w:rsid w:val="001E26B5"/>
    <w:rsid w:val="001E386F"/>
    <w:rsid w:val="001E394B"/>
    <w:rsid w:val="001E3BCD"/>
    <w:rsid w:val="001E4E84"/>
    <w:rsid w:val="001E4EBC"/>
    <w:rsid w:val="001E5107"/>
    <w:rsid w:val="001E55D4"/>
    <w:rsid w:val="001E6376"/>
    <w:rsid w:val="001E71B5"/>
    <w:rsid w:val="001E7B18"/>
    <w:rsid w:val="001F15CD"/>
    <w:rsid w:val="001F1A6D"/>
    <w:rsid w:val="001F1F3F"/>
    <w:rsid w:val="001F27B1"/>
    <w:rsid w:val="001F2F00"/>
    <w:rsid w:val="001F348D"/>
    <w:rsid w:val="001F3AE7"/>
    <w:rsid w:val="001F47D0"/>
    <w:rsid w:val="001F5B11"/>
    <w:rsid w:val="001F6550"/>
    <w:rsid w:val="001F69E8"/>
    <w:rsid w:val="001F7038"/>
    <w:rsid w:val="001F7320"/>
    <w:rsid w:val="00200F31"/>
    <w:rsid w:val="00201B26"/>
    <w:rsid w:val="0020221F"/>
    <w:rsid w:val="00202E67"/>
    <w:rsid w:val="00203AEA"/>
    <w:rsid w:val="00203D33"/>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15A"/>
    <w:rsid w:val="002169FE"/>
    <w:rsid w:val="00216F58"/>
    <w:rsid w:val="00217135"/>
    <w:rsid w:val="0022132D"/>
    <w:rsid w:val="00221D16"/>
    <w:rsid w:val="00221D27"/>
    <w:rsid w:val="00222064"/>
    <w:rsid w:val="00222CAE"/>
    <w:rsid w:val="00223622"/>
    <w:rsid w:val="002237D8"/>
    <w:rsid w:val="00223B83"/>
    <w:rsid w:val="00223DAB"/>
    <w:rsid w:val="0022536E"/>
    <w:rsid w:val="002258F4"/>
    <w:rsid w:val="00225A53"/>
    <w:rsid w:val="00225C88"/>
    <w:rsid w:val="002262C4"/>
    <w:rsid w:val="002264F4"/>
    <w:rsid w:val="00227A81"/>
    <w:rsid w:val="00230A52"/>
    <w:rsid w:val="00231427"/>
    <w:rsid w:val="00231B27"/>
    <w:rsid w:val="002326CA"/>
    <w:rsid w:val="00232934"/>
    <w:rsid w:val="00232BAB"/>
    <w:rsid w:val="00233057"/>
    <w:rsid w:val="002331EC"/>
    <w:rsid w:val="00233820"/>
    <w:rsid w:val="00233ABC"/>
    <w:rsid w:val="00234906"/>
    <w:rsid w:val="00234A3D"/>
    <w:rsid w:val="00235ACB"/>
    <w:rsid w:val="00235DEC"/>
    <w:rsid w:val="00236B10"/>
    <w:rsid w:val="00236EEA"/>
    <w:rsid w:val="002372B2"/>
    <w:rsid w:val="002401C8"/>
    <w:rsid w:val="002407C6"/>
    <w:rsid w:val="00240AF3"/>
    <w:rsid w:val="00240DEB"/>
    <w:rsid w:val="0024142D"/>
    <w:rsid w:val="00241714"/>
    <w:rsid w:val="00241F1E"/>
    <w:rsid w:val="0024354E"/>
    <w:rsid w:val="00243D06"/>
    <w:rsid w:val="002442D3"/>
    <w:rsid w:val="00244CDD"/>
    <w:rsid w:val="00245302"/>
    <w:rsid w:val="0024568B"/>
    <w:rsid w:val="00245D73"/>
    <w:rsid w:val="002460F2"/>
    <w:rsid w:val="002472FE"/>
    <w:rsid w:val="0025030E"/>
    <w:rsid w:val="00250F72"/>
    <w:rsid w:val="002514CA"/>
    <w:rsid w:val="00252675"/>
    <w:rsid w:val="00252803"/>
    <w:rsid w:val="00252FDB"/>
    <w:rsid w:val="0025369C"/>
    <w:rsid w:val="00254AA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5174"/>
    <w:rsid w:val="00266503"/>
    <w:rsid w:val="00266E0E"/>
    <w:rsid w:val="00266FD4"/>
    <w:rsid w:val="002671CC"/>
    <w:rsid w:val="00267241"/>
    <w:rsid w:val="002676FA"/>
    <w:rsid w:val="00267CA4"/>
    <w:rsid w:val="00270135"/>
    <w:rsid w:val="0027099E"/>
    <w:rsid w:val="002709E7"/>
    <w:rsid w:val="00271222"/>
    <w:rsid w:val="00271B2A"/>
    <w:rsid w:val="002728FA"/>
    <w:rsid w:val="0027369C"/>
    <w:rsid w:val="00273706"/>
    <w:rsid w:val="00274B8F"/>
    <w:rsid w:val="00274D9D"/>
    <w:rsid w:val="002769B7"/>
    <w:rsid w:val="00276C42"/>
    <w:rsid w:val="002775A0"/>
    <w:rsid w:val="0027764C"/>
    <w:rsid w:val="00280C4C"/>
    <w:rsid w:val="00280E55"/>
    <w:rsid w:val="0028141B"/>
    <w:rsid w:val="00281E59"/>
    <w:rsid w:val="00282FEC"/>
    <w:rsid w:val="00282FF3"/>
    <w:rsid w:val="0028364E"/>
    <w:rsid w:val="00284655"/>
    <w:rsid w:val="002848CB"/>
    <w:rsid w:val="00284D72"/>
    <w:rsid w:val="00285776"/>
    <w:rsid w:val="002858BA"/>
    <w:rsid w:val="0028661B"/>
    <w:rsid w:val="002866D9"/>
    <w:rsid w:val="0028686B"/>
    <w:rsid w:val="002912A0"/>
    <w:rsid w:val="0029235D"/>
    <w:rsid w:val="00292574"/>
    <w:rsid w:val="002926A4"/>
    <w:rsid w:val="00292F35"/>
    <w:rsid w:val="00292F9A"/>
    <w:rsid w:val="0029396A"/>
    <w:rsid w:val="00293DE2"/>
    <w:rsid w:val="00295E8C"/>
    <w:rsid w:val="00296148"/>
    <w:rsid w:val="0029649C"/>
    <w:rsid w:val="00296FB8"/>
    <w:rsid w:val="0029771E"/>
    <w:rsid w:val="002A0621"/>
    <w:rsid w:val="002A07B1"/>
    <w:rsid w:val="002A17E0"/>
    <w:rsid w:val="002A21C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E75"/>
    <w:rsid w:val="002B0F51"/>
    <w:rsid w:val="002B15AC"/>
    <w:rsid w:val="002B193B"/>
    <w:rsid w:val="002B19FB"/>
    <w:rsid w:val="002B36C3"/>
    <w:rsid w:val="002B532E"/>
    <w:rsid w:val="002B543A"/>
    <w:rsid w:val="002B5525"/>
    <w:rsid w:val="002B5A2E"/>
    <w:rsid w:val="002B5A4B"/>
    <w:rsid w:val="002B61A8"/>
    <w:rsid w:val="002B678E"/>
    <w:rsid w:val="002B68FE"/>
    <w:rsid w:val="002C0717"/>
    <w:rsid w:val="002C0BC3"/>
    <w:rsid w:val="002C0D00"/>
    <w:rsid w:val="002C10D1"/>
    <w:rsid w:val="002C1CFA"/>
    <w:rsid w:val="002C239C"/>
    <w:rsid w:val="002C2F4E"/>
    <w:rsid w:val="002C30B8"/>
    <w:rsid w:val="002C356F"/>
    <w:rsid w:val="002C3A5F"/>
    <w:rsid w:val="002C3CEB"/>
    <w:rsid w:val="002C433A"/>
    <w:rsid w:val="002C4DD7"/>
    <w:rsid w:val="002C5754"/>
    <w:rsid w:val="002C6BF5"/>
    <w:rsid w:val="002C6D79"/>
    <w:rsid w:val="002C765A"/>
    <w:rsid w:val="002D0C49"/>
    <w:rsid w:val="002D0F70"/>
    <w:rsid w:val="002D1469"/>
    <w:rsid w:val="002D2333"/>
    <w:rsid w:val="002D2553"/>
    <w:rsid w:val="002D43A1"/>
    <w:rsid w:val="002D6310"/>
    <w:rsid w:val="002D63D6"/>
    <w:rsid w:val="002D6680"/>
    <w:rsid w:val="002D6EFA"/>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710B"/>
    <w:rsid w:val="002F06D0"/>
    <w:rsid w:val="002F15AD"/>
    <w:rsid w:val="002F2CF2"/>
    <w:rsid w:val="002F369F"/>
    <w:rsid w:val="002F3830"/>
    <w:rsid w:val="002F38D7"/>
    <w:rsid w:val="002F3EFA"/>
    <w:rsid w:val="002F42D9"/>
    <w:rsid w:val="002F4929"/>
    <w:rsid w:val="002F5989"/>
    <w:rsid w:val="002F694D"/>
    <w:rsid w:val="002F73F4"/>
    <w:rsid w:val="002F7DD0"/>
    <w:rsid w:val="002F7DDE"/>
    <w:rsid w:val="002F7E97"/>
    <w:rsid w:val="003000FF"/>
    <w:rsid w:val="003006A1"/>
    <w:rsid w:val="003012A2"/>
    <w:rsid w:val="00301499"/>
    <w:rsid w:val="003018B7"/>
    <w:rsid w:val="0030204B"/>
    <w:rsid w:val="003020C6"/>
    <w:rsid w:val="0030280A"/>
    <w:rsid w:val="00303EF4"/>
    <w:rsid w:val="00304ACA"/>
    <w:rsid w:val="00304F2A"/>
    <w:rsid w:val="003062D8"/>
    <w:rsid w:val="0030704A"/>
    <w:rsid w:val="003070B7"/>
    <w:rsid w:val="003075BC"/>
    <w:rsid w:val="00307E7E"/>
    <w:rsid w:val="003101EC"/>
    <w:rsid w:val="003106DE"/>
    <w:rsid w:val="00311663"/>
    <w:rsid w:val="00311B59"/>
    <w:rsid w:val="0031227B"/>
    <w:rsid w:val="003127F4"/>
    <w:rsid w:val="003133C7"/>
    <w:rsid w:val="00313652"/>
    <w:rsid w:val="0031376D"/>
    <w:rsid w:val="00313D36"/>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4EC4"/>
    <w:rsid w:val="00325427"/>
    <w:rsid w:val="00325668"/>
    <w:rsid w:val="00325823"/>
    <w:rsid w:val="00325E60"/>
    <w:rsid w:val="0032752E"/>
    <w:rsid w:val="00327705"/>
    <w:rsid w:val="0033097A"/>
    <w:rsid w:val="00330C51"/>
    <w:rsid w:val="00330DCC"/>
    <w:rsid w:val="003310D4"/>
    <w:rsid w:val="0033199D"/>
    <w:rsid w:val="00331CFC"/>
    <w:rsid w:val="0033241A"/>
    <w:rsid w:val="00332627"/>
    <w:rsid w:val="00332A87"/>
    <w:rsid w:val="00332E97"/>
    <w:rsid w:val="00332F1F"/>
    <w:rsid w:val="00333196"/>
    <w:rsid w:val="00334EB2"/>
    <w:rsid w:val="003351CE"/>
    <w:rsid w:val="0033535C"/>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93A"/>
    <w:rsid w:val="003509E6"/>
    <w:rsid w:val="00351237"/>
    <w:rsid w:val="00351946"/>
    <w:rsid w:val="00351B53"/>
    <w:rsid w:val="00351FF0"/>
    <w:rsid w:val="0035210E"/>
    <w:rsid w:val="003521FD"/>
    <w:rsid w:val="00352802"/>
    <w:rsid w:val="00352C0E"/>
    <w:rsid w:val="00353085"/>
    <w:rsid w:val="003535EF"/>
    <w:rsid w:val="003538EF"/>
    <w:rsid w:val="0035515E"/>
    <w:rsid w:val="0035543B"/>
    <w:rsid w:val="00355868"/>
    <w:rsid w:val="00355E2C"/>
    <w:rsid w:val="00355EAC"/>
    <w:rsid w:val="003575B9"/>
    <w:rsid w:val="00357828"/>
    <w:rsid w:val="00357895"/>
    <w:rsid w:val="00357916"/>
    <w:rsid w:val="00357B15"/>
    <w:rsid w:val="00360937"/>
    <w:rsid w:val="00360B19"/>
    <w:rsid w:val="00360FCE"/>
    <w:rsid w:val="0036193E"/>
    <w:rsid w:val="003626D8"/>
    <w:rsid w:val="00362D25"/>
    <w:rsid w:val="00362DF3"/>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47C"/>
    <w:rsid w:val="003857D3"/>
    <w:rsid w:val="00385A88"/>
    <w:rsid w:val="00385BA5"/>
    <w:rsid w:val="00386E93"/>
    <w:rsid w:val="00387900"/>
    <w:rsid w:val="00387AF8"/>
    <w:rsid w:val="00387BE8"/>
    <w:rsid w:val="00390065"/>
    <w:rsid w:val="00390A1E"/>
    <w:rsid w:val="00393383"/>
    <w:rsid w:val="00393660"/>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8BA"/>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61F0"/>
    <w:rsid w:val="003B6357"/>
    <w:rsid w:val="003B64B3"/>
    <w:rsid w:val="003B693A"/>
    <w:rsid w:val="003B6AB8"/>
    <w:rsid w:val="003B6E18"/>
    <w:rsid w:val="003B7053"/>
    <w:rsid w:val="003B7102"/>
    <w:rsid w:val="003B774F"/>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19E7"/>
    <w:rsid w:val="003E29B3"/>
    <w:rsid w:val="003E36C0"/>
    <w:rsid w:val="003E3724"/>
    <w:rsid w:val="003E3957"/>
    <w:rsid w:val="003E398D"/>
    <w:rsid w:val="003E4289"/>
    <w:rsid w:val="003E4800"/>
    <w:rsid w:val="003E487B"/>
    <w:rsid w:val="003E55E5"/>
    <w:rsid w:val="003E57F9"/>
    <w:rsid w:val="003E5DFE"/>
    <w:rsid w:val="003E5F4F"/>
    <w:rsid w:val="003E6144"/>
    <w:rsid w:val="003E6395"/>
    <w:rsid w:val="003E6A80"/>
    <w:rsid w:val="003E6EF7"/>
    <w:rsid w:val="003E7F59"/>
    <w:rsid w:val="003F0D8B"/>
    <w:rsid w:val="003F1E6F"/>
    <w:rsid w:val="003F1F9E"/>
    <w:rsid w:val="003F2A93"/>
    <w:rsid w:val="003F3BC1"/>
    <w:rsid w:val="003F3D76"/>
    <w:rsid w:val="003F43E6"/>
    <w:rsid w:val="003F4894"/>
    <w:rsid w:val="003F490D"/>
    <w:rsid w:val="003F4DDB"/>
    <w:rsid w:val="003F5542"/>
    <w:rsid w:val="003F5842"/>
    <w:rsid w:val="003F61E1"/>
    <w:rsid w:val="003F704D"/>
    <w:rsid w:val="003F77FC"/>
    <w:rsid w:val="003F7E56"/>
    <w:rsid w:val="004000BE"/>
    <w:rsid w:val="00400122"/>
    <w:rsid w:val="004015C7"/>
    <w:rsid w:val="00401D3D"/>
    <w:rsid w:val="004020AB"/>
    <w:rsid w:val="004024ED"/>
    <w:rsid w:val="004026BA"/>
    <w:rsid w:val="00403038"/>
    <w:rsid w:val="004030D5"/>
    <w:rsid w:val="0040388F"/>
    <w:rsid w:val="00404249"/>
    <w:rsid w:val="004050B4"/>
    <w:rsid w:val="00405746"/>
    <w:rsid w:val="004062EC"/>
    <w:rsid w:val="00406755"/>
    <w:rsid w:val="004067DB"/>
    <w:rsid w:val="004069C5"/>
    <w:rsid w:val="0040709C"/>
    <w:rsid w:val="00407F30"/>
    <w:rsid w:val="00410ECC"/>
    <w:rsid w:val="004116DA"/>
    <w:rsid w:val="004117D6"/>
    <w:rsid w:val="00411834"/>
    <w:rsid w:val="00411963"/>
    <w:rsid w:val="00411B1C"/>
    <w:rsid w:val="00412A23"/>
    <w:rsid w:val="004149DA"/>
    <w:rsid w:val="00414A2E"/>
    <w:rsid w:val="00415755"/>
    <w:rsid w:val="004161DE"/>
    <w:rsid w:val="00416211"/>
    <w:rsid w:val="004162D1"/>
    <w:rsid w:val="004167B1"/>
    <w:rsid w:val="0042035D"/>
    <w:rsid w:val="00420604"/>
    <w:rsid w:val="00420841"/>
    <w:rsid w:val="00421E00"/>
    <w:rsid w:val="004226AA"/>
    <w:rsid w:val="00422793"/>
    <w:rsid w:val="00423732"/>
    <w:rsid w:val="0042396F"/>
    <w:rsid w:val="00423FCE"/>
    <w:rsid w:val="004249C4"/>
    <w:rsid w:val="004259F9"/>
    <w:rsid w:val="00425B31"/>
    <w:rsid w:val="00425BAA"/>
    <w:rsid w:val="0042648D"/>
    <w:rsid w:val="00426957"/>
    <w:rsid w:val="00426976"/>
    <w:rsid w:val="00426BBE"/>
    <w:rsid w:val="00426D02"/>
    <w:rsid w:val="00427722"/>
    <w:rsid w:val="00427A13"/>
    <w:rsid w:val="00427F4F"/>
    <w:rsid w:val="00430027"/>
    <w:rsid w:val="00430E76"/>
    <w:rsid w:val="00431731"/>
    <w:rsid w:val="00431779"/>
    <w:rsid w:val="00431A2A"/>
    <w:rsid w:val="00431CE6"/>
    <w:rsid w:val="00431F2E"/>
    <w:rsid w:val="0043240F"/>
    <w:rsid w:val="00433C39"/>
    <w:rsid w:val="00433C3E"/>
    <w:rsid w:val="00433DA2"/>
    <w:rsid w:val="004343BC"/>
    <w:rsid w:val="00434AC5"/>
    <w:rsid w:val="00435A31"/>
    <w:rsid w:val="004365F0"/>
    <w:rsid w:val="00436DA8"/>
    <w:rsid w:val="00437108"/>
    <w:rsid w:val="00437D2F"/>
    <w:rsid w:val="00440246"/>
    <w:rsid w:val="00440912"/>
    <w:rsid w:val="00441588"/>
    <w:rsid w:val="00441CF2"/>
    <w:rsid w:val="00442540"/>
    <w:rsid w:val="0044307B"/>
    <w:rsid w:val="00443B1B"/>
    <w:rsid w:val="00444072"/>
    <w:rsid w:val="004441C7"/>
    <w:rsid w:val="00444204"/>
    <w:rsid w:val="00446A46"/>
    <w:rsid w:val="00446BAE"/>
    <w:rsid w:val="004473E9"/>
    <w:rsid w:val="0045044A"/>
    <w:rsid w:val="004504BB"/>
    <w:rsid w:val="004511AB"/>
    <w:rsid w:val="004511FA"/>
    <w:rsid w:val="004514DB"/>
    <w:rsid w:val="0045235F"/>
    <w:rsid w:val="004533F1"/>
    <w:rsid w:val="00453797"/>
    <w:rsid w:val="00453ABE"/>
    <w:rsid w:val="004542A8"/>
    <w:rsid w:val="004546CE"/>
    <w:rsid w:val="00455912"/>
    <w:rsid w:val="004560D2"/>
    <w:rsid w:val="004576E8"/>
    <w:rsid w:val="00457CEE"/>
    <w:rsid w:val="00460794"/>
    <w:rsid w:val="00461DF1"/>
    <w:rsid w:val="00462BA8"/>
    <w:rsid w:val="00463731"/>
    <w:rsid w:val="00463A9F"/>
    <w:rsid w:val="00463CEF"/>
    <w:rsid w:val="00463DEF"/>
    <w:rsid w:val="00464FEE"/>
    <w:rsid w:val="004672B7"/>
    <w:rsid w:val="00467391"/>
    <w:rsid w:val="004706A0"/>
    <w:rsid w:val="00471318"/>
    <w:rsid w:val="004715A8"/>
    <w:rsid w:val="00471789"/>
    <w:rsid w:val="00472190"/>
    <w:rsid w:val="004724BF"/>
    <w:rsid w:val="00472695"/>
    <w:rsid w:val="004729E0"/>
    <w:rsid w:val="00473E9C"/>
    <w:rsid w:val="004744D7"/>
    <w:rsid w:val="00474AAA"/>
    <w:rsid w:val="00474BF7"/>
    <w:rsid w:val="00474D9B"/>
    <w:rsid w:val="00474E5C"/>
    <w:rsid w:val="00474F62"/>
    <w:rsid w:val="00475824"/>
    <w:rsid w:val="00475E1A"/>
    <w:rsid w:val="004762ED"/>
    <w:rsid w:val="00476F6F"/>
    <w:rsid w:val="00477469"/>
    <w:rsid w:val="004774B6"/>
    <w:rsid w:val="004775E8"/>
    <w:rsid w:val="00477A87"/>
    <w:rsid w:val="00480487"/>
    <w:rsid w:val="0048052E"/>
    <w:rsid w:val="00481888"/>
    <w:rsid w:val="00482BE4"/>
    <w:rsid w:val="004831E5"/>
    <w:rsid w:val="0048370B"/>
    <w:rsid w:val="00483C2E"/>
    <w:rsid w:val="00483E9A"/>
    <w:rsid w:val="004848D1"/>
    <w:rsid w:val="0048491E"/>
    <w:rsid w:val="00486750"/>
    <w:rsid w:val="00487EBC"/>
    <w:rsid w:val="00490DDC"/>
    <w:rsid w:val="00490E33"/>
    <w:rsid w:val="00491D56"/>
    <w:rsid w:val="00491D60"/>
    <w:rsid w:val="004947D5"/>
    <w:rsid w:val="0049492A"/>
    <w:rsid w:val="00494CD1"/>
    <w:rsid w:val="00494CDA"/>
    <w:rsid w:val="00495713"/>
    <w:rsid w:val="004957BA"/>
    <w:rsid w:val="0049590A"/>
    <w:rsid w:val="00495CE9"/>
    <w:rsid w:val="004962C7"/>
    <w:rsid w:val="004963CC"/>
    <w:rsid w:val="004970C9"/>
    <w:rsid w:val="00497428"/>
    <w:rsid w:val="00497574"/>
    <w:rsid w:val="004978DC"/>
    <w:rsid w:val="00497B5E"/>
    <w:rsid w:val="004A0C7E"/>
    <w:rsid w:val="004A224A"/>
    <w:rsid w:val="004A275E"/>
    <w:rsid w:val="004A28DD"/>
    <w:rsid w:val="004A2F02"/>
    <w:rsid w:val="004A3074"/>
    <w:rsid w:val="004A32DD"/>
    <w:rsid w:val="004A570E"/>
    <w:rsid w:val="004A59B2"/>
    <w:rsid w:val="004A74F3"/>
    <w:rsid w:val="004A7CEC"/>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2A5"/>
    <w:rsid w:val="004B7E3E"/>
    <w:rsid w:val="004C0544"/>
    <w:rsid w:val="004C07ED"/>
    <w:rsid w:val="004C1AF9"/>
    <w:rsid w:val="004C228F"/>
    <w:rsid w:val="004C2469"/>
    <w:rsid w:val="004C2585"/>
    <w:rsid w:val="004C279B"/>
    <w:rsid w:val="004C281D"/>
    <w:rsid w:val="004C2E9D"/>
    <w:rsid w:val="004C4513"/>
    <w:rsid w:val="004C4BEC"/>
    <w:rsid w:val="004C5A9B"/>
    <w:rsid w:val="004C7022"/>
    <w:rsid w:val="004C7663"/>
    <w:rsid w:val="004C7FC6"/>
    <w:rsid w:val="004D055D"/>
    <w:rsid w:val="004D08E0"/>
    <w:rsid w:val="004D129E"/>
    <w:rsid w:val="004D25B5"/>
    <w:rsid w:val="004D47B9"/>
    <w:rsid w:val="004D489C"/>
    <w:rsid w:val="004D49C8"/>
    <w:rsid w:val="004D5428"/>
    <w:rsid w:val="004D5D5C"/>
    <w:rsid w:val="004D5FBA"/>
    <w:rsid w:val="004D6E67"/>
    <w:rsid w:val="004D752E"/>
    <w:rsid w:val="004E00B4"/>
    <w:rsid w:val="004E0745"/>
    <w:rsid w:val="004E0963"/>
    <w:rsid w:val="004E0B2F"/>
    <w:rsid w:val="004E0CCF"/>
    <w:rsid w:val="004E1B3F"/>
    <w:rsid w:val="004E21ED"/>
    <w:rsid w:val="004E2A8E"/>
    <w:rsid w:val="004E4559"/>
    <w:rsid w:val="004E458C"/>
    <w:rsid w:val="004E70F1"/>
    <w:rsid w:val="004E714B"/>
    <w:rsid w:val="004E7930"/>
    <w:rsid w:val="004F000D"/>
    <w:rsid w:val="004F0EC9"/>
    <w:rsid w:val="004F0F77"/>
    <w:rsid w:val="004F27DD"/>
    <w:rsid w:val="004F40AB"/>
    <w:rsid w:val="004F47F7"/>
    <w:rsid w:val="004F5AD4"/>
    <w:rsid w:val="004F5E74"/>
    <w:rsid w:val="004F5ED2"/>
    <w:rsid w:val="004F7CCB"/>
    <w:rsid w:val="0050050B"/>
    <w:rsid w:val="00500DC6"/>
    <w:rsid w:val="0050132A"/>
    <w:rsid w:val="00502F3E"/>
    <w:rsid w:val="00503196"/>
    <w:rsid w:val="00503672"/>
    <w:rsid w:val="00503967"/>
    <w:rsid w:val="00503ADE"/>
    <w:rsid w:val="005044E0"/>
    <w:rsid w:val="0050467F"/>
    <w:rsid w:val="00504706"/>
    <w:rsid w:val="00504E60"/>
    <w:rsid w:val="0050553B"/>
    <w:rsid w:val="00505D13"/>
    <w:rsid w:val="005066F9"/>
    <w:rsid w:val="0050674F"/>
    <w:rsid w:val="00506767"/>
    <w:rsid w:val="00506A2E"/>
    <w:rsid w:val="00510478"/>
    <w:rsid w:val="00510BE0"/>
    <w:rsid w:val="00510C5C"/>
    <w:rsid w:val="00511E62"/>
    <w:rsid w:val="00515EAB"/>
    <w:rsid w:val="00517065"/>
    <w:rsid w:val="00517164"/>
    <w:rsid w:val="005178CD"/>
    <w:rsid w:val="005208AC"/>
    <w:rsid w:val="00520B14"/>
    <w:rsid w:val="00520BF3"/>
    <w:rsid w:val="005219BF"/>
    <w:rsid w:val="00521DC2"/>
    <w:rsid w:val="00521EFA"/>
    <w:rsid w:val="0052230A"/>
    <w:rsid w:val="00522BED"/>
    <w:rsid w:val="00522D01"/>
    <w:rsid w:val="00523237"/>
    <w:rsid w:val="00523A16"/>
    <w:rsid w:val="00523D2D"/>
    <w:rsid w:val="00524432"/>
    <w:rsid w:val="00524822"/>
    <w:rsid w:val="005256BB"/>
    <w:rsid w:val="005256DB"/>
    <w:rsid w:val="00525AC4"/>
    <w:rsid w:val="00525B79"/>
    <w:rsid w:val="005264A5"/>
    <w:rsid w:val="00526A8A"/>
    <w:rsid w:val="00526D01"/>
    <w:rsid w:val="00530860"/>
    <w:rsid w:val="00531932"/>
    <w:rsid w:val="00531C3D"/>
    <w:rsid w:val="0053277C"/>
    <w:rsid w:val="00532EB0"/>
    <w:rsid w:val="005335BC"/>
    <w:rsid w:val="005336CE"/>
    <w:rsid w:val="00533CD5"/>
    <w:rsid w:val="00534621"/>
    <w:rsid w:val="00534871"/>
    <w:rsid w:val="00534F33"/>
    <w:rsid w:val="00535069"/>
    <w:rsid w:val="00535A60"/>
    <w:rsid w:val="005368AB"/>
    <w:rsid w:val="005372AF"/>
    <w:rsid w:val="00540D5C"/>
    <w:rsid w:val="00540EBB"/>
    <w:rsid w:val="00541971"/>
    <w:rsid w:val="00541FF9"/>
    <w:rsid w:val="00544481"/>
    <w:rsid w:val="005444FD"/>
    <w:rsid w:val="00544C2E"/>
    <w:rsid w:val="0054689F"/>
    <w:rsid w:val="00546DAD"/>
    <w:rsid w:val="0054701C"/>
    <w:rsid w:val="0055024A"/>
    <w:rsid w:val="0055040D"/>
    <w:rsid w:val="00550D90"/>
    <w:rsid w:val="0055248D"/>
    <w:rsid w:val="00552EC6"/>
    <w:rsid w:val="005538CF"/>
    <w:rsid w:val="005542A1"/>
    <w:rsid w:val="005549AB"/>
    <w:rsid w:val="005557FE"/>
    <w:rsid w:val="00555A0C"/>
    <w:rsid w:val="00555A17"/>
    <w:rsid w:val="00555EC7"/>
    <w:rsid w:val="005570AD"/>
    <w:rsid w:val="00557DCC"/>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80C"/>
    <w:rsid w:val="00565B20"/>
    <w:rsid w:val="00566C79"/>
    <w:rsid w:val="00567966"/>
    <w:rsid w:val="00570169"/>
    <w:rsid w:val="00571DC3"/>
    <w:rsid w:val="00571DD3"/>
    <w:rsid w:val="00571FF4"/>
    <w:rsid w:val="005720B2"/>
    <w:rsid w:val="00572D19"/>
    <w:rsid w:val="00573C76"/>
    <w:rsid w:val="005748A1"/>
    <w:rsid w:val="00575001"/>
    <w:rsid w:val="005757C3"/>
    <w:rsid w:val="0057720B"/>
    <w:rsid w:val="00577800"/>
    <w:rsid w:val="00580185"/>
    <w:rsid w:val="005809B5"/>
    <w:rsid w:val="005812EF"/>
    <w:rsid w:val="00582010"/>
    <w:rsid w:val="0058254B"/>
    <w:rsid w:val="0058351E"/>
    <w:rsid w:val="00584064"/>
    <w:rsid w:val="00584584"/>
    <w:rsid w:val="00584922"/>
    <w:rsid w:val="005854E3"/>
    <w:rsid w:val="005858C5"/>
    <w:rsid w:val="00587914"/>
    <w:rsid w:val="005900F4"/>
    <w:rsid w:val="0059181C"/>
    <w:rsid w:val="005921B3"/>
    <w:rsid w:val="005925EC"/>
    <w:rsid w:val="00593ADA"/>
    <w:rsid w:val="00594F57"/>
    <w:rsid w:val="00595265"/>
    <w:rsid w:val="0059611F"/>
    <w:rsid w:val="005964F5"/>
    <w:rsid w:val="00597224"/>
    <w:rsid w:val="005A0727"/>
    <w:rsid w:val="005A1B7D"/>
    <w:rsid w:val="005A1FB5"/>
    <w:rsid w:val="005A21F0"/>
    <w:rsid w:val="005A3592"/>
    <w:rsid w:val="005A4082"/>
    <w:rsid w:val="005A46DD"/>
    <w:rsid w:val="005A64FE"/>
    <w:rsid w:val="005A6C46"/>
    <w:rsid w:val="005B0AAB"/>
    <w:rsid w:val="005B2FBF"/>
    <w:rsid w:val="005B3F91"/>
    <w:rsid w:val="005B409A"/>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1453"/>
    <w:rsid w:val="005C196C"/>
    <w:rsid w:val="005C1C71"/>
    <w:rsid w:val="005C205B"/>
    <w:rsid w:val="005C2CA2"/>
    <w:rsid w:val="005C3064"/>
    <w:rsid w:val="005C3191"/>
    <w:rsid w:val="005C3464"/>
    <w:rsid w:val="005C3C86"/>
    <w:rsid w:val="005C4651"/>
    <w:rsid w:val="005C725E"/>
    <w:rsid w:val="005C7653"/>
    <w:rsid w:val="005C7BBF"/>
    <w:rsid w:val="005D0057"/>
    <w:rsid w:val="005D019B"/>
    <w:rsid w:val="005D22E9"/>
    <w:rsid w:val="005D3069"/>
    <w:rsid w:val="005D31CB"/>
    <w:rsid w:val="005D370F"/>
    <w:rsid w:val="005D3730"/>
    <w:rsid w:val="005D3BD1"/>
    <w:rsid w:val="005D40A5"/>
    <w:rsid w:val="005D4675"/>
    <w:rsid w:val="005D57F3"/>
    <w:rsid w:val="005D5940"/>
    <w:rsid w:val="005D5A15"/>
    <w:rsid w:val="005D5D26"/>
    <w:rsid w:val="005D5EBA"/>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73A1"/>
    <w:rsid w:val="005E7458"/>
    <w:rsid w:val="005E76FD"/>
    <w:rsid w:val="005F013F"/>
    <w:rsid w:val="005F0547"/>
    <w:rsid w:val="005F06EC"/>
    <w:rsid w:val="005F19C6"/>
    <w:rsid w:val="005F3F86"/>
    <w:rsid w:val="005F4197"/>
    <w:rsid w:val="005F4B38"/>
    <w:rsid w:val="005F4C67"/>
    <w:rsid w:val="005F4F12"/>
    <w:rsid w:val="005F5163"/>
    <w:rsid w:val="005F52C6"/>
    <w:rsid w:val="005F541C"/>
    <w:rsid w:val="005F5A77"/>
    <w:rsid w:val="005F6596"/>
    <w:rsid w:val="005F6751"/>
    <w:rsid w:val="005F7D76"/>
    <w:rsid w:val="00601639"/>
    <w:rsid w:val="006024F3"/>
    <w:rsid w:val="006028B7"/>
    <w:rsid w:val="00603543"/>
    <w:rsid w:val="00603572"/>
    <w:rsid w:val="00604ACB"/>
    <w:rsid w:val="006055FE"/>
    <w:rsid w:val="006067DB"/>
    <w:rsid w:val="006073F9"/>
    <w:rsid w:val="00607F86"/>
    <w:rsid w:val="0061009A"/>
    <w:rsid w:val="006104F9"/>
    <w:rsid w:val="00610669"/>
    <w:rsid w:val="00610BC0"/>
    <w:rsid w:val="00611335"/>
    <w:rsid w:val="006114ED"/>
    <w:rsid w:val="0061157C"/>
    <w:rsid w:val="0061282A"/>
    <w:rsid w:val="00612C9E"/>
    <w:rsid w:val="006131E5"/>
    <w:rsid w:val="006132AE"/>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4BC2"/>
    <w:rsid w:val="006251DE"/>
    <w:rsid w:val="006254EE"/>
    <w:rsid w:val="00625B63"/>
    <w:rsid w:val="00626190"/>
    <w:rsid w:val="00627517"/>
    <w:rsid w:val="00630B1A"/>
    <w:rsid w:val="00632281"/>
    <w:rsid w:val="00632364"/>
    <w:rsid w:val="006324C1"/>
    <w:rsid w:val="006327BE"/>
    <w:rsid w:val="00632A4A"/>
    <w:rsid w:val="00634573"/>
    <w:rsid w:val="00635A24"/>
    <w:rsid w:val="00635DDF"/>
    <w:rsid w:val="00636818"/>
    <w:rsid w:val="00636ADD"/>
    <w:rsid w:val="00636C79"/>
    <w:rsid w:val="006373D4"/>
    <w:rsid w:val="00640221"/>
    <w:rsid w:val="006406E5"/>
    <w:rsid w:val="00640B24"/>
    <w:rsid w:val="0064110A"/>
    <w:rsid w:val="006417BC"/>
    <w:rsid w:val="0064185B"/>
    <w:rsid w:val="00641C9C"/>
    <w:rsid w:val="00641EE6"/>
    <w:rsid w:val="00641F0C"/>
    <w:rsid w:val="00642EB3"/>
    <w:rsid w:val="006441AD"/>
    <w:rsid w:val="006442C8"/>
    <w:rsid w:val="0064464F"/>
    <w:rsid w:val="006446B7"/>
    <w:rsid w:val="0064476C"/>
    <w:rsid w:val="00644B90"/>
    <w:rsid w:val="00646E32"/>
    <w:rsid w:val="00646E56"/>
    <w:rsid w:val="00647687"/>
    <w:rsid w:val="00647768"/>
    <w:rsid w:val="006505E5"/>
    <w:rsid w:val="00651AD8"/>
    <w:rsid w:val="0065230F"/>
    <w:rsid w:val="0065353F"/>
    <w:rsid w:val="00653F72"/>
    <w:rsid w:val="006546B9"/>
    <w:rsid w:val="00654B60"/>
    <w:rsid w:val="00655090"/>
    <w:rsid w:val="0065588C"/>
    <w:rsid w:val="00656F58"/>
    <w:rsid w:val="00657727"/>
    <w:rsid w:val="00660969"/>
    <w:rsid w:val="00660B48"/>
    <w:rsid w:val="00662650"/>
    <w:rsid w:val="0066366C"/>
    <w:rsid w:val="006648D1"/>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4329"/>
    <w:rsid w:val="00674808"/>
    <w:rsid w:val="00674CE6"/>
    <w:rsid w:val="00674F39"/>
    <w:rsid w:val="006758EF"/>
    <w:rsid w:val="00675D53"/>
    <w:rsid w:val="006767DB"/>
    <w:rsid w:val="00676BB6"/>
    <w:rsid w:val="00676FCA"/>
    <w:rsid w:val="00677279"/>
    <w:rsid w:val="00677979"/>
    <w:rsid w:val="00680232"/>
    <w:rsid w:val="00680316"/>
    <w:rsid w:val="006803A0"/>
    <w:rsid w:val="0068141A"/>
    <w:rsid w:val="00681809"/>
    <w:rsid w:val="00681B55"/>
    <w:rsid w:val="00682088"/>
    <w:rsid w:val="0068303F"/>
    <w:rsid w:val="006830FC"/>
    <w:rsid w:val="00683770"/>
    <w:rsid w:val="00683926"/>
    <w:rsid w:val="00683B58"/>
    <w:rsid w:val="006849D2"/>
    <w:rsid w:val="00685F7C"/>
    <w:rsid w:val="00686775"/>
    <w:rsid w:val="00686A7E"/>
    <w:rsid w:val="00686C41"/>
    <w:rsid w:val="00686CAE"/>
    <w:rsid w:val="00690509"/>
    <w:rsid w:val="00690963"/>
    <w:rsid w:val="00690B95"/>
    <w:rsid w:val="00691156"/>
    <w:rsid w:val="00691601"/>
    <w:rsid w:val="00691998"/>
    <w:rsid w:val="00691CD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9A4"/>
    <w:rsid w:val="006A134B"/>
    <w:rsid w:val="006A1957"/>
    <w:rsid w:val="006A21CC"/>
    <w:rsid w:val="006A22CA"/>
    <w:rsid w:val="006A291A"/>
    <w:rsid w:val="006A3856"/>
    <w:rsid w:val="006A438F"/>
    <w:rsid w:val="006A503A"/>
    <w:rsid w:val="006A65A6"/>
    <w:rsid w:val="006A6750"/>
    <w:rsid w:val="006A7601"/>
    <w:rsid w:val="006A7D6E"/>
    <w:rsid w:val="006A7FA7"/>
    <w:rsid w:val="006B0634"/>
    <w:rsid w:val="006B0F9B"/>
    <w:rsid w:val="006B1837"/>
    <w:rsid w:val="006B1C34"/>
    <w:rsid w:val="006B1FF1"/>
    <w:rsid w:val="006B293F"/>
    <w:rsid w:val="006B34DE"/>
    <w:rsid w:val="006B35F3"/>
    <w:rsid w:val="006B40C1"/>
    <w:rsid w:val="006B5F49"/>
    <w:rsid w:val="006B60A2"/>
    <w:rsid w:val="006B6A20"/>
    <w:rsid w:val="006B6E7F"/>
    <w:rsid w:val="006C078D"/>
    <w:rsid w:val="006C0D6F"/>
    <w:rsid w:val="006C164E"/>
    <w:rsid w:val="006C1EDD"/>
    <w:rsid w:val="006C2188"/>
    <w:rsid w:val="006C22E4"/>
    <w:rsid w:val="006C25AD"/>
    <w:rsid w:val="006C2F5C"/>
    <w:rsid w:val="006C319D"/>
    <w:rsid w:val="006C3573"/>
    <w:rsid w:val="006C3593"/>
    <w:rsid w:val="006C4010"/>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5DCC"/>
    <w:rsid w:val="006D5E38"/>
    <w:rsid w:val="006D614A"/>
    <w:rsid w:val="006D61AF"/>
    <w:rsid w:val="006D65EC"/>
    <w:rsid w:val="006D6B5E"/>
    <w:rsid w:val="006D6CA1"/>
    <w:rsid w:val="006D712E"/>
    <w:rsid w:val="006D7DA7"/>
    <w:rsid w:val="006E08F5"/>
    <w:rsid w:val="006E0EE2"/>
    <w:rsid w:val="006E0FAD"/>
    <w:rsid w:val="006E2715"/>
    <w:rsid w:val="006E27D1"/>
    <w:rsid w:val="006E2953"/>
    <w:rsid w:val="006E2CD8"/>
    <w:rsid w:val="006E43D2"/>
    <w:rsid w:val="006E4462"/>
    <w:rsid w:val="006E465C"/>
    <w:rsid w:val="006E4B08"/>
    <w:rsid w:val="006E4EB7"/>
    <w:rsid w:val="006E558B"/>
    <w:rsid w:val="006E753A"/>
    <w:rsid w:val="006E7A5E"/>
    <w:rsid w:val="006E7D59"/>
    <w:rsid w:val="006E7F4D"/>
    <w:rsid w:val="006E7F81"/>
    <w:rsid w:val="006F12A6"/>
    <w:rsid w:val="006F1443"/>
    <w:rsid w:val="006F17DA"/>
    <w:rsid w:val="006F1C69"/>
    <w:rsid w:val="006F2579"/>
    <w:rsid w:val="006F2855"/>
    <w:rsid w:val="006F2887"/>
    <w:rsid w:val="006F2958"/>
    <w:rsid w:val="006F2DD6"/>
    <w:rsid w:val="006F5439"/>
    <w:rsid w:val="006F69AA"/>
    <w:rsid w:val="006F713E"/>
    <w:rsid w:val="006F750C"/>
    <w:rsid w:val="006F7EB1"/>
    <w:rsid w:val="00700A36"/>
    <w:rsid w:val="00700AD5"/>
    <w:rsid w:val="00701834"/>
    <w:rsid w:val="0070199E"/>
    <w:rsid w:val="007019C6"/>
    <w:rsid w:val="00701BDD"/>
    <w:rsid w:val="00701E8E"/>
    <w:rsid w:val="00702B93"/>
    <w:rsid w:val="00702D4F"/>
    <w:rsid w:val="00703943"/>
    <w:rsid w:val="00703D5F"/>
    <w:rsid w:val="007045FC"/>
    <w:rsid w:val="0070488F"/>
    <w:rsid w:val="00704CDE"/>
    <w:rsid w:val="00704CF9"/>
    <w:rsid w:val="00704ECD"/>
    <w:rsid w:val="00705075"/>
    <w:rsid w:val="00705199"/>
    <w:rsid w:val="00705711"/>
    <w:rsid w:val="0070582E"/>
    <w:rsid w:val="00706AAB"/>
    <w:rsid w:val="007073E2"/>
    <w:rsid w:val="0070772C"/>
    <w:rsid w:val="00707EED"/>
    <w:rsid w:val="00710713"/>
    <w:rsid w:val="00710A96"/>
    <w:rsid w:val="00711B38"/>
    <w:rsid w:val="00711F83"/>
    <w:rsid w:val="007122C3"/>
    <w:rsid w:val="007123C3"/>
    <w:rsid w:val="0071266E"/>
    <w:rsid w:val="00712C38"/>
    <w:rsid w:val="00712E25"/>
    <w:rsid w:val="007130F7"/>
    <w:rsid w:val="00714183"/>
    <w:rsid w:val="00714B95"/>
    <w:rsid w:val="00715CA4"/>
    <w:rsid w:val="00715E75"/>
    <w:rsid w:val="0071643E"/>
    <w:rsid w:val="0071691D"/>
    <w:rsid w:val="0071695A"/>
    <w:rsid w:val="007172B6"/>
    <w:rsid w:val="00717CD9"/>
    <w:rsid w:val="00720C6C"/>
    <w:rsid w:val="00720D93"/>
    <w:rsid w:val="007218A2"/>
    <w:rsid w:val="00721EC2"/>
    <w:rsid w:val="007225C9"/>
    <w:rsid w:val="00722634"/>
    <w:rsid w:val="007226F3"/>
    <w:rsid w:val="0072344E"/>
    <w:rsid w:val="007237EE"/>
    <w:rsid w:val="007240C3"/>
    <w:rsid w:val="007243CC"/>
    <w:rsid w:val="0072530B"/>
    <w:rsid w:val="007263B7"/>
    <w:rsid w:val="0072677C"/>
    <w:rsid w:val="00727471"/>
    <w:rsid w:val="00727632"/>
    <w:rsid w:val="007301CB"/>
    <w:rsid w:val="0073087D"/>
    <w:rsid w:val="00731957"/>
    <w:rsid w:val="007323E0"/>
    <w:rsid w:val="00732744"/>
    <w:rsid w:val="0073288D"/>
    <w:rsid w:val="00732974"/>
    <w:rsid w:val="00732BB6"/>
    <w:rsid w:val="00733697"/>
    <w:rsid w:val="00733C12"/>
    <w:rsid w:val="00733C2F"/>
    <w:rsid w:val="00733EF3"/>
    <w:rsid w:val="007356BB"/>
    <w:rsid w:val="00735B0B"/>
    <w:rsid w:val="00735BED"/>
    <w:rsid w:val="0073666D"/>
    <w:rsid w:val="0073669E"/>
    <w:rsid w:val="00736799"/>
    <w:rsid w:val="0073707B"/>
    <w:rsid w:val="00737C67"/>
    <w:rsid w:val="00737D1D"/>
    <w:rsid w:val="00737F76"/>
    <w:rsid w:val="007404A0"/>
    <w:rsid w:val="007406D2"/>
    <w:rsid w:val="00741002"/>
    <w:rsid w:val="00741637"/>
    <w:rsid w:val="007418D4"/>
    <w:rsid w:val="00741E81"/>
    <w:rsid w:val="00742121"/>
    <w:rsid w:val="00742CE6"/>
    <w:rsid w:val="00743353"/>
    <w:rsid w:val="00743655"/>
    <w:rsid w:val="0074467F"/>
    <w:rsid w:val="00744F24"/>
    <w:rsid w:val="0074501E"/>
    <w:rsid w:val="00745868"/>
    <w:rsid w:val="00746472"/>
    <w:rsid w:val="00746CD0"/>
    <w:rsid w:val="00746F76"/>
    <w:rsid w:val="007471B6"/>
    <w:rsid w:val="00747C5A"/>
    <w:rsid w:val="00747CD0"/>
    <w:rsid w:val="007500B9"/>
    <w:rsid w:val="00750846"/>
    <w:rsid w:val="007516D1"/>
    <w:rsid w:val="00751ADF"/>
    <w:rsid w:val="00751DE7"/>
    <w:rsid w:val="00752CE8"/>
    <w:rsid w:val="00753790"/>
    <w:rsid w:val="0075428A"/>
    <w:rsid w:val="0075561B"/>
    <w:rsid w:val="007575BC"/>
    <w:rsid w:val="00760A78"/>
    <w:rsid w:val="007620C8"/>
    <w:rsid w:val="00763C94"/>
    <w:rsid w:val="00764725"/>
    <w:rsid w:val="0076472C"/>
    <w:rsid w:val="00764B6B"/>
    <w:rsid w:val="00764F0C"/>
    <w:rsid w:val="007659EF"/>
    <w:rsid w:val="00766029"/>
    <w:rsid w:val="00766432"/>
    <w:rsid w:val="00766983"/>
    <w:rsid w:val="00767A28"/>
    <w:rsid w:val="00770893"/>
    <w:rsid w:val="007712C3"/>
    <w:rsid w:val="00771D33"/>
    <w:rsid w:val="00771F1C"/>
    <w:rsid w:val="007724C4"/>
    <w:rsid w:val="007725DF"/>
    <w:rsid w:val="00772E14"/>
    <w:rsid w:val="00772E1A"/>
    <w:rsid w:val="007736D0"/>
    <w:rsid w:val="00773A11"/>
    <w:rsid w:val="00773D01"/>
    <w:rsid w:val="0077411F"/>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61AA"/>
    <w:rsid w:val="00787447"/>
    <w:rsid w:val="0078776F"/>
    <w:rsid w:val="007900EA"/>
    <w:rsid w:val="00790BDA"/>
    <w:rsid w:val="00790CD2"/>
    <w:rsid w:val="0079103F"/>
    <w:rsid w:val="007918A1"/>
    <w:rsid w:val="00792169"/>
    <w:rsid w:val="00793091"/>
    <w:rsid w:val="00793F12"/>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AD1"/>
    <w:rsid w:val="007A2B71"/>
    <w:rsid w:val="007A2BE6"/>
    <w:rsid w:val="007A2C5D"/>
    <w:rsid w:val="007A340C"/>
    <w:rsid w:val="007A36E5"/>
    <w:rsid w:val="007A4A3D"/>
    <w:rsid w:val="007A4E3F"/>
    <w:rsid w:val="007A5A11"/>
    <w:rsid w:val="007A5AB8"/>
    <w:rsid w:val="007A6F16"/>
    <w:rsid w:val="007A7512"/>
    <w:rsid w:val="007A752A"/>
    <w:rsid w:val="007A7AFC"/>
    <w:rsid w:val="007A7B6E"/>
    <w:rsid w:val="007A7E3D"/>
    <w:rsid w:val="007A7F7F"/>
    <w:rsid w:val="007A7FD6"/>
    <w:rsid w:val="007B028F"/>
    <w:rsid w:val="007B09DF"/>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B2B"/>
    <w:rsid w:val="007B7B34"/>
    <w:rsid w:val="007C0BE9"/>
    <w:rsid w:val="007C1D91"/>
    <w:rsid w:val="007C204B"/>
    <w:rsid w:val="007C398B"/>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41C2"/>
    <w:rsid w:val="007D42D5"/>
    <w:rsid w:val="007D467D"/>
    <w:rsid w:val="007D4BFC"/>
    <w:rsid w:val="007D5080"/>
    <w:rsid w:val="007D6193"/>
    <w:rsid w:val="007D6B1C"/>
    <w:rsid w:val="007D78EE"/>
    <w:rsid w:val="007D7A92"/>
    <w:rsid w:val="007E01C5"/>
    <w:rsid w:val="007E0750"/>
    <w:rsid w:val="007E0A49"/>
    <w:rsid w:val="007E0F2C"/>
    <w:rsid w:val="007E0FAF"/>
    <w:rsid w:val="007E112F"/>
    <w:rsid w:val="007E1356"/>
    <w:rsid w:val="007E1C60"/>
    <w:rsid w:val="007E3CC5"/>
    <w:rsid w:val="007E441D"/>
    <w:rsid w:val="007E450C"/>
    <w:rsid w:val="007E4A09"/>
    <w:rsid w:val="007E4C9C"/>
    <w:rsid w:val="007E5486"/>
    <w:rsid w:val="007E5B1C"/>
    <w:rsid w:val="007E5F2E"/>
    <w:rsid w:val="007E5FB5"/>
    <w:rsid w:val="007E6196"/>
    <w:rsid w:val="007E6656"/>
    <w:rsid w:val="007E6E12"/>
    <w:rsid w:val="007E70BF"/>
    <w:rsid w:val="007E717D"/>
    <w:rsid w:val="007E724E"/>
    <w:rsid w:val="007E735A"/>
    <w:rsid w:val="007E7432"/>
    <w:rsid w:val="007F0085"/>
    <w:rsid w:val="007F080F"/>
    <w:rsid w:val="007F0F01"/>
    <w:rsid w:val="007F155F"/>
    <w:rsid w:val="007F1A99"/>
    <w:rsid w:val="007F1C4A"/>
    <w:rsid w:val="007F22A7"/>
    <w:rsid w:val="007F22ED"/>
    <w:rsid w:val="007F24DA"/>
    <w:rsid w:val="007F2ED8"/>
    <w:rsid w:val="007F3253"/>
    <w:rsid w:val="007F4457"/>
    <w:rsid w:val="007F4DE5"/>
    <w:rsid w:val="007F4F42"/>
    <w:rsid w:val="007F536B"/>
    <w:rsid w:val="007F59CD"/>
    <w:rsid w:val="007F5E48"/>
    <w:rsid w:val="007F67DD"/>
    <w:rsid w:val="007F67F0"/>
    <w:rsid w:val="007F6BC7"/>
    <w:rsid w:val="007F7F32"/>
    <w:rsid w:val="00800A70"/>
    <w:rsid w:val="00800DF8"/>
    <w:rsid w:val="008017C2"/>
    <w:rsid w:val="00801E32"/>
    <w:rsid w:val="00801FB7"/>
    <w:rsid w:val="008021FD"/>
    <w:rsid w:val="00802554"/>
    <w:rsid w:val="008026FA"/>
    <w:rsid w:val="00802B21"/>
    <w:rsid w:val="00802DB4"/>
    <w:rsid w:val="008036BE"/>
    <w:rsid w:val="00803B18"/>
    <w:rsid w:val="00803B2E"/>
    <w:rsid w:val="00804BA2"/>
    <w:rsid w:val="00804FE6"/>
    <w:rsid w:val="008050F8"/>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822"/>
    <w:rsid w:val="00815D1B"/>
    <w:rsid w:val="008164A8"/>
    <w:rsid w:val="00816C1F"/>
    <w:rsid w:val="008174AD"/>
    <w:rsid w:val="00820876"/>
    <w:rsid w:val="0082143F"/>
    <w:rsid w:val="0082159A"/>
    <w:rsid w:val="00821718"/>
    <w:rsid w:val="00822064"/>
    <w:rsid w:val="008220AD"/>
    <w:rsid w:val="00822969"/>
    <w:rsid w:val="00823196"/>
    <w:rsid w:val="00823610"/>
    <w:rsid w:val="008237DE"/>
    <w:rsid w:val="00824ABF"/>
    <w:rsid w:val="00824E32"/>
    <w:rsid w:val="00825B9C"/>
    <w:rsid w:val="00827EFF"/>
    <w:rsid w:val="008301C6"/>
    <w:rsid w:val="0083049A"/>
    <w:rsid w:val="008319DA"/>
    <w:rsid w:val="00831D1D"/>
    <w:rsid w:val="008321A6"/>
    <w:rsid w:val="00833393"/>
    <w:rsid w:val="0083380F"/>
    <w:rsid w:val="00835CF4"/>
    <w:rsid w:val="00835FCE"/>
    <w:rsid w:val="008368DE"/>
    <w:rsid w:val="00840BCC"/>
    <w:rsid w:val="00840E25"/>
    <w:rsid w:val="0084161A"/>
    <w:rsid w:val="00841962"/>
    <w:rsid w:val="008424BB"/>
    <w:rsid w:val="00842B3A"/>
    <w:rsid w:val="0084383C"/>
    <w:rsid w:val="0084456D"/>
    <w:rsid w:val="00844729"/>
    <w:rsid w:val="008461B4"/>
    <w:rsid w:val="008465CB"/>
    <w:rsid w:val="00846A62"/>
    <w:rsid w:val="0085127E"/>
    <w:rsid w:val="008515CC"/>
    <w:rsid w:val="008517C6"/>
    <w:rsid w:val="00852898"/>
    <w:rsid w:val="00852F4F"/>
    <w:rsid w:val="00853308"/>
    <w:rsid w:val="008534CC"/>
    <w:rsid w:val="00853C98"/>
    <w:rsid w:val="00854103"/>
    <w:rsid w:val="008549B1"/>
    <w:rsid w:val="008550BA"/>
    <w:rsid w:val="0085543E"/>
    <w:rsid w:val="00855820"/>
    <w:rsid w:val="008568B0"/>
    <w:rsid w:val="008578F2"/>
    <w:rsid w:val="00857A16"/>
    <w:rsid w:val="00857DB6"/>
    <w:rsid w:val="008600ED"/>
    <w:rsid w:val="00860366"/>
    <w:rsid w:val="008614BF"/>
    <w:rsid w:val="00861CAB"/>
    <w:rsid w:val="008623CA"/>
    <w:rsid w:val="008627A8"/>
    <w:rsid w:val="00862B21"/>
    <w:rsid w:val="008636D6"/>
    <w:rsid w:val="00863E02"/>
    <w:rsid w:val="0086489A"/>
    <w:rsid w:val="00865274"/>
    <w:rsid w:val="00865301"/>
    <w:rsid w:val="00865940"/>
    <w:rsid w:val="00865A0D"/>
    <w:rsid w:val="00865EEC"/>
    <w:rsid w:val="00866416"/>
    <w:rsid w:val="00866A27"/>
    <w:rsid w:val="00866C88"/>
    <w:rsid w:val="008701DC"/>
    <w:rsid w:val="00870234"/>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AB5"/>
    <w:rsid w:val="00880AD5"/>
    <w:rsid w:val="00880C01"/>
    <w:rsid w:val="00881095"/>
    <w:rsid w:val="00881457"/>
    <w:rsid w:val="00881918"/>
    <w:rsid w:val="00882802"/>
    <w:rsid w:val="00882B0F"/>
    <w:rsid w:val="008836A7"/>
    <w:rsid w:val="00883749"/>
    <w:rsid w:val="008837DA"/>
    <w:rsid w:val="00884467"/>
    <w:rsid w:val="0088452E"/>
    <w:rsid w:val="00884AB6"/>
    <w:rsid w:val="00886448"/>
    <w:rsid w:val="008872D7"/>
    <w:rsid w:val="00887E8C"/>
    <w:rsid w:val="00887F03"/>
    <w:rsid w:val="0089055E"/>
    <w:rsid w:val="00891448"/>
    <w:rsid w:val="008914A2"/>
    <w:rsid w:val="008923EA"/>
    <w:rsid w:val="00893B95"/>
    <w:rsid w:val="008941B2"/>
    <w:rsid w:val="0089486E"/>
    <w:rsid w:val="00894DEA"/>
    <w:rsid w:val="00895941"/>
    <w:rsid w:val="00896875"/>
    <w:rsid w:val="008A0D44"/>
    <w:rsid w:val="008A1084"/>
    <w:rsid w:val="008A1C2F"/>
    <w:rsid w:val="008A1DA7"/>
    <w:rsid w:val="008A29BC"/>
    <w:rsid w:val="008A3884"/>
    <w:rsid w:val="008A3A4B"/>
    <w:rsid w:val="008A41DE"/>
    <w:rsid w:val="008A49EA"/>
    <w:rsid w:val="008A4ABF"/>
    <w:rsid w:val="008A6614"/>
    <w:rsid w:val="008A739F"/>
    <w:rsid w:val="008A7517"/>
    <w:rsid w:val="008A790C"/>
    <w:rsid w:val="008B0108"/>
    <w:rsid w:val="008B1123"/>
    <w:rsid w:val="008B18E3"/>
    <w:rsid w:val="008B3670"/>
    <w:rsid w:val="008B392A"/>
    <w:rsid w:val="008B3E82"/>
    <w:rsid w:val="008B4157"/>
    <w:rsid w:val="008B4A24"/>
    <w:rsid w:val="008B51DE"/>
    <w:rsid w:val="008B5AFF"/>
    <w:rsid w:val="008B5E0B"/>
    <w:rsid w:val="008B758A"/>
    <w:rsid w:val="008B7C72"/>
    <w:rsid w:val="008B7CD2"/>
    <w:rsid w:val="008C053C"/>
    <w:rsid w:val="008C0C4F"/>
    <w:rsid w:val="008C0F75"/>
    <w:rsid w:val="008C12F3"/>
    <w:rsid w:val="008C1433"/>
    <w:rsid w:val="008C1D8B"/>
    <w:rsid w:val="008C21EC"/>
    <w:rsid w:val="008C277A"/>
    <w:rsid w:val="008C561D"/>
    <w:rsid w:val="008C62EC"/>
    <w:rsid w:val="008C6316"/>
    <w:rsid w:val="008C7911"/>
    <w:rsid w:val="008C7FAF"/>
    <w:rsid w:val="008D0BE4"/>
    <w:rsid w:val="008D1475"/>
    <w:rsid w:val="008D151E"/>
    <w:rsid w:val="008D19DB"/>
    <w:rsid w:val="008D35E2"/>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CD5"/>
    <w:rsid w:val="008E2DF1"/>
    <w:rsid w:val="008E3BD0"/>
    <w:rsid w:val="008E53E7"/>
    <w:rsid w:val="008E5B3B"/>
    <w:rsid w:val="008E63EA"/>
    <w:rsid w:val="008E7537"/>
    <w:rsid w:val="008E7558"/>
    <w:rsid w:val="008E7C23"/>
    <w:rsid w:val="008E7F8D"/>
    <w:rsid w:val="008F06E9"/>
    <w:rsid w:val="008F11C4"/>
    <w:rsid w:val="008F2850"/>
    <w:rsid w:val="008F2FC2"/>
    <w:rsid w:val="008F302C"/>
    <w:rsid w:val="008F327F"/>
    <w:rsid w:val="008F3305"/>
    <w:rsid w:val="008F3A1B"/>
    <w:rsid w:val="008F3C46"/>
    <w:rsid w:val="008F3E18"/>
    <w:rsid w:val="008F4085"/>
    <w:rsid w:val="008F4C45"/>
    <w:rsid w:val="008F5D1E"/>
    <w:rsid w:val="008F7242"/>
    <w:rsid w:val="008F75F1"/>
    <w:rsid w:val="008F7D34"/>
    <w:rsid w:val="00901457"/>
    <w:rsid w:val="00901C77"/>
    <w:rsid w:val="0090233F"/>
    <w:rsid w:val="009026E8"/>
    <w:rsid w:val="009030B0"/>
    <w:rsid w:val="009031E3"/>
    <w:rsid w:val="009035A2"/>
    <w:rsid w:val="0090368C"/>
    <w:rsid w:val="00903C20"/>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6AF"/>
    <w:rsid w:val="00913DCC"/>
    <w:rsid w:val="0091409A"/>
    <w:rsid w:val="00914378"/>
    <w:rsid w:val="00914F27"/>
    <w:rsid w:val="00916333"/>
    <w:rsid w:val="00917B21"/>
    <w:rsid w:val="00921E03"/>
    <w:rsid w:val="00922101"/>
    <w:rsid w:val="00922A4B"/>
    <w:rsid w:val="009236F3"/>
    <w:rsid w:val="009241BB"/>
    <w:rsid w:val="009244F7"/>
    <w:rsid w:val="00924C0D"/>
    <w:rsid w:val="00924D94"/>
    <w:rsid w:val="0092501B"/>
    <w:rsid w:val="0092587F"/>
    <w:rsid w:val="00925AA4"/>
    <w:rsid w:val="009272CD"/>
    <w:rsid w:val="00930FA6"/>
    <w:rsid w:val="009313BE"/>
    <w:rsid w:val="009318B0"/>
    <w:rsid w:val="00932FE2"/>
    <w:rsid w:val="00933907"/>
    <w:rsid w:val="00933DCB"/>
    <w:rsid w:val="0093405E"/>
    <w:rsid w:val="009340AB"/>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24F"/>
    <w:rsid w:val="009463C5"/>
    <w:rsid w:val="009468E9"/>
    <w:rsid w:val="00946910"/>
    <w:rsid w:val="00946D18"/>
    <w:rsid w:val="00947C38"/>
    <w:rsid w:val="00947E63"/>
    <w:rsid w:val="00951718"/>
    <w:rsid w:val="00952CCB"/>
    <w:rsid w:val="00953BFE"/>
    <w:rsid w:val="009550BB"/>
    <w:rsid w:val="0095545C"/>
    <w:rsid w:val="00955935"/>
    <w:rsid w:val="00955992"/>
    <w:rsid w:val="00955B26"/>
    <w:rsid w:val="00956067"/>
    <w:rsid w:val="00956115"/>
    <w:rsid w:val="00956244"/>
    <w:rsid w:val="00956304"/>
    <w:rsid w:val="009566DC"/>
    <w:rsid w:val="00957342"/>
    <w:rsid w:val="009574F2"/>
    <w:rsid w:val="00957921"/>
    <w:rsid w:val="00957A1E"/>
    <w:rsid w:val="00957A76"/>
    <w:rsid w:val="00957C00"/>
    <w:rsid w:val="00960719"/>
    <w:rsid w:val="00960F89"/>
    <w:rsid w:val="009616B6"/>
    <w:rsid w:val="009619CF"/>
    <w:rsid w:val="00962255"/>
    <w:rsid w:val="00962B2A"/>
    <w:rsid w:val="00963502"/>
    <w:rsid w:val="00963C96"/>
    <w:rsid w:val="009648EF"/>
    <w:rsid w:val="009649FF"/>
    <w:rsid w:val="00966B53"/>
    <w:rsid w:val="009700F8"/>
    <w:rsid w:val="00970584"/>
    <w:rsid w:val="00970F04"/>
    <w:rsid w:val="009710FB"/>
    <w:rsid w:val="0097114B"/>
    <w:rsid w:val="00971224"/>
    <w:rsid w:val="00971F36"/>
    <w:rsid w:val="0097358B"/>
    <w:rsid w:val="00973730"/>
    <w:rsid w:val="00973A12"/>
    <w:rsid w:val="00973AFE"/>
    <w:rsid w:val="00974614"/>
    <w:rsid w:val="00975084"/>
    <w:rsid w:val="00975243"/>
    <w:rsid w:val="009754BC"/>
    <w:rsid w:val="0097588C"/>
    <w:rsid w:val="00975C3B"/>
    <w:rsid w:val="0097620F"/>
    <w:rsid w:val="00976FE8"/>
    <w:rsid w:val="009771A0"/>
    <w:rsid w:val="0097799A"/>
    <w:rsid w:val="00977C25"/>
    <w:rsid w:val="009807C9"/>
    <w:rsid w:val="00980CAF"/>
    <w:rsid w:val="00980DB8"/>
    <w:rsid w:val="0098122A"/>
    <w:rsid w:val="009816C8"/>
    <w:rsid w:val="00981FC9"/>
    <w:rsid w:val="00982327"/>
    <w:rsid w:val="009833CB"/>
    <w:rsid w:val="009836FB"/>
    <w:rsid w:val="009837A3"/>
    <w:rsid w:val="00983F27"/>
    <w:rsid w:val="009843E2"/>
    <w:rsid w:val="0098582B"/>
    <w:rsid w:val="009858DA"/>
    <w:rsid w:val="009861EE"/>
    <w:rsid w:val="00987566"/>
    <w:rsid w:val="0098795A"/>
    <w:rsid w:val="00987F32"/>
    <w:rsid w:val="0099011B"/>
    <w:rsid w:val="009912E2"/>
    <w:rsid w:val="00991536"/>
    <w:rsid w:val="00991648"/>
    <w:rsid w:val="009918AC"/>
    <w:rsid w:val="0099255B"/>
    <w:rsid w:val="00992A8B"/>
    <w:rsid w:val="00993DAC"/>
    <w:rsid w:val="00995D5C"/>
    <w:rsid w:val="00996373"/>
    <w:rsid w:val="00996A23"/>
    <w:rsid w:val="00997046"/>
    <w:rsid w:val="009973B6"/>
    <w:rsid w:val="00997585"/>
    <w:rsid w:val="00997705"/>
    <w:rsid w:val="00997BEC"/>
    <w:rsid w:val="00997C26"/>
    <w:rsid w:val="009A0B7F"/>
    <w:rsid w:val="009A0E19"/>
    <w:rsid w:val="009A1215"/>
    <w:rsid w:val="009A1416"/>
    <w:rsid w:val="009A20E4"/>
    <w:rsid w:val="009A2440"/>
    <w:rsid w:val="009A2448"/>
    <w:rsid w:val="009A28F6"/>
    <w:rsid w:val="009A3D15"/>
    <w:rsid w:val="009A3E6F"/>
    <w:rsid w:val="009A3FD3"/>
    <w:rsid w:val="009A4ECB"/>
    <w:rsid w:val="009A5F3F"/>
    <w:rsid w:val="009A6007"/>
    <w:rsid w:val="009A6E33"/>
    <w:rsid w:val="009A6F9E"/>
    <w:rsid w:val="009A714A"/>
    <w:rsid w:val="009A7318"/>
    <w:rsid w:val="009A7E2A"/>
    <w:rsid w:val="009B0602"/>
    <w:rsid w:val="009B0987"/>
    <w:rsid w:val="009B121B"/>
    <w:rsid w:val="009B14F4"/>
    <w:rsid w:val="009B177F"/>
    <w:rsid w:val="009B17DB"/>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61C6"/>
    <w:rsid w:val="009C6454"/>
    <w:rsid w:val="009C6CF4"/>
    <w:rsid w:val="009C74B8"/>
    <w:rsid w:val="009C78E3"/>
    <w:rsid w:val="009C7FFB"/>
    <w:rsid w:val="009D04DD"/>
    <w:rsid w:val="009D1DCA"/>
    <w:rsid w:val="009D2018"/>
    <w:rsid w:val="009D2D62"/>
    <w:rsid w:val="009D31CD"/>
    <w:rsid w:val="009D4E10"/>
    <w:rsid w:val="009D4F53"/>
    <w:rsid w:val="009D5454"/>
    <w:rsid w:val="009D69CD"/>
    <w:rsid w:val="009D7121"/>
    <w:rsid w:val="009E01B8"/>
    <w:rsid w:val="009E0843"/>
    <w:rsid w:val="009E0B3D"/>
    <w:rsid w:val="009E18D5"/>
    <w:rsid w:val="009E1B79"/>
    <w:rsid w:val="009E1BC8"/>
    <w:rsid w:val="009E1E84"/>
    <w:rsid w:val="009E38AF"/>
    <w:rsid w:val="009E52A8"/>
    <w:rsid w:val="009E673E"/>
    <w:rsid w:val="009E68BE"/>
    <w:rsid w:val="009E6A49"/>
    <w:rsid w:val="009E74CA"/>
    <w:rsid w:val="009E759E"/>
    <w:rsid w:val="009E7AD8"/>
    <w:rsid w:val="009F096D"/>
    <w:rsid w:val="009F0C01"/>
    <w:rsid w:val="009F0D41"/>
    <w:rsid w:val="009F161C"/>
    <w:rsid w:val="009F1BC2"/>
    <w:rsid w:val="009F1D57"/>
    <w:rsid w:val="009F28F7"/>
    <w:rsid w:val="009F29A4"/>
    <w:rsid w:val="009F2B8A"/>
    <w:rsid w:val="009F2BAF"/>
    <w:rsid w:val="009F2F18"/>
    <w:rsid w:val="009F3041"/>
    <w:rsid w:val="009F38E8"/>
    <w:rsid w:val="009F39AD"/>
    <w:rsid w:val="009F4EF8"/>
    <w:rsid w:val="009F4F1B"/>
    <w:rsid w:val="009F5872"/>
    <w:rsid w:val="009F5FF4"/>
    <w:rsid w:val="009F6DB9"/>
    <w:rsid w:val="009F70AA"/>
    <w:rsid w:val="009F740D"/>
    <w:rsid w:val="009F77F0"/>
    <w:rsid w:val="009F7E73"/>
    <w:rsid w:val="00A0020E"/>
    <w:rsid w:val="00A00370"/>
    <w:rsid w:val="00A00F88"/>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10003"/>
    <w:rsid w:val="00A1084E"/>
    <w:rsid w:val="00A10A09"/>
    <w:rsid w:val="00A114CC"/>
    <w:rsid w:val="00A11A74"/>
    <w:rsid w:val="00A11CB9"/>
    <w:rsid w:val="00A12CC9"/>
    <w:rsid w:val="00A134B1"/>
    <w:rsid w:val="00A1449A"/>
    <w:rsid w:val="00A1467F"/>
    <w:rsid w:val="00A14921"/>
    <w:rsid w:val="00A151D1"/>
    <w:rsid w:val="00A15B66"/>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71B3"/>
    <w:rsid w:val="00A272BE"/>
    <w:rsid w:val="00A273BD"/>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2042"/>
    <w:rsid w:val="00A422C2"/>
    <w:rsid w:val="00A42659"/>
    <w:rsid w:val="00A4281A"/>
    <w:rsid w:val="00A42CF9"/>
    <w:rsid w:val="00A43F0E"/>
    <w:rsid w:val="00A44228"/>
    <w:rsid w:val="00A44C41"/>
    <w:rsid w:val="00A44E81"/>
    <w:rsid w:val="00A45529"/>
    <w:rsid w:val="00A461E4"/>
    <w:rsid w:val="00A466AC"/>
    <w:rsid w:val="00A47031"/>
    <w:rsid w:val="00A4765E"/>
    <w:rsid w:val="00A50604"/>
    <w:rsid w:val="00A50E26"/>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235"/>
    <w:rsid w:val="00A675DD"/>
    <w:rsid w:val="00A70197"/>
    <w:rsid w:val="00A7047F"/>
    <w:rsid w:val="00A70585"/>
    <w:rsid w:val="00A70728"/>
    <w:rsid w:val="00A70C52"/>
    <w:rsid w:val="00A715EF"/>
    <w:rsid w:val="00A71BDB"/>
    <w:rsid w:val="00A720B7"/>
    <w:rsid w:val="00A72719"/>
    <w:rsid w:val="00A72BCC"/>
    <w:rsid w:val="00A731D2"/>
    <w:rsid w:val="00A73387"/>
    <w:rsid w:val="00A73405"/>
    <w:rsid w:val="00A74310"/>
    <w:rsid w:val="00A745D3"/>
    <w:rsid w:val="00A7462D"/>
    <w:rsid w:val="00A748DB"/>
    <w:rsid w:val="00A7498A"/>
    <w:rsid w:val="00A7549A"/>
    <w:rsid w:val="00A77966"/>
    <w:rsid w:val="00A77A0F"/>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392"/>
    <w:rsid w:val="00A864D8"/>
    <w:rsid w:val="00A869C4"/>
    <w:rsid w:val="00A8700B"/>
    <w:rsid w:val="00A871C9"/>
    <w:rsid w:val="00A87FE2"/>
    <w:rsid w:val="00A91271"/>
    <w:rsid w:val="00A915C6"/>
    <w:rsid w:val="00A917FF"/>
    <w:rsid w:val="00A9205F"/>
    <w:rsid w:val="00A92AC2"/>
    <w:rsid w:val="00A93498"/>
    <w:rsid w:val="00A93C3D"/>
    <w:rsid w:val="00A9456E"/>
    <w:rsid w:val="00A948B2"/>
    <w:rsid w:val="00A95355"/>
    <w:rsid w:val="00A95F70"/>
    <w:rsid w:val="00A960E9"/>
    <w:rsid w:val="00A96800"/>
    <w:rsid w:val="00A97B41"/>
    <w:rsid w:val="00A97DC4"/>
    <w:rsid w:val="00A97F0C"/>
    <w:rsid w:val="00A97F93"/>
    <w:rsid w:val="00AA0147"/>
    <w:rsid w:val="00AA0E4D"/>
    <w:rsid w:val="00AA219A"/>
    <w:rsid w:val="00AA25C5"/>
    <w:rsid w:val="00AA2B8B"/>
    <w:rsid w:val="00AA2C6E"/>
    <w:rsid w:val="00AA3F84"/>
    <w:rsid w:val="00AA4886"/>
    <w:rsid w:val="00AA509E"/>
    <w:rsid w:val="00AA53A0"/>
    <w:rsid w:val="00AA53E4"/>
    <w:rsid w:val="00AA6484"/>
    <w:rsid w:val="00AA66A3"/>
    <w:rsid w:val="00AA7874"/>
    <w:rsid w:val="00AA7D0F"/>
    <w:rsid w:val="00AB0396"/>
    <w:rsid w:val="00AB0440"/>
    <w:rsid w:val="00AB0479"/>
    <w:rsid w:val="00AB05C9"/>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6656"/>
    <w:rsid w:val="00AB7178"/>
    <w:rsid w:val="00AB74C3"/>
    <w:rsid w:val="00AC0E72"/>
    <w:rsid w:val="00AC1250"/>
    <w:rsid w:val="00AC21C6"/>
    <w:rsid w:val="00AC3779"/>
    <w:rsid w:val="00AC422A"/>
    <w:rsid w:val="00AC4979"/>
    <w:rsid w:val="00AC640E"/>
    <w:rsid w:val="00AC673B"/>
    <w:rsid w:val="00AC79A8"/>
    <w:rsid w:val="00AC7B7D"/>
    <w:rsid w:val="00AD0097"/>
    <w:rsid w:val="00AD020B"/>
    <w:rsid w:val="00AD07EF"/>
    <w:rsid w:val="00AD08E5"/>
    <w:rsid w:val="00AD0D5C"/>
    <w:rsid w:val="00AD0E15"/>
    <w:rsid w:val="00AD129B"/>
    <w:rsid w:val="00AD1A96"/>
    <w:rsid w:val="00AD1E0A"/>
    <w:rsid w:val="00AD1E79"/>
    <w:rsid w:val="00AD2385"/>
    <w:rsid w:val="00AD2A29"/>
    <w:rsid w:val="00AD2FCF"/>
    <w:rsid w:val="00AD36A2"/>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328A"/>
    <w:rsid w:val="00AE42F5"/>
    <w:rsid w:val="00AE4721"/>
    <w:rsid w:val="00AE4C09"/>
    <w:rsid w:val="00AE541B"/>
    <w:rsid w:val="00AE56D5"/>
    <w:rsid w:val="00AE7160"/>
    <w:rsid w:val="00AE747B"/>
    <w:rsid w:val="00AE7B1F"/>
    <w:rsid w:val="00AE7D07"/>
    <w:rsid w:val="00AE7DE5"/>
    <w:rsid w:val="00AF03C7"/>
    <w:rsid w:val="00AF03E3"/>
    <w:rsid w:val="00AF12DE"/>
    <w:rsid w:val="00AF1653"/>
    <w:rsid w:val="00AF209A"/>
    <w:rsid w:val="00AF3BF4"/>
    <w:rsid w:val="00AF3F93"/>
    <w:rsid w:val="00AF4BB9"/>
    <w:rsid w:val="00AF50BF"/>
    <w:rsid w:val="00AF5369"/>
    <w:rsid w:val="00AF5612"/>
    <w:rsid w:val="00AF5C96"/>
    <w:rsid w:val="00AF63E5"/>
    <w:rsid w:val="00AF71D2"/>
    <w:rsid w:val="00B00325"/>
    <w:rsid w:val="00B00478"/>
    <w:rsid w:val="00B01410"/>
    <w:rsid w:val="00B01BCB"/>
    <w:rsid w:val="00B026D2"/>
    <w:rsid w:val="00B02B2E"/>
    <w:rsid w:val="00B02C5B"/>
    <w:rsid w:val="00B02DE3"/>
    <w:rsid w:val="00B037AA"/>
    <w:rsid w:val="00B03A9D"/>
    <w:rsid w:val="00B054BA"/>
    <w:rsid w:val="00B06804"/>
    <w:rsid w:val="00B0782C"/>
    <w:rsid w:val="00B07908"/>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6FA"/>
    <w:rsid w:val="00B22D7B"/>
    <w:rsid w:val="00B2329D"/>
    <w:rsid w:val="00B2343E"/>
    <w:rsid w:val="00B23822"/>
    <w:rsid w:val="00B23A32"/>
    <w:rsid w:val="00B23A60"/>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861"/>
    <w:rsid w:val="00B33676"/>
    <w:rsid w:val="00B33FC9"/>
    <w:rsid w:val="00B343CF"/>
    <w:rsid w:val="00B34A70"/>
    <w:rsid w:val="00B34D05"/>
    <w:rsid w:val="00B34E1F"/>
    <w:rsid w:val="00B35194"/>
    <w:rsid w:val="00B36C97"/>
    <w:rsid w:val="00B37179"/>
    <w:rsid w:val="00B37AAA"/>
    <w:rsid w:val="00B37AE6"/>
    <w:rsid w:val="00B37C41"/>
    <w:rsid w:val="00B4078C"/>
    <w:rsid w:val="00B40A92"/>
    <w:rsid w:val="00B40D0C"/>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5D0"/>
    <w:rsid w:val="00B56C51"/>
    <w:rsid w:val="00B56EF5"/>
    <w:rsid w:val="00B575F4"/>
    <w:rsid w:val="00B57C19"/>
    <w:rsid w:val="00B60423"/>
    <w:rsid w:val="00B6070A"/>
    <w:rsid w:val="00B60A02"/>
    <w:rsid w:val="00B6183E"/>
    <w:rsid w:val="00B61D05"/>
    <w:rsid w:val="00B62043"/>
    <w:rsid w:val="00B626BA"/>
    <w:rsid w:val="00B62901"/>
    <w:rsid w:val="00B633AD"/>
    <w:rsid w:val="00B63682"/>
    <w:rsid w:val="00B65076"/>
    <w:rsid w:val="00B65787"/>
    <w:rsid w:val="00B6581A"/>
    <w:rsid w:val="00B6639E"/>
    <w:rsid w:val="00B670E5"/>
    <w:rsid w:val="00B70807"/>
    <w:rsid w:val="00B70890"/>
    <w:rsid w:val="00B71CAF"/>
    <w:rsid w:val="00B71DB8"/>
    <w:rsid w:val="00B72ED7"/>
    <w:rsid w:val="00B7320C"/>
    <w:rsid w:val="00B73271"/>
    <w:rsid w:val="00B73752"/>
    <w:rsid w:val="00B73779"/>
    <w:rsid w:val="00B749EC"/>
    <w:rsid w:val="00B74DA0"/>
    <w:rsid w:val="00B74DFD"/>
    <w:rsid w:val="00B7733B"/>
    <w:rsid w:val="00B77E7C"/>
    <w:rsid w:val="00B809A7"/>
    <w:rsid w:val="00B80BD8"/>
    <w:rsid w:val="00B80F85"/>
    <w:rsid w:val="00B81892"/>
    <w:rsid w:val="00B81CDF"/>
    <w:rsid w:val="00B824E7"/>
    <w:rsid w:val="00B827FD"/>
    <w:rsid w:val="00B829D3"/>
    <w:rsid w:val="00B82AA3"/>
    <w:rsid w:val="00B82D29"/>
    <w:rsid w:val="00B83703"/>
    <w:rsid w:val="00B83B7C"/>
    <w:rsid w:val="00B83EBF"/>
    <w:rsid w:val="00B84F90"/>
    <w:rsid w:val="00B85A66"/>
    <w:rsid w:val="00B86E92"/>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4A4"/>
    <w:rsid w:val="00B9752D"/>
    <w:rsid w:val="00B979F7"/>
    <w:rsid w:val="00BA01C1"/>
    <w:rsid w:val="00BA0438"/>
    <w:rsid w:val="00BA06FA"/>
    <w:rsid w:val="00BA0A23"/>
    <w:rsid w:val="00BA33A9"/>
    <w:rsid w:val="00BA3460"/>
    <w:rsid w:val="00BA39C2"/>
    <w:rsid w:val="00BA441A"/>
    <w:rsid w:val="00BA49AF"/>
    <w:rsid w:val="00BA4B61"/>
    <w:rsid w:val="00BA5BDA"/>
    <w:rsid w:val="00BA5EB3"/>
    <w:rsid w:val="00BA5F1E"/>
    <w:rsid w:val="00BA6D44"/>
    <w:rsid w:val="00BA6F31"/>
    <w:rsid w:val="00BA7240"/>
    <w:rsid w:val="00BA7782"/>
    <w:rsid w:val="00BB0472"/>
    <w:rsid w:val="00BB134D"/>
    <w:rsid w:val="00BB2A4D"/>
    <w:rsid w:val="00BB2F5F"/>
    <w:rsid w:val="00BB3A0C"/>
    <w:rsid w:val="00BB3D35"/>
    <w:rsid w:val="00BB3D7A"/>
    <w:rsid w:val="00BB3DB6"/>
    <w:rsid w:val="00BB4B53"/>
    <w:rsid w:val="00BB4D5A"/>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2421"/>
    <w:rsid w:val="00BD28F9"/>
    <w:rsid w:val="00BD2EF0"/>
    <w:rsid w:val="00BD3541"/>
    <w:rsid w:val="00BD4652"/>
    <w:rsid w:val="00BD4A8F"/>
    <w:rsid w:val="00BD513D"/>
    <w:rsid w:val="00BD525F"/>
    <w:rsid w:val="00BD5EDD"/>
    <w:rsid w:val="00BD62A2"/>
    <w:rsid w:val="00BD6A96"/>
    <w:rsid w:val="00BD6BF0"/>
    <w:rsid w:val="00BD74B1"/>
    <w:rsid w:val="00BD76C9"/>
    <w:rsid w:val="00BE0172"/>
    <w:rsid w:val="00BE037A"/>
    <w:rsid w:val="00BE0F38"/>
    <w:rsid w:val="00BE112A"/>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40B"/>
    <w:rsid w:val="00BE6364"/>
    <w:rsid w:val="00BE6576"/>
    <w:rsid w:val="00BE6C1C"/>
    <w:rsid w:val="00BE7433"/>
    <w:rsid w:val="00BE7CB6"/>
    <w:rsid w:val="00BF048F"/>
    <w:rsid w:val="00BF062D"/>
    <w:rsid w:val="00BF0F92"/>
    <w:rsid w:val="00BF159A"/>
    <w:rsid w:val="00BF1A2A"/>
    <w:rsid w:val="00BF1A6B"/>
    <w:rsid w:val="00BF1EEF"/>
    <w:rsid w:val="00BF1FCA"/>
    <w:rsid w:val="00BF44FB"/>
    <w:rsid w:val="00BF5160"/>
    <w:rsid w:val="00BF72CB"/>
    <w:rsid w:val="00BF7494"/>
    <w:rsid w:val="00BF7FF6"/>
    <w:rsid w:val="00C00270"/>
    <w:rsid w:val="00C00650"/>
    <w:rsid w:val="00C00E23"/>
    <w:rsid w:val="00C012C4"/>
    <w:rsid w:val="00C014C3"/>
    <w:rsid w:val="00C021BB"/>
    <w:rsid w:val="00C026F9"/>
    <w:rsid w:val="00C028E5"/>
    <w:rsid w:val="00C02BBE"/>
    <w:rsid w:val="00C037A3"/>
    <w:rsid w:val="00C03932"/>
    <w:rsid w:val="00C03D86"/>
    <w:rsid w:val="00C04D79"/>
    <w:rsid w:val="00C0626D"/>
    <w:rsid w:val="00C06879"/>
    <w:rsid w:val="00C06B98"/>
    <w:rsid w:val="00C06DE4"/>
    <w:rsid w:val="00C0702A"/>
    <w:rsid w:val="00C076B5"/>
    <w:rsid w:val="00C110FB"/>
    <w:rsid w:val="00C1171A"/>
    <w:rsid w:val="00C1312A"/>
    <w:rsid w:val="00C138FD"/>
    <w:rsid w:val="00C13EFE"/>
    <w:rsid w:val="00C143CD"/>
    <w:rsid w:val="00C14B68"/>
    <w:rsid w:val="00C14FA2"/>
    <w:rsid w:val="00C15480"/>
    <w:rsid w:val="00C166E5"/>
    <w:rsid w:val="00C17F02"/>
    <w:rsid w:val="00C204EF"/>
    <w:rsid w:val="00C21013"/>
    <w:rsid w:val="00C21459"/>
    <w:rsid w:val="00C234F7"/>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4ECA"/>
    <w:rsid w:val="00C350D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5AB"/>
    <w:rsid w:val="00C44016"/>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8A9"/>
    <w:rsid w:val="00C54C93"/>
    <w:rsid w:val="00C5509F"/>
    <w:rsid w:val="00C5543B"/>
    <w:rsid w:val="00C573B1"/>
    <w:rsid w:val="00C600EE"/>
    <w:rsid w:val="00C60567"/>
    <w:rsid w:val="00C611F9"/>
    <w:rsid w:val="00C6294C"/>
    <w:rsid w:val="00C62B06"/>
    <w:rsid w:val="00C62DF8"/>
    <w:rsid w:val="00C62E03"/>
    <w:rsid w:val="00C64192"/>
    <w:rsid w:val="00C647CB"/>
    <w:rsid w:val="00C651FF"/>
    <w:rsid w:val="00C65A91"/>
    <w:rsid w:val="00C65B99"/>
    <w:rsid w:val="00C66BB7"/>
    <w:rsid w:val="00C67D33"/>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11A9"/>
    <w:rsid w:val="00C9135D"/>
    <w:rsid w:val="00C914F8"/>
    <w:rsid w:val="00C9209C"/>
    <w:rsid w:val="00C9319C"/>
    <w:rsid w:val="00C935F6"/>
    <w:rsid w:val="00C93ED0"/>
    <w:rsid w:val="00C9420E"/>
    <w:rsid w:val="00C95234"/>
    <w:rsid w:val="00C971B3"/>
    <w:rsid w:val="00C9788C"/>
    <w:rsid w:val="00C97C59"/>
    <w:rsid w:val="00CA047B"/>
    <w:rsid w:val="00CA06A9"/>
    <w:rsid w:val="00CA08E3"/>
    <w:rsid w:val="00CA0C2B"/>
    <w:rsid w:val="00CA12D5"/>
    <w:rsid w:val="00CA2734"/>
    <w:rsid w:val="00CA37CC"/>
    <w:rsid w:val="00CA418B"/>
    <w:rsid w:val="00CA42DE"/>
    <w:rsid w:val="00CA52C0"/>
    <w:rsid w:val="00CA5922"/>
    <w:rsid w:val="00CA5C69"/>
    <w:rsid w:val="00CA7A1E"/>
    <w:rsid w:val="00CB12E9"/>
    <w:rsid w:val="00CB16E0"/>
    <w:rsid w:val="00CB1766"/>
    <w:rsid w:val="00CB1E90"/>
    <w:rsid w:val="00CB1EB4"/>
    <w:rsid w:val="00CB328F"/>
    <w:rsid w:val="00CB3573"/>
    <w:rsid w:val="00CB364D"/>
    <w:rsid w:val="00CB3A38"/>
    <w:rsid w:val="00CB3B10"/>
    <w:rsid w:val="00CB425D"/>
    <w:rsid w:val="00CB4831"/>
    <w:rsid w:val="00CB5C51"/>
    <w:rsid w:val="00CB5DBA"/>
    <w:rsid w:val="00CB5FBD"/>
    <w:rsid w:val="00CB65DC"/>
    <w:rsid w:val="00CB6DC9"/>
    <w:rsid w:val="00CB7F2D"/>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E9C"/>
    <w:rsid w:val="00CE1F89"/>
    <w:rsid w:val="00CE2C20"/>
    <w:rsid w:val="00CE2CC9"/>
    <w:rsid w:val="00CE42F4"/>
    <w:rsid w:val="00CE47E8"/>
    <w:rsid w:val="00CE4C9B"/>
    <w:rsid w:val="00CE6109"/>
    <w:rsid w:val="00CE6260"/>
    <w:rsid w:val="00CE633C"/>
    <w:rsid w:val="00CE6C1C"/>
    <w:rsid w:val="00CE7B3F"/>
    <w:rsid w:val="00CE7C81"/>
    <w:rsid w:val="00CF0386"/>
    <w:rsid w:val="00CF0D83"/>
    <w:rsid w:val="00CF0EF2"/>
    <w:rsid w:val="00CF234B"/>
    <w:rsid w:val="00CF3400"/>
    <w:rsid w:val="00CF3BB6"/>
    <w:rsid w:val="00CF40C5"/>
    <w:rsid w:val="00CF47E5"/>
    <w:rsid w:val="00CF5B2D"/>
    <w:rsid w:val="00CF5BB5"/>
    <w:rsid w:val="00CF6964"/>
    <w:rsid w:val="00CF6AA3"/>
    <w:rsid w:val="00CF732A"/>
    <w:rsid w:val="00D00533"/>
    <w:rsid w:val="00D00540"/>
    <w:rsid w:val="00D0083A"/>
    <w:rsid w:val="00D00AA4"/>
    <w:rsid w:val="00D00F77"/>
    <w:rsid w:val="00D01406"/>
    <w:rsid w:val="00D015A7"/>
    <w:rsid w:val="00D015CB"/>
    <w:rsid w:val="00D01ABC"/>
    <w:rsid w:val="00D01D87"/>
    <w:rsid w:val="00D0250E"/>
    <w:rsid w:val="00D0423A"/>
    <w:rsid w:val="00D048C7"/>
    <w:rsid w:val="00D04A90"/>
    <w:rsid w:val="00D05C02"/>
    <w:rsid w:val="00D05D7C"/>
    <w:rsid w:val="00D06573"/>
    <w:rsid w:val="00D06EF2"/>
    <w:rsid w:val="00D07131"/>
    <w:rsid w:val="00D07526"/>
    <w:rsid w:val="00D07E3B"/>
    <w:rsid w:val="00D10705"/>
    <w:rsid w:val="00D11276"/>
    <w:rsid w:val="00D1233D"/>
    <w:rsid w:val="00D123CF"/>
    <w:rsid w:val="00D127DF"/>
    <w:rsid w:val="00D1308F"/>
    <w:rsid w:val="00D13678"/>
    <w:rsid w:val="00D1460D"/>
    <w:rsid w:val="00D14B1E"/>
    <w:rsid w:val="00D14DCC"/>
    <w:rsid w:val="00D150F9"/>
    <w:rsid w:val="00D152F0"/>
    <w:rsid w:val="00D1550B"/>
    <w:rsid w:val="00D15858"/>
    <w:rsid w:val="00D166CC"/>
    <w:rsid w:val="00D17E05"/>
    <w:rsid w:val="00D17F23"/>
    <w:rsid w:val="00D2058A"/>
    <w:rsid w:val="00D207B2"/>
    <w:rsid w:val="00D2106D"/>
    <w:rsid w:val="00D216CF"/>
    <w:rsid w:val="00D220F4"/>
    <w:rsid w:val="00D22B49"/>
    <w:rsid w:val="00D22C80"/>
    <w:rsid w:val="00D23867"/>
    <w:rsid w:val="00D23A38"/>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2B0E"/>
    <w:rsid w:val="00D3344A"/>
    <w:rsid w:val="00D3355A"/>
    <w:rsid w:val="00D33AB7"/>
    <w:rsid w:val="00D34CA3"/>
    <w:rsid w:val="00D35AA2"/>
    <w:rsid w:val="00D362BE"/>
    <w:rsid w:val="00D36BE9"/>
    <w:rsid w:val="00D3722A"/>
    <w:rsid w:val="00D37579"/>
    <w:rsid w:val="00D379CE"/>
    <w:rsid w:val="00D4006F"/>
    <w:rsid w:val="00D40B0A"/>
    <w:rsid w:val="00D42ACE"/>
    <w:rsid w:val="00D43569"/>
    <w:rsid w:val="00D43F58"/>
    <w:rsid w:val="00D43FC2"/>
    <w:rsid w:val="00D4457A"/>
    <w:rsid w:val="00D44932"/>
    <w:rsid w:val="00D44AF1"/>
    <w:rsid w:val="00D45734"/>
    <w:rsid w:val="00D45F69"/>
    <w:rsid w:val="00D46172"/>
    <w:rsid w:val="00D46610"/>
    <w:rsid w:val="00D46D5A"/>
    <w:rsid w:val="00D47282"/>
    <w:rsid w:val="00D4779F"/>
    <w:rsid w:val="00D47829"/>
    <w:rsid w:val="00D47E7C"/>
    <w:rsid w:val="00D50AD1"/>
    <w:rsid w:val="00D542A9"/>
    <w:rsid w:val="00D54305"/>
    <w:rsid w:val="00D5443B"/>
    <w:rsid w:val="00D54789"/>
    <w:rsid w:val="00D54F6A"/>
    <w:rsid w:val="00D5501F"/>
    <w:rsid w:val="00D55807"/>
    <w:rsid w:val="00D56540"/>
    <w:rsid w:val="00D56BA3"/>
    <w:rsid w:val="00D56D40"/>
    <w:rsid w:val="00D56D87"/>
    <w:rsid w:val="00D57242"/>
    <w:rsid w:val="00D57F64"/>
    <w:rsid w:val="00D57FAB"/>
    <w:rsid w:val="00D57FD7"/>
    <w:rsid w:val="00D604C4"/>
    <w:rsid w:val="00D605E1"/>
    <w:rsid w:val="00D60C3B"/>
    <w:rsid w:val="00D624DF"/>
    <w:rsid w:val="00D62550"/>
    <w:rsid w:val="00D635F6"/>
    <w:rsid w:val="00D63645"/>
    <w:rsid w:val="00D63929"/>
    <w:rsid w:val="00D63C1C"/>
    <w:rsid w:val="00D63E1C"/>
    <w:rsid w:val="00D6421D"/>
    <w:rsid w:val="00D645E0"/>
    <w:rsid w:val="00D65124"/>
    <w:rsid w:val="00D65231"/>
    <w:rsid w:val="00D65507"/>
    <w:rsid w:val="00D6599A"/>
    <w:rsid w:val="00D65B73"/>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507B"/>
    <w:rsid w:val="00D7557F"/>
    <w:rsid w:val="00D75794"/>
    <w:rsid w:val="00D75BC9"/>
    <w:rsid w:val="00D75CC0"/>
    <w:rsid w:val="00D77016"/>
    <w:rsid w:val="00D77153"/>
    <w:rsid w:val="00D77953"/>
    <w:rsid w:val="00D77B31"/>
    <w:rsid w:val="00D77D62"/>
    <w:rsid w:val="00D80B5C"/>
    <w:rsid w:val="00D81BB1"/>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28A3"/>
    <w:rsid w:val="00D93A74"/>
    <w:rsid w:val="00D9440E"/>
    <w:rsid w:val="00D94DD6"/>
    <w:rsid w:val="00D95433"/>
    <w:rsid w:val="00D95689"/>
    <w:rsid w:val="00D956B6"/>
    <w:rsid w:val="00D95EF6"/>
    <w:rsid w:val="00D95F43"/>
    <w:rsid w:val="00D961DA"/>
    <w:rsid w:val="00D9772E"/>
    <w:rsid w:val="00DA07B1"/>
    <w:rsid w:val="00DA0DC8"/>
    <w:rsid w:val="00DA1481"/>
    <w:rsid w:val="00DA17B0"/>
    <w:rsid w:val="00DA27C6"/>
    <w:rsid w:val="00DA2C00"/>
    <w:rsid w:val="00DA33EC"/>
    <w:rsid w:val="00DA3B79"/>
    <w:rsid w:val="00DA3F09"/>
    <w:rsid w:val="00DA48B0"/>
    <w:rsid w:val="00DA5BA5"/>
    <w:rsid w:val="00DA5E1F"/>
    <w:rsid w:val="00DA6D82"/>
    <w:rsid w:val="00DA77D0"/>
    <w:rsid w:val="00DA7E29"/>
    <w:rsid w:val="00DB06D2"/>
    <w:rsid w:val="00DB1330"/>
    <w:rsid w:val="00DB169C"/>
    <w:rsid w:val="00DB180E"/>
    <w:rsid w:val="00DB19FA"/>
    <w:rsid w:val="00DB21E9"/>
    <w:rsid w:val="00DB27AF"/>
    <w:rsid w:val="00DB292F"/>
    <w:rsid w:val="00DB3608"/>
    <w:rsid w:val="00DB3966"/>
    <w:rsid w:val="00DB3F0F"/>
    <w:rsid w:val="00DB597B"/>
    <w:rsid w:val="00DB5A3F"/>
    <w:rsid w:val="00DB6496"/>
    <w:rsid w:val="00DB78EC"/>
    <w:rsid w:val="00DB7EAE"/>
    <w:rsid w:val="00DC0112"/>
    <w:rsid w:val="00DC124A"/>
    <w:rsid w:val="00DC1BD9"/>
    <w:rsid w:val="00DC2393"/>
    <w:rsid w:val="00DC23B0"/>
    <w:rsid w:val="00DC246B"/>
    <w:rsid w:val="00DC2AD7"/>
    <w:rsid w:val="00DC2CDA"/>
    <w:rsid w:val="00DC5A4C"/>
    <w:rsid w:val="00DC68D3"/>
    <w:rsid w:val="00DC6EBF"/>
    <w:rsid w:val="00DD0581"/>
    <w:rsid w:val="00DD085F"/>
    <w:rsid w:val="00DD1761"/>
    <w:rsid w:val="00DD19C3"/>
    <w:rsid w:val="00DD273A"/>
    <w:rsid w:val="00DD3483"/>
    <w:rsid w:val="00DD40A3"/>
    <w:rsid w:val="00DD4C6C"/>
    <w:rsid w:val="00DD4D17"/>
    <w:rsid w:val="00DD5846"/>
    <w:rsid w:val="00DD620A"/>
    <w:rsid w:val="00DD6AAC"/>
    <w:rsid w:val="00DD7392"/>
    <w:rsid w:val="00DD7C97"/>
    <w:rsid w:val="00DE0462"/>
    <w:rsid w:val="00DE10A6"/>
    <w:rsid w:val="00DE11D6"/>
    <w:rsid w:val="00DE1AEE"/>
    <w:rsid w:val="00DE2212"/>
    <w:rsid w:val="00DE2457"/>
    <w:rsid w:val="00DE2796"/>
    <w:rsid w:val="00DE2C8D"/>
    <w:rsid w:val="00DE36B6"/>
    <w:rsid w:val="00DE5E69"/>
    <w:rsid w:val="00DE610C"/>
    <w:rsid w:val="00DE6776"/>
    <w:rsid w:val="00DE6C81"/>
    <w:rsid w:val="00DE7B73"/>
    <w:rsid w:val="00DE7CEB"/>
    <w:rsid w:val="00DE7F13"/>
    <w:rsid w:val="00DF06C4"/>
    <w:rsid w:val="00DF090E"/>
    <w:rsid w:val="00DF0C8E"/>
    <w:rsid w:val="00DF0E4D"/>
    <w:rsid w:val="00DF1212"/>
    <w:rsid w:val="00DF12DD"/>
    <w:rsid w:val="00DF16E3"/>
    <w:rsid w:val="00DF1A38"/>
    <w:rsid w:val="00DF1CAA"/>
    <w:rsid w:val="00DF234C"/>
    <w:rsid w:val="00DF2C09"/>
    <w:rsid w:val="00DF3A31"/>
    <w:rsid w:val="00DF3DDB"/>
    <w:rsid w:val="00DF563C"/>
    <w:rsid w:val="00DF5D6C"/>
    <w:rsid w:val="00DF631D"/>
    <w:rsid w:val="00DF6C1A"/>
    <w:rsid w:val="00DF6C2D"/>
    <w:rsid w:val="00DF6D88"/>
    <w:rsid w:val="00DF74F4"/>
    <w:rsid w:val="00E00415"/>
    <w:rsid w:val="00E010DC"/>
    <w:rsid w:val="00E01D4D"/>
    <w:rsid w:val="00E028C1"/>
    <w:rsid w:val="00E02941"/>
    <w:rsid w:val="00E03081"/>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A2"/>
    <w:rsid w:val="00E10F8D"/>
    <w:rsid w:val="00E112C9"/>
    <w:rsid w:val="00E114D9"/>
    <w:rsid w:val="00E11EF2"/>
    <w:rsid w:val="00E11FDF"/>
    <w:rsid w:val="00E126BB"/>
    <w:rsid w:val="00E1305B"/>
    <w:rsid w:val="00E134A9"/>
    <w:rsid w:val="00E135F9"/>
    <w:rsid w:val="00E136F7"/>
    <w:rsid w:val="00E13771"/>
    <w:rsid w:val="00E140FF"/>
    <w:rsid w:val="00E14AED"/>
    <w:rsid w:val="00E14D31"/>
    <w:rsid w:val="00E150E0"/>
    <w:rsid w:val="00E155F6"/>
    <w:rsid w:val="00E167A2"/>
    <w:rsid w:val="00E17AB3"/>
    <w:rsid w:val="00E20C2E"/>
    <w:rsid w:val="00E2108D"/>
    <w:rsid w:val="00E214F0"/>
    <w:rsid w:val="00E218A3"/>
    <w:rsid w:val="00E21F9F"/>
    <w:rsid w:val="00E220EA"/>
    <w:rsid w:val="00E2262C"/>
    <w:rsid w:val="00E2294C"/>
    <w:rsid w:val="00E22E16"/>
    <w:rsid w:val="00E23054"/>
    <w:rsid w:val="00E236F6"/>
    <w:rsid w:val="00E237A8"/>
    <w:rsid w:val="00E23C73"/>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37C4"/>
    <w:rsid w:val="00E337E8"/>
    <w:rsid w:val="00E33990"/>
    <w:rsid w:val="00E339C0"/>
    <w:rsid w:val="00E33A8F"/>
    <w:rsid w:val="00E33EC0"/>
    <w:rsid w:val="00E34274"/>
    <w:rsid w:val="00E3485E"/>
    <w:rsid w:val="00E34AA2"/>
    <w:rsid w:val="00E34E43"/>
    <w:rsid w:val="00E35486"/>
    <w:rsid w:val="00E35A3A"/>
    <w:rsid w:val="00E379DE"/>
    <w:rsid w:val="00E37FAF"/>
    <w:rsid w:val="00E4090B"/>
    <w:rsid w:val="00E4098C"/>
    <w:rsid w:val="00E40ABB"/>
    <w:rsid w:val="00E412A9"/>
    <w:rsid w:val="00E416FB"/>
    <w:rsid w:val="00E419BD"/>
    <w:rsid w:val="00E41F06"/>
    <w:rsid w:val="00E422DC"/>
    <w:rsid w:val="00E42314"/>
    <w:rsid w:val="00E42827"/>
    <w:rsid w:val="00E42B30"/>
    <w:rsid w:val="00E42DA2"/>
    <w:rsid w:val="00E447FE"/>
    <w:rsid w:val="00E44CAD"/>
    <w:rsid w:val="00E4596A"/>
    <w:rsid w:val="00E45E6B"/>
    <w:rsid w:val="00E465FE"/>
    <w:rsid w:val="00E46B19"/>
    <w:rsid w:val="00E476B7"/>
    <w:rsid w:val="00E47A35"/>
    <w:rsid w:val="00E50167"/>
    <w:rsid w:val="00E5097C"/>
    <w:rsid w:val="00E513DE"/>
    <w:rsid w:val="00E51DDA"/>
    <w:rsid w:val="00E52A08"/>
    <w:rsid w:val="00E5361B"/>
    <w:rsid w:val="00E5366E"/>
    <w:rsid w:val="00E54925"/>
    <w:rsid w:val="00E5566F"/>
    <w:rsid w:val="00E57188"/>
    <w:rsid w:val="00E604A4"/>
    <w:rsid w:val="00E609FD"/>
    <w:rsid w:val="00E61C4E"/>
    <w:rsid w:val="00E62147"/>
    <w:rsid w:val="00E629E6"/>
    <w:rsid w:val="00E631DE"/>
    <w:rsid w:val="00E6371C"/>
    <w:rsid w:val="00E63872"/>
    <w:rsid w:val="00E63C6C"/>
    <w:rsid w:val="00E63F87"/>
    <w:rsid w:val="00E6527E"/>
    <w:rsid w:val="00E65A41"/>
    <w:rsid w:val="00E665CB"/>
    <w:rsid w:val="00E70C65"/>
    <w:rsid w:val="00E710C9"/>
    <w:rsid w:val="00E71666"/>
    <w:rsid w:val="00E71676"/>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B29"/>
    <w:rsid w:val="00E82B62"/>
    <w:rsid w:val="00E83021"/>
    <w:rsid w:val="00E841D8"/>
    <w:rsid w:val="00E850A8"/>
    <w:rsid w:val="00E858D9"/>
    <w:rsid w:val="00E85DC1"/>
    <w:rsid w:val="00E862F4"/>
    <w:rsid w:val="00E86D33"/>
    <w:rsid w:val="00E9032B"/>
    <w:rsid w:val="00E90393"/>
    <w:rsid w:val="00E90B5E"/>
    <w:rsid w:val="00E91579"/>
    <w:rsid w:val="00E92BD9"/>
    <w:rsid w:val="00E92DE1"/>
    <w:rsid w:val="00E936A7"/>
    <w:rsid w:val="00E93717"/>
    <w:rsid w:val="00E94339"/>
    <w:rsid w:val="00E944FD"/>
    <w:rsid w:val="00E94FA2"/>
    <w:rsid w:val="00E94FDF"/>
    <w:rsid w:val="00E9546A"/>
    <w:rsid w:val="00E95563"/>
    <w:rsid w:val="00E96188"/>
    <w:rsid w:val="00E97CCA"/>
    <w:rsid w:val="00E97E2B"/>
    <w:rsid w:val="00EA015C"/>
    <w:rsid w:val="00EA0177"/>
    <w:rsid w:val="00EA0D5B"/>
    <w:rsid w:val="00EA0D76"/>
    <w:rsid w:val="00EA224E"/>
    <w:rsid w:val="00EA3FF6"/>
    <w:rsid w:val="00EA6DC0"/>
    <w:rsid w:val="00EA7FBE"/>
    <w:rsid w:val="00EB0C5B"/>
    <w:rsid w:val="00EB1185"/>
    <w:rsid w:val="00EB159B"/>
    <w:rsid w:val="00EB2033"/>
    <w:rsid w:val="00EB2481"/>
    <w:rsid w:val="00EB257B"/>
    <w:rsid w:val="00EB2A1F"/>
    <w:rsid w:val="00EB2D88"/>
    <w:rsid w:val="00EB370F"/>
    <w:rsid w:val="00EB404A"/>
    <w:rsid w:val="00EB4BE5"/>
    <w:rsid w:val="00EB5234"/>
    <w:rsid w:val="00EB610E"/>
    <w:rsid w:val="00EB722E"/>
    <w:rsid w:val="00EC091F"/>
    <w:rsid w:val="00EC0E72"/>
    <w:rsid w:val="00EC2028"/>
    <w:rsid w:val="00EC2317"/>
    <w:rsid w:val="00EC25BA"/>
    <w:rsid w:val="00EC2990"/>
    <w:rsid w:val="00EC2A4D"/>
    <w:rsid w:val="00EC3301"/>
    <w:rsid w:val="00EC340D"/>
    <w:rsid w:val="00EC348F"/>
    <w:rsid w:val="00EC3CE7"/>
    <w:rsid w:val="00EC43F0"/>
    <w:rsid w:val="00EC4BBD"/>
    <w:rsid w:val="00EC4EC1"/>
    <w:rsid w:val="00EC4FBB"/>
    <w:rsid w:val="00EC6001"/>
    <w:rsid w:val="00EC61E5"/>
    <w:rsid w:val="00EC63BD"/>
    <w:rsid w:val="00EC6654"/>
    <w:rsid w:val="00EC67A3"/>
    <w:rsid w:val="00EC7EEF"/>
    <w:rsid w:val="00ED0E87"/>
    <w:rsid w:val="00ED1037"/>
    <w:rsid w:val="00ED11BA"/>
    <w:rsid w:val="00ED1764"/>
    <w:rsid w:val="00ED19B7"/>
    <w:rsid w:val="00ED200B"/>
    <w:rsid w:val="00ED2520"/>
    <w:rsid w:val="00ED2E12"/>
    <w:rsid w:val="00ED3EDC"/>
    <w:rsid w:val="00ED4F03"/>
    <w:rsid w:val="00ED52B2"/>
    <w:rsid w:val="00ED54B4"/>
    <w:rsid w:val="00ED552A"/>
    <w:rsid w:val="00ED56DC"/>
    <w:rsid w:val="00ED7D19"/>
    <w:rsid w:val="00ED7F87"/>
    <w:rsid w:val="00EE094E"/>
    <w:rsid w:val="00EE0ADC"/>
    <w:rsid w:val="00EE173D"/>
    <w:rsid w:val="00EE1BE8"/>
    <w:rsid w:val="00EE231A"/>
    <w:rsid w:val="00EE24D6"/>
    <w:rsid w:val="00EE289F"/>
    <w:rsid w:val="00EE2B04"/>
    <w:rsid w:val="00EE3B13"/>
    <w:rsid w:val="00EE59C6"/>
    <w:rsid w:val="00EE69B9"/>
    <w:rsid w:val="00EE75E5"/>
    <w:rsid w:val="00EE76C8"/>
    <w:rsid w:val="00EF0066"/>
    <w:rsid w:val="00EF1864"/>
    <w:rsid w:val="00EF26B4"/>
    <w:rsid w:val="00EF2732"/>
    <w:rsid w:val="00EF2A9D"/>
    <w:rsid w:val="00EF2BB9"/>
    <w:rsid w:val="00EF3131"/>
    <w:rsid w:val="00EF33BF"/>
    <w:rsid w:val="00EF41F1"/>
    <w:rsid w:val="00EF491E"/>
    <w:rsid w:val="00EF50F3"/>
    <w:rsid w:val="00EF6828"/>
    <w:rsid w:val="00EF6E6D"/>
    <w:rsid w:val="00EF775A"/>
    <w:rsid w:val="00EF7A66"/>
    <w:rsid w:val="00EF7D2B"/>
    <w:rsid w:val="00F00020"/>
    <w:rsid w:val="00F00DA4"/>
    <w:rsid w:val="00F01A7F"/>
    <w:rsid w:val="00F0227A"/>
    <w:rsid w:val="00F02E36"/>
    <w:rsid w:val="00F03426"/>
    <w:rsid w:val="00F034D5"/>
    <w:rsid w:val="00F036BA"/>
    <w:rsid w:val="00F03CE3"/>
    <w:rsid w:val="00F04707"/>
    <w:rsid w:val="00F04ACD"/>
    <w:rsid w:val="00F04D5B"/>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6949"/>
    <w:rsid w:val="00F16D8C"/>
    <w:rsid w:val="00F177AD"/>
    <w:rsid w:val="00F17C72"/>
    <w:rsid w:val="00F17D2D"/>
    <w:rsid w:val="00F20894"/>
    <w:rsid w:val="00F20D29"/>
    <w:rsid w:val="00F20D34"/>
    <w:rsid w:val="00F22383"/>
    <w:rsid w:val="00F2241D"/>
    <w:rsid w:val="00F22AEB"/>
    <w:rsid w:val="00F22AFE"/>
    <w:rsid w:val="00F22BCA"/>
    <w:rsid w:val="00F23754"/>
    <w:rsid w:val="00F237A4"/>
    <w:rsid w:val="00F23F6D"/>
    <w:rsid w:val="00F24087"/>
    <w:rsid w:val="00F243AE"/>
    <w:rsid w:val="00F24A5E"/>
    <w:rsid w:val="00F265F6"/>
    <w:rsid w:val="00F26653"/>
    <w:rsid w:val="00F27291"/>
    <w:rsid w:val="00F2770C"/>
    <w:rsid w:val="00F3016B"/>
    <w:rsid w:val="00F31113"/>
    <w:rsid w:val="00F314C0"/>
    <w:rsid w:val="00F314D3"/>
    <w:rsid w:val="00F31E5C"/>
    <w:rsid w:val="00F32084"/>
    <w:rsid w:val="00F32457"/>
    <w:rsid w:val="00F32541"/>
    <w:rsid w:val="00F3254D"/>
    <w:rsid w:val="00F32569"/>
    <w:rsid w:val="00F32D1C"/>
    <w:rsid w:val="00F33889"/>
    <w:rsid w:val="00F347C0"/>
    <w:rsid w:val="00F351D3"/>
    <w:rsid w:val="00F357FA"/>
    <w:rsid w:val="00F35C22"/>
    <w:rsid w:val="00F377FB"/>
    <w:rsid w:val="00F37FE3"/>
    <w:rsid w:val="00F40306"/>
    <w:rsid w:val="00F40663"/>
    <w:rsid w:val="00F41337"/>
    <w:rsid w:val="00F4140B"/>
    <w:rsid w:val="00F41940"/>
    <w:rsid w:val="00F43AF6"/>
    <w:rsid w:val="00F43E13"/>
    <w:rsid w:val="00F44405"/>
    <w:rsid w:val="00F44796"/>
    <w:rsid w:val="00F44C14"/>
    <w:rsid w:val="00F44D8E"/>
    <w:rsid w:val="00F46255"/>
    <w:rsid w:val="00F478ED"/>
    <w:rsid w:val="00F47DC5"/>
    <w:rsid w:val="00F50665"/>
    <w:rsid w:val="00F50A23"/>
    <w:rsid w:val="00F50E9F"/>
    <w:rsid w:val="00F51174"/>
    <w:rsid w:val="00F518F3"/>
    <w:rsid w:val="00F5367B"/>
    <w:rsid w:val="00F54B12"/>
    <w:rsid w:val="00F55403"/>
    <w:rsid w:val="00F55934"/>
    <w:rsid w:val="00F5608F"/>
    <w:rsid w:val="00F6027C"/>
    <w:rsid w:val="00F60415"/>
    <w:rsid w:val="00F60DAD"/>
    <w:rsid w:val="00F60DE0"/>
    <w:rsid w:val="00F617DE"/>
    <w:rsid w:val="00F61846"/>
    <w:rsid w:val="00F6194D"/>
    <w:rsid w:val="00F61F8E"/>
    <w:rsid w:val="00F62233"/>
    <w:rsid w:val="00F6251B"/>
    <w:rsid w:val="00F626C6"/>
    <w:rsid w:val="00F62CF6"/>
    <w:rsid w:val="00F63405"/>
    <w:rsid w:val="00F63C7A"/>
    <w:rsid w:val="00F64156"/>
    <w:rsid w:val="00F6576A"/>
    <w:rsid w:val="00F65925"/>
    <w:rsid w:val="00F6658A"/>
    <w:rsid w:val="00F66924"/>
    <w:rsid w:val="00F66F13"/>
    <w:rsid w:val="00F66FA6"/>
    <w:rsid w:val="00F67BD1"/>
    <w:rsid w:val="00F70293"/>
    <w:rsid w:val="00F708A1"/>
    <w:rsid w:val="00F70C8A"/>
    <w:rsid w:val="00F71087"/>
    <w:rsid w:val="00F71242"/>
    <w:rsid w:val="00F71C01"/>
    <w:rsid w:val="00F721AC"/>
    <w:rsid w:val="00F7246A"/>
    <w:rsid w:val="00F73A04"/>
    <w:rsid w:val="00F743A3"/>
    <w:rsid w:val="00F74A72"/>
    <w:rsid w:val="00F74DE7"/>
    <w:rsid w:val="00F74E5A"/>
    <w:rsid w:val="00F751B6"/>
    <w:rsid w:val="00F76A83"/>
    <w:rsid w:val="00F774C8"/>
    <w:rsid w:val="00F802C8"/>
    <w:rsid w:val="00F81D96"/>
    <w:rsid w:val="00F826E7"/>
    <w:rsid w:val="00F82C6C"/>
    <w:rsid w:val="00F83978"/>
    <w:rsid w:val="00F83ED3"/>
    <w:rsid w:val="00F840B9"/>
    <w:rsid w:val="00F857B4"/>
    <w:rsid w:val="00F85C14"/>
    <w:rsid w:val="00F85C44"/>
    <w:rsid w:val="00F85F4D"/>
    <w:rsid w:val="00F86002"/>
    <w:rsid w:val="00F86371"/>
    <w:rsid w:val="00F86648"/>
    <w:rsid w:val="00F86C88"/>
    <w:rsid w:val="00F86D13"/>
    <w:rsid w:val="00F874B8"/>
    <w:rsid w:val="00F87535"/>
    <w:rsid w:val="00F877A0"/>
    <w:rsid w:val="00F916C9"/>
    <w:rsid w:val="00F91915"/>
    <w:rsid w:val="00F91D8C"/>
    <w:rsid w:val="00F921C0"/>
    <w:rsid w:val="00F92282"/>
    <w:rsid w:val="00F9337A"/>
    <w:rsid w:val="00F944B3"/>
    <w:rsid w:val="00F960B1"/>
    <w:rsid w:val="00F962B4"/>
    <w:rsid w:val="00F96CF3"/>
    <w:rsid w:val="00F972B0"/>
    <w:rsid w:val="00FA0210"/>
    <w:rsid w:val="00FA08D8"/>
    <w:rsid w:val="00FA2BF8"/>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D9"/>
    <w:rsid w:val="00FB74E5"/>
    <w:rsid w:val="00FC0D59"/>
    <w:rsid w:val="00FC1673"/>
    <w:rsid w:val="00FC1A3D"/>
    <w:rsid w:val="00FC1A5C"/>
    <w:rsid w:val="00FC1C53"/>
    <w:rsid w:val="00FC1D2A"/>
    <w:rsid w:val="00FC2B88"/>
    <w:rsid w:val="00FC2D03"/>
    <w:rsid w:val="00FC2D4C"/>
    <w:rsid w:val="00FC39EA"/>
    <w:rsid w:val="00FC469C"/>
    <w:rsid w:val="00FC4943"/>
    <w:rsid w:val="00FC49E0"/>
    <w:rsid w:val="00FC4AA6"/>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3FA0"/>
    <w:rsid w:val="00FD440C"/>
    <w:rsid w:val="00FD4EC8"/>
    <w:rsid w:val="00FD5684"/>
    <w:rsid w:val="00FD5E81"/>
    <w:rsid w:val="00FD5FF0"/>
    <w:rsid w:val="00FD7F01"/>
    <w:rsid w:val="00FD7F02"/>
    <w:rsid w:val="00FE0775"/>
    <w:rsid w:val="00FE0F88"/>
    <w:rsid w:val="00FE2400"/>
    <w:rsid w:val="00FE2C02"/>
    <w:rsid w:val="00FE3782"/>
    <w:rsid w:val="00FE3A6A"/>
    <w:rsid w:val="00FE3AC5"/>
    <w:rsid w:val="00FE44CF"/>
    <w:rsid w:val="00FE4721"/>
    <w:rsid w:val="00FE4D2A"/>
    <w:rsid w:val="00FE4FA0"/>
    <w:rsid w:val="00FE4FD0"/>
    <w:rsid w:val="00FE5051"/>
    <w:rsid w:val="00FE53DC"/>
    <w:rsid w:val="00FE566B"/>
    <w:rsid w:val="00FE5839"/>
    <w:rsid w:val="00FE5B58"/>
    <w:rsid w:val="00FE6E80"/>
    <w:rsid w:val="00FF02E4"/>
    <w:rsid w:val="00FF0DA9"/>
    <w:rsid w:val="00FF10F1"/>
    <w:rsid w:val="00FF2F3F"/>
    <w:rsid w:val="00FF524A"/>
    <w:rsid w:val="00FF524F"/>
    <w:rsid w:val="00FF58A5"/>
    <w:rsid w:val="00FF58F3"/>
    <w:rsid w:val="00FF5AA4"/>
    <w:rsid w:val="00FF6251"/>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9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paragraph" w:customStyle="1" w:styleId="SCCLsocOtherPartySeparator">
    <w:name w:val="SCC.Lsoc.OtherPartySeparator"/>
    <w:basedOn w:val="Normal"/>
    <w:next w:val="Normal"/>
    <w:link w:val="SCCLsocOtherPartySeparatorChar"/>
    <w:rsid w:val="000775E2"/>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0775E2"/>
    <w:rPr>
      <w:rFonts w:ascii="Times New Roman" w:eastAsiaTheme="minorHAnsi" w:hAnsi="Times New Roman" w:cstheme="minorBidi"/>
      <w:b/>
      <w:sz w:val="24"/>
      <w:szCs w:val="22"/>
      <w:lang w:val="fr-CA"/>
    </w:rPr>
  </w:style>
  <w:style w:type="paragraph" w:customStyle="1" w:styleId="mainparagraph1">
    <w:name w:val="mainparagraph1"/>
    <w:basedOn w:val="Normal"/>
    <w:rsid w:val="000775E2"/>
    <w:pPr>
      <w:spacing w:after="240"/>
      <w:ind w:left="720" w:hanging="720"/>
      <w:jc w:val="both"/>
    </w:pPr>
    <w:rPr>
      <w:szCs w:val="24"/>
    </w:rPr>
  </w:style>
  <w:style w:type="paragraph" w:customStyle="1" w:styleId="aparanumbering1">
    <w:name w:val="aparanumbering1"/>
    <w:basedOn w:val="Normal"/>
    <w:rsid w:val="008F4085"/>
    <w:pPr>
      <w:spacing w:before="120" w:after="120"/>
      <w:jc w:val="both"/>
    </w:pPr>
    <w:rPr>
      <w:rFonts w:ascii="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scc-csc.ca/case-dossier/info/sum-som-eng.aspx?cas=38405" TargetMode="External"/><Relationship Id="rId117" Type="http://schemas.openxmlformats.org/officeDocument/2006/relationships/theme" Target="theme/theme1.xml"/><Relationship Id="rId21" Type="http://schemas.openxmlformats.org/officeDocument/2006/relationships/hyperlink" Target="https://www.scc-csc.ca/case-dossier/info/sum-som-eng.aspx?cas=38245" TargetMode="External"/><Relationship Id="rId42" Type="http://schemas.openxmlformats.org/officeDocument/2006/relationships/hyperlink" Target="http://canlii.ca/t/hsp6h" TargetMode="External"/><Relationship Id="rId47" Type="http://schemas.openxmlformats.org/officeDocument/2006/relationships/hyperlink" Target="https://www.canlii.org/fr/qc/qccq/doc/2017/2017qccq13122/2017qccq13122.html?autocompleteStr=2017%20QCCQ%2013122&amp;autocompletePos=1" TargetMode="External"/><Relationship Id="rId63" Type="http://schemas.openxmlformats.org/officeDocument/2006/relationships/hyperlink" Target="https://www.canlii.org/en/bc/bcca/doc/2018/2018bcca351/2018bcca351.html?autocompleteStr=2018%20BCCA%20351&amp;autocompletePos=1" TargetMode="External"/><Relationship Id="rId68" Type="http://schemas.openxmlformats.org/officeDocument/2006/relationships/hyperlink" Target="http://canlii.ca/t/h5np8" TargetMode="External"/><Relationship Id="rId84" Type="http://schemas.openxmlformats.org/officeDocument/2006/relationships/hyperlink" Target="https://www.canlii.org/en/qc/qcca/doc/2018/2018qcca936/2018qcca936.html?autocompleteStr=500-10-006666-182&amp;autocompletePos=1" TargetMode="External"/><Relationship Id="rId89" Type="http://schemas.openxmlformats.org/officeDocument/2006/relationships/hyperlink" Target="https://www.canlii.org/fr/qc/qccs/doc/2016/2016qccs3048/2016qccs3048.pdf" TargetMode="External"/><Relationship Id="rId112" Type="http://schemas.openxmlformats.org/officeDocument/2006/relationships/footer" Target="footer1.xml"/><Relationship Id="rId16" Type="http://schemas.openxmlformats.org/officeDocument/2006/relationships/hyperlink" Target="https://www.scc-csc.ca/case-dossier/info/sum-som-eng.aspx?cas=38329" TargetMode="External"/><Relationship Id="rId107" Type="http://schemas.openxmlformats.org/officeDocument/2006/relationships/hyperlink" Target="http://canlii.ca/t/h51qc" TargetMode="External"/><Relationship Id="rId11" Type="http://schemas.openxmlformats.org/officeDocument/2006/relationships/hyperlink" Target="https://www.scc-csc.ca/case-dossier/info/sum-som-fra.aspx?cas=38189" TargetMode="External"/><Relationship Id="rId24" Type="http://schemas.openxmlformats.org/officeDocument/2006/relationships/hyperlink" Target="https://www.scc-csc.ca/case-dossier/info/sum-som-eng.aspx?cas=38384" TargetMode="External"/><Relationship Id="rId32" Type="http://schemas.openxmlformats.org/officeDocument/2006/relationships/hyperlink" Target="https://www.scc-csc.ca/case-dossier/info/sum-som-eng.aspx?cas=38202" TargetMode="External"/><Relationship Id="rId37" Type="http://schemas.openxmlformats.org/officeDocument/2006/relationships/hyperlink" Target="https://www.canlii.org/fr/qc/qcca/doc/2018/2018qcca944/2018qcca944.pdf" TargetMode="External"/><Relationship Id="rId40" Type="http://schemas.openxmlformats.org/officeDocument/2006/relationships/hyperlink" Target="https://www.canlii.org/fr/qc/qcca/doc/2018/2018qcca944/2018qcca944.pdf" TargetMode="External"/><Relationship Id="rId45" Type="http://schemas.openxmlformats.org/officeDocument/2006/relationships/hyperlink" Target="https://www.canlii.org/fr/qc/qccq/doc/2017/2017qccq13122/2017qccq13122.html?autocompleteStr=2017%20QCCQ%2013122&amp;autocompletePos=1" TargetMode="External"/><Relationship Id="rId53" Type="http://schemas.openxmlformats.org/officeDocument/2006/relationships/hyperlink" Target="https://www.canlii.org/en/bc/bcsc/doc/2017/2017bcsc1580/2017bcsc1580.html?autocompleteStr=2017%20BCSC%201580&amp;autocompletePos=1" TargetMode="External"/><Relationship Id="rId58" Type="http://schemas.openxmlformats.org/officeDocument/2006/relationships/hyperlink" Target="http://canlii.ca/t/hs6j2" TargetMode="External"/><Relationship Id="rId66" Type="http://schemas.openxmlformats.org/officeDocument/2006/relationships/hyperlink" Target="http://canlii.ca/t/hpkxc" TargetMode="External"/><Relationship Id="rId74" Type="http://schemas.openxmlformats.org/officeDocument/2006/relationships/hyperlink" Target="https://www.canlii.org/en/bc/bcca/doc/2018/2018bcca290/2018bcca290.html" TargetMode="External"/><Relationship Id="rId79" Type="http://schemas.openxmlformats.org/officeDocument/2006/relationships/hyperlink" Target="https://www.canlii.org/en/ab/abqb/doc/2017/2017abqb644/2017abqb644.html?autocompleteStr=2017%20ABQB%20644&amp;autocompletePos=1" TargetMode="External"/><Relationship Id="rId87" Type="http://schemas.openxmlformats.org/officeDocument/2006/relationships/hyperlink" Target="https://www.canlii.org/fr/nb/nbbr/doc/2016/2016nbbr225/2016nbbr225.html" TargetMode="External"/><Relationship Id="rId102" Type="http://schemas.openxmlformats.org/officeDocument/2006/relationships/hyperlink" Target="https://www.canlii.org/en/ab/abqb/doc/2018/2018abqb329/2018abqb329.html?autocompleteStr=2018%20ABQB%20329&amp;autocompletePos=1" TargetMode="External"/><Relationship Id="rId110" Type="http://schemas.openxmlformats.org/officeDocument/2006/relationships/header" Target="header1.xml"/><Relationship Id="rId115"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https://www.canlii.org/en/sk/skqb/doc/2016/2016skqb389/2016skqb389.html" TargetMode="External"/><Relationship Id="rId82" Type="http://schemas.openxmlformats.org/officeDocument/2006/relationships/hyperlink" Target="https://www.canlii.org/en/ab/abca/doc/2017/2017abca442/2017abca442.html?autocompleteStr=2017%20ABCA%20442&amp;autocompletePos=1" TargetMode="External"/><Relationship Id="rId90" Type="http://schemas.openxmlformats.org/officeDocument/2006/relationships/hyperlink" Target="https://www.canlii.org/fr/qc/qcca/doc/2018/2018qcca1115/2018qcca1115.html" TargetMode="External"/><Relationship Id="rId95" Type="http://schemas.openxmlformats.org/officeDocument/2006/relationships/hyperlink" Target="https://www.canlii.org/en/on/onscdc/doc/2016/2016onsc698/2016onsc698.html?autocompleteStr=2016%20onsc%20698&amp;autocompletePos=1" TargetMode="External"/><Relationship Id="rId19" Type="http://schemas.openxmlformats.org/officeDocument/2006/relationships/hyperlink" Target="https://www.scc-csc.ca/case-dossier/info/sum-som-eng.aspx?cas=38360" TargetMode="External"/><Relationship Id="rId14" Type="http://schemas.openxmlformats.org/officeDocument/2006/relationships/hyperlink" Target="https://www.scc-csc.ca/case-dossier/info/sum-som-fra.aspx?cas=38281" TargetMode="External"/><Relationship Id="rId22" Type="http://schemas.openxmlformats.org/officeDocument/2006/relationships/hyperlink" Target="https://www.scc-csc.ca/case-dossier/info/sum-som-eng.aspx?cas=38264" TargetMode="External"/><Relationship Id="rId27" Type="http://schemas.openxmlformats.org/officeDocument/2006/relationships/hyperlink" Target="https://www.scc-csc.ca/case-dossier/info/sum-som-eng.aspx?cas=38272" TargetMode="External"/><Relationship Id="rId30" Type="http://schemas.openxmlformats.org/officeDocument/2006/relationships/hyperlink" Target="https://www.scc-csc.ca/case-dossier/info/sum-som-eng.aspx?cas=38313" TargetMode="External"/><Relationship Id="rId35" Type="http://schemas.openxmlformats.org/officeDocument/2006/relationships/hyperlink" Target="https://www.canlii.org/fr/qc/qctat/doc/2017/2017qctat1579/2017qctat1579.pdf" TargetMode="External"/><Relationship Id="rId43" Type="http://schemas.openxmlformats.org/officeDocument/2006/relationships/hyperlink" Target="http://canlii.ca/t/hp2j0" TargetMode="External"/><Relationship Id="rId48" Type="http://schemas.openxmlformats.org/officeDocument/2006/relationships/hyperlink" Target="https://www.canlii.org/fr/qc/qcca/doc/2018/2018qcca695/2018qcca695.html" TargetMode="External"/><Relationship Id="rId56" Type="http://schemas.openxmlformats.org/officeDocument/2006/relationships/hyperlink" Target="http://canlii.ca/t/hs6j2" TargetMode="External"/><Relationship Id="rId64" Type="http://schemas.openxmlformats.org/officeDocument/2006/relationships/hyperlink" Target="https://www.canlii.org/en/bc/bcca/doc/2018/2018bcca351/2018bcca351.html?autocompleteStr=2018%20BCCA%20351&amp;autocompletePos=1" TargetMode="External"/><Relationship Id="rId69" Type="http://schemas.openxmlformats.org/officeDocument/2006/relationships/hyperlink" Target="http://canlii.ca/t/hw039" TargetMode="External"/><Relationship Id="rId77" Type="http://schemas.openxmlformats.org/officeDocument/2006/relationships/hyperlink" Target="https://www.canlii.org/en/ab/abqb/doc/2017/2017abqb644/2017abqb644.html?autocompleteStr=2017%20ABQB%20644&amp;autocompletePos=1" TargetMode="External"/><Relationship Id="rId100" Type="http://schemas.openxmlformats.org/officeDocument/2006/relationships/hyperlink" Target="https://www.canlii.org/en/ab/abca/doc/2018/2018abca308/2018abca308.html?autocompleteStr=2018%20ABCA%20308&amp;autocompletePos=1" TargetMode="External"/><Relationship Id="rId105" Type="http://schemas.openxmlformats.org/officeDocument/2006/relationships/hyperlink" Target="http://canlii.ca/t/h51qc" TargetMode="External"/><Relationship Id="rId113" Type="http://schemas.openxmlformats.org/officeDocument/2006/relationships/footer" Target="footer2.xml"/><Relationship Id="rId8" Type="http://schemas.openxmlformats.org/officeDocument/2006/relationships/hyperlink" Target="https://www.scc-csc.ca/case-dossier/info/sum-som-eng.aspx?cas=38419" TargetMode="External"/><Relationship Id="rId51" Type="http://schemas.openxmlformats.org/officeDocument/2006/relationships/hyperlink" Target="https://www.canlii.org/en/bc/bcsc/doc/2017/2017bcsc1580/2017bcsc1580.html?autocompleteStr=2017%20BCSC%201580&amp;autocompletePos=1" TargetMode="External"/><Relationship Id="rId72" Type="http://schemas.openxmlformats.org/officeDocument/2006/relationships/hyperlink" Target="http://canlii.ca/t/hw039" TargetMode="External"/><Relationship Id="rId80" Type="http://schemas.openxmlformats.org/officeDocument/2006/relationships/hyperlink" Target="https://www.canlii.org/en/ab/abca/doc/2018/2018abca204/2018abca204.html?resultIndex=1" TargetMode="External"/><Relationship Id="rId85" Type="http://schemas.openxmlformats.org/officeDocument/2006/relationships/hyperlink" Target="https://www.canlii.org/en/nb/nbqb/doc/2016/2016nbqb225/2016nbqb225.html" TargetMode="External"/><Relationship Id="rId93" Type="http://schemas.openxmlformats.org/officeDocument/2006/relationships/hyperlink" Target="https://www.canlii.org/en/on/onscdc/doc/2016/2016onsc698/2016onsc698.html?autocompleteStr=2016%20onsc%20698&amp;autocompletePos=1" TargetMode="External"/><Relationship Id="rId98" Type="http://schemas.openxmlformats.org/officeDocument/2006/relationships/hyperlink" Target="https://www.canlii.org/en/ab/abqb/doc/2018/2018abqb329/2018abqb329.html?autocompleteStr=2018%20ABQB%20329&amp;autocompletePos=1" TargetMode="External"/><Relationship Id="rId3" Type="http://schemas.openxmlformats.org/officeDocument/2006/relationships/styles" Target="styles.xml"/><Relationship Id="rId12" Type="http://schemas.openxmlformats.org/officeDocument/2006/relationships/hyperlink" Target="https://www.scc-csc.ca/case-dossier/info/sum-som-eng.aspx?cas=38431" TargetMode="External"/><Relationship Id="rId17" Type="http://schemas.openxmlformats.org/officeDocument/2006/relationships/hyperlink" Target="https://www.scc-csc.ca/case-dossier/info/sum-som-eng.aspx?cas=38373" TargetMode="External"/><Relationship Id="rId25" Type="http://schemas.openxmlformats.org/officeDocument/2006/relationships/hyperlink" Target="https://www.scc-csc.ca/case-dossier/info/sum-som-eng.aspx?cas=38259" TargetMode="External"/><Relationship Id="rId33" Type="http://schemas.openxmlformats.org/officeDocument/2006/relationships/hyperlink" Target="https://www.canlii.org/en/sk/skqb/doc/2015/2015skqb349/2015skqb349.html?resultIndex=1" TargetMode="External"/><Relationship Id="rId38" Type="http://schemas.openxmlformats.org/officeDocument/2006/relationships/hyperlink" Target="https://www.canlii.org/fr/qc/qctat/doc/2017/2017qctat1579/2017qctat1579.pdf" TargetMode="External"/><Relationship Id="rId46" Type="http://schemas.openxmlformats.org/officeDocument/2006/relationships/hyperlink" Target="https://www.canlii.org/fr/qc/qcca/doc/2018/2018qcca695/2018qcca695.html" TargetMode="External"/><Relationship Id="rId59" Type="http://schemas.openxmlformats.org/officeDocument/2006/relationships/hyperlink" Target="https://www.canlii.org/en/sk/skqb/doc/2016/2016skqb389/2016skqb389.html" TargetMode="External"/><Relationship Id="rId67" Type="http://schemas.openxmlformats.org/officeDocument/2006/relationships/hyperlink" Target="http://canlii.ca/t/h6hx8" TargetMode="External"/><Relationship Id="rId103" Type="http://schemas.openxmlformats.org/officeDocument/2006/relationships/hyperlink" Target="https://www.canlii.org/en/ab/abca/doc/2018/2018abca267/2018abca267.html?autocompleteStr=2018%20ABCA%20267&amp;autocompletePos=1" TargetMode="External"/><Relationship Id="rId108" Type="http://schemas.openxmlformats.org/officeDocument/2006/relationships/hyperlink" Target="http://canlii.ca/t/hsqnp" TargetMode="External"/><Relationship Id="rId116" Type="http://schemas.openxmlformats.org/officeDocument/2006/relationships/fontTable" Target="fontTable.xml"/><Relationship Id="rId20" Type="http://schemas.openxmlformats.org/officeDocument/2006/relationships/hyperlink" Target="https://www.scc-csc.ca/case-dossier/info/sum-som-eng.aspx?cas=38432" TargetMode="External"/><Relationship Id="rId41" Type="http://schemas.openxmlformats.org/officeDocument/2006/relationships/hyperlink" Target="http://canlii.ca/t/hp2j0" TargetMode="External"/><Relationship Id="rId54" Type="http://schemas.openxmlformats.org/officeDocument/2006/relationships/hyperlink" Target="https://www.canlii.org/en/bc/bcca/doc/2018/2018bcca303/2018bcca303.html?autocompleteStr=2018%20BCCA%20303&amp;autocompletePos=1" TargetMode="External"/><Relationship Id="rId62" Type="http://schemas.openxmlformats.org/officeDocument/2006/relationships/hyperlink" Target="https://www.canlii.org/en/sk/skca/doc/2018/2018skca53/2018skca53.html?autocompleteStr=Tsatsi&amp;autocompletePos=2" TargetMode="External"/><Relationship Id="rId70" Type="http://schemas.openxmlformats.org/officeDocument/2006/relationships/hyperlink" Target="http://canlii.ca/t/h6hx8" TargetMode="External"/><Relationship Id="rId75" Type="http://schemas.openxmlformats.org/officeDocument/2006/relationships/hyperlink" Target="https://www.canlii.org/en/bc/bcsc/doc/2017/2017bcsc878/2017bcsc878.html?searchUrlHash=AAAAAQANMjAxNyBCQ1NDIDg3OAAAAAAB&amp;resultIndex=60" TargetMode="External"/><Relationship Id="rId83" Type="http://schemas.openxmlformats.org/officeDocument/2006/relationships/hyperlink" Target="https://www.canlii.org/en/qc/qcca/doc/2018/2018qcca936/2018qcca936.html?autocompleteStr=500-10-006666-182&amp;autocompletePos=1" TargetMode="External"/><Relationship Id="rId88" Type="http://schemas.openxmlformats.org/officeDocument/2006/relationships/hyperlink" Target="https://www.canlii.org/en/nb/nbca/doc/2018/2018nbca54/2018nbca54.html?searchUrlHash=AAAAAQANMjAxNiBOQlFCIDIyNQAAAAAB&amp;resultIndex=1" TargetMode="External"/><Relationship Id="rId91" Type="http://schemas.openxmlformats.org/officeDocument/2006/relationships/hyperlink" Target="https://www.canlii.org/fr/qc/qccs/doc/2016/2016qccs3048/2016qccs3048.pdf" TargetMode="External"/><Relationship Id="rId96" Type="http://schemas.openxmlformats.org/officeDocument/2006/relationships/hyperlink" Target="https://www.canlii.org/en/on/onca/doc/2018/2018onca637/2018onca637.html?autocompleteStr=2018%20onca%20637&amp;autocompletePos=1" TargetMode="External"/><Relationship Id="rId11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cc-csc.ca/case-dossier/info/sum-som-fra.aspx?cas=38390" TargetMode="External"/><Relationship Id="rId23" Type="http://schemas.openxmlformats.org/officeDocument/2006/relationships/hyperlink" Target="https://www.scc-csc.ca/case-dossier/info/sum-som-eng.aspx?cas=38441" TargetMode="External"/><Relationship Id="rId28" Type="http://schemas.openxmlformats.org/officeDocument/2006/relationships/hyperlink" Target="https://www.scc-csc.ca/case-dossier/info/sum-som-eng.aspx?cas=38380" TargetMode="External"/><Relationship Id="rId36" Type="http://schemas.openxmlformats.org/officeDocument/2006/relationships/hyperlink" Target="https://www.canlii.org/fr/qc/qccs/doc/2018/2018qccs2108/2018qccs2108.pdf" TargetMode="External"/><Relationship Id="rId49" Type="http://schemas.openxmlformats.org/officeDocument/2006/relationships/hyperlink" Target="https://www.canlii.org/fr/qc/qcca/doc/2018/2018qcca878/2018qcca878.html?resultIndex=1" TargetMode="External"/><Relationship Id="rId57" Type="http://schemas.openxmlformats.org/officeDocument/2006/relationships/hyperlink" Target="http://canlii.ca/t/h3n6d" TargetMode="External"/><Relationship Id="rId106" Type="http://schemas.openxmlformats.org/officeDocument/2006/relationships/hyperlink" Target="http://canlii.ca/t/hsqnp" TargetMode="External"/><Relationship Id="rId114" Type="http://schemas.openxmlformats.org/officeDocument/2006/relationships/header" Target="header3.xml"/><Relationship Id="rId10" Type="http://schemas.openxmlformats.org/officeDocument/2006/relationships/hyperlink" Target="https://www.scc-csc.ca/case-dossier/info/sum-som-eng.aspx?cas=38306" TargetMode="External"/><Relationship Id="rId31" Type="http://schemas.openxmlformats.org/officeDocument/2006/relationships/hyperlink" Target="https://www.scc-csc.ca/case-dossier/info/sum-som-eng.aspx?cas=38437" TargetMode="External"/><Relationship Id="rId44" Type="http://schemas.openxmlformats.org/officeDocument/2006/relationships/hyperlink" Target="http://canlii.ca/t/hsp6h" TargetMode="External"/><Relationship Id="rId52" Type="http://schemas.openxmlformats.org/officeDocument/2006/relationships/hyperlink" Target="https://www.canlii.org/en/bc/bcca/doc/2018/2018bcca303/2018bcca303.html?autocompleteStr=2018%20BCCA%20303&amp;autocompletePos=1" TargetMode="External"/><Relationship Id="rId60" Type="http://schemas.openxmlformats.org/officeDocument/2006/relationships/hyperlink" Target="https://www.canlii.org/en/sk/skca/doc/2018/2018skca53/2018skca53.html?autocompleteStr=Tsatsi&amp;autocompletePos=2" TargetMode="External"/><Relationship Id="rId65" Type="http://schemas.openxmlformats.org/officeDocument/2006/relationships/hyperlink" Target="http://canlii.ca/t/hpkxc" TargetMode="External"/><Relationship Id="rId73" Type="http://schemas.openxmlformats.org/officeDocument/2006/relationships/hyperlink" Target="https://www.canlii.org/en/bc/bcsc/doc/2017/2017bcsc878/2017bcsc878.html?searchUrlHash=AAAAAQANMjAxNyBCQ1NDIDg3OAAAAAAB&amp;resultIndex=60" TargetMode="External"/><Relationship Id="rId78" Type="http://schemas.openxmlformats.org/officeDocument/2006/relationships/hyperlink" Target="https://www.canlii.org/en/ab/abca/doc/2018/2018abca204/2018abca204.html?resultIndex=1" TargetMode="External"/><Relationship Id="rId81" Type="http://schemas.openxmlformats.org/officeDocument/2006/relationships/hyperlink" Target="https://www.canlii.org/en/ab/abca/doc/2017/2017abca442/2017abca442.html?autocompleteStr=2017%20ABCA%20442&amp;autocompletePos=1" TargetMode="External"/><Relationship Id="rId86" Type="http://schemas.openxmlformats.org/officeDocument/2006/relationships/hyperlink" Target="https://www.canlii.org/en/nb/nbca/doc/2018/2018nbca54/2018nbca54.html?searchUrlHash=AAAAAQANMjAxNiBOQlFCIDIyNQAAAAAB&amp;resultIndex=1" TargetMode="External"/><Relationship Id="rId94" Type="http://schemas.openxmlformats.org/officeDocument/2006/relationships/hyperlink" Target="https://www.canlii.org/en/on/onca/doc/2018/2018onca637/2018onca637.html?autocompleteStr=2018%20onca%20637&amp;autocompletePos=1" TargetMode="External"/><Relationship Id="rId99" Type="http://schemas.openxmlformats.org/officeDocument/2006/relationships/hyperlink" Target="https://www.canlii.org/en/ab/abca/doc/2018/2018abca267/2018abca267.html?autocompleteStr=2018%20ABCA%20267&amp;autocompletePos=1" TargetMode="External"/><Relationship Id="rId101" Type="http://schemas.openxmlformats.org/officeDocument/2006/relationships/hyperlink" Target="https://www.canlii.org/en/ab/abqb/doc/2018/2018abqb141/2018abqb141.html?autocompleteStr=2018%20ABQB%20141&amp;autocompletePos=1" TargetMode="External"/><Relationship Id="rId4" Type="http://schemas.openxmlformats.org/officeDocument/2006/relationships/settings" Target="settings.xml"/><Relationship Id="rId9" Type="http://schemas.openxmlformats.org/officeDocument/2006/relationships/hyperlink" Target="https://www.scc-csc.ca/case-dossier/info/sum-som-fra.aspx?cas=38261" TargetMode="External"/><Relationship Id="rId13" Type="http://schemas.openxmlformats.org/officeDocument/2006/relationships/hyperlink" Target="https://www.scc-csc.ca/case-dossier/info/sum-som-eng.aspx?cas=38422" TargetMode="External"/><Relationship Id="rId18" Type="http://schemas.openxmlformats.org/officeDocument/2006/relationships/hyperlink" Target="https://www.scc-csc.ca/case-dossier/info/sum-som-eng.aspx?cas=38251" TargetMode="External"/><Relationship Id="rId39" Type="http://schemas.openxmlformats.org/officeDocument/2006/relationships/hyperlink" Target="https://www.canlii.org/fr/qc/qccs/doc/2018/2018qccs2108/2018qccs2108.pdf" TargetMode="External"/><Relationship Id="rId109" Type="http://schemas.openxmlformats.org/officeDocument/2006/relationships/hyperlink" Target="mailto:comments-commentaires@scc-csc.ca" TargetMode="External"/><Relationship Id="rId34" Type="http://schemas.openxmlformats.org/officeDocument/2006/relationships/hyperlink" Target="https://www.canlii.org/en/sk/skqb/doc/2015/2015skqb349/2015skqb349.html?resultIndex=1" TargetMode="External"/><Relationship Id="rId50" Type="http://schemas.openxmlformats.org/officeDocument/2006/relationships/hyperlink" Target="https://www.canlii.org/fr/qc/qcca/doc/2018/2018qcca878/2018qcca878.html?resultIndex=1" TargetMode="External"/><Relationship Id="rId55" Type="http://schemas.openxmlformats.org/officeDocument/2006/relationships/hyperlink" Target="http://canlii.ca/t/h3n6d" TargetMode="External"/><Relationship Id="rId76" Type="http://schemas.openxmlformats.org/officeDocument/2006/relationships/hyperlink" Target="https://www.canlii.org/en/bc/bcca/doc/2018/2018bcca290/2018bcca290.html" TargetMode="External"/><Relationship Id="rId97" Type="http://schemas.openxmlformats.org/officeDocument/2006/relationships/hyperlink" Target="https://www.canlii.org/en/ab/abqb/doc/2018/2018abqb141/2018abqb141.html?autocompleteStr=2018%20ABQB%20141&amp;autocompletePos=1" TargetMode="External"/><Relationship Id="rId104" Type="http://schemas.openxmlformats.org/officeDocument/2006/relationships/hyperlink" Target="https://www.canlii.org/en/ab/abca/doc/2018/2018abca308/2018abca308.html?autocompleteStr=2018%20ABCA%20308&amp;autocompletePos=1" TargetMode="External"/><Relationship Id="rId7" Type="http://schemas.openxmlformats.org/officeDocument/2006/relationships/endnotes" Target="endnotes.xml"/><Relationship Id="rId71" Type="http://schemas.openxmlformats.org/officeDocument/2006/relationships/hyperlink" Target="http://canlii.ca/t/h5np8" TargetMode="External"/><Relationship Id="rId92" Type="http://schemas.openxmlformats.org/officeDocument/2006/relationships/hyperlink" Target="https://www.canlii.org/fr/qc/qcca/doc/2018/2018qcca1115/2018qcca1115.html" TargetMode="External"/><Relationship Id="rId2" Type="http://schemas.openxmlformats.org/officeDocument/2006/relationships/numbering" Target="numbering.xml"/><Relationship Id="rId29" Type="http://schemas.openxmlformats.org/officeDocument/2006/relationships/hyperlink" Target="https://www.scc-csc.ca/case-dossier/info/sum-som-fra.aspx?cas=383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62455-D03A-4B16-AC58-993DA929F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19907</Words>
  <Characters>113474</Characters>
  <Application>Microsoft Office Word</Application>
  <DocSecurity>0</DocSecurity>
  <Lines>945</Lines>
  <Paragraphs>266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133115</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2019-03-11T14:12:00Z</dcterms:created>
  <dcterms:modified xsi:type="dcterms:W3CDTF">2019-03-11T15:35:00Z</dcterms:modified>
</cp:coreProperties>
</file>