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A9" w:rsidRPr="005A7E0A" w:rsidRDefault="006C46EC" w:rsidP="00DF33A9">
      <w:pPr>
        <w:pStyle w:val="Header"/>
        <w:jc w:val="center"/>
        <w:rPr>
          <w:b/>
          <w:sz w:val="32"/>
        </w:rPr>
      </w:pPr>
      <w:r w:rsidRPr="005A7E0A">
        <w:rPr>
          <w:b/>
          <w:sz w:val="32"/>
        </w:rPr>
        <w:t>S</w:t>
      </w:r>
      <w:r w:rsidR="00DF33A9" w:rsidRPr="005A7E0A">
        <w:rPr>
          <w:b/>
          <w:sz w:val="32"/>
        </w:rPr>
        <w:t>upreme Court of Canada / Cour suprême du Canada</w:t>
      </w:r>
    </w:p>
    <w:p w:rsidR="00DF33A9" w:rsidRPr="005A7E0A" w:rsidRDefault="00DF33A9" w:rsidP="00DF33A9">
      <w:pPr>
        <w:widowControl w:val="0"/>
        <w:rPr>
          <w:i/>
        </w:rPr>
      </w:pPr>
    </w:p>
    <w:p w:rsidR="00DF33A9" w:rsidRPr="005A7E0A" w:rsidRDefault="00DF33A9" w:rsidP="00DF33A9">
      <w:pPr>
        <w:widowControl w:val="0"/>
        <w:rPr>
          <w:i/>
        </w:rPr>
      </w:pPr>
    </w:p>
    <w:p w:rsidR="00DF33A9" w:rsidRPr="005A7E0A" w:rsidRDefault="00DF33A9" w:rsidP="00DF33A9">
      <w:pPr>
        <w:widowControl w:val="0"/>
        <w:rPr>
          <w:i/>
          <w:lang w:val="fr-CA"/>
        </w:rPr>
      </w:pPr>
      <w:r w:rsidRPr="005A7E0A">
        <w:rPr>
          <w:i/>
          <w:lang w:val="fr-CA"/>
        </w:rPr>
        <w:t>(</w:t>
      </w:r>
      <w:proofErr w:type="gramStart"/>
      <w:r w:rsidRPr="005A7E0A">
        <w:rPr>
          <w:i/>
          <w:lang w:val="fr-CA"/>
        </w:rPr>
        <w:t>le</w:t>
      </w:r>
      <w:proofErr w:type="gramEnd"/>
      <w:r w:rsidRPr="005A7E0A">
        <w:rPr>
          <w:i/>
          <w:lang w:val="fr-CA"/>
        </w:rPr>
        <w:t xml:space="preserve"> français suit)</w:t>
      </w:r>
    </w:p>
    <w:p w:rsidR="00DF33A9" w:rsidRPr="005A7E0A" w:rsidRDefault="00DF33A9" w:rsidP="00DF33A9">
      <w:pPr>
        <w:widowControl w:val="0"/>
        <w:rPr>
          <w:lang w:val="fr-CA"/>
        </w:rPr>
      </w:pPr>
    </w:p>
    <w:p w:rsidR="00DF33A9" w:rsidRPr="005A7E0A" w:rsidRDefault="001E2235" w:rsidP="00DF33A9">
      <w:pPr>
        <w:widowControl w:val="0"/>
        <w:jc w:val="center"/>
        <w:rPr>
          <w:b/>
          <w:lang w:val="fr-CA"/>
        </w:rPr>
      </w:pPr>
      <w:r w:rsidRPr="005A7E0A">
        <w:fldChar w:fldCharType="begin"/>
      </w:r>
      <w:r w:rsidR="00DF33A9" w:rsidRPr="005A7E0A">
        <w:rPr>
          <w:lang w:val="fr-CA"/>
        </w:rPr>
        <w:instrText xml:space="preserve"> SEQ CHAPTER \h \r 1</w:instrText>
      </w:r>
      <w:r w:rsidRPr="005A7E0A">
        <w:fldChar w:fldCharType="end"/>
      </w:r>
      <w:r w:rsidR="00DF33A9" w:rsidRPr="005A7E0A">
        <w:rPr>
          <w:b/>
          <w:lang w:val="fr-CA"/>
        </w:rPr>
        <w:t>JUDGMENT IN APPEA</w:t>
      </w:r>
      <w:r w:rsidR="00671A3B" w:rsidRPr="005A7E0A">
        <w:rPr>
          <w:b/>
          <w:lang w:val="fr-CA"/>
        </w:rPr>
        <w:t>L</w:t>
      </w:r>
    </w:p>
    <w:p w:rsidR="00DF33A9" w:rsidRPr="005A7E0A" w:rsidRDefault="00DF33A9" w:rsidP="0050239F">
      <w:pPr>
        <w:widowControl w:val="0"/>
        <w:rPr>
          <w:lang w:val="fr-CA"/>
        </w:rPr>
      </w:pPr>
    </w:p>
    <w:p w:rsidR="00DF33A9" w:rsidRPr="005A7E0A" w:rsidRDefault="00BE72DF" w:rsidP="00DF33A9">
      <w:pPr>
        <w:widowControl w:val="0"/>
        <w:rPr>
          <w:b/>
        </w:rPr>
      </w:pPr>
      <w:r w:rsidRPr="005A7E0A">
        <w:rPr>
          <w:b/>
        </w:rPr>
        <w:t>Ju</w:t>
      </w:r>
      <w:r w:rsidR="00BA6CF1">
        <w:rPr>
          <w:b/>
        </w:rPr>
        <w:t>ly</w:t>
      </w:r>
      <w:r w:rsidR="006E047B" w:rsidRPr="005A7E0A">
        <w:rPr>
          <w:b/>
        </w:rPr>
        <w:t xml:space="preserve"> </w:t>
      </w:r>
      <w:r w:rsidR="00D00D19">
        <w:rPr>
          <w:b/>
        </w:rPr>
        <w:t>31</w:t>
      </w:r>
      <w:r w:rsidR="00425D2C" w:rsidRPr="005A7E0A">
        <w:rPr>
          <w:b/>
        </w:rPr>
        <w:t>, 201</w:t>
      </w:r>
      <w:r w:rsidR="00D04460">
        <w:rPr>
          <w:b/>
        </w:rPr>
        <w:t>9</w:t>
      </w:r>
    </w:p>
    <w:p w:rsidR="00DF33A9" w:rsidRPr="005A7E0A" w:rsidRDefault="00DF33A9" w:rsidP="00DF33A9">
      <w:pPr>
        <w:widowControl w:val="0"/>
        <w:rPr>
          <w:b/>
        </w:rPr>
      </w:pPr>
      <w:r w:rsidRPr="005A7E0A">
        <w:rPr>
          <w:b/>
        </w:rPr>
        <w:t>For immediate release</w:t>
      </w:r>
    </w:p>
    <w:p w:rsidR="00DF33A9" w:rsidRPr="005A7E0A" w:rsidRDefault="00DF33A9" w:rsidP="00DF33A9">
      <w:pPr>
        <w:widowControl w:val="0"/>
      </w:pPr>
    </w:p>
    <w:p w:rsidR="00DF33A9" w:rsidRPr="005A7E0A" w:rsidRDefault="00DF33A9" w:rsidP="00DF33A9">
      <w:pPr>
        <w:widowControl w:val="0"/>
      </w:pPr>
      <w:r w:rsidRPr="005A7E0A">
        <w:rPr>
          <w:b/>
        </w:rPr>
        <w:t>OTTAWA</w:t>
      </w:r>
      <w:r w:rsidRPr="005A7E0A">
        <w:t xml:space="preserve"> – The Supreme Court of Canada has today deposited with the Registrar </w:t>
      </w:r>
      <w:r w:rsidR="004972A6" w:rsidRPr="005A7E0A">
        <w:t>judgment in the following appeal</w:t>
      </w:r>
      <w:r w:rsidRPr="005A7E0A">
        <w:t>.</w:t>
      </w:r>
    </w:p>
    <w:p w:rsidR="00DF33A9" w:rsidRPr="005A7E0A" w:rsidRDefault="00DF33A9" w:rsidP="00DF33A9">
      <w:pPr>
        <w:widowControl w:val="0"/>
      </w:pPr>
    </w:p>
    <w:p w:rsidR="00DF33A9" w:rsidRPr="005A7E0A" w:rsidRDefault="0050239F" w:rsidP="002006F9">
      <w:pPr>
        <w:tabs>
          <w:tab w:val="left" w:pos="720"/>
          <w:tab w:val="left" w:pos="1296"/>
          <w:tab w:val="left" w:pos="2160"/>
          <w:tab w:val="left" w:pos="2880"/>
          <w:tab w:val="left" w:pos="4320"/>
          <w:tab w:val="left" w:pos="10224"/>
          <w:tab w:val="left" w:pos="11376"/>
        </w:tabs>
        <w:jc w:val="both"/>
      </w:pPr>
      <w:r w:rsidRPr="005A7E0A">
        <w:t xml:space="preserve">The </w:t>
      </w:r>
      <w:hyperlink r:id="rId7" w:history="1">
        <w:r w:rsidRPr="005A7E0A">
          <w:rPr>
            <w:rStyle w:val="Hyperlink"/>
          </w:rPr>
          <w:t>r</w:t>
        </w:r>
        <w:r w:rsidR="00DF33A9" w:rsidRPr="005A7E0A">
          <w:rPr>
            <w:rStyle w:val="Hyperlink"/>
          </w:rPr>
          <w:t>easons for judgment</w:t>
        </w:r>
      </w:hyperlink>
      <w:r w:rsidR="00DF33A9" w:rsidRPr="005A7E0A">
        <w:t xml:space="preserve"> will be available shortly</w:t>
      </w:r>
      <w:r w:rsidR="006E047B" w:rsidRPr="005A7E0A">
        <w:rPr>
          <w:rStyle w:val="Hyperlink"/>
          <w:color w:val="auto"/>
          <w:u w:val="none"/>
        </w:rPr>
        <w:t>.</w:t>
      </w:r>
    </w:p>
    <w:p w:rsidR="00DA7E05" w:rsidRPr="005A7E0A" w:rsidRDefault="00DA7E05" w:rsidP="00DF33A9">
      <w:pPr>
        <w:widowControl w:val="0"/>
      </w:pPr>
    </w:p>
    <w:p w:rsidR="00AA2A9D" w:rsidRPr="005A7E0A" w:rsidRDefault="00AA2A9D" w:rsidP="00DF33A9">
      <w:pPr>
        <w:widowControl w:val="0"/>
      </w:pPr>
    </w:p>
    <w:p w:rsidR="00DF33A9" w:rsidRPr="005A7E0A" w:rsidRDefault="00DF33A9" w:rsidP="00DF33A9">
      <w:pPr>
        <w:widowControl w:val="0"/>
        <w:jc w:val="center"/>
        <w:rPr>
          <w:lang w:val="fr-CA"/>
        </w:rPr>
      </w:pPr>
      <w:r w:rsidRPr="005A7E0A">
        <w:rPr>
          <w:b/>
          <w:lang w:val="fr-CA"/>
        </w:rPr>
        <w:t>JUGEMENT SUR APPEL</w:t>
      </w:r>
    </w:p>
    <w:p w:rsidR="00DF33A9" w:rsidRPr="005A7E0A" w:rsidRDefault="00DF33A9" w:rsidP="00DF33A9">
      <w:pPr>
        <w:widowControl w:val="0"/>
        <w:rPr>
          <w:lang w:val="fr-CA"/>
        </w:rPr>
      </w:pPr>
      <w:bookmarkStart w:id="0" w:name="_GoBack"/>
      <w:bookmarkEnd w:id="0"/>
    </w:p>
    <w:p w:rsidR="00DF33A9" w:rsidRPr="005A7E0A" w:rsidRDefault="00DF33A9" w:rsidP="00DF33A9">
      <w:pPr>
        <w:widowControl w:val="0"/>
        <w:rPr>
          <w:b/>
          <w:lang w:val="fr-CA"/>
        </w:rPr>
      </w:pPr>
      <w:r w:rsidRPr="005A7E0A">
        <w:rPr>
          <w:b/>
          <w:lang w:val="fr-CA"/>
        </w:rPr>
        <w:t xml:space="preserve">Le </w:t>
      </w:r>
      <w:r w:rsidR="00D00D19">
        <w:rPr>
          <w:b/>
          <w:lang w:val="fr-CA"/>
        </w:rPr>
        <w:t>31</w:t>
      </w:r>
      <w:r w:rsidR="00EA3A1F" w:rsidRPr="005A7E0A">
        <w:rPr>
          <w:b/>
          <w:lang w:val="fr-CA"/>
        </w:rPr>
        <w:t xml:space="preserve"> </w:t>
      </w:r>
      <w:r w:rsidR="00BE72DF" w:rsidRPr="005A7E0A">
        <w:rPr>
          <w:b/>
          <w:lang w:val="fr-CA"/>
        </w:rPr>
        <w:t>jui</w:t>
      </w:r>
      <w:r w:rsidR="00BA6CF1">
        <w:rPr>
          <w:b/>
          <w:lang w:val="fr-CA"/>
        </w:rPr>
        <w:t>llet</w:t>
      </w:r>
      <w:r w:rsidR="00BB1936" w:rsidRPr="005A7E0A">
        <w:rPr>
          <w:b/>
          <w:lang w:val="fr-CA"/>
        </w:rPr>
        <w:t xml:space="preserve"> </w:t>
      </w:r>
      <w:r w:rsidR="007B36C2" w:rsidRPr="005A7E0A">
        <w:rPr>
          <w:b/>
          <w:lang w:val="fr-CA"/>
        </w:rPr>
        <w:t>201</w:t>
      </w:r>
      <w:r w:rsidR="005205FC" w:rsidRPr="005A7E0A">
        <w:rPr>
          <w:b/>
          <w:lang w:val="fr-CA"/>
        </w:rPr>
        <w:t>9</w:t>
      </w:r>
    </w:p>
    <w:p w:rsidR="00DF33A9" w:rsidRPr="005A7E0A" w:rsidRDefault="00DF33A9" w:rsidP="00DF33A9">
      <w:pPr>
        <w:widowControl w:val="0"/>
        <w:rPr>
          <w:b/>
          <w:lang w:val="fr-CA"/>
        </w:rPr>
      </w:pPr>
      <w:r w:rsidRPr="005A7E0A">
        <w:rPr>
          <w:b/>
          <w:lang w:val="fr-CA"/>
        </w:rPr>
        <w:t>Pour diffusion immédiate</w:t>
      </w:r>
    </w:p>
    <w:p w:rsidR="00DF33A9" w:rsidRPr="005A7E0A" w:rsidRDefault="00DF33A9" w:rsidP="00DF33A9">
      <w:pPr>
        <w:widowControl w:val="0"/>
        <w:rPr>
          <w:b/>
          <w:lang w:val="fr-CA"/>
        </w:rPr>
      </w:pPr>
    </w:p>
    <w:p w:rsidR="00DF33A9" w:rsidRPr="005A7E0A" w:rsidRDefault="00DF33A9" w:rsidP="00DF33A9">
      <w:pPr>
        <w:widowControl w:val="0"/>
        <w:rPr>
          <w:lang w:val="fr-CA"/>
        </w:rPr>
      </w:pPr>
      <w:r w:rsidRPr="005A7E0A">
        <w:rPr>
          <w:b/>
          <w:lang w:val="fr-CA"/>
        </w:rPr>
        <w:t>OTTAWA</w:t>
      </w:r>
      <w:r w:rsidRPr="005A7E0A">
        <w:rPr>
          <w:lang w:val="fr-CA"/>
        </w:rPr>
        <w:t xml:space="preserve"> – La Cour suprême du Canada a déposé aujourd’hui auprès du registraire</w:t>
      </w:r>
      <w:r w:rsidR="004972A6" w:rsidRPr="005A7E0A">
        <w:rPr>
          <w:lang w:val="fr-CA"/>
        </w:rPr>
        <w:t xml:space="preserve"> le jugement dans l'appel suivant.</w:t>
      </w:r>
    </w:p>
    <w:p w:rsidR="00DF33A9" w:rsidRPr="005A7E0A" w:rsidRDefault="00DF33A9" w:rsidP="00DF33A9">
      <w:pPr>
        <w:widowControl w:val="0"/>
        <w:rPr>
          <w:lang w:val="fr-CA"/>
        </w:rPr>
      </w:pPr>
    </w:p>
    <w:p w:rsidR="00DF33A9" w:rsidRPr="005A7E0A" w:rsidRDefault="0050239F" w:rsidP="00DF33A9">
      <w:pPr>
        <w:tabs>
          <w:tab w:val="left" w:pos="720"/>
          <w:tab w:val="left" w:pos="1296"/>
          <w:tab w:val="left" w:pos="2160"/>
          <w:tab w:val="left" w:pos="2880"/>
          <w:tab w:val="left" w:pos="4320"/>
          <w:tab w:val="left" w:pos="10224"/>
          <w:tab w:val="left" w:pos="11376"/>
        </w:tabs>
        <w:jc w:val="both"/>
        <w:rPr>
          <w:rStyle w:val="Hyperlink"/>
          <w:color w:val="auto"/>
          <w:u w:val="none"/>
          <w:lang w:val="fr-CA"/>
        </w:rPr>
      </w:pPr>
      <w:r w:rsidRPr="005A7E0A">
        <w:rPr>
          <w:lang w:val="fr-CA"/>
        </w:rPr>
        <w:t xml:space="preserve">Les </w:t>
      </w:r>
      <w:hyperlink r:id="rId8" w:history="1">
        <w:r w:rsidRPr="005A7E0A">
          <w:rPr>
            <w:rStyle w:val="Hyperlink"/>
            <w:lang w:val="fr-CA"/>
          </w:rPr>
          <w:t>m</w:t>
        </w:r>
        <w:r w:rsidR="00DF33A9" w:rsidRPr="005A7E0A">
          <w:rPr>
            <w:rStyle w:val="Hyperlink"/>
            <w:lang w:val="fr-CA"/>
          </w:rPr>
          <w:t>otifs de jugement</w:t>
        </w:r>
      </w:hyperlink>
      <w:r w:rsidR="00DF33A9" w:rsidRPr="005A7E0A">
        <w:rPr>
          <w:lang w:val="fr-CA"/>
        </w:rPr>
        <w:t xml:space="preserve"> </w:t>
      </w:r>
      <w:r w:rsidRPr="005A7E0A">
        <w:rPr>
          <w:lang w:val="fr-CA"/>
        </w:rPr>
        <w:t xml:space="preserve">seront </w:t>
      </w:r>
      <w:r w:rsidR="00DF33A9" w:rsidRPr="005A7E0A">
        <w:rPr>
          <w:lang w:val="fr-CA"/>
        </w:rPr>
        <w:t>disponibles sous peu</w:t>
      </w:r>
      <w:r w:rsidRPr="005A7E0A">
        <w:rPr>
          <w:lang w:val="fr-CA"/>
        </w:rPr>
        <w:t>.</w:t>
      </w:r>
    </w:p>
    <w:p w:rsidR="00DA7E05" w:rsidRPr="005A7E0A"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DF33A9" w:rsidRPr="005A7E0A" w:rsidRDefault="00D64523" w:rsidP="00DF33A9">
      <w:pPr>
        <w:widowControl w:val="0"/>
        <w:rPr>
          <w:szCs w:val="24"/>
          <w:lang w:val="fr-CA"/>
        </w:rPr>
      </w:pPr>
      <w:r>
        <w:rPr>
          <w:sz w:val="20"/>
        </w:rPr>
        <w:pict>
          <v:rect id="_x0000_i1025" style="width:2in;height:1pt" o:hrpct="0" o:hralign="center" o:hrstd="t" o:hrnoshade="t" o:hr="t" fillcolor="black [3213]" stroked="f"/>
        </w:pict>
      </w:r>
    </w:p>
    <w:p w:rsidR="00DF33A9" w:rsidRPr="005A7E0A" w:rsidRDefault="00DF33A9" w:rsidP="00254A42">
      <w:pPr>
        <w:jc w:val="both"/>
        <w:outlineLvl w:val="0"/>
        <w:rPr>
          <w:szCs w:val="24"/>
          <w:lang w:val="fr-CA"/>
        </w:rPr>
      </w:pPr>
    </w:p>
    <w:p w:rsidR="004B56E1" w:rsidRPr="00942E8F" w:rsidRDefault="00530398" w:rsidP="00D00D19">
      <w:pPr>
        <w:ind w:left="1440" w:hanging="1440"/>
        <w:jc w:val="both"/>
        <w:rPr>
          <w:sz w:val="20"/>
        </w:rPr>
      </w:pPr>
      <w:r w:rsidRPr="00942E8F">
        <w:rPr>
          <w:b/>
          <w:sz w:val="20"/>
        </w:rPr>
        <w:fldChar w:fldCharType="begin"/>
      </w:r>
      <w:r w:rsidRPr="00942E8F">
        <w:rPr>
          <w:b/>
          <w:sz w:val="20"/>
        </w:rPr>
        <w:instrText xml:space="preserve"> SEQ CHAPTER \h \r 1</w:instrText>
      </w:r>
      <w:r w:rsidRPr="00942E8F">
        <w:rPr>
          <w:b/>
          <w:sz w:val="20"/>
        </w:rPr>
        <w:fldChar w:fldCharType="end"/>
      </w:r>
      <w:r w:rsidR="004B56E1" w:rsidRPr="00942E8F">
        <w:rPr>
          <w:b/>
          <w:sz w:val="20"/>
        </w:rPr>
        <w:t>3</w:t>
      </w:r>
      <w:r w:rsidR="00BE72DF" w:rsidRPr="00942E8F">
        <w:rPr>
          <w:b/>
          <w:sz w:val="20"/>
        </w:rPr>
        <w:t>8</w:t>
      </w:r>
      <w:r w:rsidR="00A34773" w:rsidRPr="00942E8F">
        <w:rPr>
          <w:b/>
          <w:sz w:val="20"/>
        </w:rPr>
        <w:t>286</w:t>
      </w:r>
      <w:r w:rsidR="00974012" w:rsidRPr="00942E8F">
        <w:rPr>
          <w:b/>
          <w:sz w:val="20"/>
        </w:rPr>
        <w:tab/>
      </w:r>
      <w:r w:rsidR="00BA6CF1" w:rsidRPr="00942E8F">
        <w:rPr>
          <w:b/>
          <w:sz w:val="20"/>
        </w:rPr>
        <w:t xml:space="preserve">Her Majesty </w:t>
      </w:r>
      <w:r w:rsidR="005B040F" w:rsidRPr="00942E8F">
        <w:rPr>
          <w:b/>
          <w:sz w:val="20"/>
        </w:rPr>
        <w:t>T</w:t>
      </w:r>
      <w:r w:rsidR="00BA6CF1" w:rsidRPr="00942E8F">
        <w:rPr>
          <w:b/>
          <w:sz w:val="20"/>
        </w:rPr>
        <w:t xml:space="preserve">he Queen v. </w:t>
      </w:r>
      <w:r w:rsidR="00D00D19" w:rsidRPr="00942E8F">
        <w:rPr>
          <w:b/>
          <w:sz w:val="20"/>
        </w:rPr>
        <w:t>R.V. -</w:t>
      </w:r>
      <w:r w:rsidR="00FC0935" w:rsidRPr="00942E8F">
        <w:rPr>
          <w:b/>
          <w:sz w:val="20"/>
        </w:rPr>
        <w:t xml:space="preserve"> </w:t>
      </w:r>
      <w:r w:rsidR="00EC3187" w:rsidRPr="00942E8F">
        <w:rPr>
          <w:b/>
          <w:sz w:val="20"/>
        </w:rPr>
        <w:t>and</w:t>
      </w:r>
      <w:r w:rsidR="00FC0935" w:rsidRPr="00942E8F">
        <w:rPr>
          <w:b/>
          <w:sz w:val="20"/>
        </w:rPr>
        <w:t xml:space="preserve"> - </w:t>
      </w:r>
      <w:r w:rsidR="00D00D19" w:rsidRPr="00942E8F">
        <w:rPr>
          <w:b/>
          <w:sz w:val="20"/>
        </w:rPr>
        <w:t>Ending Violence Association of Canada and Criminal Lawyers’ Association of Ontario</w:t>
      </w:r>
      <w:r w:rsidR="005511C8" w:rsidRPr="00942E8F">
        <w:rPr>
          <w:b/>
          <w:sz w:val="20"/>
        </w:rPr>
        <w:t xml:space="preserve"> </w:t>
      </w:r>
      <w:r w:rsidR="004B56E1" w:rsidRPr="00942E8F">
        <w:rPr>
          <w:sz w:val="20"/>
        </w:rPr>
        <w:t>(</w:t>
      </w:r>
      <w:r w:rsidR="00D00D19" w:rsidRPr="00942E8F">
        <w:rPr>
          <w:sz w:val="20"/>
        </w:rPr>
        <w:t>Ont</w:t>
      </w:r>
      <w:r w:rsidR="00CD6018" w:rsidRPr="00942E8F">
        <w:rPr>
          <w:sz w:val="20"/>
        </w:rPr>
        <w:t>.</w:t>
      </w:r>
      <w:r w:rsidR="004B56E1" w:rsidRPr="00942E8F">
        <w:rPr>
          <w:sz w:val="20"/>
        </w:rPr>
        <w:t>)</w:t>
      </w:r>
    </w:p>
    <w:p w:rsidR="00530398" w:rsidRPr="00942E8F" w:rsidRDefault="00530398" w:rsidP="00530398">
      <w:pPr>
        <w:tabs>
          <w:tab w:val="left" w:pos="1440"/>
          <w:tab w:val="left" w:pos="2160"/>
          <w:tab w:val="left" w:pos="2880"/>
          <w:tab w:val="left" w:pos="3600"/>
          <w:tab w:val="left" w:pos="4320"/>
          <w:tab w:val="left" w:pos="5040"/>
          <w:tab w:val="left" w:pos="5760"/>
          <w:tab w:val="left" w:pos="6480"/>
          <w:tab w:val="left" w:pos="7200"/>
        </w:tabs>
        <w:ind w:left="1440"/>
        <w:jc w:val="both"/>
        <w:rPr>
          <w:sz w:val="20"/>
        </w:rPr>
      </w:pPr>
      <w:r w:rsidRPr="00942E8F">
        <w:rPr>
          <w:b/>
          <w:sz w:val="20"/>
        </w:rPr>
        <w:t>201</w:t>
      </w:r>
      <w:r w:rsidR="005205FC" w:rsidRPr="00942E8F">
        <w:rPr>
          <w:b/>
          <w:sz w:val="20"/>
        </w:rPr>
        <w:t>9</w:t>
      </w:r>
      <w:r w:rsidRPr="00942E8F">
        <w:rPr>
          <w:b/>
          <w:sz w:val="20"/>
        </w:rPr>
        <w:t xml:space="preserve"> SCC </w:t>
      </w:r>
      <w:r w:rsidR="00D00D19" w:rsidRPr="00942E8F">
        <w:rPr>
          <w:b/>
          <w:sz w:val="20"/>
        </w:rPr>
        <w:t>41</w:t>
      </w:r>
      <w:r w:rsidRPr="00942E8F">
        <w:rPr>
          <w:b/>
          <w:sz w:val="20"/>
        </w:rPr>
        <w:t xml:space="preserve"> / 201</w:t>
      </w:r>
      <w:r w:rsidR="005205FC" w:rsidRPr="00942E8F">
        <w:rPr>
          <w:b/>
          <w:sz w:val="20"/>
        </w:rPr>
        <w:t>9</w:t>
      </w:r>
      <w:r w:rsidRPr="00942E8F">
        <w:rPr>
          <w:b/>
          <w:sz w:val="20"/>
        </w:rPr>
        <w:t xml:space="preserve"> CSC </w:t>
      </w:r>
      <w:r w:rsidR="00D00D19" w:rsidRPr="00942E8F">
        <w:rPr>
          <w:b/>
          <w:sz w:val="20"/>
        </w:rPr>
        <w:t>41</w:t>
      </w:r>
    </w:p>
    <w:p w:rsidR="00530398" w:rsidRPr="00942E8F" w:rsidRDefault="00530398" w:rsidP="0053039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rPr>
      </w:pPr>
    </w:p>
    <w:p w:rsidR="000E17BD" w:rsidRPr="005A7E0A" w:rsidRDefault="00530398" w:rsidP="00706495">
      <w:pPr>
        <w:ind w:left="1440" w:hanging="1440"/>
        <w:rPr>
          <w:sz w:val="20"/>
        </w:rPr>
      </w:pPr>
      <w:r w:rsidRPr="00942E8F">
        <w:rPr>
          <w:sz w:val="20"/>
        </w:rPr>
        <w:t>Coram:</w:t>
      </w:r>
      <w:r w:rsidRPr="005A7E0A">
        <w:rPr>
          <w:sz w:val="20"/>
        </w:rPr>
        <w:tab/>
      </w:r>
      <w:r w:rsidR="00FA47F8" w:rsidRPr="00FA47F8">
        <w:rPr>
          <w:sz w:val="20"/>
        </w:rPr>
        <w:t>Wagner C.J. and Abella, Moldaver, Karakatsanis, Brown, Rowe and Martin JJ.</w:t>
      </w:r>
    </w:p>
    <w:p w:rsidR="00706495" w:rsidRPr="005A7E0A" w:rsidRDefault="00706495" w:rsidP="00706495">
      <w:pPr>
        <w:ind w:left="1440" w:hanging="1440"/>
        <w:rPr>
          <w:rFonts w:eastAsiaTheme="minorHAnsi" w:cstheme="minorBidi"/>
          <w:sz w:val="20"/>
        </w:rPr>
      </w:pPr>
    </w:p>
    <w:p w:rsidR="00A34CEE" w:rsidRPr="00EE0217" w:rsidRDefault="00EE0217" w:rsidP="00A34CEE">
      <w:pPr>
        <w:jc w:val="both"/>
        <w:rPr>
          <w:sz w:val="20"/>
          <w:lang w:val="fr-CA"/>
        </w:rPr>
      </w:pPr>
      <w:r w:rsidRPr="00EE0217">
        <w:rPr>
          <w:sz w:val="20"/>
        </w:rPr>
        <w:t xml:space="preserve">The appeal from the judgment </w:t>
      </w:r>
      <w:bookmarkStart w:id="1" w:name="BM_1_"/>
      <w:bookmarkEnd w:id="1"/>
      <w:r w:rsidRPr="00EE0217">
        <w:rPr>
          <w:sz w:val="20"/>
        </w:rPr>
        <w:t xml:space="preserve">of the Court of Appeal for Ontario, Number C63495, 2018 ONCA 547, dated June 13, 2018, heard on March 20, 2019, is allowed and the respondent’s conviction is restored. </w:t>
      </w:r>
      <w:r w:rsidRPr="00EE0217">
        <w:rPr>
          <w:sz w:val="20"/>
          <w:lang w:val="fr-CA"/>
        </w:rPr>
        <w:t>Brown and Rowe JJ. dissent.</w:t>
      </w:r>
    </w:p>
    <w:p w:rsidR="00A34CEE" w:rsidRPr="00EE0217" w:rsidRDefault="00A34CEE" w:rsidP="00D34579">
      <w:pPr>
        <w:jc w:val="both"/>
        <w:rPr>
          <w:sz w:val="20"/>
          <w:lang w:val="fr-CA"/>
        </w:rPr>
      </w:pPr>
    </w:p>
    <w:p w:rsidR="00D34579" w:rsidRPr="00EE0217" w:rsidRDefault="00EE0217" w:rsidP="00D34579">
      <w:pPr>
        <w:jc w:val="both"/>
        <w:rPr>
          <w:sz w:val="20"/>
          <w:lang w:val="fr-CA"/>
        </w:rPr>
      </w:pPr>
      <w:r w:rsidRPr="00EE0217">
        <w:rPr>
          <w:sz w:val="20"/>
          <w:lang w:val="fr-CA"/>
        </w:rPr>
        <w:t>L’appel interjeté contre l’arrêt de la Cour d’appel de l’Ontario, numéro C63495, 2018 ONCA 547, daté du 13 juin 2018, entendu le 20 mars 2019, est accueilli et la déclaration de culpabilité prononcée contre l’intimé est rétablie. Les juges Brown et Rowe sont dissidents.</w:t>
      </w:r>
    </w:p>
    <w:p w:rsidR="00D34579" w:rsidRPr="00654BE6" w:rsidRDefault="00D34579" w:rsidP="00706495">
      <w:pPr>
        <w:ind w:left="1440" w:hanging="1440"/>
        <w:rPr>
          <w:rFonts w:eastAsiaTheme="minorHAnsi" w:cstheme="minorBidi"/>
          <w:sz w:val="20"/>
          <w:lang w:val="fr-CA"/>
        </w:rPr>
      </w:pPr>
    </w:p>
    <w:p w:rsidR="00BE72DF" w:rsidRPr="005A7E0A" w:rsidRDefault="00D64523" w:rsidP="003A08E6">
      <w:pPr>
        <w:rPr>
          <w:rFonts w:eastAsiaTheme="minorHAnsi" w:cstheme="minorBidi"/>
          <w:sz w:val="20"/>
        </w:rPr>
      </w:pPr>
      <w:r>
        <w:rPr>
          <w:sz w:val="20"/>
        </w:rPr>
        <w:pict>
          <v:rect id="_x0000_i1026" style="width:2in;height:1pt" o:hrpct="0" o:hralign="center" o:hrstd="t" o:hrnoshade="t" o:hr="t" fillcolor="black [3213]" stroked="f"/>
        </w:pict>
      </w:r>
    </w:p>
    <w:p w:rsidR="00A34CEE" w:rsidRPr="005A7E0A" w:rsidRDefault="00A34CEE" w:rsidP="00706495">
      <w:pPr>
        <w:ind w:left="1440" w:hanging="1440"/>
        <w:rPr>
          <w:rFonts w:eastAsiaTheme="minorHAnsi" w:cstheme="minorBidi"/>
          <w:sz w:val="20"/>
        </w:rPr>
      </w:pPr>
    </w:p>
    <w:p w:rsidR="00A52DFE" w:rsidRPr="005A7E0A" w:rsidRDefault="00A52DFE" w:rsidP="00F71561">
      <w:pPr>
        <w:widowControl w:val="0"/>
        <w:jc w:val="both"/>
        <w:outlineLvl w:val="0"/>
        <w:rPr>
          <w:sz w:val="20"/>
        </w:rPr>
      </w:pPr>
    </w:p>
    <w:p w:rsidR="00BD2FF5" w:rsidRPr="005A7E0A" w:rsidRDefault="00BD2FF5" w:rsidP="00F71561">
      <w:pPr>
        <w:widowControl w:val="0"/>
        <w:jc w:val="both"/>
        <w:outlineLvl w:val="0"/>
        <w:rPr>
          <w:sz w:val="20"/>
        </w:rPr>
      </w:pPr>
    </w:p>
    <w:p w:rsidR="00DF33A9" w:rsidRPr="005A7E0A" w:rsidRDefault="00DF33A9" w:rsidP="00DF33A9">
      <w:pPr>
        <w:widowControl w:val="0"/>
        <w:outlineLvl w:val="0"/>
      </w:pPr>
      <w:r w:rsidRPr="005A7E0A">
        <w:t xml:space="preserve">Supreme Court of Canada / Cour suprême du </w:t>
      </w:r>
      <w:proofErr w:type="gramStart"/>
      <w:r w:rsidRPr="005A7E0A">
        <w:t>Canada :</w:t>
      </w:r>
      <w:proofErr w:type="gramEnd"/>
      <w:r w:rsidRPr="005A7E0A">
        <w:t xml:space="preserve"> </w:t>
      </w:r>
    </w:p>
    <w:p w:rsidR="00DF33A9" w:rsidRPr="005A7E0A" w:rsidRDefault="00D64523" w:rsidP="00DF33A9">
      <w:pPr>
        <w:widowControl w:val="0"/>
        <w:outlineLvl w:val="0"/>
      </w:pPr>
      <w:hyperlink r:id="rId9" w:history="1">
        <w:r w:rsidR="00DF33A9" w:rsidRPr="005A7E0A">
          <w:rPr>
            <w:rStyle w:val="Hyperlink"/>
          </w:rPr>
          <w:t>comments-commentaires@scc-csc.ca</w:t>
        </w:r>
      </w:hyperlink>
    </w:p>
    <w:p w:rsidR="00DF33A9" w:rsidRPr="005A7E0A" w:rsidRDefault="00DF33A9" w:rsidP="00DF33A9">
      <w:pPr>
        <w:widowControl w:val="0"/>
        <w:outlineLvl w:val="0"/>
      </w:pPr>
      <w:r w:rsidRPr="005A7E0A">
        <w:t>(613) 995-4330</w:t>
      </w:r>
    </w:p>
    <w:p w:rsidR="00DF33A9" w:rsidRPr="005A7E0A" w:rsidRDefault="00DF33A9" w:rsidP="00DF33A9">
      <w:pPr>
        <w:widowControl w:val="0"/>
        <w:rPr>
          <w:sz w:val="20"/>
        </w:rPr>
      </w:pPr>
    </w:p>
    <w:p w:rsidR="00DF33A9" w:rsidRPr="005A7E0A" w:rsidRDefault="00DF33A9" w:rsidP="00DF33A9">
      <w:pPr>
        <w:widowControl w:val="0"/>
        <w:rPr>
          <w:sz w:val="20"/>
        </w:rPr>
      </w:pPr>
    </w:p>
    <w:p w:rsidR="00C12722" w:rsidRPr="009753CD" w:rsidRDefault="00DF33A9" w:rsidP="00456B0F">
      <w:pPr>
        <w:pStyle w:val="Footer"/>
        <w:jc w:val="center"/>
        <w:rPr>
          <w:lang w:val="en-CA"/>
        </w:rPr>
      </w:pPr>
      <w:r w:rsidRPr="005A7E0A">
        <w:rPr>
          <w:lang w:val="en-CA"/>
        </w:rPr>
        <w:t>- 30 -</w:t>
      </w:r>
    </w:p>
    <w:sectPr w:rsidR="00C12722" w:rsidRPr="009753CD" w:rsidSect="004E33C5">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990" w:left="1440" w:header="576"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DB" w:rsidRDefault="003171DB" w:rsidP="0034178A">
      <w:r>
        <w:separator/>
      </w:r>
    </w:p>
  </w:endnote>
  <w:endnote w:type="continuationSeparator" w:id="0">
    <w:p w:rsidR="003171DB" w:rsidRDefault="003171D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DB" w:rsidRDefault="003171DB" w:rsidP="0034178A">
      <w:r>
        <w:separator/>
      </w:r>
    </w:p>
  </w:footnote>
  <w:footnote w:type="continuationSeparator" w:id="0">
    <w:p w:rsidR="003171DB" w:rsidRDefault="003171D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E6E"/>
    <w:rsid w:val="000028DC"/>
    <w:rsid w:val="000043C3"/>
    <w:rsid w:val="00005DC9"/>
    <w:rsid w:val="00006BC2"/>
    <w:rsid w:val="00010F78"/>
    <w:rsid w:val="000128A2"/>
    <w:rsid w:val="000136CC"/>
    <w:rsid w:val="00013E55"/>
    <w:rsid w:val="00014C19"/>
    <w:rsid w:val="000164DB"/>
    <w:rsid w:val="00016D65"/>
    <w:rsid w:val="00020797"/>
    <w:rsid w:val="00020816"/>
    <w:rsid w:val="00020F12"/>
    <w:rsid w:val="0002267C"/>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5F8F"/>
    <w:rsid w:val="00066B80"/>
    <w:rsid w:val="00067F50"/>
    <w:rsid w:val="00070830"/>
    <w:rsid w:val="00073252"/>
    <w:rsid w:val="00073DB1"/>
    <w:rsid w:val="00077E16"/>
    <w:rsid w:val="0008087B"/>
    <w:rsid w:val="00082444"/>
    <w:rsid w:val="000825A5"/>
    <w:rsid w:val="000843DB"/>
    <w:rsid w:val="00085238"/>
    <w:rsid w:val="00085D13"/>
    <w:rsid w:val="00086629"/>
    <w:rsid w:val="000866F8"/>
    <w:rsid w:val="000872A4"/>
    <w:rsid w:val="00087808"/>
    <w:rsid w:val="000930A9"/>
    <w:rsid w:val="00095627"/>
    <w:rsid w:val="000A0444"/>
    <w:rsid w:val="000A19A1"/>
    <w:rsid w:val="000A245A"/>
    <w:rsid w:val="000A4311"/>
    <w:rsid w:val="000A50F9"/>
    <w:rsid w:val="000A64E7"/>
    <w:rsid w:val="000B163F"/>
    <w:rsid w:val="000B1CC1"/>
    <w:rsid w:val="000B209D"/>
    <w:rsid w:val="000B7258"/>
    <w:rsid w:val="000C0E20"/>
    <w:rsid w:val="000C182C"/>
    <w:rsid w:val="000C18EC"/>
    <w:rsid w:val="000C3667"/>
    <w:rsid w:val="000C5812"/>
    <w:rsid w:val="000C5A95"/>
    <w:rsid w:val="000D0506"/>
    <w:rsid w:val="000D0522"/>
    <w:rsid w:val="000D3129"/>
    <w:rsid w:val="000E13A5"/>
    <w:rsid w:val="000E17BD"/>
    <w:rsid w:val="000E35CD"/>
    <w:rsid w:val="000E3872"/>
    <w:rsid w:val="000E50F2"/>
    <w:rsid w:val="000E5407"/>
    <w:rsid w:val="000E6114"/>
    <w:rsid w:val="000E6C87"/>
    <w:rsid w:val="000E7DD1"/>
    <w:rsid w:val="000F1250"/>
    <w:rsid w:val="000F419D"/>
    <w:rsid w:val="000F525E"/>
    <w:rsid w:val="000F5781"/>
    <w:rsid w:val="000F59AE"/>
    <w:rsid w:val="000F689B"/>
    <w:rsid w:val="001004C5"/>
    <w:rsid w:val="001004CC"/>
    <w:rsid w:val="00100C7A"/>
    <w:rsid w:val="00100CEE"/>
    <w:rsid w:val="00101E4B"/>
    <w:rsid w:val="00102F8F"/>
    <w:rsid w:val="001068F5"/>
    <w:rsid w:val="00107219"/>
    <w:rsid w:val="0011164C"/>
    <w:rsid w:val="00112091"/>
    <w:rsid w:val="001148D2"/>
    <w:rsid w:val="00117AF3"/>
    <w:rsid w:val="0012101A"/>
    <w:rsid w:val="00123976"/>
    <w:rsid w:val="00124DEC"/>
    <w:rsid w:val="00131B01"/>
    <w:rsid w:val="00132635"/>
    <w:rsid w:val="001354E7"/>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716F7"/>
    <w:rsid w:val="0017316D"/>
    <w:rsid w:val="00173B3A"/>
    <w:rsid w:val="00174655"/>
    <w:rsid w:val="00176790"/>
    <w:rsid w:val="001813C3"/>
    <w:rsid w:val="00181D1E"/>
    <w:rsid w:val="00185355"/>
    <w:rsid w:val="001866BF"/>
    <w:rsid w:val="00186884"/>
    <w:rsid w:val="0019030D"/>
    <w:rsid w:val="00190C7A"/>
    <w:rsid w:val="00190F7F"/>
    <w:rsid w:val="00191629"/>
    <w:rsid w:val="001920B7"/>
    <w:rsid w:val="00192277"/>
    <w:rsid w:val="001925B1"/>
    <w:rsid w:val="00193BAE"/>
    <w:rsid w:val="001947C1"/>
    <w:rsid w:val="00194F2A"/>
    <w:rsid w:val="00195873"/>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E6C"/>
    <w:rsid w:val="001D0423"/>
    <w:rsid w:val="001D05E5"/>
    <w:rsid w:val="001D235D"/>
    <w:rsid w:val="001D2555"/>
    <w:rsid w:val="001D3C98"/>
    <w:rsid w:val="001D4921"/>
    <w:rsid w:val="001D57BE"/>
    <w:rsid w:val="001D612A"/>
    <w:rsid w:val="001E2235"/>
    <w:rsid w:val="001E3BCD"/>
    <w:rsid w:val="001E741E"/>
    <w:rsid w:val="001F27B1"/>
    <w:rsid w:val="001F3C41"/>
    <w:rsid w:val="001F5B11"/>
    <w:rsid w:val="001F6780"/>
    <w:rsid w:val="002006F9"/>
    <w:rsid w:val="002007F1"/>
    <w:rsid w:val="00200E8D"/>
    <w:rsid w:val="00200F31"/>
    <w:rsid w:val="00201914"/>
    <w:rsid w:val="002020FB"/>
    <w:rsid w:val="0020221F"/>
    <w:rsid w:val="00203AEA"/>
    <w:rsid w:val="00205051"/>
    <w:rsid w:val="002065A2"/>
    <w:rsid w:val="0020794A"/>
    <w:rsid w:val="00207C7F"/>
    <w:rsid w:val="00212962"/>
    <w:rsid w:val="00213641"/>
    <w:rsid w:val="00217135"/>
    <w:rsid w:val="0022132D"/>
    <w:rsid w:val="00222CAE"/>
    <w:rsid w:val="00223B83"/>
    <w:rsid w:val="0022525B"/>
    <w:rsid w:val="00225A53"/>
    <w:rsid w:val="002264F4"/>
    <w:rsid w:val="00231427"/>
    <w:rsid w:val="00233057"/>
    <w:rsid w:val="00234A3D"/>
    <w:rsid w:val="00235DB1"/>
    <w:rsid w:val="00237F34"/>
    <w:rsid w:val="002407C6"/>
    <w:rsid w:val="0024227A"/>
    <w:rsid w:val="00244CDD"/>
    <w:rsid w:val="00245D73"/>
    <w:rsid w:val="00246C0E"/>
    <w:rsid w:val="0024725C"/>
    <w:rsid w:val="002514CA"/>
    <w:rsid w:val="002517D5"/>
    <w:rsid w:val="00252FDB"/>
    <w:rsid w:val="00253790"/>
    <w:rsid w:val="00254A42"/>
    <w:rsid w:val="0025566A"/>
    <w:rsid w:val="002567CD"/>
    <w:rsid w:val="0025713A"/>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0683"/>
    <w:rsid w:val="00292574"/>
    <w:rsid w:val="00292C99"/>
    <w:rsid w:val="00293DFB"/>
    <w:rsid w:val="002A194F"/>
    <w:rsid w:val="002A345E"/>
    <w:rsid w:val="002A3BF3"/>
    <w:rsid w:val="002A5245"/>
    <w:rsid w:val="002A55D1"/>
    <w:rsid w:val="002A5C41"/>
    <w:rsid w:val="002A7D81"/>
    <w:rsid w:val="002B2A78"/>
    <w:rsid w:val="002B2FCA"/>
    <w:rsid w:val="002B5525"/>
    <w:rsid w:val="002B6AFE"/>
    <w:rsid w:val="002C10D1"/>
    <w:rsid w:val="002C4A02"/>
    <w:rsid w:val="002C6C8C"/>
    <w:rsid w:val="002D0C49"/>
    <w:rsid w:val="002D2553"/>
    <w:rsid w:val="002D2F15"/>
    <w:rsid w:val="002D43A1"/>
    <w:rsid w:val="002D6680"/>
    <w:rsid w:val="002D7A54"/>
    <w:rsid w:val="002E30C3"/>
    <w:rsid w:val="002E38A4"/>
    <w:rsid w:val="002E3911"/>
    <w:rsid w:val="002E3F26"/>
    <w:rsid w:val="002E519A"/>
    <w:rsid w:val="002F06D0"/>
    <w:rsid w:val="002F2850"/>
    <w:rsid w:val="002F3830"/>
    <w:rsid w:val="002F3FF9"/>
    <w:rsid w:val="002F402B"/>
    <w:rsid w:val="002F4929"/>
    <w:rsid w:val="002F6C34"/>
    <w:rsid w:val="002F7DDE"/>
    <w:rsid w:val="002F7E97"/>
    <w:rsid w:val="003012A2"/>
    <w:rsid w:val="00301AF7"/>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1946"/>
    <w:rsid w:val="00352802"/>
    <w:rsid w:val="003532E8"/>
    <w:rsid w:val="003535EF"/>
    <w:rsid w:val="003539E2"/>
    <w:rsid w:val="003567B8"/>
    <w:rsid w:val="00360FCE"/>
    <w:rsid w:val="00362E82"/>
    <w:rsid w:val="00363B2D"/>
    <w:rsid w:val="00364001"/>
    <w:rsid w:val="0037013D"/>
    <w:rsid w:val="00370960"/>
    <w:rsid w:val="003710CD"/>
    <w:rsid w:val="00372FD5"/>
    <w:rsid w:val="003738E2"/>
    <w:rsid w:val="003742F5"/>
    <w:rsid w:val="00376683"/>
    <w:rsid w:val="00376958"/>
    <w:rsid w:val="003774AA"/>
    <w:rsid w:val="00377C17"/>
    <w:rsid w:val="0038083F"/>
    <w:rsid w:val="00382D2F"/>
    <w:rsid w:val="0038431A"/>
    <w:rsid w:val="0038547C"/>
    <w:rsid w:val="00385A88"/>
    <w:rsid w:val="00386DC5"/>
    <w:rsid w:val="00387AF8"/>
    <w:rsid w:val="00390065"/>
    <w:rsid w:val="00390322"/>
    <w:rsid w:val="00391F28"/>
    <w:rsid w:val="00393660"/>
    <w:rsid w:val="003940A4"/>
    <w:rsid w:val="003940CE"/>
    <w:rsid w:val="003958AE"/>
    <w:rsid w:val="0039709D"/>
    <w:rsid w:val="00397213"/>
    <w:rsid w:val="003A00C9"/>
    <w:rsid w:val="003A0258"/>
    <w:rsid w:val="003A08E6"/>
    <w:rsid w:val="003A11C4"/>
    <w:rsid w:val="003A1F69"/>
    <w:rsid w:val="003A58BA"/>
    <w:rsid w:val="003A6B5E"/>
    <w:rsid w:val="003B0718"/>
    <w:rsid w:val="003B11E2"/>
    <w:rsid w:val="003B1455"/>
    <w:rsid w:val="003B2AC6"/>
    <w:rsid w:val="003B39D7"/>
    <w:rsid w:val="003B61F0"/>
    <w:rsid w:val="003B64B3"/>
    <w:rsid w:val="003B6E18"/>
    <w:rsid w:val="003B7A4C"/>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4000BE"/>
    <w:rsid w:val="004026BA"/>
    <w:rsid w:val="00403038"/>
    <w:rsid w:val="00406D79"/>
    <w:rsid w:val="0040709C"/>
    <w:rsid w:val="004116DA"/>
    <w:rsid w:val="00411769"/>
    <w:rsid w:val="004117D6"/>
    <w:rsid w:val="00411834"/>
    <w:rsid w:val="004149DA"/>
    <w:rsid w:val="00417405"/>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4F77"/>
    <w:rsid w:val="00475595"/>
    <w:rsid w:val="00475A01"/>
    <w:rsid w:val="00475E8C"/>
    <w:rsid w:val="00481888"/>
    <w:rsid w:val="00487662"/>
    <w:rsid w:val="00490DDC"/>
    <w:rsid w:val="00491D60"/>
    <w:rsid w:val="00492A9B"/>
    <w:rsid w:val="00493F63"/>
    <w:rsid w:val="00494450"/>
    <w:rsid w:val="00494CD1"/>
    <w:rsid w:val="004957BA"/>
    <w:rsid w:val="004970C9"/>
    <w:rsid w:val="004972A6"/>
    <w:rsid w:val="00497B5E"/>
    <w:rsid w:val="004A054B"/>
    <w:rsid w:val="004A0FCB"/>
    <w:rsid w:val="004A224A"/>
    <w:rsid w:val="004A3074"/>
    <w:rsid w:val="004A7AC9"/>
    <w:rsid w:val="004A7CEC"/>
    <w:rsid w:val="004A7D12"/>
    <w:rsid w:val="004B06E1"/>
    <w:rsid w:val="004B2833"/>
    <w:rsid w:val="004B34A9"/>
    <w:rsid w:val="004B56E1"/>
    <w:rsid w:val="004B7FA0"/>
    <w:rsid w:val="004C0544"/>
    <w:rsid w:val="004C1B1D"/>
    <w:rsid w:val="004C1E26"/>
    <w:rsid w:val="004C2585"/>
    <w:rsid w:val="004C281D"/>
    <w:rsid w:val="004C2E9D"/>
    <w:rsid w:val="004C4513"/>
    <w:rsid w:val="004C6BED"/>
    <w:rsid w:val="004C7FC6"/>
    <w:rsid w:val="004D45B7"/>
    <w:rsid w:val="004E0B2F"/>
    <w:rsid w:val="004E1486"/>
    <w:rsid w:val="004E1883"/>
    <w:rsid w:val="004E1B3F"/>
    <w:rsid w:val="004E33C5"/>
    <w:rsid w:val="004E74DD"/>
    <w:rsid w:val="004F0EC9"/>
    <w:rsid w:val="004F1980"/>
    <w:rsid w:val="004F27DD"/>
    <w:rsid w:val="004F36D6"/>
    <w:rsid w:val="004F3A64"/>
    <w:rsid w:val="004F3FFF"/>
    <w:rsid w:val="004F40AB"/>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B79"/>
    <w:rsid w:val="00525C66"/>
    <w:rsid w:val="00530398"/>
    <w:rsid w:val="00530F99"/>
    <w:rsid w:val="00532EB0"/>
    <w:rsid w:val="00534AC7"/>
    <w:rsid w:val="00535069"/>
    <w:rsid w:val="00535A60"/>
    <w:rsid w:val="00535D04"/>
    <w:rsid w:val="00535F7C"/>
    <w:rsid w:val="00536C2E"/>
    <w:rsid w:val="00537533"/>
    <w:rsid w:val="00541412"/>
    <w:rsid w:val="00541A32"/>
    <w:rsid w:val="00543047"/>
    <w:rsid w:val="00544481"/>
    <w:rsid w:val="00546130"/>
    <w:rsid w:val="00546DAD"/>
    <w:rsid w:val="0055070C"/>
    <w:rsid w:val="00550E9E"/>
    <w:rsid w:val="005510F7"/>
    <w:rsid w:val="005511C8"/>
    <w:rsid w:val="0055296F"/>
    <w:rsid w:val="005542A1"/>
    <w:rsid w:val="0055517C"/>
    <w:rsid w:val="00557DCC"/>
    <w:rsid w:val="005617DA"/>
    <w:rsid w:val="00561B18"/>
    <w:rsid w:val="00566B39"/>
    <w:rsid w:val="00566C79"/>
    <w:rsid w:val="00570169"/>
    <w:rsid w:val="00570299"/>
    <w:rsid w:val="00571FA0"/>
    <w:rsid w:val="00575470"/>
    <w:rsid w:val="005812EF"/>
    <w:rsid w:val="005824C7"/>
    <w:rsid w:val="00584E37"/>
    <w:rsid w:val="00586EED"/>
    <w:rsid w:val="0058720E"/>
    <w:rsid w:val="0058781C"/>
    <w:rsid w:val="00587914"/>
    <w:rsid w:val="005925EC"/>
    <w:rsid w:val="00594C43"/>
    <w:rsid w:val="0059611F"/>
    <w:rsid w:val="00597224"/>
    <w:rsid w:val="005975C9"/>
    <w:rsid w:val="005A02EE"/>
    <w:rsid w:val="005A1B7D"/>
    <w:rsid w:val="005A20DF"/>
    <w:rsid w:val="005A3323"/>
    <w:rsid w:val="005A3592"/>
    <w:rsid w:val="005A4082"/>
    <w:rsid w:val="005A7E0A"/>
    <w:rsid w:val="005B040F"/>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730"/>
    <w:rsid w:val="005D501F"/>
    <w:rsid w:val="005E2F89"/>
    <w:rsid w:val="005E32AB"/>
    <w:rsid w:val="005E3E28"/>
    <w:rsid w:val="005E73A1"/>
    <w:rsid w:val="005F17E5"/>
    <w:rsid w:val="005F3093"/>
    <w:rsid w:val="005F4197"/>
    <w:rsid w:val="005F5163"/>
    <w:rsid w:val="005F5CD8"/>
    <w:rsid w:val="00605BD8"/>
    <w:rsid w:val="006067DB"/>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F7A"/>
    <w:rsid w:val="0064571B"/>
    <w:rsid w:val="0065238E"/>
    <w:rsid w:val="00654BE6"/>
    <w:rsid w:val="00655090"/>
    <w:rsid w:val="00662B7E"/>
    <w:rsid w:val="00664E1D"/>
    <w:rsid w:val="00666AB5"/>
    <w:rsid w:val="00666BA1"/>
    <w:rsid w:val="00670A91"/>
    <w:rsid w:val="00671A3B"/>
    <w:rsid w:val="006721DF"/>
    <w:rsid w:val="00672A20"/>
    <w:rsid w:val="00672BD3"/>
    <w:rsid w:val="00674808"/>
    <w:rsid w:val="00674CE6"/>
    <w:rsid w:val="00675EF6"/>
    <w:rsid w:val="0067721C"/>
    <w:rsid w:val="00677979"/>
    <w:rsid w:val="0068314C"/>
    <w:rsid w:val="00683770"/>
    <w:rsid w:val="006849D2"/>
    <w:rsid w:val="006867B2"/>
    <w:rsid w:val="00686A7E"/>
    <w:rsid w:val="00690509"/>
    <w:rsid w:val="00690ABC"/>
    <w:rsid w:val="00690B95"/>
    <w:rsid w:val="006915D8"/>
    <w:rsid w:val="00691648"/>
    <w:rsid w:val="00691B66"/>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5318"/>
    <w:rsid w:val="006B6A20"/>
    <w:rsid w:val="006C2061"/>
    <w:rsid w:val="006C2699"/>
    <w:rsid w:val="006C33FF"/>
    <w:rsid w:val="006C4010"/>
    <w:rsid w:val="006C46EC"/>
    <w:rsid w:val="006C477E"/>
    <w:rsid w:val="006D07F8"/>
    <w:rsid w:val="006D0F19"/>
    <w:rsid w:val="006D1101"/>
    <w:rsid w:val="006D36D6"/>
    <w:rsid w:val="006D3FB0"/>
    <w:rsid w:val="006D443D"/>
    <w:rsid w:val="006D614A"/>
    <w:rsid w:val="006D6B5E"/>
    <w:rsid w:val="006D7DA7"/>
    <w:rsid w:val="006E02AA"/>
    <w:rsid w:val="006E047B"/>
    <w:rsid w:val="006E0D45"/>
    <w:rsid w:val="006E27D1"/>
    <w:rsid w:val="006E3984"/>
    <w:rsid w:val="006E4B08"/>
    <w:rsid w:val="006E4EB7"/>
    <w:rsid w:val="006E7F81"/>
    <w:rsid w:val="006F0042"/>
    <w:rsid w:val="006F1057"/>
    <w:rsid w:val="006F19C2"/>
    <w:rsid w:val="006F2579"/>
    <w:rsid w:val="006F5667"/>
    <w:rsid w:val="006F719B"/>
    <w:rsid w:val="0070251F"/>
    <w:rsid w:val="00704CDE"/>
    <w:rsid w:val="0070582E"/>
    <w:rsid w:val="00706495"/>
    <w:rsid w:val="00710FE2"/>
    <w:rsid w:val="007209A6"/>
    <w:rsid w:val="007226F3"/>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74C"/>
    <w:rsid w:val="00766983"/>
    <w:rsid w:val="00770667"/>
    <w:rsid w:val="007712C3"/>
    <w:rsid w:val="00771308"/>
    <w:rsid w:val="007736D0"/>
    <w:rsid w:val="00774327"/>
    <w:rsid w:val="00775FEC"/>
    <w:rsid w:val="00776D7F"/>
    <w:rsid w:val="007771AF"/>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7EB6"/>
    <w:rsid w:val="008115B8"/>
    <w:rsid w:val="00812315"/>
    <w:rsid w:val="008146B9"/>
    <w:rsid w:val="00815D1B"/>
    <w:rsid w:val="00816C1F"/>
    <w:rsid w:val="00816FD3"/>
    <w:rsid w:val="0082143F"/>
    <w:rsid w:val="00823610"/>
    <w:rsid w:val="00824D6B"/>
    <w:rsid w:val="00825196"/>
    <w:rsid w:val="00826842"/>
    <w:rsid w:val="00827314"/>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56D8C"/>
    <w:rsid w:val="00860C38"/>
    <w:rsid w:val="00861CAB"/>
    <w:rsid w:val="008623C5"/>
    <w:rsid w:val="008640FA"/>
    <w:rsid w:val="0086414E"/>
    <w:rsid w:val="00865274"/>
    <w:rsid w:val="00866A27"/>
    <w:rsid w:val="00867D70"/>
    <w:rsid w:val="0087081B"/>
    <w:rsid w:val="0087225F"/>
    <w:rsid w:val="00874308"/>
    <w:rsid w:val="008762F7"/>
    <w:rsid w:val="00877B13"/>
    <w:rsid w:val="00881531"/>
    <w:rsid w:val="008836A7"/>
    <w:rsid w:val="00883CB5"/>
    <w:rsid w:val="00887DB0"/>
    <w:rsid w:val="00892AE2"/>
    <w:rsid w:val="00892CF0"/>
    <w:rsid w:val="00894683"/>
    <w:rsid w:val="008A1084"/>
    <w:rsid w:val="008A3884"/>
    <w:rsid w:val="008A3A7E"/>
    <w:rsid w:val="008A3D3D"/>
    <w:rsid w:val="008A4220"/>
    <w:rsid w:val="008A4ABF"/>
    <w:rsid w:val="008A64F5"/>
    <w:rsid w:val="008B0108"/>
    <w:rsid w:val="008B041B"/>
    <w:rsid w:val="008B1DE3"/>
    <w:rsid w:val="008B2BC6"/>
    <w:rsid w:val="008B300D"/>
    <w:rsid w:val="008B3670"/>
    <w:rsid w:val="008B4157"/>
    <w:rsid w:val="008B4A24"/>
    <w:rsid w:val="008B5AFF"/>
    <w:rsid w:val="008B5E0B"/>
    <w:rsid w:val="008B7CD2"/>
    <w:rsid w:val="008C12F3"/>
    <w:rsid w:val="008C57E3"/>
    <w:rsid w:val="008D067C"/>
    <w:rsid w:val="008D31B1"/>
    <w:rsid w:val="008D6E43"/>
    <w:rsid w:val="008E7C23"/>
    <w:rsid w:val="008E7F8D"/>
    <w:rsid w:val="008F1E66"/>
    <w:rsid w:val="008F282C"/>
    <w:rsid w:val="008F2850"/>
    <w:rsid w:val="008F302C"/>
    <w:rsid w:val="008F3455"/>
    <w:rsid w:val="008F3FD2"/>
    <w:rsid w:val="008F6541"/>
    <w:rsid w:val="0090233E"/>
    <w:rsid w:val="009023D9"/>
    <w:rsid w:val="009035A2"/>
    <w:rsid w:val="009114A6"/>
    <w:rsid w:val="009119D0"/>
    <w:rsid w:val="0091251D"/>
    <w:rsid w:val="00914720"/>
    <w:rsid w:val="00923C11"/>
    <w:rsid w:val="00923E69"/>
    <w:rsid w:val="009255DE"/>
    <w:rsid w:val="00926B39"/>
    <w:rsid w:val="009340AB"/>
    <w:rsid w:val="00936192"/>
    <w:rsid w:val="00936C68"/>
    <w:rsid w:val="00940A51"/>
    <w:rsid w:val="00942A08"/>
    <w:rsid w:val="00942CAD"/>
    <w:rsid w:val="00942E8F"/>
    <w:rsid w:val="009430D2"/>
    <w:rsid w:val="00943363"/>
    <w:rsid w:val="0094551E"/>
    <w:rsid w:val="009455F2"/>
    <w:rsid w:val="00950E71"/>
    <w:rsid w:val="00956067"/>
    <w:rsid w:val="00957921"/>
    <w:rsid w:val="00957C00"/>
    <w:rsid w:val="00961908"/>
    <w:rsid w:val="009619CF"/>
    <w:rsid w:val="009639A2"/>
    <w:rsid w:val="00963C43"/>
    <w:rsid w:val="00965EAB"/>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6373"/>
    <w:rsid w:val="00997705"/>
    <w:rsid w:val="009A1215"/>
    <w:rsid w:val="009A20E4"/>
    <w:rsid w:val="009A2448"/>
    <w:rsid w:val="009A250A"/>
    <w:rsid w:val="009A439A"/>
    <w:rsid w:val="009A43A4"/>
    <w:rsid w:val="009A550C"/>
    <w:rsid w:val="009A6F9E"/>
    <w:rsid w:val="009B0602"/>
    <w:rsid w:val="009B0987"/>
    <w:rsid w:val="009B38BC"/>
    <w:rsid w:val="009B4313"/>
    <w:rsid w:val="009B4EC5"/>
    <w:rsid w:val="009B50CC"/>
    <w:rsid w:val="009B63B5"/>
    <w:rsid w:val="009B67B3"/>
    <w:rsid w:val="009B739B"/>
    <w:rsid w:val="009B781C"/>
    <w:rsid w:val="009B7963"/>
    <w:rsid w:val="009B7A9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6B7"/>
    <w:rsid w:val="00A23A8D"/>
    <w:rsid w:val="00A23CE2"/>
    <w:rsid w:val="00A242EA"/>
    <w:rsid w:val="00A2504D"/>
    <w:rsid w:val="00A265DD"/>
    <w:rsid w:val="00A26E72"/>
    <w:rsid w:val="00A34773"/>
    <w:rsid w:val="00A34CEE"/>
    <w:rsid w:val="00A36736"/>
    <w:rsid w:val="00A41B5E"/>
    <w:rsid w:val="00A41B76"/>
    <w:rsid w:val="00A42042"/>
    <w:rsid w:val="00A4281A"/>
    <w:rsid w:val="00A466AC"/>
    <w:rsid w:val="00A50604"/>
    <w:rsid w:val="00A50E26"/>
    <w:rsid w:val="00A513CA"/>
    <w:rsid w:val="00A526A2"/>
    <w:rsid w:val="00A52DFE"/>
    <w:rsid w:val="00A53AC4"/>
    <w:rsid w:val="00A547A4"/>
    <w:rsid w:val="00A54818"/>
    <w:rsid w:val="00A55D0C"/>
    <w:rsid w:val="00A55F3A"/>
    <w:rsid w:val="00A60CA4"/>
    <w:rsid w:val="00A60CE6"/>
    <w:rsid w:val="00A62285"/>
    <w:rsid w:val="00A622C0"/>
    <w:rsid w:val="00A64404"/>
    <w:rsid w:val="00A66D9E"/>
    <w:rsid w:val="00A66E09"/>
    <w:rsid w:val="00A70197"/>
    <w:rsid w:val="00A73387"/>
    <w:rsid w:val="00A750CB"/>
    <w:rsid w:val="00A8029C"/>
    <w:rsid w:val="00A8033D"/>
    <w:rsid w:val="00A8395A"/>
    <w:rsid w:val="00A83C7E"/>
    <w:rsid w:val="00A8418C"/>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C020E"/>
    <w:rsid w:val="00AC21C6"/>
    <w:rsid w:val="00AC3779"/>
    <w:rsid w:val="00AD0097"/>
    <w:rsid w:val="00AD020B"/>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4949"/>
    <w:rsid w:val="00B1644E"/>
    <w:rsid w:val="00B23415"/>
    <w:rsid w:val="00B245B8"/>
    <w:rsid w:val="00B24ABA"/>
    <w:rsid w:val="00B25FB2"/>
    <w:rsid w:val="00B2776C"/>
    <w:rsid w:val="00B3015D"/>
    <w:rsid w:val="00B30861"/>
    <w:rsid w:val="00B33FC9"/>
    <w:rsid w:val="00B34E1F"/>
    <w:rsid w:val="00B35194"/>
    <w:rsid w:val="00B36C97"/>
    <w:rsid w:val="00B37AAA"/>
    <w:rsid w:val="00B37C41"/>
    <w:rsid w:val="00B4078C"/>
    <w:rsid w:val="00B4191E"/>
    <w:rsid w:val="00B42C6D"/>
    <w:rsid w:val="00B4516E"/>
    <w:rsid w:val="00B45B27"/>
    <w:rsid w:val="00B50047"/>
    <w:rsid w:val="00B506D3"/>
    <w:rsid w:val="00B5139A"/>
    <w:rsid w:val="00B60240"/>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309E"/>
    <w:rsid w:val="00B9707A"/>
    <w:rsid w:val="00B9752D"/>
    <w:rsid w:val="00BA01C1"/>
    <w:rsid w:val="00BA06FA"/>
    <w:rsid w:val="00BA0A23"/>
    <w:rsid w:val="00BA3460"/>
    <w:rsid w:val="00BA55CC"/>
    <w:rsid w:val="00BA5C88"/>
    <w:rsid w:val="00BA5F1E"/>
    <w:rsid w:val="00BA62B2"/>
    <w:rsid w:val="00BA6CF1"/>
    <w:rsid w:val="00BA7782"/>
    <w:rsid w:val="00BB134D"/>
    <w:rsid w:val="00BB178A"/>
    <w:rsid w:val="00BB1936"/>
    <w:rsid w:val="00BB4F05"/>
    <w:rsid w:val="00BB61E5"/>
    <w:rsid w:val="00BB73DD"/>
    <w:rsid w:val="00BB7845"/>
    <w:rsid w:val="00BB7A21"/>
    <w:rsid w:val="00BC0788"/>
    <w:rsid w:val="00BC0A42"/>
    <w:rsid w:val="00BC1BC7"/>
    <w:rsid w:val="00BC2144"/>
    <w:rsid w:val="00BC45E1"/>
    <w:rsid w:val="00BC471A"/>
    <w:rsid w:val="00BC52D2"/>
    <w:rsid w:val="00BC6090"/>
    <w:rsid w:val="00BC6F58"/>
    <w:rsid w:val="00BC7496"/>
    <w:rsid w:val="00BD07C7"/>
    <w:rsid w:val="00BD14CE"/>
    <w:rsid w:val="00BD2FF5"/>
    <w:rsid w:val="00BD4652"/>
    <w:rsid w:val="00BD62A2"/>
    <w:rsid w:val="00BD7A11"/>
    <w:rsid w:val="00BE037A"/>
    <w:rsid w:val="00BE17E6"/>
    <w:rsid w:val="00BE540B"/>
    <w:rsid w:val="00BE6576"/>
    <w:rsid w:val="00BE72DF"/>
    <w:rsid w:val="00BF0222"/>
    <w:rsid w:val="00BF048F"/>
    <w:rsid w:val="00BF1FCA"/>
    <w:rsid w:val="00BF701E"/>
    <w:rsid w:val="00C00650"/>
    <w:rsid w:val="00C021BB"/>
    <w:rsid w:val="00C03932"/>
    <w:rsid w:val="00C07092"/>
    <w:rsid w:val="00C11961"/>
    <w:rsid w:val="00C12722"/>
    <w:rsid w:val="00C13D72"/>
    <w:rsid w:val="00C147D7"/>
    <w:rsid w:val="00C15E9A"/>
    <w:rsid w:val="00C172E2"/>
    <w:rsid w:val="00C23824"/>
    <w:rsid w:val="00C23A42"/>
    <w:rsid w:val="00C2508C"/>
    <w:rsid w:val="00C264D9"/>
    <w:rsid w:val="00C26F6A"/>
    <w:rsid w:val="00C30F19"/>
    <w:rsid w:val="00C31354"/>
    <w:rsid w:val="00C319FB"/>
    <w:rsid w:val="00C31C5A"/>
    <w:rsid w:val="00C3269C"/>
    <w:rsid w:val="00C342CA"/>
    <w:rsid w:val="00C34515"/>
    <w:rsid w:val="00C34D9A"/>
    <w:rsid w:val="00C36C08"/>
    <w:rsid w:val="00C36FF2"/>
    <w:rsid w:val="00C412AD"/>
    <w:rsid w:val="00C419F7"/>
    <w:rsid w:val="00C45F01"/>
    <w:rsid w:val="00C4698C"/>
    <w:rsid w:val="00C47729"/>
    <w:rsid w:val="00C478AB"/>
    <w:rsid w:val="00C5207F"/>
    <w:rsid w:val="00C52D21"/>
    <w:rsid w:val="00C559C0"/>
    <w:rsid w:val="00C5629E"/>
    <w:rsid w:val="00C573B1"/>
    <w:rsid w:val="00C64192"/>
    <w:rsid w:val="00C64E75"/>
    <w:rsid w:val="00C65FD6"/>
    <w:rsid w:val="00C717C9"/>
    <w:rsid w:val="00C726AE"/>
    <w:rsid w:val="00C7351D"/>
    <w:rsid w:val="00C73D87"/>
    <w:rsid w:val="00C75878"/>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F2D"/>
    <w:rsid w:val="00CC1DF1"/>
    <w:rsid w:val="00CC3391"/>
    <w:rsid w:val="00CC759C"/>
    <w:rsid w:val="00CD0159"/>
    <w:rsid w:val="00CD0363"/>
    <w:rsid w:val="00CD171A"/>
    <w:rsid w:val="00CD1AAB"/>
    <w:rsid w:val="00CD4F9A"/>
    <w:rsid w:val="00CD6018"/>
    <w:rsid w:val="00CD6CD1"/>
    <w:rsid w:val="00CD751E"/>
    <w:rsid w:val="00CE051C"/>
    <w:rsid w:val="00CE113C"/>
    <w:rsid w:val="00CE314D"/>
    <w:rsid w:val="00CE4498"/>
    <w:rsid w:val="00CE6C1C"/>
    <w:rsid w:val="00CE7B3F"/>
    <w:rsid w:val="00CF0B55"/>
    <w:rsid w:val="00CF0EF2"/>
    <w:rsid w:val="00CF5593"/>
    <w:rsid w:val="00CF732A"/>
    <w:rsid w:val="00D00D19"/>
    <w:rsid w:val="00D0250E"/>
    <w:rsid w:val="00D04460"/>
    <w:rsid w:val="00D07526"/>
    <w:rsid w:val="00D1308F"/>
    <w:rsid w:val="00D207B2"/>
    <w:rsid w:val="00D2269C"/>
    <w:rsid w:val="00D23582"/>
    <w:rsid w:val="00D240C0"/>
    <w:rsid w:val="00D24A6C"/>
    <w:rsid w:val="00D25A76"/>
    <w:rsid w:val="00D27486"/>
    <w:rsid w:val="00D308D8"/>
    <w:rsid w:val="00D3248D"/>
    <w:rsid w:val="00D32B2A"/>
    <w:rsid w:val="00D3344A"/>
    <w:rsid w:val="00D34579"/>
    <w:rsid w:val="00D36BE9"/>
    <w:rsid w:val="00D3722A"/>
    <w:rsid w:val="00D43F58"/>
    <w:rsid w:val="00D460FC"/>
    <w:rsid w:val="00D47829"/>
    <w:rsid w:val="00D50416"/>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0B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E1F"/>
    <w:rsid w:val="00DA6D82"/>
    <w:rsid w:val="00DA7E05"/>
    <w:rsid w:val="00DB1591"/>
    <w:rsid w:val="00DB169C"/>
    <w:rsid w:val="00DB180E"/>
    <w:rsid w:val="00DB2195"/>
    <w:rsid w:val="00DB27AF"/>
    <w:rsid w:val="00DB292F"/>
    <w:rsid w:val="00DB3966"/>
    <w:rsid w:val="00DB3F0F"/>
    <w:rsid w:val="00DB50AC"/>
    <w:rsid w:val="00DB5A3F"/>
    <w:rsid w:val="00DB6942"/>
    <w:rsid w:val="00DC2418"/>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51EC"/>
    <w:rsid w:val="00E25852"/>
    <w:rsid w:val="00E27D8C"/>
    <w:rsid w:val="00E31BA9"/>
    <w:rsid w:val="00E3334D"/>
    <w:rsid w:val="00E337E8"/>
    <w:rsid w:val="00E34AA2"/>
    <w:rsid w:val="00E35269"/>
    <w:rsid w:val="00E37FAF"/>
    <w:rsid w:val="00E4087E"/>
    <w:rsid w:val="00E40FF8"/>
    <w:rsid w:val="00E42B30"/>
    <w:rsid w:val="00E42DA2"/>
    <w:rsid w:val="00E4337B"/>
    <w:rsid w:val="00E4536C"/>
    <w:rsid w:val="00E45906"/>
    <w:rsid w:val="00E45B17"/>
    <w:rsid w:val="00E45E6B"/>
    <w:rsid w:val="00E5097C"/>
    <w:rsid w:val="00E51BD8"/>
    <w:rsid w:val="00E5361B"/>
    <w:rsid w:val="00E54925"/>
    <w:rsid w:val="00E550C7"/>
    <w:rsid w:val="00E61029"/>
    <w:rsid w:val="00E6173D"/>
    <w:rsid w:val="00E61C4E"/>
    <w:rsid w:val="00E630C6"/>
    <w:rsid w:val="00E64CEE"/>
    <w:rsid w:val="00E65A41"/>
    <w:rsid w:val="00E65B53"/>
    <w:rsid w:val="00E67355"/>
    <w:rsid w:val="00E710C9"/>
    <w:rsid w:val="00E724E4"/>
    <w:rsid w:val="00E73312"/>
    <w:rsid w:val="00E735D4"/>
    <w:rsid w:val="00E76439"/>
    <w:rsid w:val="00E80317"/>
    <w:rsid w:val="00E80D2E"/>
    <w:rsid w:val="00E83CAE"/>
    <w:rsid w:val="00E858D9"/>
    <w:rsid w:val="00E862F4"/>
    <w:rsid w:val="00E87479"/>
    <w:rsid w:val="00E9032B"/>
    <w:rsid w:val="00E9115E"/>
    <w:rsid w:val="00E91691"/>
    <w:rsid w:val="00E92DE1"/>
    <w:rsid w:val="00E943A6"/>
    <w:rsid w:val="00E96873"/>
    <w:rsid w:val="00E975F3"/>
    <w:rsid w:val="00EA38AD"/>
    <w:rsid w:val="00EA3A1F"/>
    <w:rsid w:val="00EA3DD8"/>
    <w:rsid w:val="00EA4548"/>
    <w:rsid w:val="00EB6251"/>
    <w:rsid w:val="00EB6411"/>
    <w:rsid w:val="00EB73A5"/>
    <w:rsid w:val="00EC0E72"/>
    <w:rsid w:val="00EC11AB"/>
    <w:rsid w:val="00EC2317"/>
    <w:rsid w:val="00EC2990"/>
    <w:rsid w:val="00EC2A4D"/>
    <w:rsid w:val="00EC3187"/>
    <w:rsid w:val="00EC4FBB"/>
    <w:rsid w:val="00EC6BC7"/>
    <w:rsid w:val="00EC7E7E"/>
    <w:rsid w:val="00ED200B"/>
    <w:rsid w:val="00ED2E12"/>
    <w:rsid w:val="00ED351C"/>
    <w:rsid w:val="00ED38C0"/>
    <w:rsid w:val="00ED4F03"/>
    <w:rsid w:val="00ED4FEF"/>
    <w:rsid w:val="00ED554D"/>
    <w:rsid w:val="00ED77AE"/>
    <w:rsid w:val="00ED7A04"/>
    <w:rsid w:val="00EE0217"/>
    <w:rsid w:val="00EE0B68"/>
    <w:rsid w:val="00EE1597"/>
    <w:rsid w:val="00EE173D"/>
    <w:rsid w:val="00EE24D6"/>
    <w:rsid w:val="00EE2C2F"/>
    <w:rsid w:val="00EE59C6"/>
    <w:rsid w:val="00EE6985"/>
    <w:rsid w:val="00EF1864"/>
    <w:rsid w:val="00EF26B4"/>
    <w:rsid w:val="00EF56BC"/>
    <w:rsid w:val="00EF7C0F"/>
    <w:rsid w:val="00F02E36"/>
    <w:rsid w:val="00F04707"/>
    <w:rsid w:val="00F04ACD"/>
    <w:rsid w:val="00F110F6"/>
    <w:rsid w:val="00F11FC7"/>
    <w:rsid w:val="00F122E7"/>
    <w:rsid w:val="00F1508E"/>
    <w:rsid w:val="00F152B2"/>
    <w:rsid w:val="00F22AFE"/>
    <w:rsid w:val="00F265C2"/>
    <w:rsid w:val="00F265F6"/>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3B9C"/>
    <w:rsid w:val="00F83ED3"/>
    <w:rsid w:val="00F857B4"/>
    <w:rsid w:val="00F86C88"/>
    <w:rsid w:val="00F87086"/>
    <w:rsid w:val="00F87535"/>
    <w:rsid w:val="00F91C07"/>
    <w:rsid w:val="00F939B9"/>
    <w:rsid w:val="00F962B4"/>
    <w:rsid w:val="00F9799C"/>
    <w:rsid w:val="00FA0210"/>
    <w:rsid w:val="00FA3AA3"/>
    <w:rsid w:val="00FA47F8"/>
    <w:rsid w:val="00FA5D62"/>
    <w:rsid w:val="00FA7713"/>
    <w:rsid w:val="00FB0676"/>
    <w:rsid w:val="00FB08CC"/>
    <w:rsid w:val="00FB1DCA"/>
    <w:rsid w:val="00FB2009"/>
    <w:rsid w:val="00FB35FF"/>
    <w:rsid w:val="00FB3686"/>
    <w:rsid w:val="00FB4545"/>
    <w:rsid w:val="00FB578C"/>
    <w:rsid w:val="00FC0935"/>
    <w:rsid w:val="00FC1A5C"/>
    <w:rsid w:val="00FC20C2"/>
    <w:rsid w:val="00FC39EA"/>
    <w:rsid w:val="00FC5556"/>
    <w:rsid w:val="00FD15AF"/>
    <w:rsid w:val="00FD2F1A"/>
    <w:rsid w:val="00FD446A"/>
    <w:rsid w:val="00FD5272"/>
    <w:rsid w:val="00FD5B13"/>
    <w:rsid w:val="00FD76D1"/>
    <w:rsid w:val="00FD7F01"/>
    <w:rsid w:val="00FE44CF"/>
    <w:rsid w:val="00FE471B"/>
    <w:rsid w:val="00FE4721"/>
    <w:rsid w:val="00FE4D2A"/>
    <w:rsid w:val="00FE4FD0"/>
    <w:rsid w:val="00FF0DAF"/>
    <w:rsid w:val="00FF184B"/>
    <w:rsid w:val="00FF3A0A"/>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c-csc.lexum.com/scc-csc/fr/nav.d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c-csc.lexum.com/scc-csc/en/nav.d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ents-commentaires@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1600</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2019-07-30T15:40:00Z</dcterms:created>
  <dcterms:modified xsi:type="dcterms:W3CDTF">2019-07-30T15:40:00Z</dcterms:modified>
</cp:coreProperties>
</file>