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94B94" w:rsidRDefault="003F43E6" w:rsidP="003F43E6">
      <w:pPr>
        <w:pStyle w:val="Header"/>
        <w:jc w:val="center"/>
        <w:rPr>
          <w:b/>
          <w:sz w:val="32"/>
        </w:rPr>
      </w:pPr>
      <w:r w:rsidRPr="00E94B94">
        <w:rPr>
          <w:b/>
          <w:sz w:val="32"/>
        </w:rPr>
        <w:t>Supreme Court of Canada / Cour suprême du Canada</w:t>
      </w:r>
    </w:p>
    <w:p w:rsidR="003F43E6" w:rsidRPr="00E94B94" w:rsidRDefault="003F43E6" w:rsidP="006F2579">
      <w:pPr>
        <w:widowControl w:val="0"/>
        <w:rPr>
          <w:i/>
        </w:rPr>
      </w:pPr>
    </w:p>
    <w:p w:rsidR="003F43E6" w:rsidRPr="00E94B94" w:rsidRDefault="003F43E6" w:rsidP="006F2579">
      <w:pPr>
        <w:widowControl w:val="0"/>
        <w:rPr>
          <w:i/>
        </w:rPr>
      </w:pPr>
    </w:p>
    <w:p w:rsidR="006F2579" w:rsidRPr="00E94B94" w:rsidRDefault="006F2579" w:rsidP="006F2579">
      <w:pPr>
        <w:widowControl w:val="0"/>
        <w:rPr>
          <w:i/>
          <w:sz w:val="20"/>
        </w:rPr>
      </w:pPr>
      <w:r w:rsidRPr="00E94B94">
        <w:rPr>
          <w:i/>
          <w:sz w:val="20"/>
        </w:rPr>
        <w:t>(</w:t>
      </w:r>
      <w:r w:rsidR="00E37DE3" w:rsidRPr="00E94B94">
        <w:rPr>
          <w:i/>
          <w:sz w:val="20"/>
        </w:rPr>
        <w:t>L</w:t>
      </w:r>
      <w:r w:rsidRPr="00E94B94">
        <w:rPr>
          <w:i/>
          <w:sz w:val="20"/>
        </w:rPr>
        <w:t>e français suit)</w:t>
      </w:r>
    </w:p>
    <w:p w:rsidR="006F2579" w:rsidRPr="00E94B94" w:rsidRDefault="006F2579" w:rsidP="006F2579">
      <w:pPr>
        <w:widowControl w:val="0"/>
      </w:pPr>
    </w:p>
    <w:p w:rsidR="006F2579" w:rsidRPr="00E94B94" w:rsidRDefault="00D01D61" w:rsidP="006F2579">
      <w:pPr>
        <w:widowControl w:val="0"/>
        <w:jc w:val="center"/>
        <w:rPr>
          <w:b/>
        </w:rPr>
      </w:pPr>
      <w:r w:rsidRPr="00E94B94">
        <w:fldChar w:fldCharType="begin"/>
      </w:r>
      <w:r w:rsidR="006F2579" w:rsidRPr="00E94B94">
        <w:instrText xml:space="preserve"> SEQ CHAPTER \h \r 1</w:instrText>
      </w:r>
      <w:r w:rsidRPr="00E94B94">
        <w:fldChar w:fldCharType="end"/>
      </w:r>
      <w:r w:rsidR="002767DF" w:rsidRPr="00E94B94">
        <w:rPr>
          <w:b/>
        </w:rPr>
        <w:t xml:space="preserve">JUDGMENTS </w:t>
      </w:r>
      <w:r w:rsidR="004C4C26" w:rsidRPr="00E94B94">
        <w:rPr>
          <w:b/>
        </w:rPr>
        <w:t>IN APPEAL AND LEAVE APPLIC</w:t>
      </w:r>
      <w:r w:rsidR="002E6185" w:rsidRPr="00E94B94">
        <w:rPr>
          <w:b/>
        </w:rPr>
        <w:t>A</w:t>
      </w:r>
      <w:r w:rsidR="004C4C26" w:rsidRPr="00E94B94">
        <w:rPr>
          <w:b/>
        </w:rPr>
        <w:t>TION</w:t>
      </w:r>
      <w:r w:rsidR="00A35C4D" w:rsidRPr="00E94B94">
        <w:rPr>
          <w:b/>
        </w:rPr>
        <w:t>S</w:t>
      </w:r>
    </w:p>
    <w:p w:rsidR="006F2579" w:rsidRPr="00E94B94" w:rsidRDefault="006F2579" w:rsidP="006F2579">
      <w:pPr>
        <w:widowControl w:val="0"/>
      </w:pPr>
    </w:p>
    <w:p w:rsidR="006F2579" w:rsidRPr="00E94B94" w:rsidRDefault="00033C46" w:rsidP="006F2579">
      <w:pPr>
        <w:widowControl w:val="0"/>
      </w:pPr>
      <w:r w:rsidRPr="00E94B94">
        <w:rPr>
          <w:b/>
        </w:rPr>
        <w:t>December 12</w:t>
      </w:r>
      <w:r w:rsidR="002E4682" w:rsidRPr="00E94B94">
        <w:rPr>
          <w:b/>
        </w:rPr>
        <w:t>, 201</w:t>
      </w:r>
      <w:r w:rsidR="00B96728" w:rsidRPr="00E94B94">
        <w:rPr>
          <w:b/>
        </w:rPr>
        <w:t>9</w:t>
      </w:r>
    </w:p>
    <w:p w:rsidR="006F2579" w:rsidRPr="00E94B94" w:rsidRDefault="006F2579" w:rsidP="006F2579">
      <w:pPr>
        <w:widowControl w:val="0"/>
        <w:rPr>
          <w:b/>
        </w:rPr>
      </w:pPr>
      <w:r w:rsidRPr="00E94B94">
        <w:rPr>
          <w:b/>
        </w:rPr>
        <w:t>For immediate release</w:t>
      </w:r>
    </w:p>
    <w:p w:rsidR="006F2579" w:rsidRPr="00E94B94" w:rsidRDefault="006F2579" w:rsidP="006F2579">
      <w:pPr>
        <w:widowControl w:val="0"/>
      </w:pPr>
    </w:p>
    <w:p w:rsidR="002767DF" w:rsidRPr="00E94B94" w:rsidRDefault="002767DF" w:rsidP="002767DF">
      <w:pPr>
        <w:widowControl w:val="0"/>
      </w:pPr>
      <w:r w:rsidRPr="00E94B94">
        <w:rPr>
          <w:b/>
        </w:rPr>
        <w:t>OTTAWA</w:t>
      </w:r>
      <w:r w:rsidRPr="00E94B94">
        <w:t xml:space="preserve"> – The Supreme Court of Canada has today deposited with the Registrar judgment</w:t>
      </w:r>
      <w:r w:rsidR="00320863" w:rsidRPr="00E94B94">
        <w:t>s</w:t>
      </w:r>
      <w:r w:rsidRPr="00E94B94">
        <w:t xml:space="preserve"> in the following appeal and </w:t>
      </w:r>
      <w:r w:rsidR="009B2F43" w:rsidRPr="00E94B94">
        <w:t xml:space="preserve">leave </w:t>
      </w:r>
      <w:r w:rsidRPr="00E94B94">
        <w:t>application</w:t>
      </w:r>
      <w:r w:rsidR="00CC044F" w:rsidRPr="00E94B94">
        <w:t>s</w:t>
      </w:r>
      <w:r w:rsidRPr="00E94B94">
        <w:t>.</w:t>
      </w:r>
    </w:p>
    <w:p w:rsidR="006F2579" w:rsidRPr="00E94B94" w:rsidRDefault="006F2579" w:rsidP="006F2579">
      <w:pPr>
        <w:widowControl w:val="0"/>
      </w:pPr>
    </w:p>
    <w:p w:rsidR="006F2579" w:rsidRPr="00E94B94" w:rsidRDefault="006F2579" w:rsidP="006F2579">
      <w:pPr>
        <w:widowControl w:val="0"/>
      </w:pPr>
    </w:p>
    <w:p w:rsidR="002767DF" w:rsidRPr="00E94B94" w:rsidRDefault="002767DF" w:rsidP="002767DF">
      <w:pPr>
        <w:widowControl w:val="0"/>
        <w:jc w:val="center"/>
        <w:rPr>
          <w:lang w:val="fr-CA"/>
        </w:rPr>
      </w:pPr>
      <w:r w:rsidRPr="00E94B94">
        <w:rPr>
          <w:b/>
          <w:lang w:val="fr-CA"/>
        </w:rPr>
        <w:t>JUGEMENT</w:t>
      </w:r>
      <w:r w:rsidR="004C4C26" w:rsidRPr="00E94B94">
        <w:rPr>
          <w:b/>
          <w:lang w:val="fr-CA"/>
        </w:rPr>
        <w:t>S SUR APPEL ET DEMANDE</w:t>
      </w:r>
      <w:r w:rsidR="00CC044F" w:rsidRPr="00E94B94">
        <w:rPr>
          <w:b/>
          <w:lang w:val="fr-CA"/>
        </w:rPr>
        <w:t>S</w:t>
      </w:r>
      <w:r w:rsidRPr="00E94B94">
        <w:rPr>
          <w:b/>
          <w:lang w:val="fr-CA"/>
        </w:rPr>
        <w:t xml:space="preserve"> D’AUTORISATION</w:t>
      </w:r>
    </w:p>
    <w:p w:rsidR="006F2579" w:rsidRPr="00E94B94" w:rsidRDefault="006F2579" w:rsidP="006F2579">
      <w:pPr>
        <w:widowControl w:val="0"/>
        <w:rPr>
          <w:lang w:val="fr-CA"/>
        </w:rPr>
      </w:pPr>
    </w:p>
    <w:p w:rsidR="006F2579" w:rsidRPr="00E94B94" w:rsidRDefault="006F2579" w:rsidP="006F2579">
      <w:pPr>
        <w:widowControl w:val="0"/>
        <w:rPr>
          <w:lang w:val="fr-CA"/>
        </w:rPr>
      </w:pPr>
      <w:r w:rsidRPr="00E94B94">
        <w:rPr>
          <w:b/>
          <w:lang w:val="fr-CA"/>
        </w:rPr>
        <w:t>Le</w:t>
      </w:r>
      <w:r w:rsidR="008825DB" w:rsidRPr="00E94B94">
        <w:rPr>
          <w:b/>
          <w:lang w:val="fr-CA"/>
        </w:rPr>
        <w:t xml:space="preserve"> </w:t>
      </w:r>
      <w:r w:rsidR="00033C46" w:rsidRPr="00E94B94">
        <w:rPr>
          <w:b/>
          <w:lang w:val="fr-CA"/>
        </w:rPr>
        <w:t>12</w:t>
      </w:r>
      <w:r w:rsidR="00FF4756" w:rsidRPr="00E94B94">
        <w:rPr>
          <w:b/>
          <w:lang w:val="fr-CA"/>
        </w:rPr>
        <w:t xml:space="preserve"> </w:t>
      </w:r>
      <w:r w:rsidR="00033C46" w:rsidRPr="00E94B94">
        <w:rPr>
          <w:b/>
          <w:lang w:val="fr-CA"/>
        </w:rPr>
        <w:t>décembre</w:t>
      </w:r>
      <w:r w:rsidR="002E4682" w:rsidRPr="00E94B94">
        <w:rPr>
          <w:b/>
          <w:lang w:val="fr-CA"/>
        </w:rPr>
        <w:t xml:space="preserve"> </w:t>
      </w:r>
      <w:r w:rsidR="008825DB" w:rsidRPr="00E94B94">
        <w:rPr>
          <w:b/>
          <w:lang w:val="fr-CA"/>
        </w:rPr>
        <w:t>201</w:t>
      </w:r>
      <w:r w:rsidR="00B96728" w:rsidRPr="00E94B94">
        <w:rPr>
          <w:b/>
          <w:lang w:val="fr-CA"/>
        </w:rPr>
        <w:t>9</w:t>
      </w:r>
    </w:p>
    <w:p w:rsidR="006F2579" w:rsidRPr="00E94B94" w:rsidRDefault="006F2579" w:rsidP="006F2579">
      <w:pPr>
        <w:widowControl w:val="0"/>
        <w:rPr>
          <w:b/>
          <w:lang w:val="fr-CA"/>
        </w:rPr>
      </w:pPr>
      <w:r w:rsidRPr="00E94B94">
        <w:rPr>
          <w:b/>
          <w:lang w:val="fr-CA"/>
        </w:rPr>
        <w:t>Pour diffusion immédiate</w:t>
      </w:r>
    </w:p>
    <w:p w:rsidR="006F2579" w:rsidRPr="00E94B94" w:rsidRDefault="006F2579" w:rsidP="006F2579">
      <w:pPr>
        <w:widowControl w:val="0"/>
        <w:rPr>
          <w:sz w:val="20"/>
          <w:lang w:val="fr-CA"/>
        </w:rPr>
      </w:pPr>
    </w:p>
    <w:p w:rsidR="002767DF" w:rsidRPr="00E94B94" w:rsidRDefault="002767DF" w:rsidP="002767DF">
      <w:pPr>
        <w:widowControl w:val="0"/>
        <w:rPr>
          <w:lang w:val="fr-CA"/>
        </w:rPr>
      </w:pPr>
      <w:r w:rsidRPr="00E94B94">
        <w:rPr>
          <w:b/>
          <w:lang w:val="fr-CA"/>
        </w:rPr>
        <w:t>OTTAWA</w:t>
      </w:r>
      <w:r w:rsidRPr="00E94B94">
        <w:rPr>
          <w:lang w:val="fr-CA"/>
        </w:rPr>
        <w:t xml:space="preserve"> – La Cour suprême du Canada a déposé aujourd’hui auprès du registraire les jugement</w:t>
      </w:r>
      <w:r w:rsidR="005D2479" w:rsidRPr="00E94B94">
        <w:rPr>
          <w:lang w:val="fr-CA"/>
        </w:rPr>
        <w:t>s</w:t>
      </w:r>
      <w:r w:rsidRPr="00E94B94">
        <w:rPr>
          <w:lang w:val="fr-CA"/>
        </w:rPr>
        <w:t xml:space="preserve"> dans l</w:t>
      </w:r>
      <w:r w:rsidR="00DF6BD5" w:rsidRPr="00E94B94">
        <w:rPr>
          <w:lang w:val="fr-CA"/>
        </w:rPr>
        <w:t>’</w:t>
      </w:r>
      <w:r w:rsidRPr="00E94B94">
        <w:rPr>
          <w:lang w:val="fr-CA"/>
        </w:rPr>
        <w:t>appel</w:t>
      </w:r>
      <w:r w:rsidR="00DF6BD5" w:rsidRPr="00E94B94">
        <w:rPr>
          <w:lang w:val="fr-CA"/>
        </w:rPr>
        <w:t xml:space="preserve"> </w:t>
      </w:r>
      <w:r w:rsidRPr="00E94B94">
        <w:rPr>
          <w:lang w:val="fr-CA"/>
        </w:rPr>
        <w:t>et</w:t>
      </w:r>
      <w:r w:rsidR="00CC044F" w:rsidRPr="00E94B94">
        <w:rPr>
          <w:lang w:val="fr-CA"/>
        </w:rPr>
        <w:t xml:space="preserve"> </w:t>
      </w:r>
      <w:r w:rsidR="004C4C26" w:rsidRPr="00E94B94">
        <w:rPr>
          <w:lang w:val="fr-CA"/>
        </w:rPr>
        <w:t>demande</w:t>
      </w:r>
      <w:r w:rsidR="00CC044F" w:rsidRPr="00E94B94">
        <w:rPr>
          <w:lang w:val="fr-CA"/>
        </w:rPr>
        <w:t>s</w:t>
      </w:r>
      <w:r w:rsidRPr="00E94B94">
        <w:rPr>
          <w:lang w:val="fr-CA"/>
        </w:rPr>
        <w:t xml:space="preserve"> d’autorisation suiv</w:t>
      </w:r>
      <w:r w:rsidR="00B466A3" w:rsidRPr="00E94B94">
        <w:rPr>
          <w:lang w:val="fr-CA"/>
        </w:rPr>
        <w:t>a</w:t>
      </w:r>
      <w:r w:rsidRPr="00E94B94">
        <w:rPr>
          <w:lang w:val="fr-CA"/>
        </w:rPr>
        <w:t>nt</w:t>
      </w:r>
      <w:r w:rsidR="00B466A3" w:rsidRPr="00E94B94">
        <w:rPr>
          <w:lang w:val="fr-CA"/>
        </w:rPr>
        <w:t>s</w:t>
      </w:r>
      <w:r w:rsidRPr="00E94B94">
        <w:rPr>
          <w:lang w:val="fr-CA"/>
        </w:rPr>
        <w:t>.</w:t>
      </w:r>
    </w:p>
    <w:p w:rsidR="002767DF" w:rsidRPr="00E94B94" w:rsidRDefault="002767DF" w:rsidP="002767DF">
      <w:pPr>
        <w:widowControl w:val="0"/>
        <w:rPr>
          <w:szCs w:val="24"/>
          <w:lang w:val="fr-CA"/>
        </w:rPr>
      </w:pPr>
    </w:p>
    <w:p w:rsidR="002767DF" w:rsidRPr="00E94B94" w:rsidRDefault="00767AA9" w:rsidP="002767DF">
      <w:pPr>
        <w:widowControl w:val="0"/>
        <w:rPr>
          <w:szCs w:val="24"/>
          <w:lang w:val="fr-CA"/>
        </w:rPr>
      </w:pPr>
      <w:r>
        <w:rPr>
          <w:szCs w:val="24"/>
          <w:lang w:val="fr-CA"/>
        </w:rPr>
        <w:pict>
          <v:rect id="_x0000_i1025" style="width:108pt;height:1pt" o:hrpct="0" o:hralign="center" o:hrstd="t" o:hrnoshade="t" o:hr="t" fillcolor="black [3213]" stroked="f"/>
        </w:pict>
      </w:r>
    </w:p>
    <w:p w:rsidR="002767DF" w:rsidRPr="00E94B94" w:rsidRDefault="002767DF" w:rsidP="002767DF">
      <w:pPr>
        <w:widowControl w:val="0"/>
        <w:jc w:val="both"/>
        <w:rPr>
          <w:szCs w:val="24"/>
          <w:lang w:val="fr-CA"/>
        </w:rPr>
      </w:pPr>
    </w:p>
    <w:p w:rsidR="002767DF" w:rsidRPr="00E94B94" w:rsidRDefault="002767DF" w:rsidP="002767DF">
      <w:pPr>
        <w:outlineLvl w:val="0"/>
        <w:rPr>
          <w:b/>
          <w:szCs w:val="24"/>
        </w:rPr>
      </w:pPr>
      <w:r w:rsidRPr="00E94B94">
        <w:rPr>
          <w:b/>
          <w:szCs w:val="24"/>
        </w:rPr>
        <w:t>APPEAL / APPEL</w:t>
      </w:r>
    </w:p>
    <w:p w:rsidR="002767DF" w:rsidRPr="00E94B94" w:rsidRDefault="002767DF" w:rsidP="002767DF">
      <w:pPr>
        <w:rPr>
          <w:szCs w:val="24"/>
        </w:rPr>
      </w:pPr>
    </w:p>
    <w:p w:rsidR="00B1256C" w:rsidRPr="00E94B94" w:rsidRDefault="008A5E61" w:rsidP="008A5E61">
      <w:pPr>
        <w:tabs>
          <w:tab w:val="left" w:pos="720"/>
          <w:tab w:val="left" w:pos="1296"/>
          <w:tab w:val="left" w:pos="2160"/>
          <w:tab w:val="left" w:pos="2880"/>
          <w:tab w:val="left" w:pos="4320"/>
          <w:tab w:val="left" w:pos="10224"/>
          <w:tab w:val="left" w:pos="11376"/>
        </w:tabs>
        <w:jc w:val="both"/>
      </w:pPr>
      <w:r w:rsidRPr="00E94B94">
        <w:t xml:space="preserve">The </w:t>
      </w:r>
      <w:hyperlink r:id="rId7" w:history="1">
        <w:r w:rsidRPr="00E94B94">
          <w:rPr>
            <w:rStyle w:val="Hyperlink"/>
          </w:rPr>
          <w:t>r</w:t>
        </w:r>
        <w:r w:rsidR="00347EF8" w:rsidRPr="00E94B94">
          <w:rPr>
            <w:rStyle w:val="Hyperlink"/>
          </w:rPr>
          <w:t>easons for j</w:t>
        </w:r>
        <w:r w:rsidR="002767DF" w:rsidRPr="00E94B94">
          <w:rPr>
            <w:rStyle w:val="Hyperlink"/>
          </w:rPr>
          <w:t>udgment</w:t>
        </w:r>
      </w:hyperlink>
      <w:r w:rsidR="002767DF" w:rsidRPr="00E94B94">
        <w:t xml:space="preserve"> will be available shortly</w:t>
      </w:r>
      <w:r w:rsidRPr="00E94B94">
        <w:t>.</w:t>
      </w:r>
      <w:r w:rsidR="002767DF" w:rsidRPr="00E94B94">
        <w:t xml:space="preserve"> / </w:t>
      </w:r>
      <w:r w:rsidRPr="00E94B94">
        <w:t xml:space="preserve">Les </w:t>
      </w:r>
      <w:hyperlink r:id="rId8" w:history="1">
        <w:r w:rsidRPr="00E94B94">
          <w:rPr>
            <w:rStyle w:val="Hyperlink"/>
          </w:rPr>
          <w:t>m</w:t>
        </w:r>
        <w:r w:rsidR="00347EF8" w:rsidRPr="00E94B94">
          <w:rPr>
            <w:rStyle w:val="Hyperlink"/>
          </w:rPr>
          <w:t>otifs de</w:t>
        </w:r>
        <w:r w:rsidR="00623896" w:rsidRPr="00E94B94">
          <w:rPr>
            <w:rStyle w:val="Hyperlink"/>
          </w:rPr>
          <w:t xml:space="preserve"> jugement</w:t>
        </w:r>
      </w:hyperlink>
      <w:r w:rsidR="00623896" w:rsidRPr="00E94B94">
        <w:t xml:space="preserve"> </w:t>
      </w:r>
      <w:r w:rsidRPr="00E94B94">
        <w:t xml:space="preserve">seront </w:t>
      </w:r>
      <w:r w:rsidR="003413DF" w:rsidRPr="00E94B94">
        <w:t>disponible</w:t>
      </w:r>
      <w:r w:rsidR="000D01C7" w:rsidRPr="00E94B94">
        <w:t>s</w:t>
      </w:r>
      <w:r w:rsidR="002767DF" w:rsidRPr="00E94B94">
        <w:t xml:space="preserve"> sous peu</w:t>
      </w:r>
      <w:r w:rsidRPr="00E94B94">
        <w:t>.</w:t>
      </w:r>
    </w:p>
    <w:p w:rsidR="002767DF" w:rsidRPr="00E94B94" w:rsidRDefault="002767DF" w:rsidP="002767DF"/>
    <w:p w:rsidR="00BF2A9D" w:rsidRPr="00E94B94" w:rsidRDefault="00104BEE" w:rsidP="002628AD">
      <w:pPr>
        <w:ind w:left="1440" w:hanging="1440"/>
        <w:jc w:val="both"/>
        <w:rPr>
          <w:rFonts w:eastAsiaTheme="minorHAnsi" w:cstheme="minorBidi"/>
          <w:sz w:val="20"/>
        </w:rPr>
      </w:pPr>
      <w:r w:rsidRPr="00E94B94">
        <w:rPr>
          <w:b/>
          <w:sz w:val="20"/>
        </w:rPr>
        <w:fldChar w:fldCharType="begin"/>
      </w:r>
      <w:r w:rsidRPr="00E94B94">
        <w:rPr>
          <w:b/>
          <w:sz w:val="20"/>
        </w:rPr>
        <w:instrText xml:space="preserve"> SEQ CHAPTER \h \r 1</w:instrText>
      </w:r>
      <w:r w:rsidRPr="00E94B94">
        <w:rPr>
          <w:b/>
          <w:sz w:val="20"/>
        </w:rPr>
        <w:fldChar w:fldCharType="end"/>
      </w:r>
      <w:r w:rsidRPr="00E94B94">
        <w:rPr>
          <w:b/>
          <w:sz w:val="20"/>
        </w:rPr>
        <w:t>3</w:t>
      </w:r>
      <w:r w:rsidR="00DB197B" w:rsidRPr="00E94B94">
        <w:rPr>
          <w:b/>
          <w:sz w:val="20"/>
        </w:rPr>
        <w:t>8089</w:t>
      </w:r>
      <w:r w:rsidRPr="00E94B94">
        <w:rPr>
          <w:color w:val="FF0000"/>
          <w:sz w:val="20"/>
        </w:rPr>
        <w:tab/>
      </w:r>
      <w:r w:rsidR="00DB197B" w:rsidRPr="00E94B94">
        <w:rPr>
          <w:rFonts w:eastAsiaTheme="minorHAnsi" w:cstheme="minorBidi"/>
          <w:b/>
          <w:sz w:val="20"/>
        </w:rPr>
        <w:t>Ramy Yared and Rody Yared</w:t>
      </w:r>
      <w:r w:rsidR="00E26D98" w:rsidRPr="00E94B94">
        <w:rPr>
          <w:rFonts w:eastAsiaTheme="minorHAnsi" w:cstheme="minorBidi"/>
          <w:b/>
          <w:sz w:val="20"/>
        </w:rPr>
        <w:t xml:space="preserve"> </w:t>
      </w:r>
      <w:r w:rsidR="002628AD" w:rsidRPr="00E94B94">
        <w:rPr>
          <w:rFonts w:eastAsiaTheme="minorHAnsi" w:cstheme="minorBidi"/>
          <w:b/>
          <w:sz w:val="20"/>
        </w:rPr>
        <w:t>v</w:t>
      </w:r>
      <w:r w:rsidR="00E26D98" w:rsidRPr="00E94B94">
        <w:rPr>
          <w:rFonts w:eastAsiaTheme="minorHAnsi" w:cstheme="minorBidi"/>
          <w:b/>
          <w:sz w:val="20"/>
        </w:rPr>
        <w:t xml:space="preserve">. </w:t>
      </w:r>
      <w:r w:rsidR="00DB197B" w:rsidRPr="00E94B94">
        <w:rPr>
          <w:rFonts w:eastAsiaTheme="minorHAnsi" w:cstheme="minorBidi"/>
          <w:b/>
          <w:sz w:val="20"/>
        </w:rPr>
        <w:t>Roger Karam</w:t>
      </w:r>
      <w:r w:rsidR="002628AD" w:rsidRPr="00E94B94">
        <w:rPr>
          <w:rFonts w:eastAsiaTheme="minorHAnsi" w:cstheme="minorBidi"/>
          <w:b/>
          <w:sz w:val="20"/>
        </w:rPr>
        <w:t xml:space="preserve"> </w:t>
      </w:r>
      <w:r w:rsidR="00BF2A9D" w:rsidRPr="00E94B94">
        <w:rPr>
          <w:rFonts w:eastAsiaTheme="minorHAnsi" w:cstheme="minorBidi"/>
          <w:iCs/>
          <w:sz w:val="20"/>
        </w:rPr>
        <w:t>(</w:t>
      </w:r>
      <w:r w:rsidR="00195C65" w:rsidRPr="00E94B94">
        <w:rPr>
          <w:rFonts w:eastAsiaTheme="minorHAnsi" w:cstheme="minorBidi"/>
          <w:iCs/>
          <w:sz w:val="20"/>
        </w:rPr>
        <w:t>Que</w:t>
      </w:r>
      <w:r w:rsidR="00354E37" w:rsidRPr="00E94B94">
        <w:rPr>
          <w:rFonts w:eastAsiaTheme="minorHAnsi" w:cstheme="minorBidi"/>
          <w:iCs/>
          <w:sz w:val="20"/>
        </w:rPr>
        <w:t>.</w:t>
      </w:r>
      <w:r w:rsidR="00BF2A9D" w:rsidRPr="00E94B94">
        <w:rPr>
          <w:rFonts w:eastAsiaTheme="minorHAnsi" w:cstheme="minorBidi"/>
          <w:iCs/>
          <w:sz w:val="20"/>
        </w:rPr>
        <w:t>)</w:t>
      </w:r>
    </w:p>
    <w:p w:rsidR="00BF2A9D" w:rsidRPr="00E94B94"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E94B94">
        <w:rPr>
          <w:rFonts w:eastAsiaTheme="minorHAnsi" w:cstheme="minorBidi"/>
          <w:b/>
          <w:sz w:val="20"/>
        </w:rPr>
        <w:t>201</w:t>
      </w:r>
      <w:r w:rsidR="006F0310" w:rsidRPr="00E94B94">
        <w:rPr>
          <w:rFonts w:eastAsiaTheme="minorHAnsi" w:cstheme="minorBidi"/>
          <w:b/>
          <w:sz w:val="20"/>
        </w:rPr>
        <w:t>9</w:t>
      </w:r>
      <w:r w:rsidRPr="00E94B94">
        <w:rPr>
          <w:rFonts w:eastAsiaTheme="minorHAnsi" w:cstheme="minorBidi"/>
          <w:b/>
          <w:sz w:val="20"/>
        </w:rPr>
        <w:t xml:space="preserve"> SCC </w:t>
      </w:r>
      <w:r w:rsidR="0054091D" w:rsidRPr="00E94B94">
        <w:rPr>
          <w:rFonts w:eastAsiaTheme="minorHAnsi" w:cstheme="minorBidi"/>
          <w:b/>
          <w:sz w:val="20"/>
        </w:rPr>
        <w:t>62</w:t>
      </w:r>
      <w:r w:rsidRPr="00E94B94">
        <w:rPr>
          <w:rFonts w:eastAsiaTheme="minorHAnsi" w:cstheme="minorBidi"/>
          <w:b/>
          <w:sz w:val="20"/>
        </w:rPr>
        <w:t xml:space="preserve"> / 201</w:t>
      </w:r>
      <w:r w:rsidR="006F0310" w:rsidRPr="00E94B94">
        <w:rPr>
          <w:rFonts w:eastAsiaTheme="minorHAnsi" w:cstheme="minorBidi"/>
          <w:b/>
          <w:sz w:val="20"/>
        </w:rPr>
        <w:t>9</w:t>
      </w:r>
      <w:r w:rsidRPr="00E94B94">
        <w:rPr>
          <w:rFonts w:eastAsiaTheme="minorHAnsi" w:cstheme="minorBidi"/>
          <w:b/>
          <w:sz w:val="20"/>
        </w:rPr>
        <w:t xml:space="preserve"> CSC </w:t>
      </w:r>
      <w:r w:rsidR="0054091D" w:rsidRPr="00E94B94">
        <w:rPr>
          <w:rFonts w:eastAsiaTheme="minorHAnsi" w:cstheme="minorBidi"/>
          <w:b/>
          <w:sz w:val="20"/>
        </w:rPr>
        <w:t>62</w:t>
      </w:r>
    </w:p>
    <w:p w:rsidR="00104BEE" w:rsidRPr="00E94B94" w:rsidRDefault="00104BEE" w:rsidP="00BF2A9D">
      <w:pPr>
        <w:ind w:left="1440" w:hanging="1440"/>
        <w:jc w:val="both"/>
        <w:rPr>
          <w:sz w:val="20"/>
        </w:rPr>
      </w:pPr>
    </w:p>
    <w:p w:rsidR="00104BEE" w:rsidRPr="00E94B94" w:rsidRDefault="00104BEE" w:rsidP="00104BEE">
      <w:pPr>
        <w:ind w:left="1440" w:hanging="1440"/>
        <w:rPr>
          <w:sz w:val="20"/>
        </w:rPr>
      </w:pPr>
      <w:r w:rsidRPr="00E94B94">
        <w:rPr>
          <w:sz w:val="20"/>
        </w:rPr>
        <w:t>Coram:</w:t>
      </w:r>
      <w:r w:rsidRPr="00E94B94">
        <w:rPr>
          <w:sz w:val="20"/>
        </w:rPr>
        <w:tab/>
      </w:r>
      <w:r w:rsidR="00AD3CB0" w:rsidRPr="00E94B94">
        <w:rPr>
          <w:sz w:val="20"/>
        </w:rPr>
        <w:t>Wagner C.J. and Abella, Karakatsanis, Côté, Brown, Rowe and Martin JJ.</w:t>
      </w:r>
    </w:p>
    <w:p w:rsidR="00605BA1" w:rsidRPr="00E94B94" w:rsidRDefault="00605BA1" w:rsidP="00DD0FAB">
      <w:pPr>
        <w:jc w:val="both"/>
        <w:rPr>
          <w:sz w:val="20"/>
        </w:rPr>
      </w:pPr>
    </w:p>
    <w:p w:rsidR="00AD3CB0" w:rsidRPr="00E94B94" w:rsidRDefault="00D749B6" w:rsidP="00F57423">
      <w:pPr>
        <w:rPr>
          <w:sz w:val="20"/>
          <w:lang w:val="fr-CA"/>
        </w:rPr>
      </w:pPr>
      <w:r w:rsidRPr="00E94B94">
        <w:rPr>
          <w:sz w:val="20"/>
        </w:rPr>
        <w:t xml:space="preserve">The appeal from the judgment </w:t>
      </w:r>
      <w:bookmarkStart w:id="0" w:name="BM_1_"/>
      <w:bookmarkEnd w:id="0"/>
      <w:r w:rsidRPr="00E94B94">
        <w:rPr>
          <w:sz w:val="20"/>
        </w:rPr>
        <w:t xml:space="preserve">of the Court of Appeal of Quebec (Montréal), Number 500-09-026521-161, </w:t>
      </w:r>
      <w:proofErr w:type="gramStart"/>
      <w:r w:rsidRPr="00E94B94">
        <w:rPr>
          <w:sz w:val="20"/>
        </w:rPr>
        <w:t>2018</w:t>
      </w:r>
      <w:proofErr w:type="gramEnd"/>
      <w:r w:rsidRPr="00E94B94">
        <w:rPr>
          <w:sz w:val="20"/>
        </w:rPr>
        <w:t xml:space="preserve"> QCCA 320, dated March 1, 2018, heard on March 19, 2019, is allowed with costs throughout. The judgment of the Court of Appeal is set aside and the judgment of the Superior Court is restored. </w:t>
      </w:r>
      <w:r w:rsidRPr="00E94B94">
        <w:rPr>
          <w:sz w:val="20"/>
          <w:lang w:val="fr-CA"/>
        </w:rPr>
        <w:t xml:space="preserve">Karakatsanis and Côté JJ. </w:t>
      </w:r>
      <w:proofErr w:type="gramStart"/>
      <w:r w:rsidRPr="00E94B94">
        <w:rPr>
          <w:sz w:val="20"/>
          <w:lang w:val="fr-CA"/>
        </w:rPr>
        <w:t>dissent</w:t>
      </w:r>
      <w:proofErr w:type="gramEnd"/>
      <w:r w:rsidRPr="00E94B94">
        <w:rPr>
          <w:sz w:val="20"/>
          <w:lang w:val="fr-CA"/>
        </w:rPr>
        <w:t>.</w:t>
      </w:r>
    </w:p>
    <w:p w:rsidR="00AD3CB0" w:rsidRPr="00E94B94" w:rsidRDefault="00AD3CB0" w:rsidP="00DD0FAB">
      <w:pPr>
        <w:jc w:val="both"/>
        <w:rPr>
          <w:sz w:val="20"/>
          <w:lang w:val="fr-CA"/>
        </w:rPr>
      </w:pPr>
    </w:p>
    <w:p w:rsidR="00062C6D" w:rsidRPr="00E94B94" w:rsidRDefault="00D749B6" w:rsidP="00062C6D">
      <w:pPr>
        <w:rPr>
          <w:rFonts w:eastAsiaTheme="minorHAnsi" w:cstheme="minorBidi"/>
          <w:sz w:val="20"/>
          <w:lang w:val="fr-CA"/>
        </w:rPr>
      </w:pPr>
      <w:r w:rsidRPr="00E94B94">
        <w:rPr>
          <w:sz w:val="20"/>
          <w:lang w:val="fr-CA"/>
        </w:rPr>
        <w:t>L’appel interjeté contre l’arrêt de la Cour d’appel du Québec (Montréal), numéro 500-09-026521-161, 2018 QCCA 320, daté du 1</w:t>
      </w:r>
      <w:r w:rsidRPr="00E94B94">
        <w:rPr>
          <w:sz w:val="20"/>
          <w:vertAlign w:val="superscript"/>
          <w:lang w:val="fr-CA"/>
        </w:rPr>
        <w:t>er</w:t>
      </w:r>
      <w:r w:rsidRPr="00E94B94">
        <w:rPr>
          <w:sz w:val="20"/>
          <w:lang w:val="fr-CA"/>
        </w:rPr>
        <w:t> mars 2018, entendu le 19 mars 2019, est accueilli avec dépens devant toutes les cours. L’arrêt de la Cour d’appel est écarté et le jugement de la Cour supérieure est rétabli. Les juges Karakatsanis et Côté sont dissidentes.</w:t>
      </w:r>
    </w:p>
    <w:p w:rsidR="00062C6D" w:rsidRPr="00E94B94" w:rsidRDefault="00062C6D" w:rsidP="00062C6D">
      <w:pPr>
        <w:ind w:left="1440" w:hanging="1440"/>
        <w:rPr>
          <w:rFonts w:eastAsiaTheme="minorHAnsi" w:cstheme="minorBidi"/>
          <w:sz w:val="20"/>
          <w:lang w:val="fr-CA"/>
        </w:rPr>
      </w:pPr>
    </w:p>
    <w:p w:rsidR="00FF073E" w:rsidRPr="00E94B94" w:rsidRDefault="00767AA9" w:rsidP="00104BEE">
      <w:pPr>
        <w:jc w:val="both"/>
        <w:rPr>
          <w:sz w:val="20"/>
          <w:lang w:val="fr-CA"/>
        </w:rPr>
      </w:pPr>
      <w:r>
        <w:rPr>
          <w:sz w:val="20"/>
          <w:lang w:val="fr-CA"/>
        </w:rPr>
        <w:pict>
          <v:rect id="_x0000_i1026" style="width:108pt;height:1pt" o:hrpct="0" o:hralign="center" o:hrstd="t" o:hrnoshade="t" o:hr="t" fillcolor="black [3213]" stroked="f"/>
        </w:pict>
      </w:r>
    </w:p>
    <w:p w:rsidR="00844741" w:rsidRPr="00E94B94" w:rsidRDefault="00844741" w:rsidP="00104BEE">
      <w:pPr>
        <w:jc w:val="both"/>
        <w:rPr>
          <w:sz w:val="20"/>
          <w:lang w:val="fr-CA"/>
        </w:rPr>
      </w:pPr>
    </w:p>
    <w:p w:rsidR="009D2AD9" w:rsidRPr="00E94B94" w:rsidRDefault="00D01D61" w:rsidP="009D2AD9">
      <w:pPr>
        <w:rPr>
          <w:lang w:val="fr-CA"/>
        </w:rPr>
      </w:pPr>
      <w:r w:rsidRPr="00E94B94">
        <w:rPr>
          <w:szCs w:val="24"/>
        </w:rPr>
        <w:fldChar w:fldCharType="begin"/>
      </w:r>
      <w:r w:rsidR="009D2AD9" w:rsidRPr="00E94B94">
        <w:rPr>
          <w:szCs w:val="24"/>
          <w:lang w:val="fr-CA"/>
        </w:rPr>
        <w:instrText xml:space="preserve"> SEQ CHAPTER \h \r 1</w:instrText>
      </w:r>
      <w:r w:rsidRPr="00E94B94">
        <w:rPr>
          <w:szCs w:val="24"/>
        </w:rPr>
        <w:fldChar w:fldCharType="end"/>
      </w:r>
      <w:r w:rsidR="009D2AD9" w:rsidRPr="00E94B94">
        <w:rPr>
          <w:b/>
          <w:bCs/>
          <w:szCs w:val="24"/>
          <w:lang w:val="fr-CA"/>
        </w:rPr>
        <w:t>APPLICATION</w:t>
      </w:r>
      <w:r w:rsidR="0044099A" w:rsidRPr="00E94B94">
        <w:rPr>
          <w:b/>
          <w:bCs/>
          <w:szCs w:val="24"/>
          <w:lang w:val="fr-CA"/>
        </w:rPr>
        <w:t>S</w:t>
      </w:r>
      <w:r w:rsidR="009D2AD9" w:rsidRPr="00E94B94">
        <w:rPr>
          <w:b/>
          <w:bCs/>
          <w:szCs w:val="24"/>
          <w:lang w:val="fr-CA"/>
        </w:rPr>
        <w:t xml:space="preserve"> FOR LEAVE / DEMANDE</w:t>
      </w:r>
      <w:r w:rsidR="0044099A" w:rsidRPr="00E94B94">
        <w:rPr>
          <w:b/>
          <w:bCs/>
          <w:szCs w:val="24"/>
          <w:lang w:val="fr-CA"/>
        </w:rPr>
        <w:t>S</w:t>
      </w:r>
      <w:r w:rsidR="009D2AD9" w:rsidRPr="00E94B94">
        <w:rPr>
          <w:b/>
          <w:bCs/>
          <w:szCs w:val="24"/>
          <w:lang w:val="fr-CA"/>
        </w:rPr>
        <w:t xml:space="preserve"> D’AUTORISATION :</w:t>
      </w:r>
    </w:p>
    <w:p w:rsidR="009D2AD9" w:rsidRPr="00E94B94" w:rsidRDefault="009D2AD9" w:rsidP="000627A2">
      <w:pPr>
        <w:widowControl w:val="0"/>
        <w:jc w:val="both"/>
        <w:rPr>
          <w:sz w:val="20"/>
          <w:lang w:val="fr-CA"/>
        </w:rPr>
      </w:pPr>
    </w:p>
    <w:p w:rsidR="009F09C0" w:rsidRPr="00E94B94" w:rsidRDefault="009F09C0" w:rsidP="009F09C0">
      <w:pPr>
        <w:jc w:val="both"/>
        <w:rPr>
          <w:b/>
          <w:sz w:val="22"/>
          <w:szCs w:val="22"/>
          <w:lang w:val="fr-CA"/>
        </w:rPr>
      </w:pPr>
      <w:r w:rsidRPr="00E94B94">
        <w:rPr>
          <w:b/>
          <w:sz w:val="22"/>
          <w:szCs w:val="22"/>
          <w:lang w:val="fr-CA"/>
        </w:rPr>
        <w:t>DISMISSED / REJETÉES</w:t>
      </w:r>
    </w:p>
    <w:p w:rsidR="009971D8" w:rsidRPr="00E94B94" w:rsidRDefault="009971D8" w:rsidP="00026162">
      <w:pPr>
        <w:widowControl w:val="0"/>
        <w:rPr>
          <w:sz w:val="20"/>
          <w:lang w:val="fr-CA"/>
        </w:rPr>
      </w:pPr>
    </w:p>
    <w:p w:rsidR="00E50CCF" w:rsidRPr="00E94B94" w:rsidRDefault="00E50CCF" w:rsidP="00E50CCF">
      <w:pPr>
        <w:rPr>
          <w:sz w:val="22"/>
          <w:szCs w:val="22"/>
          <w:lang w:val="fr-CA"/>
        </w:rPr>
      </w:pPr>
      <w:r w:rsidRPr="00E94B94">
        <w:rPr>
          <w:i/>
          <w:sz w:val="22"/>
          <w:szCs w:val="22"/>
          <w:lang w:val="fr-FR"/>
        </w:rPr>
        <w:t xml:space="preserve">M.E. c. Sa Majesté la Reine </w:t>
      </w:r>
      <w:r w:rsidRPr="00E94B94">
        <w:rPr>
          <w:sz w:val="22"/>
          <w:szCs w:val="22"/>
          <w:lang w:val="fr-FR"/>
        </w:rPr>
        <w:t xml:space="preserve">(Qc) (Criminelle) (Autorisation) </w:t>
      </w:r>
      <w:r w:rsidRPr="00E94B94">
        <w:rPr>
          <w:sz w:val="22"/>
          <w:szCs w:val="22"/>
          <w:lang w:val="fr-CA"/>
        </w:rPr>
        <w:t>(</w:t>
      </w:r>
      <w:hyperlink r:id="rId9" w:history="1">
        <w:r w:rsidRPr="00E94B94">
          <w:rPr>
            <w:rStyle w:val="Hyperlink"/>
            <w:sz w:val="22"/>
            <w:szCs w:val="22"/>
            <w:lang w:val="fr-CA"/>
          </w:rPr>
          <w:t>38701</w:t>
        </w:r>
      </w:hyperlink>
      <w:r w:rsidRPr="00E94B94">
        <w:rPr>
          <w:sz w:val="22"/>
          <w:szCs w:val="22"/>
          <w:lang w:val="fr-CA"/>
        </w:rPr>
        <w:t>)</w:t>
      </w:r>
    </w:p>
    <w:p w:rsidR="006F0310" w:rsidRPr="00E94B94" w:rsidRDefault="006F0310" w:rsidP="00026162">
      <w:pPr>
        <w:widowControl w:val="0"/>
        <w:rPr>
          <w:sz w:val="16"/>
          <w:lang w:val="fr-CA"/>
        </w:rPr>
      </w:pPr>
    </w:p>
    <w:p w:rsidR="006F0310" w:rsidRPr="00E94B94" w:rsidRDefault="00E50CCF" w:rsidP="00F57423">
      <w:pPr>
        <w:rPr>
          <w:sz w:val="20"/>
          <w:lang w:val="fr-CA"/>
        </w:rPr>
      </w:pPr>
      <w:r w:rsidRPr="00E94B94">
        <w:rPr>
          <w:sz w:val="20"/>
          <w:lang w:val="fr-CA"/>
        </w:rPr>
        <w:lastRenderedPageBreak/>
        <w:t>La demande d’autorisation d’appel des arrêts de la Cour d’appel du Québec (Montréal), numéros 500-10-006819-187, 2018 QCCA 1544, daté du 17 septembre 2018, et numéro 500-10-006819-187, 2018 QCCA 1756, daté du 19 octobre 2018, est rejetée.</w:t>
      </w:r>
    </w:p>
    <w:p w:rsidR="00E50CCF" w:rsidRPr="00E94B94" w:rsidRDefault="00E50CCF" w:rsidP="00026162">
      <w:pPr>
        <w:widowControl w:val="0"/>
        <w:rPr>
          <w:sz w:val="20"/>
          <w:lang w:val="fr-CA"/>
        </w:rPr>
      </w:pPr>
    </w:p>
    <w:p w:rsidR="00E50CCF" w:rsidRPr="00E94B94" w:rsidRDefault="00E50CCF" w:rsidP="00E50CCF">
      <w:pPr>
        <w:jc w:val="both"/>
        <w:rPr>
          <w:sz w:val="20"/>
          <w:lang w:val="en-CA"/>
        </w:rPr>
      </w:pPr>
      <w:r w:rsidRPr="00E94B94">
        <w:rPr>
          <w:sz w:val="20"/>
          <w:lang w:val="en-CA"/>
        </w:rPr>
        <w:t xml:space="preserve">The application for leave to appeal from the judgments of the </w:t>
      </w:r>
      <w:r w:rsidRPr="00E94B94">
        <w:rPr>
          <w:sz w:val="20"/>
        </w:rPr>
        <w:t>Court of Appeal of Quebec (Montréal)</w:t>
      </w:r>
      <w:r w:rsidRPr="00E94B94">
        <w:rPr>
          <w:sz w:val="20"/>
          <w:lang w:val="en-CA"/>
        </w:rPr>
        <w:t xml:space="preserve">, Number 500-10-006819-187, </w:t>
      </w:r>
      <w:r w:rsidRPr="00E94B94">
        <w:rPr>
          <w:sz w:val="20"/>
        </w:rPr>
        <w:t>2018 QCCA 1544</w:t>
      </w:r>
      <w:r w:rsidRPr="00E94B94">
        <w:rPr>
          <w:sz w:val="20"/>
          <w:lang w:val="en-CA"/>
        </w:rPr>
        <w:t>, dated September</w:t>
      </w:r>
      <w:r w:rsidRPr="00E94B94">
        <w:rPr>
          <w:sz w:val="20"/>
        </w:rPr>
        <w:t> 17, 2018,</w:t>
      </w:r>
      <w:r w:rsidRPr="00E94B94">
        <w:rPr>
          <w:sz w:val="20"/>
          <w:lang w:val="en-CA"/>
        </w:rPr>
        <w:t xml:space="preserve"> and Number 500-10-006819-187, 2018 QCCA 1756, dated October 19, 2018, is dismissed.</w:t>
      </w:r>
    </w:p>
    <w:p w:rsidR="00A357F9" w:rsidRPr="00E94B94" w:rsidRDefault="00A357F9" w:rsidP="00A357F9">
      <w:pPr>
        <w:widowControl w:val="0"/>
        <w:rPr>
          <w:sz w:val="20"/>
        </w:rPr>
      </w:pPr>
    </w:p>
    <w:p w:rsidR="00A357F9" w:rsidRPr="00E94B94" w:rsidRDefault="00767AA9" w:rsidP="00026162">
      <w:pPr>
        <w:widowControl w:val="0"/>
        <w:rPr>
          <w:szCs w:val="24"/>
          <w:lang w:val="fr-CA"/>
        </w:rPr>
      </w:pPr>
      <w:r>
        <w:rPr>
          <w:szCs w:val="24"/>
          <w:lang w:val="fr-CA"/>
        </w:rPr>
        <w:pict>
          <v:rect id="_x0000_i1027" style="width:108pt;height:1pt" o:hrpct="0" o:hralign="center" o:hrstd="t" o:hrnoshade="t" o:hr="t" fillcolor="black [3213]" stroked="f"/>
        </w:pict>
      </w:r>
    </w:p>
    <w:p w:rsidR="00E50CCF" w:rsidRPr="00E94B94" w:rsidRDefault="00E50CCF" w:rsidP="00026162">
      <w:pPr>
        <w:widowControl w:val="0"/>
        <w:rPr>
          <w:sz w:val="20"/>
          <w:lang w:val="fr-CA"/>
        </w:rPr>
      </w:pPr>
    </w:p>
    <w:p w:rsidR="00AE3AF2" w:rsidRPr="00E94B94" w:rsidRDefault="00AE3AF2" w:rsidP="00AE3AF2">
      <w:pPr>
        <w:rPr>
          <w:sz w:val="22"/>
          <w:szCs w:val="22"/>
          <w:lang w:val="fr-CA"/>
        </w:rPr>
      </w:pPr>
      <w:r w:rsidRPr="00E94B94">
        <w:rPr>
          <w:i/>
          <w:sz w:val="22"/>
          <w:szCs w:val="22"/>
          <w:lang w:val="fr-FR"/>
        </w:rPr>
        <w:t xml:space="preserve">Sa Majesté la Reine c. Jason Lacelle Belec </w:t>
      </w:r>
      <w:r w:rsidRPr="00E94B94">
        <w:rPr>
          <w:sz w:val="22"/>
          <w:szCs w:val="22"/>
          <w:lang w:val="fr-FR"/>
        </w:rPr>
        <w:t xml:space="preserve">(Qc) (Criminelle) (Autorisation) </w:t>
      </w:r>
      <w:r w:rsidRPr="00E94B94">
        <w:rPr>
          <w:sz w:val="22"/>
          <w:szCs w:val="22"/>
          <w:lang w:val="fr-CA"/>
        </w:rPr>
        <w:t>(</w:t>
      </w:r>
      <w:hyperlink r:id="rId10" w:history="1">
        <w:r w:rsidRPr="00E94B94">
          <w:rPr>
            <w:rStyle w:val="Hyperlink"/>
            <w:sz w:val="22"/>
            <w:szCs w:val="22"/>
            <w:lang w:val="fr-CA"/>
          </w:rPr>
          <w:t>38690</w:t>
        </w:r>
      </w:hyperlink>
      <w:r w:rsidRPr="00E94B94">
        <w:rPr>
          <w:sz w:val="22"/>
          <w:szCs w:val="22"/>
          <w:lang w:val="fr-CA"/>
        </w:rPr>
        <w:t>)</w:t>
      </w:r>
    </w:p>
    <w:p w:rsidR="00E50CCF" w:rsidRPr="00E94B94" w:rsidRDefault="00E50CCF" w:rsidP="00026162">
      <w:pPr>
        <w:widowControl w:val="0"/>
        <w:rPr>
          <w:sz w:val="20"/>
          <w:lang w:val="fr-CA"/>
        </w:rPr>
      </w:pPr>
    </w:p>
    <w:p w:rsidR="00D61FBD" w:rsidRPr="00E94B94" w:rsidRDefault="00AE3AF2" w:rsidP="00F57423">
      <w:pPr>
        <w:rPr>
          <w:sz w:val="20"/>
          <w:lang w:val="fr-CA"/>
        </w:rPr>
      </w:pPr>
      <w:r w:rsidRPr="00E94B94">
        <w:rPr>
          <w:sz w:val="20"/>
          <w:lang w:val="fr-CA"/>
        </w:rPr>
        <w:t>La demande d’autorisation d’appel de l’arrêt de la Cour d’appel du Québec (Montréal), numéro 500-10-006558-173, 2019 QCCA 711, daté du 18 avril 2019, est rejetée.</w:t>
      </w:r>
    </w:p>
    <w:p w:rsidR="00AE3AF2" w:rsidRPr="00E94B94" w:rsidRDefault="00AE3AF2" w:rsidP="00D61FBD">
      <w:pPr>
        <w:widowControl w:val="0"/>
        <w:rPr>
          <w:sz w:val="20"/>
          <w:lang w:val="fr-CA"/>
        </w:rPr>
      </w:pPr>
    </w:p>
    <w:p w:rsidR="00D61FBD" w:rsidRPr="00E94B94" w:rsidRDefault="00AE3AF2" w:rsidP="00F57423">
      <w:pPr>
        <w:rPr>
          <w:sz w:val="20"/>
        </w:rPr>
      </w:pPr>
      <w:r w:rsidRPr="00E94B94">
        <w:rPr>
          <w:sz w:val="20"/>
          <w:lang w:val="en-CA"/>
        </w:rPr>
        <w:t xml:space="preserve">The application for leave to appeal from the judgment of the </w:t>
      </w:r>
      <w:r w:rsidRPr="00E94B94">
        <w:rPr>
          <w:sz w:val="20"/>
        </w:rPr>
        <w:t>Court of Appeal of Quebec (Montréal)</w:t>
      </w:r>
      <w:r w:rsidRPr="00E94B94">
        <w:rPr>
          <w:sz w:val="20"/>
          <w:lang w:val="en-CA"/>
        </w:rPr>
        <w:t xml:space="preserve">, Number </w:t>
      </w:r>
      <w:r w:rsidRPr="00E94B94">
        <w:rPr>
          <w:sz w:val="20"/>
        </w:rPr>
        <w:t>500-10-006558-173</w:t>
      </w:r>
      <w:r w:rsidRPr="00E94B94">
        <w:rPr>
          <w:sz w:val="20"/>
          <w:lang w:val="en-CA"/>
        </w:rPr>
        <w:t xml:space="preserve">, </w:t>
      </w:r>
      <w:r w:rsidRPr="00E94B94">
        <w:rPr>
          <w:sz w:val="20"/>
        </w:rPr>
        <w:t xml:space="preserve">2019 QCCA 711, </w:t>
      </w:r>
      <w:r w:rsidRPr="00E94B94">
        <w:rPr>
          <w:sz w:val="20"/>
          <w:lang w:val="en-CA"/>
        </w:rPr>
        <w:t xml:space="preserve">dated </w:t>
      </w:r>
      <w:r w:rsidRPr="00E94B94">
        <w:rPr>
          <w:sz w:val="20"/>
        </w:rPr>
        <w:t>April 18, 2019,</w:t>
      </w:r>
      <w:r w:rsidRPr="00E94B94">
        <w:rPr>
          <w:sz w:val="20"/>
          <w:lang w:val="en-CA"/>
        </w:rPr>
        <w:t xml:space="preserve"> is dismissed.</w:t>
      </w:r>
    </w:p>
    <w:p w:rsidR="00D61FBD" w:rsidRPr="00E94B94" w:rsidRDefault="00D61FBD" w:rsidP="00D61FBD">
      <w:pPr>
        <w:widowControl w:val="0"/>
        <w:rPr>
          <w:sz w:val="20"/>
        </w:rPr>
      </w:pPr>
    </w:p>
    <w:p w:rsidR="00E50CCF" w:rsidRPr="00E94B94" w:rsidRDefault="00767AA9" w:rsidP="00D61FBD">
      <w:pPr>
        <w:widowControl w:val="0"/>
        <w:rPr>
          <w:sz w:val="20"/>
          <w:lang w:val="fr-CA"/>
        </w:rPr>
      </w:pPr>
      <w:r>
        <w:rPr>
          <w:sz w:val="20"/>
          <w:lang w:val="fr-CA"/>
        </w:rPr>
        <w:pict>
          <v:rect id="_x0000_i1028" style="width:108pt;height:1pt" o:hrpct="0" o:hralign="center" o:hrstd="t" o:hrnoshade="t" o:hr="t" fillcolor="black [3213]" stroked="f"/>
        </w:pict>
      </w:r>
    </w:p>
    <w:p w:rsidR="00E50CCF" w:rsidRPr="00E94B94" w:rsidRDefault="00E50CCF" w:rsidP="00026162">
      <w:pPr>
        <w:widowControl w:val="0"/>
        <w:rPr>
          <w:sz w:val="20"/>
          <w:lang w:val="fr-CA"/>
        </w:rPr>
      </w:pPr>
    </w:p>
    <w:p w:rsidR="004D4921" w:rsidRPr="00E94B94" w:rsidRDefault="004D4921" w:rsidP="004D4921">
      <w:pPr>
        <w:rPr>
          <w:sz w:val="22"/>
          <w:szCs w:val="22"/>
        </w:rPr>
      </w:pPr>
      <w:r w:rsidRPr="00E94B94">
        <w:rPr>
          <w:i/>
          <w:sz w:val="22"/>
          <w:szCs w:val="22"/>
        </w:rPr>
        <w:t xml:space="preserve">J. Cote &amp; Son Excavating Ltd. v. City of Burnaby and Attorney General of British Columbia </w:t>
      </w:r>
      <w:r w:rsidRPr="00E94B94">
        <w:rPr>
          <w:sz w:val="22"/>
          <w:szCs w:val="22"/>
        </w:rPr>
        <w:t>(B.C.) (Civil) (By Leave) (</w:t>
      </w:r>
      <w:hyperlink r:id="rId11" w:history="1">
        <w:r w:rsidRPr="00E94B94">
          <w:rPr>
            <w:rStyle w:val="Hyperlink"/>
            <w:sz w:val="22"/>
            <w:szCs w:val="22"/>
          </w:rPr>
          <w:t>38763</w:t>
        </w:r>
      </w:hyperlink>
      <w:r w:rsidRPr="00E94B94">
        <w:rPr>
          <w:sz w:val="22"/>
          <w:szCs w:val="22"/>
        </w:rPr>
        <w:t>)</w:t>
      </w:r>
    </w:p>
    <w:p w:rsidR="00D61FBD" w:rsidRPr="00E94B94" w:rsidRDefault="00D61FBD" w:rsidP="00026162">
      <w:pPr>
        <w:widowControl w:val="0"/>
        <w:rPr>
          <w:sz w:val="20"/>
        </w:rPr>
      </w:pPr>
    </w:p>
    <w:p w:rsidR="00D61FBD" w:rsidRPr="00E94B94" w:rsidRDefault="004D4921" w:rsidP="00F57423">
      <w:pPr>
        <w:rPr>
          <w:sz w:val="20"/>
        </w:rPr>
      </w:pPr>
      <w:r w:rsidRPr="00E94B94">
        <w:rPr>
          <w:sz w:val="20"/>
        </w:rPr>
        <w:t>The application for leave to appeal from the judgment of the Court of Appeal for British Columbia (Vancouver), Number CA45592, 2019 BCCA 168, dated May 16, 2019, is dismissed.</w:t>
      </w:r>
    </w:p>
    <w:p w:rsidR="00D61FBD" w:rsidRPr="00E94B94" w:rsidRDefault="00D61FBD" w:rsidP="00D61FBD">
      <w:pPr>
        <w:widowControl w:val="0"/>
        <w:rPr>
          <w:sz w:val="20"/>
        </w:rPr>
      </w:pPr>
    </w:p>
    <w:p w:rsidR="004D4921" w:rsidRPr="00E94B94" w:rsidRDefault="004D4921" w:rsidP="00F57423">
      <w:pPr>
        <w:rPr>
          <w:sz w:val="20"/>
          <w:lang w:val="fr-CA"/>
        </w:rPr>
      </w:pPr>
      <w:r w:rsidRPr="00E94B94">
        <w:rPr>
          <w:sz w:val="20"/>
          <w:lang w:val="fr-CA"/>
        </w:rPr>
        <w:t xml:space="preserve">La demande d’autorisation d’appel de l’arrêt de la </w:t>
      </w:r>
      <w:r w:rsidRPr="00E94B94">
        <w:rPr>
          <w:sz w:val="20"/>
          <w:lang w:val="fr-FR"/>
        </w:rPr>
        <w:t>Cour d’appel de la Colombie-Britannique (Vancouver)</w:t>
      </w:r>
      <w:r w:rsidRPr="00E94B94">
        <w:rPr>
          <w:sz w:val="20"/>
          <w:lang w:val="fr-CA"/>
        </w:rPr>
        <w:t xml:space="preserve">, numéro </w:t>
      </w:r>
      <w:r w:rsidRPr="00E94B94">
        <w:rPr>
          <w:sz w:val="20"/>
          <w:lang w:val="fr-FR"/>
        </w:rPr>
        <w:t>CA45592</w:t>
      </w:r>
      <w:r w:rsidRPr="00E94B94">
        <w:rPr>
          <w:sz w:val="20"/>
          <w:lang w:val="fr-CA"/>
        </w:rPr>
        <w:t xml:space="preserve">, </w:t>
      </w:r>
      <w:r w:rsidRPr="00E94B94">
        <w:rPr>
          <w:sz w:val="20"/>
          <w:lang w:val="fr-FR"/>
        </w:rPr>
        <w:t xml:space="preserve">2019 BCCA 168, </w:t>
      </w:r>
      <w:r w:rsidRPr="00E94B94">
        <w:rPr>
          <w:sz w:val="20"/>
          <w:lang w:val="fr-CA"/>
        </w:rPr>
        <w:t xml:space="preserve">daté du </w:t>
      </w:r>
      <w:r w:rsidRPr="00E94B94">
        <w:rPr>
          <w:sz w:val="20"/>
          <w:lang w:val="fr-FR"/>
        </w:rPr>
        <w:t>16 mai 2019</w:t>
      </w:r>
      <w:r w:rsidRPr="00E94B94">
        <w:rPr>
          <w:sz w:val="20"/>
          <w:lang w:val="fr-CA"/>
        </w:rPr>
        <w:t>, est rejetée.</w:t>
      </w:r>
    </w:p>
    <w:p w:rsidR="00D61FBD" w:rsidRPr="00E94B94" w:rsidRDefault="00D61FBD" w:rsidP="00D61FBD">
      <w:pPr>
        <w:widowControl w:val="0"/>
        <w:rPr>
          <w:sz w:val="20"/>
          <w:lang w:val="fr-CA"/>
        </w:rPr>
      </w:pPr>
    </w:p>
    <w:p w:rsidR="00D61FBD" w:rsidRPr="00E94B94" w:rsidRDefault="00767AA9" w:rsidP="00D61FBD">
      <w:pPr>
        <w:widowControl w:val="0"/>
        <w:rPr>
          <w:sz w:val="20"/>
          <w:lang w:val="fr-CA"/>
        </w:rPr>
      </w:pPr>
      <w:r>
        <w:rPr>
          <w:sz w:val="20"/>
          <w:lang w:val="fr-CA"/>
        </w:rPr>
        <w:pict>
          <v:rect id="_x0000_i1029" style="width:108pt;height:1pt" o:hrpct="0" o:hralign="center" o:hrstd="t" o:hrnoshade="t" o:hr="t" fillcolor="black [3213]" stroked="f"/>
        </w:pict>
      </w:r>
    </w:p>
    <w:p w:rsidR="00D61FBD" w:rsidRPr="00E94B94" w:rsidRDefault="00D61FBD" w:rsidP="00D61FBD">
      <w:pPr>
        <w:widowControl w:val="0"/>
        <w:rPr>
          <w:sz w:val="20"/>
          <w:lang w:val="fr-CA"/>
        </w:rPr>
      </w:pPr>
    </w:p>
    <w:p w:rsidR="006B6409" w:rsidRPr="00E94B94" w:rsidRDefault="006B6409" w:rsidP="006B6409">
      <w:pPr>
        <w:rPr>
          <w:sz w:val="22"/>
          <w:szCs w:val="22"/>
          <w:lang w:val="fr-CA"/>
        </w:rPr>
      </w:pPr>
      <w:r w:rsidRPr="00E94B94">
        <w:rPr>
          <w:i/>
          <w:sz w:val="22"/>
          <w:szCs w:val="22"/>
          <w:lang w:val="fr-FR"/>
        </w:rPr>
        <w:t>Yves André LeBoutillier c. Sa Majesté la Reine</w:t>
      </w:r>
      <w:r w:rsidRPr="00E94B94">
        <w:rPr>
          <w:sz w:val="22"/>
          <w:szCs w:val="22"/>
          <w:lang w:val="fr-FR"/>
        </w:rPr>
        <w:t xml:space="preserve"> (Qc) (Criminelle) (Autorisation) </w:t>
      </w:r>
      <w:r w:rsidRPr="00E94B94">
        <w:rPr>
          <w:sz w:val="22"/>
          <w:szCs w:val="22"/>
          <w:lang w:val="fr-CA"/>
        </w:rPr>
        <w:t>(</w:t>
      </w:r>
      <w:hyperlink r:id="rId12" w:history="1">
        <w:r w:rsidRPr="00E94B94">
          <w:rPr>
            <w:rStyle w:val="Hyperlink"/>
            <w:sz w:val="22"/>
            <w:szCs w:val="22"/>
            <w:lang w:val="fr-CA"/>
          </w:rPr>
          <w:t>38723</w:t>
        </w:r>
      </w:hyperlink>
      <w:r w:rsidRPr="00E94B94">
        <w:rPr>
          <w:sz w:val="22"/>
          <w:szCs w:val="22"/>
          <w:lang w:val="fr-CA"/>
        </w:rPr>
        <w:t>)</w:t>
      </w:r>
    </w:p>
    <w:p w:rsidR="00D61FBD" w:rsidRPr="00E94B94" w:rsidRDefault="00D61FBD" w:rsidP="00D61FBD">
      <w:pPr>
        <w:widowControl w:val="0"/>
        <w:rPr>
          <w:sz w:val="20"/>
          <w:lang w:val="fr-CA"/>
        </w:rPr>
      </w:pPr>
    </w:p>
    <w:p w:rsidR="00D61FBD" w:rsidRPr="00E94B94" w:rsidRDefault="006B6409" w:rsidP="00F57423">
      <w:pPr>
        <w:rPr>
          <w:sz w:val="20"/>
          <w:lang w:val="fr-CA"/>
        </w:rPr>
      </w:pPr>
      <w:r w:rsidRPr="00E94B94">
        <w:rPr>
          <w:sz w:val="20"/>
          <w:lang w:val="fr-CA"/>
        </w:rPr>
        <w:t>La requête en prorogation du délai de signification et de dépôt de la demande d’autorisation d’appel est rejetée. Quoi qu’il en soit, même si la requête en prorogation de délai avait été accueillie, la demande d’autorisation d’appel de l’arrêt de la Cour d’appel du Québec (Québec), numéro 200-10-003468-175, 2018 QCCA 79, daté du 10 janvier 2018, aurait été rejetée.</w:t>
      </w:r>
    </w:p>
    <w:p w:rsidR="006B6409" w:rsidRPr="00E94B94" w:rsidRDefault="006B6409" w:rsidP="00D61FBD">
      <w:pPr>
        <w:widowControl w:val="0"/>
        <w:rPr>
          <w:sz w:val="20"/>
          <w:lang w:val="fr-CA"/>
        </w:rPr>
      </w:pPr>
    </w:p>
    <w:p w:rsidR="00D61FBD" w:rsidRPr="00E94B94" w:rsidRDefault="006B6409" w:rsidP="00F57423">
      <w:pPr>
        <w:rPr>
          <w:sz w:val="20"/>
        </w:rPr>
      </w:pPr>
      <w:r w:rsidRPr="00E94B94">
        <w:rPr>
          <w:sz w:val="20"/>
          <w:lang w:val="en-CA"/>
        </w:rPr>
        <w:t xml:space="preserve">The motion for an extension of time to serve and file the application for leave to appeal is dismissed. In any event, had the motion for an extension of time been granted, the application for leave to appeal from the judgment of the </w:t>
      </w:r>
      <w:r w:rsidRPr="00E94B94">
        <w:rPr>
          <w:sz w:val="20"/>
        </w:rPr>
        <w:t>Court of Appeal of Quebec (Québec)</w:t>
      </w:r>
      <w:r w:rsidRPr="00E94B94">
        <w:rPr>
          <w:sz w:val="20"/>
          <w:lang w:val="en-CA"/>
        </w:rPr>
        <w:t xml:space="preserve">, Number </w:t>
      </w:r>
      <w:r w:rsidRPr="00E94B94">
        <w:rPr>
          <w:sz w:val="20"/>
        </w:rPr>
        <w:t>200-10-003468-175, 2018 QCCA 79</w:t>
      </w:r>
      <w:r w:rsidRPr="00E94B94">
        <w:rPr>
          <w:sz w:val="20"/>
          <w:lang w:val="en-CA"/>
        </w:rPr>
        <w:t xml:space="preserve">, dated </w:t>
      </w:r>
      <w:r w:rsidRPr="00E94B94">
        <w:rPr>
          <w:sz w:val="20"/>
        </w:rPr>
        <w:t>January 10, 2018,</w:t>
      </w:r>
      <w:r w:rsidRPr="00E94B94">
        <w:rPr>
          <w:sz w:val="20"/>
          <w:lang w:val="en-CA"/>
        </w:rPr>
        <w:t xml:space="preserve"> would have been dismissed.</w:t>
      </w:r>
    </w:p>
    <w:p w:rsidR="00D61FBD" w:rsidRPr="00E94B94" w:rsidRDefault="00D61FBD" w:rsidP="00D61FBD">
      <w:pPr>
        <w:widowControl w:val="0"/>
        <w:rPr>
          <w:sz w:val="20"/>
        </w:rPr>
      </w:pPr>
    </w:p>
    <w:p w:rsidR="00D61FBD" w:rsidRPr="00E94B94" w:rsidRDefault="00767AA9" w:rsidP="00D61FBD">
      <w:pPr>
        <w:widowControl w:val="0"/>
        <w:rPr>
          <w:sz w:val="20"/>
          <w:lang w:val="fr-CA"/>
        </w:rPr>
      </w:pPr>
      <w:r>
        <w:rPr>
          <w:sz w:val="20"/>
          <w:lang w:val="fr-CA"/>
        </w:rPr>
        <w:pict>
          <v:rect id="_x0000_i1030" style="width:108pt;height:1pt" o:hrpct="0" o:hralign="center" o:hrstd="t" o:hrnoshade="t" o:hr="t" fillcolor="black [3213]" stroked="f"/>
        </w:pict>
      </w:r>
    </w:p>
    <w:p w:rsidR="00D61FBD" w:rsidRPr="00E94B94" w:rsidRDefault="00D61FBD" w:rsidP="00026162">
      <w:pPr>
        <w:widowControl w:val="0"/>
        <w:rPr>
          <w:sz w:val="20"/>
          <w:lang w:val="fr-CA"/>
        </w:rPr>
      </w:pPr>
    </w:p>
    <w:p w:rsidR="007F29EA" w:rsidRPr="00E94B94" w:rsidRDefault="007F29EA" w:rsidP="007F29EA">
      <w:pPr>
        <w:rPr>
          <w:sz w:val="22"/>
          <w:szCs w:val="22"/>
        </w:rPr>
      </w:pPr>
      <w:r w:rsidRPr="00E94B94">
        <w:rPr>
          <w:i/>
          <w:sz w:val="22"/>
          <w:szCs w:val="22"/>
        </w:rPr>
        <w:t>Thomas Duong v. Her Majesty the Queen</w:t>
      </w:r>
      <w:r w:rsidRPr="00E94B94">
        <w:rPr>
          <w:sz w:val="22"/>
          <w:szCs w:val="22"/>
        </w:rPr>
        <w:t xml:space="preserve"> (B.C.) (Criminal) (By Leave) (</w:t>
      </w:r>
      <w:hyperlink r:id="rId13" w:history="1">
        <w:r w:rsidRPr="00E94B94">
          <w:rPr>
            <w:rStyle w:val="Hyperlink"/>
            <w:sz w:val="22"/>
            <w:szCs w:val="22"/>
          </w:rPr>
          <w:t>38821</w:t>
        </w:r>
      </w:hyperlink>
      <w:r w:rsidRPr="00E94B94">
        <w:rPr>
          <w:sz w:val="22"/>
          <w:szCs w:val="22"/>
        </w:rPr>
        <w:t>)</w:t>
      </w:r>
    </w:p>
    <w:p w:rsidR="00D61FBD" w:rsidRPr="00E94B94" w:rsidRDefault="00D61FBD" w:rsidP="00026162">
      <w:pPr>
        <w:widowControl w:val="0"/>
        <w:rPr>
          <w:sz w:val="20"/>
        </w:rPr>
      </w:pPr>
    </w:p>
    <w:p w:rsidR="00D61FBD" w:rsidRPr="00E94B94" w:rsidRDefault="007F29EA" w:rsidP="00F57423">
      <w:pPr>
        <w:rPr>
          <w:sz w:val="20"/>
        </w:rPr>
      </w:pPr>
      <w:r w:rsidRPr="00E94B94">
        <w:rPr>
          <w:sz w:val="20"/>
        </w:rPr>
        <w:t>The application for leave to appeal from the judgment of the Court of Appeal for British Columbia (Vancouver), Number CA45237, 2019 BCCA 299, dated August 20, 2019, is dismissed.</w:t>
      </w:r>
    </w:p>
    <w:p w:rsidR="00D61FBD" w:rsidRPr="00E94B94" w:rsidRDefault="00D61FBD" w:rsidP="00026162">
      <w:pPr>
        <w:widowControl w:val="0"/>
        <w:rPr>
          <w:sz w:val="20"/>
        </w:rPr>
      </w:pPr>
    </w:p>
    <w:p w:rsidR="007F29EA" w:rsidRPr="00E94B94" w:rsidRDefault="007F29EA" w:rsidP="00F57423">
      <w:pPr>
        <w:rPr>
          <w:sz w:val="20"/>
          <w:lang w:val="fr-CA"/>
        </w:rPr>
      </w:pPr>
      <w:r w:rsidRPr="00E94B94">
        <w:rPr>
          <w:sz w:val="20"/>
          <w:lang w:val="fr-CA"/>
        </w:rPr>
        <w:t xml:space="preserve">La demande d’autorisation d’appel de l’arrêt de la </w:t>
      </w:r>
      <w:r w:rsidRPr="00E94B94">
        <w:rPr>
          <w:sz w:val="20"/>
          <w:lang w:val="fr-FR"/>
        </w:rPr>
        <w:t>Cour d’appel de la Colombie-Britannique (Vancouver)</w:t>
      </w:r>
      <w:r w:rsidRPr="00E94B94">
        <w:rPr>
          <w:sz w:val="20"/>
          <w:lang w:val="fr-CA"/>
        </w:rPr>
        <w:t xml:space="preserve">, numéro </w:t>
      </w:r>
      <w:r w:rsidRPr="00E94B94">
        <w:rPr>
          <w:sz w:val="20"/>
          <w:lang w:val="fr-FR"/>
        </w:rPr>
        <w:t xml:space="preserve">  CA45237</w:t>
      </w:r>
      <w:r w:rsidRPr="00E94B94">
        <w:rPr>
          <w:sz w:val="20"/>
          <w:lang w:val="fr-CA"/>
        </w:rPr>
        <w:t xml:space="preserve">, </w:t>
      </w:r>
      <w:r w:rsidRPr="00E94B94">
        <w:rPr>
          <w:sz w:val="20"/>
          <w:lang w:val="fr-FR"/>
        </w:rPr>
        <w:t xml:space="preserve">2019 BCCA 299, </w:t>
      </w:r>
      <w:r w:rsidRPr="00E94B94">
        <w:rPr>
          <w:sz w:val="20"/>
          <w:lang w:val="fr-CA"/>
        </w:rPr>
        <w:t xml:space="preserve">daté du </w:t>
      </w:r>
      <w:r w:rsidRPr="00E94B94">
        <w:rPr>
          <w:sz w:val="20"/>
          <w:lang w:val="fr-FR"/>
        </w:rPr>
        <w:t>20 août 2019</w:t>
      </w:r>
      <w:r w:rsidRPr="00E94B94">
        <w:rPr>
          <w:sz w:val="20"/>
          <w:lang w:val="fr-CA"/>
        </w:rPr>
        <w:t>, est rejetée.</w:t>
      </w:r>
    </w:p>
    <w:p w:rsidR="00D61FBD" w:rsidRPr="00E94B94" w:rsidRDefault="00D61FBD" w:rsidP="00026162">
      <w:pPr>
        <w:widowControl w:val="0"/>
        <w:rPr>
          <w:sz w:val="20"/>
          <w:lang w:val="fr-CA"/>
        </w:rPr>
      </w:pPr>
    </w:p>
    <w:p w:rsidR="00EC6323" w:rsidRPr="00E94B94" w:rsidRDefault="00767AA9" w:rsidP="00026162">
      <w:pPr>
        <w:widowControl w:val="0"/>
        <w:rPr>
          <w:sz w:val="20"/>
          <w:lang w:val="fr-CA"/>
        </w:rPr>
      </w:pPr>
      <w:r>
        <w:rPr>
          <w:sz w:val="20"/>
          <w:lang w:val="fr-CA"/>
        </w:rPr>
        <w:pict>
          <v:rect id="_x0000_i1031" style="width:108pt;height:1pt" o:hrpct="0" o:hralign="center" o:hrstd="t" o:hrnoshade="t" o:hr="t" fillcolor="black [3213]" stroked="f"/>
        </w:pict>
      </w:r>
    </w:p>
    <w:p w:rsidR="00E50CCF" w:rsidRPr="00E94B94" w:rsidRDefault="00E50CCF" w:rsidP="00026162">
      <w:pPr>
        <w:widowControl w:val="0"/>
        <w:rPr>
          <w:sz w:val="20"/>
          <w:lang w:val="fr-CA"/>
        </w:rPr>
      </w:pPr>
    </w:p>
    <w:p w:rsidR="00D1463C" w:rsidRPr="00E94B94" w:rsidRDefault="00D1463C" w:rsidP="00D1463C">
      <w:pPr>
        <w:rPr>
          <w:sz w:val="22"/>
          <w:szCs w:val="22"/>
          <w:lang w:val="fr-CA"/>
        </w:rPr>
      </w:pPr>
      <w:r w:rsidRPr="00E94B94">
        <w:rPr>
          <w:i/>
          <w:sz w:val="22"/>
          <w:szCs w:val="22"/>
          <w:lang w:val="fr-CA"/>
        </w:rPr>
        <w:t xml:space="preserve">Groupe Anderson inc. c. Compagnie d’assurances Euler Hermes – Amérique du Nord </w:t>
      </w:r>
      <w:r w:rsidRPr="00E94B94">
        <w:rPr>
          <w:sz w:val="22"/>
          <w:szCs w:val="22"/>
          <w:lang w:val="fr-CA"/>
        </w:rPr>
        <w:t>(Qc) (Civile) (Autorisation) (</w:t>
      </w:r>
      <w:hyperlink r:id="rId14" w:history="1">
        <w:r w:rsidRPr="00E94B94">
          <w:rPr>
            <w:rStyle w:val="Hyperlink"/>
            <w:sz w:val="22"/>
            <w:szCs w:val="22"/>
            <w:lang w:val="fr-CA"/>
          </w:rPr>
          <w:t>38770</w:t>
        </w:r>
      </w:hyperlink>
      <w:r w:rsidRPr="00E94B94">
        <w:rPr>
          <w:sz w:val="22"/>
          <w:szCs w:val="22"/>
          <w:lang w:val="fr-CA"/>
        </w:rPr>
        <w:t>)</w:t>
      </w:r>
    </w:p>
    <w:p w:rsidR="00E50CCF" w:rsidRPr="00E94B94" w:rsidRDefault="00E50CCF" w:rsidP="00026162">
      <w:pPr>
        <w:widowControl w:val="0"/>
        <w:rPr>
          <w:sz w:val="20"/>
          <w:lang w:val="fr-CA"/>
        </w:rPr>
      </w:pPr>
    </w:p>
    <w:p w:rsidR="00E50CCF" w:rsidRPr="00E94B94" w:rsidRDefault="00D1463C" w:rsidP="00F57423">
      <w:pPr>
        <w:rPr>
          <w:sz w:val="20"/>
          <w:lang w:val="fr-CA"/>
        </w:rPr>
      </w:pPr>
      <w:r w:rsidRPr="00E94B94">
        <w:rPr>
          <w:sz w:val="20"/>
          <w:lang w:val="fr-CA"/>
        </w:rPr>
        <w:lastRenderedPageBreak/>
        <w:t>La demande d’autorisation d’appel de l’arrêt de la Cour d’appel du Québec (Québec), numéro 200-09-009618-171, 2019 QCCA 1009, daté du 7 juin 2019, est rejetée avec dépens.</w:t>
      </w:r>
    </w:p>
    <w:p w:rsidR="00D1463C" w:rsidRPr="00E94B94" w:rsidRDefault="00D1463C" w:rsidP="00026162">
      <w:pPr>
        <w:widowControl w:val="0"/>
        <w:rPr>
          <w:sz w:val="20"/>
          <w:lang w:val="fr-CA"/>
        </w:rPr>
      </w:pPr>
    </w:p>
    <w:p w:rsidR="00D1463C" w:rsidRPr="00E94B94" w:rsidRDefault="00D1463C" w:rsidP="00F57423">
      <w:pPr>
        <w:rPr>
          <w:sz w:val="20"/>
        </w:rPr>
      </w:pPr>
      <w:r w:rsidRPr="00E94B94">
        <w:rPr>
          <w:sz w:val="20"/>
          <w:lang w:val="en-CA"/>
        </w:rPr>
        <w:t xml:space="preserve">The application for leave to appeal from the judgment of the </w:t>
      </w:r>
      <w:r w:rsidRPr="00E94B94">
        <w:rPr>
          <w:sz w:val="20"/>
        </w:rPr>
        <w:t>Court of Appeal of Quebec (Québec)</w:t>
      </w:r>
      <w:r w:rsidRPr="00E94B94">
        <w:rPr>
          <w:sz w:val="20"/>
          <w:lang w:val="en-CA"/>
        </w:rPr>
        <w:t xml:space="preserve">, Number </w:t>
      </w:r>
      <w:r w:rsidRPr="00E94B94">
        <w:rPr>
          <w:sz w:val="20"/>
        </w:rPr>
        <w:t>200-09-009618-171, 2019 QCCA 1009</w:t>
      </w:r>
      <w:r w:rsidRPr="00E94B94">
        <w:rPr>
          <w:sz w:val="20"/>
          <w:lang w:val="en-CA"/>
        </w:rPr>
        <w:t xml:space="preserve">, dated </w:t>
      </w:r>
      <w:r w:rsidRPr="00E94B94">
        <w:rPr>
          <w:sz w:val="20"/>
        </w:rPr>
        <w:t>June 7, 2019,</w:t>
      </w:r>
      <w:r w:rsidRPr="00E94B94">
        <w:rPr>
          <w:sz w:val="20"/>
          <w:lang w:val="en-CA"/>
        </w:rPr>
        <w:t xml:space="preserve"> is dismissed with costs.</w:t>
      </w:r>
    </w:p>
    <w:p w:rsidR="00E50CCF" w:rsidRPr="00E94B94" w:rsidRDefault="00E50CCF" w:rsidP="00026162">
      <w:pPr>
        <w:widowControl w:val="0"/>
        <w:rPr>
          <w:sz w:val="20"/>
        </w:rPr>
      </w:pPr>
    </w:p>
    <w:p w:rsidR="006F0310" w:rsidRPr="00E94B94" w:rsidRDefault="00767AA9" w:rsidP="00E50CCF">
      <w:pPr>
        <w:contextualSpacing/>
        <w:jc w:val="both"/>
        <w:rPr>
          <w:sz w:val="20"/>
          <w:lang w:val="fr-CA"/>
        </w:rPr>
      </w:pPr>
      <w:r>
        <w:rPr>
          <w:sz w:val="20"/>
          <w:lang w:val="fr-CA"/>
        </w:rPr>
        <w:pict>
          <v:rect id="_x0000_i1032" style="width:108pt;height:1pt" o:hrpct="0" o:hralign="center" o:hrstd="t" o:hrnoshade="t" o:hr="t" fillcolor="black [3213]" stroked="f"/>
        </w:pict>
      </w:r>
    </w:p>
    <w:p w:rsidR="00E50CCF" w:rsidRPr="00E94B94" w:rsidRDefault="00E50CCF" w:rsidP="00E50CCF">
      <w:pPr>
        <w:contextualSpacing/>
        <w:jc w:val="both"/>
        <w:rPr>
          <w:sz w:val="20"/>
          <w:lang w:val="fr-CA"/>
        </w:rPr>
      </w:pPr>
    </w:p>
    <w:p w:rsidR="00104A47" w:rsidRPr="00E94B94" w:rsidRDefault="00104A47" w:rsidP="00104A47">
      <w:pPr>
        <w:pStyle w:val="SCCAppellantInfoAppellantInfo"/>
        <w:rPr>
          <w:sz w:val="22"/>
          <w:szCs w:val="22"/>
        </w:rPr>
      </w:pPr>
      <w:r w:rsidRPr="00E94B94">
        <w:rPr>
          <w:i/>
          <w:sz w:val="22"/>
          <w:szCs w:val="22"/>
        </w:rPr>
        <w:t>Bernd Walter v. Attorney General of British Columbia</w:t>
      </w:r>
      <w:r w:rsidRPr="00E94B94">
        <w:rPr>
          <w:sz w:val="22"/>
          <w:szCs w:val="22"/>
        </w:rPr>
        <w:t xml:space="preserve"> (B.C.) (Civil) (By Leave) (</w:t>
      </w:r>
      <w:hyperlink r:id="rId15" w:history="1">
        <w:r w:rsidRPr="00E94B94">
          <w:rPr>
            <w:rStyle w:val="Hyperlink"/>
            <w:sz w:val="22"/>
            <w:szCs w:val="22"/>
          </w:rPr>
          <w:t>38786</w:t>
        </w:r>
      </w:hyperlink>
      <w:r w:rsidRPr="00E94B94">
        <w:rPr>
          <w:sz w:val="22"/>
          <w:szCs w:val="22"/>
        </w:rPr>
        <w:t>)</w:t>
      </w:r>
    </w:p>
    <w:p w:rsidR="00E50CCF" w:rsidRPr="00E94B94" w:rsidRDefault="00E50CCF" w:rsidP="00E50CCF">
      <w:pPr>
        <w:jc w:val="both"/>
        <w:rPr>
          <w:sz w:val="20"/>
        </w:rPr>
      </w:pPr>
    </w:p>
    <w:p w:rsidR="00E50CCF" w:rsidRPr="00E94B94" w:rsidRDefault="00104A47" w:rsidP="00E50CCF">
      <w:pPr>
        <w:jc w:val="both"/>
        <w:rPr>
          <w:sz w:val="20"/>
        </w:rPr>
      </w:pPr>
      <w:r w:rsidRPr="00E94B94">
        <w:rPr>
          <w:sz w:val="20"/>
        </w:rPr>
        <w:t>The application for leave to appeal from the judgment of the Court of Appeal for British Columbia (Vancouver), Number CA45559, 2019 BCCA 221, dated June 17, 2019, is dismissed without costs.</w:t>
      </w:r>
    </w:p>
    <w:p w:rsidR="00104A47" w:rsidRPr="00E94B94" w:rsidRDefault="00104A47" w:rsidP="00E50CCF">
      <w:pPr>
        <w:jc w:val="both"/>
        <w:rPr>
          <w:sz w:val="20"/>
        </w:rPr>
      </w:pPr>
    </w:p>
    <w:p w:rsidR="00104A47" w:rsidRPr="00E94B94" w:rsidRDefault="00104A47" w:rsidP="00E50CCF">
      <w:pPr>
        <w:jc w:val="both"/>
        <w:rPr>
          <w:sz w:val="20"/>
          <w:lang w:val="fr-CA"/>
        </w:rPr>
      </w:pPr>
      <w:r w:rsidRPr="00E94B94">
        <w:rPr>
          <w:sz w:val="20"/>
          <w:lang w:val="fr-CA"/>
        </w:rPr>
        <w:t>La demande d’autorisation d’appel de l’arrêt de la Cour d’appel de la Colombie-Britannique (Vancouver), numéro CA45559, 2019 BCCA 221, daté du 17 juin 2019, est rejetée sans dépens.</w:t>
      </w:r>
    </w:p>
    <w:p w:rsidR="00E50CCF" w:rsidRPr="00E94B94" w:rsidRDefault="00E50CCF" w:rsidP="00E50CCF">
      <w:pPr>
        <w:jc w:val="both"/>
        <w:rPr>
          <w:sz w:val="20"/>
          <w:lang w:val="fr-CA"/>
        </w:rPr>
      </w:pPr>
    </w:p>
    <w:p w:rsidR="00E50CCF" w:rsidRPr="00E94B94" w:rsidRDefault="00767AA9" w:rsidP="00E50CCF">
      <w:pPr>
        <w:contextualSpacing/>
        <w:jc w:val="both"/>
        <w:rPr>
          <w:sz w:val="20"/>
          <w:lang w:val="fr-CA"/>
        </w:rPr>
      </w:pPr>
      <w:r>
        <w:rPr>
          <w:szCs w:val="24"/>
          <w:lang w:val="fr-CA"/>
        </w:rPr>
        <w:pict>
          <v:rect id="_x0000_i1033" style="width:108pt;height:1pt" o:hrpct="0" o:hralign="center" o:hrstd="t" o:hrnoshade="t" o:hr="t" fillcolor="black [3213]" stroked="f"/>
        </w:pict>
      </w:r>
    </w:p>
    <w:p w:rsidR="00E50CCF" w:rsidRPr="00E94B94" w:rsidRDefault="00E50CCF" w:rsidP="00767AA9">
      <w:pPr>
        <w:ind w:left="357" w:hanging="357"/>
        <w:jc w:val="both"/>
        <w:rPr>
          <w:sz w:val="20"/>
          <w:lang w:val="fr-CA"/>
        </w:rPr>
      </w:pPr>
    </w:p>
    <w:p w:rsidR="006326E6" w:rsidRPr="00E94B94" w:rsidRDefault="006326E6" w:rsidP="006326E6">
      <w:pPr>
        <w:pStyle w:val="SCCAppellantInfoAppellantInfo"/>
        <w:rPr>
          <w:sz w:val="22"/>
          <w:szCs w:val="22"/>
          <w:lang w:val="en-US"/>
        </w:rPr>
      </w:pPr>
      <w:r w:rsidRPr="00E94B94">
        <w:rPr>
          <w:i/>
          <w:sz w:val="22"/>
          <w:szCs w:val="22"/>
        </w:rPr>
        <w:t>Deanna Passera v. Her Majesty the Queen</w:t>
      </w:r>
      <w:r w:rsidRPr="00E94B94">
        <w:rPr>
          <w:sz w:val="22"/>
          <w:szCs w:val="22"/>
        </w:rPr>
        <w:t xml:space="preserve"> (Ont.) </w:t>
      </w:r>
      <w:r w:rsidRPr="00E94B94">
        <w:rPr>
          <w:sz w:val="22"/>
          <w:szCs w:val="22"/>
          <w:lang w:val="en-US"/>
        </w:rPr>
        <w:t xml:space="preserve">(Criminal) (By Leave) </w:t>
      </w:r>
      <w:r w:rsidRPr="00E94B94">
        <w:rPr>
          <w:sz w:val="22"/>
          <w:szCs w:val="22"/>
        </w:rPr>
        <w:t>(</w:t>
      </w:r>
      <w:hyperlink r:id="rId16" w:history="1">
        <w:r w:rsidRPr="00E94B94">
          <w:rPr>
            <w:rStyle w:val="Hyperlink"/>
            <w:sz w:val="22"/>
            <w:szCs w:val="22"/>
          </w:rPr>
          <w:t>38811</w:t>
        </w:r>
      </w:hyperlink>
      <w:r w:rsidRPr="00E94B94">
        <w:rPr>
          <w:sz w:val="22"/>
          <w:szCs w:val="22"/>
        </w:rPr>
        <w:t>)</w:t>
      </w:r>
    </w:p>
    <w:p w:rsidR="006E169C" w:rsidRPr="00E94B94" w:rsidRDefault="006E169C" w:rsidP="00767AA9">
      <w:pPr>
        <w:ind w:left="357" w:hanging="357"/>
        <w:jc w:val="both"/>
        <w:rPr>
          <w:sz w:val="20"/>
        </w:rPr>
      </w:pPr>
    </w:p>
    <w:p w:rsidR="006E169C" w:rsidRPr="00E94B94" w:rsidRDefault="006326E6" w:rsidP="006326E6">
      <w:pPr>
        <w:jc w:val="both"/>
        <w:rPr>
          <w:sz w:val="20"/>
        </w:rPr>
      </w:pPr>
      <w:r w:rsidRPr="00E94B94">
        <w:rPr>
          <w:sz w:val="20"/>
        </w:rPr>
        <w:t>The application for leave to appeal from the judgment of the Court of Appeal for Ontario, Number C63916, 2019 ONCA 527, dated June 24, 2019, is dismissed.</w:t>
      </w:r>
    </w:p>
    <w:p w:rsidR="006326E6" w:rsidRPr="00E94B94" w:rsidRDefault="006326E6" w:rsidP="00767AA9">
      <w:pPr>
        <w:ind w:left="357" w:hanging="357"/>
        <w:jc w:val="both"/>
        <w:rPr>
          <w:sz w:val="20"/>
        </w:rPr>
      </w:pPr>
    </w:p>
    <w:p w:rsidR="006E169C" w:rsidRPr="00E94B94" w:rsidRDefault="006326E6" w:rsidP="006326E6">
      <w:pPr>
        <w:jc w:val="both"/>
        <w:rPr>
          <w:sz w:val="20"/>
          <w:lang w:val="fr-CA"/>
        </w:rPr>
      </w:pPr>
      <w:r w:rsidRPr="00E94B94">
        <w:rPr>
          <w:sz w:val="20"/>
          <w:lang w:val="fr-CA"/>
        </w:rPr>
        <w:t>La demande d’autorisation d’appel de l’arrêt de la Cour d’appel de l’Ontario, numéro C63916, 2019 ONCA 527, daté du 24 juin 2019, est rejetée.</w:t>
      </w:r>
    </w:p>
    <w:p w:rsidR="006E169C" w:rsidRPr="00E94B94" w:rsidRDefault="006E169C" w:rsidP="00767AA9">
      <w:pPr>
        <w:ind w:left="357" w:hanging="357"/>
        <w:jc w:val="both"/>
        <w:rPr>
          <w:sz w:val="20"/>
          <w:lang w:val="fr-CA"/>
        </w:rPr>
      </w:pPr>
    </w:p>
    <w:p w:rsidR="006E169C" w:rsidRPr="00E94B94" w:rsidRDefault="00767AA9" w:rsidP="006E169C">
      <w:pPr>
        <w:contextualSpacing/>
        <w:jc w:val="both"/>
        <w:rPr>
          <w:sz w:val="20"/>
          <w:lang w:val="fr-CA"/>
        </w:rPr>
      </w:pPr>
      <w:r>
        <w:rPr>
          <w:szCs w:val="24"/>
          <w:lang w:val="fr-CA"/>
        </w:rPr>
        <w:pict>
          <v:rect id="_x0000_i1034" style="width:108pt;height:1pt" o:hrpct="0" o:hralign="center" o:hrstd="t" o:hrnoshade="t" o:hr="t" fillcolor="black [3213]" stroked="f"/>
        </w:pict>
      </w:r>
    </w:p>
    <w:p w:rsidR="006E169C" w:rsidRPr="00E94B94" w:rsidRDefault="006E169C" w:rsidP="006E169C">
      <w:pPr>
        <w:ind w:left="360" w:hanging="360"/>
        <w:contextualSpacing/>
        <w:jc w:val="both"/>
        <w:rPr>
          <w:sz w:val="20"/>
          <w:lang w:val="fr-CA"/>
        </w:rPr>
      </w:pPr>
    </w:p>
    <w:p w:rsidR="00FA26A3" w:rsidRPr="00E94B94" w:rsidRDefault="00FA26A3" w:rsidP="00FA26A3">
      <w:pPr>
        <w:pStyle w:val="SCCAppellantInfoAppellantInfo"/>
        <w:rPr>
          <w:sz w:val="22"/>
          <w:szCs w:val="22"/>
          <w:lang w:val="fr-CA"/>
        </w:rPr>
      </w:pPr>
      <w:r w:rsidRPr="00E94B94">
        <w:rPr>
          <w:i/>
          <w:sz w:val="22"/>
          <w:szCs w:val="22"/>
          <w:lang w:val="fr-CA"/>
        </w:rPr>
        <w:t xml:space="preserve">Paul </w:t>
      </w:r>
      <w:r w:rsidR="00110A00" w:rsidRPr="00E94B94">
        <w:rPr>
          <w:i/>
          <w:sz w:val="22"/>
          <w:szCs w:val="22"/>
          <w:lang w:val="fr-CA"/>
        </w:rPr>
        <w:t xml:space="preserve">Martial </w:t>
      </w:r>
      <w:r w:rsidRPr="00E94B94">
        <w:rPr>
          <w:i/>
          <w:sz w:val="22"/>
          <w:szCs w:val="22"/>
          <w:lang w:val="fr-CA"/>
        </w:rPr>
        <w:t>Gélinas, Réjean Duguay, Michel Hamel et Denis Nadeau c. Honorable Serge Delisle, J.C.Q. et Autorité des marchés financiers</w:t>
      </w:r>
      <w:r w:rsidRPr="00E94B94">
        <w:rPr>
          <w:sz w:val="22"/>
          <w:szCs w:val="22"/>
          <w:lang w:val="fr-CA"/>
        </w:rPr>
        <w:t xml:space="preserve"> (Qc) (Civile) (Autorisation) (</w:t>
      </w:r>
      <w:hyperlink r:id="rId17" w:history="1">
        <w:r w:rsidRPr="00E94B94">
          <w:rPr>
            <w:rStyle w:val="Hyperlink"/>
            <w:sz w:val="22"/>
            <w:szCs w:val="22"/>
            <w:lang w:val="fr-CA"/>
          </w:rPr>
          <w:t>38714</w:t>
        </w:r>
      </w:hyperlink>
      <w:r w:rsidRPr="00E94B94">
        <w:rPr>
          <w:sz w:val="22"/>
          <w:szCs w:val="22"/>
          <w:lang w:val="fr-CA"/>
        </w:rPr>
        <w:t>)</w:t>
      </w:r>
    </w:p>
    <w:p w:rsidR="006E169C" w:rsidRPr="00E94B94" w:rsidRDefault="006E169C" w:rsidP="00767AA9">
      <w:pPr>
        <w:ind w:left="357" w:hanging="357"/>
        <w:jc w:val="both"/>
        <w:rPr>
          <w:sz w:val="20"/>
          <w:lang w:val="fr-CA"/>
        </w:rPr>
      </w:pPr>
    </w:p>
    <w:p w:rsidR="00FA26A3" w:rsidRPr="00E94B94" w:rsidRDefault="00FA26A3" w:rsidP="00FA26A3">
      <w:pPr>
        <w:jc w:val="both"/>
        <w:rPr>
          <w:sz w:val="20"/>
          <w:lang w:val="fr-CA"/>
        </w:rPr>
      </w:pPr>
      <w:r w:rsidRPr="00E94B94">
        <w:rPr>
          <w:sz w:val="20"/>
          <w:lang w:val="fr-CA"/>
        </w:rPr>
        <w:t>La requête en prorogation du délai de signification et de dépôt de la demande d’autorisation d’appel est accueillie. La demande d’autorisation d’appel de l’arrêt de la Cour d’appel du Québec (Montréal), numéro 500-10-006866-188, 2018 QCCA 1913, daté du 14 novembre 2018, est rejetée avec dépens en faveur de l’intimée, Autorité des marchés financiers.</w:t>
      </w:r>
    </w:p>
    <w:p w:rsidR="00FA26A3" w:rsidRPr="00E94B94" w:rsidRDefault="00FA26A3" w:rsidP="00FA26A3">
      <w:pPr>
        <w:jc w:val="both"/>
        <w:rPr>
          <w:sz w:val="20"/>
          <w:lang w:val="fr-CA"/>
        </w:rPr>
      </w:pPr>
    </w:p>
    <w:p w:rsidR="00C142F5" w:rsidRPr="00E94B94" w:rsidRDefault="00FA26A3" w:rsidP="00F57423">
      <w:pPr>
        <w:ind w:left="357" w:hanging="357"/>
        <w:jc w:val="both"/>
        <w:rPr>
          <w:sz w:val="20"/>
          <w:lang w:val="fr-CA"/>
        </w:rPr>
      </w:pPr>
      <w:r w:rsidRPr="00E94B94">
        <w:rPr>
          <w:sz w:val="20"/>
          <w:lang w:val="fr-CA"/>
        </w:rPr>
        <w:t>Le juge Kasirer n’a pas participé au jugement.</w:t>
      </w:r>
    </w:p>
    <w:p w:rsidR="00FA26A3" w:rsidRPr="00E94B94" w:rsidRDefault="00FA26A3" w:rsidP="00767AA9">
      <w:pPr>
        <w:ind w:left="357" w:hanging="357"/>
        <w:jc w:val="both"/>
        <w:rPr>
          <w:sz w:val="20"/>
          <w:lang w:val="fr-CA"/>
        </w:rPr>
      </w:pPr>
    </w:p>
    <w:p w:rsidR="00FA26A3" w:rsidRPr="00E94B94" w:rsidRDefault="00FA26A3" w:rsidP="00FA26A3">
      <w:pPr>
        <w:jc w:val="both"/>
        <w:rPr>
          <w:sz w:val="20"/>
          <w:lang w:val="en-CA"/>
        </w:rPr>
      </w:pPr>
      <w:r w:rsidRPr="00E94B94">
        <w:rPr>
          <w:sz w:val="20"/>
        </w:rPr>
        <w:t xml:space="preserve">The motion for an extension of time to serve and file the application for leave to appeal is granted. </w:t>
      </w:r>
      <w:r w:rsidRPr="00E94B94">
        <w:rPr>
          <w:sz w:val="20"/>
          <w:lang w:val="en-CA"/>
        </w:rPr>
        <w:t xml:space="preserve">The application for leave to appeal from the judgment of the </w:t>
      </w:r>
      <w:r w:rsidRPr="00E94B94">
        <w:rPr>
          <w:sz w:val="20"/>
        </w:rPr>
        <w:t>Court of Appeal of Quebec (Montréal)</w:t>
      </w:r>
      <w:r w:rsidRPr="00E94B94">
        <w:rPr>
          <w:sz w:val="20"/>
          <w:lang w:val="en-CA"/>
        </w:rPr>
        <w:t xml:space="preserve">, Number </w:t>
      </w:r>
      <w:r w:rsidRPr="00E94B94">
        <w:rPr>
          <w:sz w:val="20"/>
        </w:rPr>
        <w:t xml:space="preserve">500-10-006866-188, 2018 QCCA 1913, </w:t>
      </w:r>
      <w:r w:rsidRPr="00E94B94">
        <w:rPr>
          <w:sz w:val="20"/>
          <w:lang w:val="en-CA"/>
        </w:rPr>
        <w:t xml:space="preserve">dated </w:t>
      </w:r>
      <w:r w:rsidRPr="00E94B94">
        <w:rPr>
          <w:sz w:val="20"/>
        </w:rPr>
        <w:t>November 14, 2018, is dismissed with costs to the respondent, Autorité des marchés financiers</w:t>
      </w:r>
      <w:r w:rsidRPr="00E94B94">
        <w:rPr>
          <w:sz w:val="20"/>
          <w:lang w:val="en-CA"/>
        </w:rPr>
        <w:t xml:space="preserve">. </w:t>
      </w:r>
    </w:p>
    <w:p w:rsidR="00FA26A3" w:rsidRPr="00E94B94" w:rsidRDefault="00FA26A3" w:rsidP="00FA26A3">
      <w:pPr>
        <w:jc w:val="both"/>
        <w:rPr>
          <w:sz w:val="20"/>
          <w:lang w:val="en-CA"/>
        </w:rPr>
      </w:pPr>
    </w:p>
    <w:p w:rsidR="00FA26A3" w:rsidRPr="00E94B94" w:rsidRDefault="00FA26A3" w:rsidP="00F57423">
      <w:pPr>
        <w:ind w:left="357" w:hanging="357"/>
        <w:jc w:val="both"/>
        <w:rPr>
          <w:sz w:val="20"/>
        </w:rPr>
      </w:pPr>
      <w:r w:rsidRPr="00E94B94">
        <w:rPr>
          <w:sz w:val="20"/>
          <w:lang w:val="en-CA"/>
        </w:rPr>
        <w:t xml:space="preserve">Kasirer J. </w:t>
      </w:r>
      <w:r w:rsidRPr="00E94B94">
        <w:rPr>
          <w:sz w:val="20"/>
        </w:rPr>
        <w:t>took no part in the judgment.</w:t>
      </w:r>
    </w:p>
    <w:p w:rsidR="00C142F5" w:rsidRPr="00E94B94" w:rsidRDefault="00C142F5" w:rsidP="00767AA9">
      <w:pPr>
        <w:ind w:left="357" w:hanging="357"/>
        <w:jc w:val="both"/>
        <w:rPr>
          <w:sz w:val="20"/>
        </w:rPr>
      </w:pPr>
    </w:p>
    <w:p w:rsidR="00C142F5" w:rsidRPr="00E94B94" w:rsidRDefault="00767AA9" w:rsidP="00C142F5">
      <w:pPr>
        <w:contextualSpacing/>
        <w:jc w:val="both"/>
        <w:rPr>
          <w:sz w:val="20"/>
          <w:lang w:val="fr-CA"/>
        </w:rPr>
      </w:pPr>
      <w:r>
        <w:rPr>
          <w:szCs w:val="24"/>
          <w:lang w:val="fr-CA"/>
        </w:rPr>
        <w:pict>
          <v:rect id="_x0000_i1035" style="width:108pt;height:1pt" o:hrpct="0" o:hralign="center" o:hrstd="t" o:hrnoshade="t" o:hr="t" fillcolor="black [3213]" stroked="f"/>
        </w:pict>
      </w:r>
    </w:p>
    <w:p w:rsidR="00C142F5" w:rsidRPr="00E94B94" w:rsidRDefault="00C142F5" w:rsidP="00767AA9">
      <w:pPr>
        <w:ind w:left="357" w:hanging="357"/>
        <w:jc w:val="both"/>
        <w:rPr>
          <w:sz w:val="20"/>
          <w:lang w:val="fr-CA"/>
        </w:rPr>
      </w:pPr>
    </w:p>
    <w:p w:rsidR="00113D71" w:rsidRPr="00E94B94" w:rsidRDefault="00113D71" w:rsidP="00113D71">
      <w:pPr>
        <w:pStyle w:val="SCCAppellantInfoAppellantInfo"/>
        <w:rPr>
          <w:sz w:val="22"/>
          <w:szCs w:val="22"/>
          <w:lang w:val="fr-CA"/>
        </w:rPr>
      </w:pPr>
      <w:r w:rsidRPr="00E94B94">
        <w:rPr>
          <w:i/>
          <w:sz w:val="22"/>
          <w:szCs w:val="22"/>
          <w:lang w:val="fr-CA"/>
        </w:rPr>
        <w:t>Conseil canadien de la magistrature c. Honorable Michel Girouard, procureur général du Canada et procureure générale du Québec</w:t>
      </w:r>
      <w:r w:rsidRPr="00E94B94">
        <w:rPr>
          <w:sz w:val="22"/>
          <w:szCs w:val="22"/>
          <w:lang w:val="fr-CA"/>
        </w:rPr>
        <w:t xml:space="preserve"> (C.F.) (Civile) (Autorisation) (</w:t>
      </w:r>
      <w:hyperlink r:id="rId18" w:history="1">
        <w:r w:rsidRPr="00E94B94">
          <w:rPr>
            <w:rStyle w:val="Hyperlink"/>
            <w:sz w:val="22"/>
            <w:szCs w:val="22"/>
            <w:lang w:val="fr-CA"/>
          </w:rPr>
          <w:t>38765</w:t>
        </w:r>
      </w:hyperlink>
      <w:r w:rsidRPr="00E94B94">
        <w:rPr>
          <w:sz w:val="22"/>
          <w:szCs w:val="22"/>
          <w:lang w:val="fr-CA"/>
        </w:rPr>
        <w:t>)</w:t>
      </w:r>
    </w:p>
    <w:p w:rsidR="00C142F5" w:rsidRPr="00E94B94" w:rsidRDefault="00C142F5" w:rsidP="00767AA9">
      <w:pPr>
        <w:ind w:left="357" w:hanging="357"/>
        <w:jc w:val="both"/>
        <w:rPr>
          <w:sz w:val="20"/>
          <w:lang w:val="fr-CA"/>
        </w:rPr>
      </w:pPr>
    </w:p>
    <w:p w:rsidR="00113D71" w:rsidRPr="00E94B94" w:rsidRDefault="00113D71" w:rsidP="00113D71">
      <w:pPr>
        <w:jc w:val="both"/>
        <w:rPr>
          <w:sz w:val="20"/>
          <w:lang w:val="fr-CA"/>
        </w:rPr>
      </w:pPr>
      <w:r w:rsidRPr="00E94B94">
        <w:rPr>
          <w:sz w:val="20"/>
          <w:lang w:val="fr-CA"/>
        </w:rPr>
        <w:t>La requête pour permission d’intervenir de Martin Lajeunesse est rejetée. La requête en prorogation du délai de signification de la réponse du demandeur à la requête pour permission d’intervenir est rejetée. La demande d’autorisation d’appel de l’arrêt de la Cour d’appel fédérale, numéro A-269-18, 2019 CAF 148, daté du 16 mai 2019, est rejetée.</w:t>
      </w:r>
    </w:p>
    <w:p w:rsidR="00113D71" w:rsidRPr="00E94B94" w:rsidRDefault="00113D71" w:rsidP="00113D71">
      <w:pPr>
        <w:jc w:val="both"/>
        <w:rPr>
          <w:sz w:val="20"/>
          <w:lang w:val="fr-CA"/>
        </w:rPr>
      </w:pPr>
    </w:p>
    <w:p w:rsidR="00113D71" w:rsidRPr="00E94B94" w:rsidRDefault="00113D71" w:rsidP="00F57423">
      <w:pPr>
        <w:ind w:left="357" w:hanging="357"/>
        <w:jc w:val="both"/>
        <w:rPr>
          <w:sz w:val="20"/>
          <w:lang w:val="fr-CA"/>
        </w:rPr>
      </w:pPr>
      <w:r w:rsidRPr="00E94B94">
        <w:rPr>
          <w:sz w:val="20"/>
          <w:lang w:val="fr-CA"/>
        </w:rPr>
        <w:t>Le juge en chef Wagner et la juge Côté n’ont pas participé au jugement.</w:t>
      </w:r>
    </w:p>
    <w:p w:rsidR="00113D71" w:rsidRPr="00E94B94" w:rsidRDefault="00113D71" w:rsidP="00767AA9">
      <w:pPr>
        <w:ind w:left="357" w:hanging="357"/>
        <w:jc w:val="both"/>
        <w:rPr>
          <w:sz w:val="20"/>
          <w:lang w:val="fr-CA"/>
        </w:rPr>
      </w:pPr>
    </w:p>
    <w:p w:rsidR="00113D71" w:rsidRPr="00E94B94" w:rsidRDefault="00113D71" w:rsidP="00113D71">
      <w:pPr>
        <w:jc w:val="both"/>
        <w:rPr>
          <w:sz w:val="20"/>
          <w:lang w:val="en-CA"/>
        </w:rPr>
      </w:pPr>
      <w:r w:rsidRPr="00E94B94">
        <w:rPr>
          <w:sz w:val="20"/>
          <w:lang w:val="en-CA"/>
        </w:rPr>
        <w:lastRenderedPageBreak/>
        <w:t xml:space="preserve">The motion for leave to intervene by Martin Lajeunesse is dismissed. The motion for an extension of time to serve the response of the applicant to the motion for leave to intervene is dismissed. The application for leave to appeal from the judgment of the </w:t>
      </w:r>
      <w:r w:rsidRPr="00E94B94">
        <w:rPr>
          <w:sz w:val="20"/>
        </w:rPr>
        <w:t>Federal Court of Appeal</w:t>
      </w:r>
      <w:r w:rsidRPr="00E94B94">
        <w:rPr>
          <w:sz w:val="20"/>
          <w:lang w:val="en-CA"/>
        </w:rPr>
        <w:t>, Number</w:t>
      </w:r>
      <w:r w:rsidRPr="00E94B94">
        <w:rPr>
          <w:sz w:val="20"/>
        </w:rPr>
        <w:t xml:space="preserve"> A-269-18</w:t>
      </w:r>
      <w:r w:rsidRPr="00E94B94">
        <w:rPr>
          <w:sz w:val="20"/>
          <w:lang w:val="en-CA"/>
        </w:rPr>
        <w:t xml:space="preserve">, </w:t>
      </w:r>
      <w:r w:rsidRPr="00E94B94">
        <w:rPr>
          <w:sz w:val="20"/>
        </w:rPr>
        <w:t>2019 FCA 148,</w:t>
      </w:r>
      <w:r w:rsidRPr="00E94B94">
        <w:rPr>
          <w:sz w:val="20"/>
          <w:lang w:val="en-CA"/>
        </w:rPr>
        <w:t xml:space="preserve"> dated </w:t>
      </w:r>
      <w:r w:rsidRPr="00E94B94">
        <w:rPr>
          <w:sz w:val="20"/>
        </w:rPr>
        <w:t>May 16, 2019,</w:t>
      </w:r>
      <w:r w:rsidRPr="00E94B94">
        <w:rPr>
          <w:sz w:val="20"/>
          <w:lang w:val="en-CA"/>
        </w:rPr>
        <w:t xml:space="preserve"> is dismissed. </w:t>
      </w:r>
    </w:p>
    <w:p w:rsidR="00113D71" w:rsidRPr="00E94B94" w:rsidRDefault="00113D71" w:rsidP="00113D71">
      <w:pPr>
        <w:jc w:val="both"/>
        <w:rPr>
          <w:sz w:val="20"/>
          <w:lang w:val="en-CA"/>
        </w:rPr>
      </w:pPr>
    </w:p>
    <w:p w:rsidR="00C142F5" w:rsidRPr="00E94B94" w:rsidRDefault="00113D71" w:rsidP="00F57423">
      <w:pPr>
        <w:ind w:left="357" w:hanging="357"/>
        <w:jc w:val="both"/>
        <w:rPr>
          <w:sz w:val="20"/>
        </w:rPr>
      </w:pPr>
      <w:r w:rsidRPr="00E94B94">
        <w:rPr>
          <w:rStyle w:val="SCCCoramChar"/>
          <w:sz w:val="20"/>
          <w:szCs w:val="20"/>
        </w:rPr>
        <w:t>Wagner C.J. and Côté J. took no part in the judgment.</w:t>
      </w:r>
    </w:p>
    <w:p w:rsidR="00C142F5" w:rsidRPr="00E94B94" w:rsidRDefault="00C142F5" w:rsidP="00767AA9">
      <w:pPr>
        <w:ind w:left="357" w:hanging="357"/>
        <w:jc w:val="both"/>
        <w:rPr>
          <w:sz w:val="20"/>
        </w:rPr>
      </w:pPr>
    </w:p>
    <w:p w:rsidR="00C142F5" w:rsidRPr="00E94B94" w:rsidRDefault="00767AA9" w:rsidP="00C142F5">
      <w:pPr>
        <w:contextualSpacing/>
        <w:jc w:val="both"/>
        <w:rPr>
          <w:sz w:val="20"/>
          <w:lang w:val="fr-CA"/>
        </w:rPr>
      </w:pPr>
      <w:r>
        <w:rPr>
          <w:szCs w:val="24"/>
          <w:lang w:val="fr-CA"/>
        </w:rPr>
        <w:pict>
          <v:rect id="_x0000_i1036" style="width:108pt;height:1pt" o:hrpct="0" o:hralign="center" o:hrstd="t" o:hrnoshade="t" o:hr="t" fillcolor="black [3213]" stroked="f"/>
        </w:pict>
      </w:r>
    </w:p>
    <w:p w:rsidR="00C142F5" w:rsidRPr="00E94B94" w:rsidRDefault="00C142F5" w:rsidP="006E169C">
      <w:pPr>
        <w:ind w:left="360" w:hanging="360"/>
        <w:contextualSpacing/>
        <w:jc w:val="both"/>
        <w:rPr>
          <w:sz w:val="20"/>
          <w:lang w:val="fr-CA"/>
        </w:rPr>
      </w:pPr>
    </w:p>
    <w:p w:rsidR="006E72CF" w:rsidRPr="00E94B94" w:rsidRDefault="006E72CF" w:rsidP="006E72CF">
      <w:pPr>
        <w:pStyle w:val="SCCAppellantInfoAppellantInfo"/>
        <w:rPr>
          <w:sz w:val="22"/>
          <w:szCs w:val="22"/>
          <w:lang w:val="fr-CA"/>
        </w:rPr>
      </w:pPr>
      <w:r w:rsidRPr="00E94B94">
        <w:rPr>
          <w:i/>
          <w:sz w:val="22"/>
          <w:szCs w:val="22"/>
          <w:lang w:val="fr-CA"/>
        </w:rPr>
        <w:t>Juan Fermin Palma c. Sa Majesté la Reine</w:t>
      </w:r>
      <w:r w:rsidRPr="00E94B94">
        <w:rPr>
          <w:sz w:val="22"/>
          <w:szCs w:val="22"/>
          <w:lang w:val="fr-CA"/>
        </w:rPr>
        <w:t xml:space="preserve"> (Qc) (Criminelle) (Autorisation) (</w:t>
      </w:r>
      <w:hyperlink r:id="rId19" w:history="1">
        <w:r w:rsidRPr="00E94B94">
          <w:rPr>
            <w:rStyle w:val="Hyperlink"/>
            <w:sz w:val="22"/>
            <w:szCs w:val="22"/>
            <w:lang w:val="fr-CA"/>
          </w:rPr>
          <w:t>38744</w:t>
        </w:r>
      </w:hyperlink>
      <w:r w:rsidRPr="00E94B94">
        <w:rPr>
          <w:sz w:val="22"/>
          <w:szCs w:val="22"/>
          <w:lang w:val="fr-CA"/>
        </w:rPr>
        <w:t>)</w:t>
      </w:r>
    </w:p>
    <w:p w:rsidR="00C142F5" w:rsidRPr="00E94B94" w:rsidRDefault="00C142F5" w:rsidP="00767AA9">
      <w:pPr>
        <w:ind w:left="357" w:hanging="357"/>
        <w:jc w:val="both"/>
        <w:rPr>
          <w:sz w:val="20"/>
          <w:lang w:val="fr-CA"/>
        </w:rPr>
      </w:pPr>
    </w:p>
    <w:p w:rsidR="006E72CF" w:rsidRPr="00E94B94" w:rsidRDefault="006E72CF" w:rsidP="006E72CF">
      <w:pPr>
        <w:jc w:val="both"/>
        <w:rPr>
          <w:sz w:val="20"/>
          <w:lang w:val="fr-CA"/>
        </w:rPr>
      </w:pPr>
      <w:r w:rsidRPr="00E94B94">
        <w:rPr>
          <w:sz w:val="20"/>
          <w:lang w:val="fr-CA"/>
        </w:rPr>
        <w:t>La requête en prorogation du délai de signification et de dépôt de la demande d’autorisation d’appel est accueillie. La demande d’autorisation d’appel de l’arrêt de la Cour d’appel du Québec (Montréal), numéro 500-10-006337-164, 2019 QCCA 762, daté du 29 avril 2019 et rectifié le 30 avril 2019, est rejetée.</w:t>
      </w:r>
    </w:p>
    <w:p w:rsidR="006E72CF" w:rsidRPr="00E94B94" w:rsidRDefault="006E72CF" w:rsidP="00767AA9">
      <w:pPr>
        <w:ind w:left="357" w:hanging="357"/>
        <w:jc w:val="both"/>
        <w:rPr>
          <w:sz w:val="20"/>
          <w:lang w:val="fr-CA"/>
        </w:rPr>
      </w:pPr>
    </w:p>
    <w:p w:rsidR="006E169C" w:rsidRPr="00E94B94" w:rsidRDefault="006E72CF" w:rsidP="006E72CF">
      <w:pPr>
        <w:jc w:val="both"/>
        <w:rPr>
          <w:sz w:val="20"/>
        </w:rPr>
      </w:pPr>
      <w:r w:rsidRPr="00E94B94">
        <w:rPr>
          <w:sz w:val="20"/>
        </w:rPr>
        <w:t xml:space="preserve">The motion for an extension of time to serve and file the application for leave to appeal is granted. </w:t>
      </w:r>
      <w:r w:rsidRPr="00E94B94">
        <w:rPr>
          <w:sz w:val="20"/>
          <w:lang w:val="en-CA"/>
        </w:rPr>
        <w:t xml:space="preserve">The application for leave to appeal from the judgment of the </w:t>
      </w:r>
      <w:r w:rsidRPr="00E94B94">
        <w:rPr>
          <w:sz w:val="20"/>
        </w:rPr>
        <w:t>Court of Appeal of Quebec (Montréal)</w:t>
      </w:r>
      <w:r w:rsidRPr="00E94B94">
        <w:rPr>
          <w:sz w:val="20"/>
          <w:lang w:val="en-CA"/>
        </w:rPr>
        <w:t xml:space="preserve">, Number </w:t>
      </w:r>
      <w:r w:rsidRPr="00E94B94">
        <w:rPr>
          <w:sz w:val="20"/>
        </w:rPr>
        <w:t xml:space="preserve">500-10-006337-164, 2019 QCCA 762, </w:t>
      </w:r>
      <w:r w:rsidRPr="00E94B94">
        <w:rPr>
          <w:sz w:val="20"/>
          <w:lang w:val="en-CA"/>
        </w:rPr>
        <w:t xml:space="preserve">dated April 29, 2019, and corrected on </w:t>
      </w:r>
      <w:r w:rsidRPr="00E94B94">
        <w:rPr>
          <w:sz w:val="20"/>
        </w:rPr>
        <w:t>April 30, 2019,</w:t>
      </w:r>
      <w:r w:rsidRPr="00E94B94">
        <w:rPr>
          <w:sz w:val="20"/>
          <w:lang w:val="en-CA"/>
        </w:rPr>
        <w:t xml:space="preserve"> is dismissed.</w:t>
      </w:r>
    </w:p>
    <w:p w:rsidR="006E169C" w:rsidRPr="00E94B94" w:rsidRDefault="006E169C" w:rsidP="00767AA9">
      <w:pPr>
        <w:ind w:left="357" w:hanging="357"/>
        <w:jc w:val="both"/>
        <w:rPr>
          <w:sz w:val="20"/>
        </w:rPr>
      </w:pPr>
    </w:p>
    <w:p w:rsidR="006E169C" w:rsidRPr="00E94B94" w:rsidRDefault="00767AA9" w:rsidP="006E169C">
      <w:pPr>
        <w:contextualSpacing/>
        <w:jc w:val="both"/>
        <w:rPr>
          <w:sz w:val="20"/>
          <w:lang w:val="fr-CA"/>
        </w:rPr>
      </w:pPr>
      <w:r>
        <w:rPr>
          <w:szCs w:val="24"/>
          <w:lang w:val="fr-CA"/>
        </w:rPr>
        <w:pict>
          <v:rect id="_x0000_i1037" style="width:108pt;height:1pt" o:hrpct="0" o:hralign="center" o:hrstd="t" o:hrnoshade="t" o:hr="t" fillcolor="black [3213]" stroked="f"/>
        </w:pict>
      </w:r>
    </w:p>
    <w:p w:rsidR="006E169C" w:rsidRPr="00E94B94" w:rsidRDefault="006E169C" w:rsidP="006E169C">
      <w:pPr>
        <w:ind w:left="360" w:hanging="360"/>
        <w:contextualSpacing/>
        <w:jc w:val="both"/>
        <w:rPr>
          <w:sz w:val="20"/>
          <w:lang w:val="fr-CA"/>
        </w:rPr>
      </w:pPr>
    </w:p>
    <w:p w:rsidR="00CC33DE" w:rsidRPr="00E94B94" w:rsidRDefault="00CC33DE" w:rsidP="00CC33DE">
      <w:pPr>
        <w:pStyle w:val="SCCAppellantInfoAppellantInfo"/>
        <w:rPr>
          <w:sz w:val="22"/>
          <w:szCs w:val="22"/>
        </w:rPr>
      </w:pPr>
      <w:r w:rsidRPr="00E94B94">
        <w:rPr>
          <w:i/>
          <w:sz w:val="22"/>
          <w:szCs w:val="22"/>
        </w:rPr>
        <w:t>Garth Laurrie Mackenzie v. Makiba Greenway-Brown - and between - Wenyi Yang v. Makiba Greenway-Brown - and between - Insurance Corporation of British Columbia, John Doe and/or Jane Doe v. Makiba Greenway-Brown - and between - Kin Lee and Chi Tse v. Makiba Greenway-Brown</w:t>
      </w:r>
      <w:r w:rsidRPr="00E94B94">
        <w:rPr>
          <w:sz w:val="22"/>
          <w:szCs w:val="22"/>
        </w:rPr>
        <w:t xml:space="preserve"> (B.C.) (Civil) (By Leave) (</w:t>
      </w:r>
      <w:hyperlink r:id="rId20" w:history="1">
        <w:r w:rsidRPr="00E94B94">
          <w:rPr>
            <w:rStyle w:val="Hyperlink"/>
            <w:sz w:val="22"/>
            <w:szCs w:val="22"/>
          </w:rPr>
          <w:t>38696</w:t>
        </w:r>
      </w:hyperlink>
      <w:r w:rsidRPr="00E94B94">
        <w:rPr>
          <w:sz w:val="22"/>
          <w:szCs w:val="22"/>
        </w:rPr>
        <w:t>)</w:t>
      </w:r>
    </w:p>
    <w:p w:rsidR="006E169C" w:rsidRPr="00E94B94" w:rsidRDefault="006E169C" w:rsidP="00767AA9">
      <w:pPr>
        <w:ind w:left="357" w:hanging="357"/>
        <w:jc w:val="both"/>
        <w:rPr>
          <w:sz w:val="20"/>
        </w:rPr>
      </w:pPr>
    </w:p>
    <w:p w:rsidR="006E169C" w:rsidRPr="00E94B94" w:rsidRDefault="00CC33DE" w:rsidP="00CC33DE">
      <w:pPr>
        <w:jc w:val="both"/>
        <w:rPr>
          <w:sz w:val="20"/>
        </w:rPr>
      </w:pPr>
      <w:r w:rsidRPr="00E94B94">
        <w:rPr>
          <w:sz w:val="20"/>
        </w:rPr>
        <w:t>The motion to join four Court of Appeal for British Columbia files in a single application for leave to appeal is granted. The application for leave to appeal from the judgment of the Court of Appeal for British Columbia (Vancouver), Numbers CA45180; CA45181; CA45182 and CA45183, 2019 BCCA 137, dated April 24, 2019, is dismissed with costs</w:t>
      </w:r>
      <w:r w:rsidR="00F57423">
        <w:rPr>
          <w:sz w:val="20"/>
        </w:rPr>
        <w:t>.</w:t>
      </w:r>
    </w:p>
    <w:p w:rsidR="00CC33DE" w:rsidRPr="00E94B94" w:rsidRDefault="00CC33DE" w:rsidP="00767AA9">
      <w:pPr>
        <w:ind w:left="357" w:hanging="357"/>
        <w:jc w:val="both"/>
        <w:rPr>
          <w:sz w:val="20"/>
        </w:rPr>
      </w:pPr>
    </w:p>
    <w:p w:rsidR="00CC33DE" w:rsidRPr="00E94B94" w:rsidRDefault="00CC33DE" w:rsidP="00CC33DE">
      <w:pPr>
        <w:jc w:val="both"/>
        <w:rPr>
          <w:sz w:val="20"/>
          <w:lang w:val="fr-CA"/>
        </w:rPr>
      </w:pPr>
      <w:r w:rsidRPr="00E94B94">
        <w:rPr>
          <w:sz w:val="20"/>
          <w:lang w:val="fr-CA"/>
        </w:rPr>
        <w:t>La requête pour joindre quatre dossiers de la Cour d’appel de la Colombie-Britannique dans une seule demande d’autorisation d’appel est accueillie. La demande d’autorisation d’appel de l’arrêt de la Cour d’appel de la Colombie-Britannique (Vancouver), numéros CA45180; CA45181; CA45182 et CA45183, 2019 BCCA 137,  daté du 24 avril 2019, est rejetée avec dépens.</w:t>
      </w:r>
    </w:p>
    <w:p w:rsidR="006E169C" w:rsidRPr="00E94B94" w:rsidRDefault="006E169C" w:rsidP="00767AA9">
      <w:pPr>
        <w:ind w:left="357" w:hanging="357"/>
        <w:jc w:val="both"/>
        <w:rPr>
          <w:sz w:val="20"/>
          <w:lang w:val="fr-CA"/>
        </w:rPr>
      </w:pPr>
    </w:p>
    <w:p w:rsidR="006E169C" w:rsidRPr="00E94B94" w:rsidRDefault="00767AA9" w:rsidP="006E169C">
      <w:pPr>
        <w:contextualSpacing/>
        <w:jc w:val="both"/>
        <w:rPr>
          <w:sz w:val="20"/>
          <w:lang w:val="fr-CA"/>
        </w:rPr>
      </w:pPr>
      <w:r>
        <w:rPr>
          <w:szCs w:val="24"/>
          <w:lang w:val="fr-CA"/>
        </w:rPr>
        <w:pict>
          <v:rect id="_x0000_i1038" style="width:108pt;height:1pt" o:hrpct="0" o:hralign="center" o:hrstd="t" o:hrnoshade="t" o:hr="t" fillcolor="black [3213]" stroked="f"/>
        </w:pict>
      </w:r>
    </w:p>
    <w:p w:rsidR="00E50CCF" w:rsidRPr="00E94B94" w:rsidRDefault="00E50CCF" w:rsidP="00767AA9">
      <w:pPr>
        <w:ind w:left="357" w:hanging="357"/>
        <w:jc w:val="both"/>
        <w:rPr>
          <w:sz w:val="20"/>
          <w:lang w:val="fr-CA"/>
        </w:rPr>
      </w:pPr>
    </w:p>
    <w:p w:rsidR="005368D3" w:rsidRPr="00E94B94" w:rsidRDefault="005368D3" w:rsidP="005368D3">
      <w:pPr>
        <w:pStyle w:val="SCCAppellantInfoAppellantInfo"/>
        <w:rPr>
          <w:sz w:val="22"/>
          <w:szCs w:val="22"/>
        </w:rPr>
      </w:pPr>
      <w:r w:rsidRPr="00E94B94">
        <w:rPr>
          <w:i/>
          <w:sz w:val="22"/>
          <w:szCs w:val="22"/>
        </w:rPr>
        <w:t>Drew McPherson v. Jamie Campbell</w:t>
      </w:r>
      <w:r w:rsidRPr="00E94B94">
        <w:rPr>
          <w:sz w:val="22"/>
          <w:szCs w:val="22"/>
        </w:rPr>
        <w:t xml:space="preserve"> (N.S.) (Civil) (By Leave) (</w:t>
      </w:r>
      <w:hyperlink r:id="rId21" w:history="1">
        <w:r w:rsidRPr="00E94B94">
          <w:rPr>
            <w:rStyle w:val="Hyperlink"/>
            <w:sz w:val="22"/>
            <w:szCs w:val="22"/>
          </w:rPr>
          <w:t>38726</w:t>
        </w:r>
      </w:hyperlink>
      <w:r w:rsidRPr="00E94B94">
        <w:rPr>
          <w:sz w:val="22"/>
          <w:szCs w:val="22"/>
        </w:rPr>
        <w:t>)</w:t>
      </w:r>
    </w:p>
    <w:p w:rsidR="006E169C" w:rsidRPr="00E94B94" w:rsidRDefault="006E169C" w:rsidP="00767AA9">
      <w:pPr>
        <w:ind w:left="357" w:hanging="357"/>
        <w:jc w:val="both"/>
        <w:rPr>
          <w:sz w:val="20"/>
          <w:lang w:val="en-CA"/>
        </w:rPr>
      </w:pPr>
    </w:p>
    <w:p w:rsidR="006E169C" w:rsidRPr="00E94B94" w:rsidRDefault="005368D3" w:rsidP="005368D3">
      <w:pPr>
        <w:jc w:val="both"/>
        <w:rPr>
          <w:sz w:val="20"/>
        </w:rPr>
      </w:pPr>
      <w:r w:rsidRPr="00E94B94">
        <w:rPr>
          <w:sz w:val="20"/>
        </w:rPr>
        <w:t>The application for leave to appeal from the judgment of the Nova Scotia Court of Appeal, Number CA 470083, 2019 NSCA 23, dated April 3, 2019, is dismissed with costs.</w:t>
      </w:r>
    </w:p>
    <w:p w:rsidR="005368D3" w:rsidRPr="00E94B94" w:rsidRDefault="005368D3" w:rsidP="00767AA9">
      <w:pPr>
        <w:ind w:left="357" w:hanging="357"/>
        <w:jc w:val="both"/>
        <w:rPr>
          <w:sz w:val="20"/>
        </w:rPr>
      </w:pPr>
    </w:p>
    <w:p w:rsidR="006E169C" w:rsidRPr="00E94B94" w:rsidRDefault="005368D3" w:rsidP="005368D3">
      <w:pPr>
        <w:jc w:val="both"/>
        <w:rPr>
          <w:sz w:val="20"/>
          <w:lang w:val="fr-CA"/>
        </w:rPr>
      </w:pPr>
      <w:r w:rsidRPr="00E94B94">
        <w:rPr>
          <w:sz w:val="20"/>
          <w:lang w:val="fr-CA"/>
        </w:rPr>
        <w:t>La demande d’autorisation d’appel de l’arrêt de la Cour d’appel de la Nouvelle-Écosse, numéro CA 470083, 2019 NSCA 23, daté du 3 avril 2019, est rejetée avec dépens.</w:t>
      </w:r>
    </w:p>
    <w:p w:rsidR="00E50CCF" w:rsidRPr="00E94B94" w:rsidRDefault="00E50CCF" w:rsidP="00767AA9">
      <w:pPr>
        <w:ind w:left="357" w:hanging="357"/>
        <w:jc w:val="both"/>
        <w:rPr>
          <w:sz w:val="20"/>
          <w:lang w:val="fr-CA"/>
        </w:rPr>
      </w:pPr>
      <w:bookmarkStart w:id="1" w:name="_GoBack"/>
      <w:bookmarkEnd w:id="1"/>
    </w:p>
    <w:p w:rsidR="00EC6323" w:rsidRPr="00E94B94" w:rsidRDefault="00767AA9" w:rsidP="00E50CCF">
      <w:pPr>
        <w:contextualSpacing/>
        <w:jc w:val="both"/>
        <w:rPr>
          <w:sz w:val="20"/>
        </w:rPr>
      </w:pPr>
      <w:r>
        <w:rPr>
          <w:szCs w:val="24"/>
          <w:lang w:val="fr-CA"/>
        </w:rPr>
        <w:pict>
          <v:rect id="_x0000_i1039" style="width:108pt;height:1pt" o:hrpct="0" o:hralign="center" o:hrstd="t" o:hrnoshade="t" o:hr="t" fillcolor="black [3213]" stroked="f"/>
        </w:pict>
      </w:r>
    </w:p>
    <w:p w:rsidR="00EC6323" w:rsidRPr="00E94B94" w:rsidRDefault="00EC6323" w:rsidP="006C152B">
      <w:pPr>
        <w:ind w:left="360" w:hanging="360"/>
        <w:contextualSpacing/>
        <w:jc w:val="both"/>
        <w:rPr>
          <w:sz w:val="20"/>
        </w:rPr>
      </w:pPr>
    </w:p>
    <w:p w:rsidR="003C15E7" w:rsidRPr="00E94B94" w:rsidRDefault="003C15E7" w:rsidP="006C152B">
      <w:pPr>
        <w:ind w:left="360" w:hanging="360"/>
        <w:contextualSpacing/>
        <w:jc w:val="both"/>
        <w:rPr>
          <w:sz w:val="20"/>
        </w:rPr>
      </w:pPr>
    </w:p>
    <w:p w:rsidR="00824220" w:rsidRPr="00E94B94" w:rsidRDefault="00824220" w:rsidP="006C152B">
      <w:pPr>
        <w:ind w:left="360" w:hanging="360"/>
        <w:contextualSpacing/>
        <w:jc w:val="both"/>
        <w:rPr>
          <w:sz w:val="20"/>
        </w:rPr>
      </w:pPr>
    </w:p>
    <w:p w:rsidR="002E4682" w:rsidRPr="00E94B94" w:rsidRDefault="002E4682" w:rsidP="002E4682">
      <w:pPr>
        <w:widowControl w:val="0"/>
        <w:outlineLvl w:val="0"/>
      </w:pPr>
      <w:r w:rsidRPr="00E94B94">
        <w:t xml:space="preserve">Supreme Court of Canada / Cour suprême du </w:t>
      </w:r>
      <w:proofErr w:type="gramStart"/>
      <w:r w:rsidRPr="00E94B94">
        <w:t>Canada :</w:t>
      </w:r>
      <w:proofErr w:type="gramEnd"/>
      <w:r w:rsidRPr="00E94B94">
        <w:t xml:space="preserve"> </w:t>
      </w:r>
    </w:p>
    <w:p w:rsidR="002E4682" w:rsidRPr="00E94B94" w:rsidRDefault="00767AA9" w:rsidP="002E4682">
      <w:pPr>
        <w:widowControl w:val="0"/>
        <w:outlineLvl w:val="0"/>
        <w:rPr>
          <w:color w:val="0000FF"/>
          <w:u w:val="single"/>
        </w:rPr>
      </w:pPr>
      <w:hyperlink r:id="rId22" w:history="1">
        <w:r w:rsidR="002E4682" w:rsidRPr="00E94B94">
          <w:rPr>
            <w:rStyle w:val="Hyperlink"/>
          </w:rPr>
          <w:t>comments-commentaires@scc-csc.ca</w:t>
        </w:r>
      </w:hyperlink>
    </w:p>
    <w:p w:rsidR="002E4682" w:rsidRPr="00E94B94" w:rsidRDefault="002E4682" w:rsidP="002E4682">
      <w:pPr>
        <w:widowControl w:val="0"/>
        <w:outlineLvl w:val="0"/>
      </w:pPr>
      <w:r w:rsidRPr="00E94B94">
        <w:t>(613) 995-4330</w:t>
      </w:r>
    </w:p>
    <w:p w:rsidR="002E4682" w:rsidRPr="00E94B94" w:rsidRDefault="002E4682" w:rsidP="002E4682">
      <w:pPr>
        <w:widowControl w:val="0"/>
        <w:rPr>
          <w:sz w:val="20"/>
        </w:rPr>
      </w:pPr>
    </w:p>
    <w:p w:rsidR="002E4682" w:rsidRPr="00E94B94" w:rsidRDefault="002E4682" w:rsidP="002E4682">
      <w:pPr>
        <w:widowControl w:val="0"/>
        <w:rPr>
          <w:sz w:val="20"/>
        </w:rPr>
      </w:pPr>
    </w:p>
    <w:p w:rsidR="000C541E" w:rsidRPr="0057289B" w:rsidRDefault="002E4682">
      <w:pPr>
        <w:pStyle w:val="Footer"/>
        <w:jc w:val="center"/>
      </w:pPr>
      <w:r w:rsidRPr="00E94B94">
        <w:t>- 30 -</w:t>
      </w:r>
    </w:p>
    <w:sectPr w:rsidR="000C541E" w:rsidRPr="0057289B" w:rsidSect="007C3E99">
      <w:footerReference w:type="defaul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1F54"/>
    <w:multiLevelType w:val="hybridMultilevel"/>
    <w:tmpl w:val="0C38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0"/>
  </w:num>
  <w:num w:numId="4">
    <w:abstractNumId w:val="6"/>
  </w:num>
  <w:num w:numId="5">
    <w:abstractNumId w:val="28"/>
  </w:num>
  <w:num w:numId="6">
    <w:abstractNumId w:val="21"/>
  </w:num>
  <w:num w:numId="7">
    <w:abstractNumId w:val="3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25"/>
  </w:num>
  <w:num w:numId="13">
    <w:abstractNumId w:val="9"/>
  </w:num>
  <w:num w:numId="14">
    <w:abstractNumId w:val="7"/>
  </w:num>
  <w:num w:numId="15">
    <w:abstractNumId w:val="27"/>
  </w:num>
  <w:num w:numId="16">
    <w:abstractNumId w:val="14"/>
  </w:num>
  <w:num w:numId="17">
    <w:abstractNumId w:val="29"/>
  </w:num>
  <w:num w:numId="18">
    <w:abstractNumId w:val="16"/>
  </w:num>
  <w:num w:numId="19">
    <w:abstractNumId w:val="0"/>
  </w:num>
  <w:num w:numId="20">
    <w:abstractNumId w:val="3"/>
  </w:num>
  <w:num w:numId="21">
    <w:abstractNumId w:val="24"/>
  </w:num>
  <w:num w:numId="22">
    <w:abstractNumId w:val="31"/>
  </w:num>
  <w:num w:numId="23">
    <w:abstractNumId w:val="19"/>
  </w:num>
  <w:num w:numId="24">
    <w:abstractNumId w:val="30"/>
  </w:num>
  <w:num w:numId="25">
    <w:abstractNumId w:val="5"/>
  </w:num>
  <w:num w:numId="26">
    <w:abstractNumId w:val="26"/>
  </w:num>
  <w:num w:numId="27">
    <w:abstractNumId w:val="34"/>
  </w:num>
  <w:num w:numId="28">
    <w:abstractNumId w:val="33"/>
  </w:num>
  <w:num w:numId="29">
    <w:abstractNumId w:val="35"/>
  </w:num>
  <w:num w:numId="30">
    <w:abstractNumId w:val="36"/>
  </w:num>
  <w:num w:numId="31">
    <w:abstractNumId w:val="17"/>
  </w:num>
  <w:num w:numId="32">
    <w:abstractNumId w:val="22"/>
  </w:num>
  <w:num w:numId="33">
    <w:abstractNumId w:val="1"/>
  </w:num>
  <w:num w:numId="34">
    <w:abstractNumId w:val="4"/>
  </w:num>
  <w:num w:numId="35">
    <w:abstractNumId w:val="20"/>
  </w:num>
  <w:num w:numId="36">
    <w:abstractNumId w:val="13"/>
  </w:num>
  <w:num w:numId="37">
    <w:abstractNumId w:val="15"/>
  </w:num>
  <w:num w:numId="38">
    <w:abstractNumId w:val="37"/>
  </w:num>
  <w:num w:numId="39">
    <w:abstractNumId w:val="11"/>
  </w:num>
  <w:num w:numId="40">
    <w:abstractNumId w:val="38"/>
  </w:num>
  <w:num w:numId="41">
    <w:abstractNumId w:val="3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91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3257"/>
    <w:rsid w:val="00033B10"/>
    <w:rsid w:val="00033C46"/>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A47"/>
    <w:rsid w:val="00104BEE"/>
    <w:rsid w:val="001068F5"/>
    <w:rsid w:val="00107219"/>
    <w:rsid w:val="00110A00"/>
    <w:rsid w:val="00111D39"/>
    <w:rsid w:val="00111DA0"/>
    <w:rsid w:val="0011236E"/>
    <w:rsid w:val="00112997"/>
    <w:rsid w:val="00112C98"/>
    <w:rsid w:val="00113D71"/>
    <w:rsid w:val="00116285"/>
    <w:rsid w:val="00117AF3"/>
    <w:rsid w:val="0012101A"/>
    <w:rsid w:val="00121851"/>
    <w:rsid w:val="00121952"/>
    <w:rsid w:val="00123976"/>
    <w:rsid w:val="00124DEC"/>
    <w:rsid w:val="00125133"/>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5E4"/>
    <w:rsid w:val="00213F00"/>
    <w:rsid w:val="00214BA3"/>
    <w:rsid w:val="00215945"/>
    <w:rsid w:val="00216319"/>
    <w:rsid w:val="00217135"/>
    <w:rsid w:val="00220056"/>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15E7"/>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D44"/>
    <w:rsid w:val="004C0544"/>
    <w:rsid w:val="004C2585"/>
    <w:rsid w:val="004C281D"/>
    <w:rsid w:val="004C2E9D"/>
    <w:rsid w:val="004C4513"/>
    <w:rsid w:val="004C4C26"/>
    <w:rsid w:val="004C7FC6"/>
    <w:rsid w:val="004D0704"/>
    <w:rsid w:val="004D16CE"/>
    <w:rsid w:val="004D422A"/>
    <w:rsid w:val="004D4921"/>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3A95"/>
    <w:rsid w:val="005146FA"/>
    <w:rsid w:val="00514D57"/>
    <w:rsid w:val="0051517F"/>
    <w:rsid w:val="00516260"/>
    <w:rsid w:val="00516E12"/>
    <w:rsid w:val="005208AC"/>
    <w:rsid w:val="00521EFA"/>
    <w:rsid w:val="005229FF"/>
    <w:rsid w:val="005232E3"/>
    <w:rsid w:val="00525B79"/>
    <w:rsid w:val="005301A3"/>
    <w:rsid w:val="00532EB0"/>
    <w:rsid w:val="00532EEF"/>
    <w:rsid w:val="00535069"/>
    <w:rsid w:val="00535A60"/>
    <w:rsid w:val="005360E7"/>
    <w:rsid w:val="005368D3"/>
    <w:rsid w:val="0054091D"/>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28C2"/>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5"/>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6E6"/>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4B3F"/>
    <w:rsid w:val="006A503A"/>
    <w:rsid w:val="006B0BF3"/>
    <w:rsid w:val="006B1C34"/>
    <w:rsid w:val="006B1D4C"/>
    <w:rsid w:val="006B293F"/>
    <w:rsid w:val="006B40C1"/>
    <w:rsid w:val="006B6409"/>
    <w:rsid w:val="006B6A20"/>
    <w:rsid w:val="006B71F7"/>
    <w:rsid w:val="006B772F"/>
    <w:rsid w:val="006B7F76"/>
    <w:rsid w:val="006C152B"/>
    <w:rsid w:val="006C1659"/>
    <w:rsid w:val="006C2011"/>
    <w:rsid w:val="006C4010"/>
    <w:rsid w:val="006C477E"/>
    <w:rsid w:val="006C6301"/>
    <w:rsid w:val="006D0DD8"/>
    <w:rsid w:val="006D0F19"/>
    <w:rsid w:val="006D3FB0"/>
    <w:rsid w:val="006D443D"/>
    <w:rsid w:val="006D4C3A"/>
    <w:rsid w:val="006D50F8"/>
    <w:rsid w:val="006D56E9"/>
    <w:rsid w:val="006D614A"/>
    <w:rsid w:val="006D6930"/>
    <w:rsid w:val="006D6B5E"/>
    <w:rsid w:val="006D7DA7"/>
    <w:rsid w:val="006E169C"/>
    <w:rsid w:val="006E1CBE"/>
    <w:rsid w:val="006E213B"/>
    <w:rsid w:val="006E27D1"/>
    <w:rsid w:val="006E3FB5"/>
    <w:rsid w:val="006E4B08"/>
    <w:rsid w:val="006E4EB7"/>
    <w:rsid w:val="006E63F0"/>
    <w:rsid w:val="006E72CF"/>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46E"/>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67AA9"/>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29EA"/>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B4D"/>
    <w:rsid w:val="00840C46"/>
    <w:rsid w:val="0084156A"/>
    <w:rsid w:val="0084161A"/>
    <w:rsid w:val="00841962"/>
    <w:rsid w:val="00841C37"/>
    <w:rsid w:val="00841DF8"/>
    <w:rsid w:val="00844741"/>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BCC"/>
    <w:rsid w:val="00913D1E"/>
    <w:rsid w:val="00914783"/>
    <w:rsid w:val="009152C1"/>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5453"/>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6B3C"/>
    <w:rsid w:val="00A1003F"/>
    <w:rsid w:val="00A101C0"/>
    <w:rsid w:val="00A117F4"/>
    <w:rsid w:val="00A12CC9"/>
    <w:rsid w:val="00A12DC8"/>
    <w:rsid w:val="00A138C3"/>
    <w:rsid w:val="00A15F1F"/>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5AF"/>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36AD"/>
    <w:rsid w:val="00A94210"/>
    <w:rsid w:val="00A960E9"/>
    <w:rsid w:val="00A96928"/>
    <w:rsid w:val="00A97F93"/>
    <w:rsid w:val="00AA0E4D"/>
    <w:rsid w:val="00AA1E5C"/>
    <w:rsid w:val="00AB05C9"/>
    <w:rsid w:val="00AB0760"/>
    <w:rsid w:val="00AB09B6"/>
    <w:rsid w:val="00AB2AAE"/>
    <w:rsid w:val="00AB2C0F"/>
    <w:rsid w:val="00AB3365"/>
    <w:rsid w:val="00AB5604"/>
    <w:rsid w:val="00AB59AC"/>
    <w:rsid w:val="00AC0AB0"/>
    <w:rsid w:val="00AC0D10"/>
    <w:rsid w:val="00AC21C6"/>
    <w:rsid w:val="00AC33F8"/>
    <w:rsid w:val="00AC3779"/>
    <w:rsid w:val="00AC41BC"/>
    <w:rsid w:val="00AC5AEC"/>
    <w:rsid w:val="00AD0097"/>
    <w:rsid w:val="00AD020B"/>
    <w:rsid w:val="00AD30C3"/>
    <w:rsid w:val="00AD3CB0"/>
    <w:rsid w:val="00AD4780"/>
    <w:rsid w:val="00AD4F01"/>
    <w:rsid w:val="00AD52A6"/>
    <w:rsid w:val="00AD68F4"/>
    <w:rsid w:val="00AD6AD0"/>
    <w:rsid w:val="00AD7038"/>
    <w:rsid w:val="00AE2218"/>
    <w:rsid w:val="00AE3AF2"/>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5EF0"/>
    <w:rsid w:val="00B466A3"/>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42F5"/>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33DE"/>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63C"/>
    <w:rsid w:val="00D1479F"/>
    <w:rsid w:val="00D202AE"/>
    <w:rsid w:val="00D207B2"/>
    <w:rsid w:val="00D212C8"/>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1FBD"/>
    <w:rsid w:val="00D63579"/>
    <w:rsid w:val="00D645E0"/>
    <w:rsid w:val="00D6476D"/>
    <w:rsid w:val="00D65671"/>
    <w:rsid w:val="00D6599A"/>
    <w:rsid w:val="00D6634C"/>
    <w:rsid w:val="00D669A4"/>
    <w:rsid w:val="00D7143F"/>
    <w:rsid w:val="00D72617"/>
    <w:rsid w:val="00D72F0C"/>
    <w:rsid w:val="00D749B6"/>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197B"/>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031"/>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134"/>
    <w:rsid w:val="00E337E8"/>
    <w:rsid w:val="00E33E8D"/>
    <w:rsid w:val="00E33F7B"/>
    <w:rsid w:val="00E34AA2"/>
    <w:rsid w:val="00E35507"/>
    <w:rsid w:val="00E370F1"/>
    <w:rsid w:val="00E37552"/>
    <w:rsid w:val="00E37DE3"/>
    <w:rsid w:val="00E37FAF"/>
    <w:rsid w:val="00E42B30"/>
    <w:rsid w:val="00E42DA2"/>
    <w:rsid w:val="00E45E6B"/>
    <w:rsid w:val="00E5097C"/>
    <w:rsid w:val="00E50CCF"/>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4B94"/>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6143"/>
    <w:rsid w:val="00EC6323"/>
    <w:rsid w:val="00ED1803"/>
    <w:rsid w:val="00ED200B"/>
    <w:rsid w:val="00ED2E12"/>
    <w:rsid w:val="00ED4F03"/>
    <w:rsid w:val="00ED7509"/>
    <w:rsid w:val="00EE173D"/>
    <w:rsid w:val="00EE1868"/>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57423"/>
    <w:rsid w:val="00F60DAD"/>
    <w:rsid w:val="00F61F8E"/>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26A3"/>
    <w:rsid w:val="00FA3AA3"/>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1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 w:type="paragraph" w:customStyle="1" w:styleId="SCCCoram">
    <w:name w:val="SCC.Coram"/>
    <w:basedOn w:val="Normal"/>
    <w:next w:val="Normal"/>
    <w:link w:val="SCCCoramChar"/>
    <w:rsid w:val="00113D71"/>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113D71"/>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hyperlink" Target="https://www.scc-csc.ca/case-dossier/info/sum-som-eng.aspx?cas=38821" TargetMode="External"/><Relationship Id="rId18" Type="http://schemas.openxmlformats.org/officeDocument/2006/relationships/hyperlink" Target="https://www.scc-csc.ca/case-dossier/info/sum-som-fra.aspx?cas=38765" TargetMode="External"/><Relationship Id="rId3" Type="http://schemas.openxmlformats.org/officeDocument/2006/relationships/settings" Target="settings.xml"/><Relationship Id="rId21" Type="http://schemas.openxmlformats.org/officeDocument/2006/relationships/hyperlink" Target="https://www.scc-csc.ca/case-dossier/info/sum-som-eng.aspx?cas=38726" TargetMode="External"/><Relationship Id="rId7" Type="http://schemas.openxmlformats.org/officeDocument/2006/relationships/hyperlink" Target="https://decisions.scc-csc.ca/scc-csc/en/nav.do" TargetMode="External"/><Relationship Id="rId12" Type="http://schemas.openxmlformats.org/officeDocument/2006/relationships/hyperlink" Target="https://www.scc-csc.ca/case-dossier/info/sum-som-fra.aspx?cas=38723" TargetMode="External"/><Relationship Id="rId17" Type="http://schemas.openxmlformats.org/officeDocument/2006/relationships/hyperlink" Target="https://www.scc-csc.ca/case-dossier/info/sum-som-fra.aspx?cas=3871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c-csc.ca/case-dossier/info/sum-som-eng.aspx?cas=38811" TargetMode="External"/><Relationship Id="rId20" Type="http://schemas.openxmlformats.org/officeDocument/2006/relationships/hyperlink" Target="https://www.scc-csc.ca/case-dossier/info/sum-som-eng.aspx?cas=386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876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c-csc.ca/case-dossier/info/sum-som-eng.aspx?cas=38786" TargetMode="External"/><Relationship Id="rId23" Type="http://schemas.openxmlformats.org/officeDocument/2006/relationships/footer" Target="footer1.xml"/><Relationship Id="rId10" Type="http://schemas.openxmlformats.org/officeDocument/2006/relationships/hyperlink" Target="https://www.scc-csc.ca/case-dossier/info/sum-som-fra.aspx?cas=38690" TargetMode="External"/><Relationship Id="rId19" Type="http://schemas.openxmlformats.org/officeDocument/2006/relationships/hyperlink" Target="https://www.scc-csc.ca/case-dossier/info/sum-som-fra.aspx?cas=38744" TargetMode="External"/><Relationship Id="rId4" Type="http://schemas.openxmlformats.org/officeDocument/2006/relationships/webSettings" Target="webSettings.xml"/><Relationship Id="rId9" Type="http://schemas.openxmlformats.org/officeDocument/2006/relationships/hyperlink" Target="https://www.scc-csc.ca/case-dossier/info/sum-som-fra.aspx?cas=38701" TargetMode="External"/><Relationship Id="rId14" Type="http://schemas.openxmlformats.org/officeDocument/2006/relationships/hyperlink" Target="https://www.scc-csc.ca/case-dossier/info/sum-som-fra.aspx?cas=38770" TargetMode="External"/><Relationship Id="rId22" Type="http://schemas.openxmlformats.org/officeDocument/2006/relationships/hyperlink" Target="mailto:comments-commentaires@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11145</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2019-12-09T18:27:00Z</dcterms:created>
  <dcterms:modified xsi:type="dcterms:W3CDTF">2019-12-12T12:23:00Z</dcterms:modified>
</cp:coreProperties>
</file>