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16E4F" w:rsidRDefault="003F43E6" w:rsidP="00CC5785">
      <w:pPr>
        <w:pStyle w:val="Header"/>
        <w:jc w:val="center"/>
        <w:rPr>
          <w:b/>
          <w:sz w:val="32"/>
        </w:rPr>
      </w:pPr>
      <w:r w:rsidRPr="00D16E4F">
        <w:rPr>
          <w:b/>
          <w:sz w:val="32"/>
        </w:rPr>
        <w:t>Supreme Court of Canada / Cour suprême du Canada</w:t>
      </w:r>
    </w:p>
    <w:p w:rsidR="003F43E6" w:rsidRPr="00D16E4F" w:rsidRDefault="003F43E6" w:rsidP="00CC5785">
      <w:pPr>
        <w:widowControl w:val="0"/>
        <w:rPr>
          <w:i/>
        </w:rPr>
      </w:pPr>
    </w:p>
    <w:p w:rsidR="003F43E6" w:rsidRPr="00D16E4F" w:rsidRDefault="003F43E6" w:rsidP="00CC5785">
      <w:pPr>
        <w:widowControl w:val="0"/>
        <w:rPr>
          <w:i/>
        </w:rPr>
      </w:pPr>
    </w:p>
    <w:p w:rsidR="006F2579" w:rsidRPr="00D16E4F" w:rsidRDefault="006F2579" w:rsidP="00CC5785">
      <w:pPr>
        <w:widowControl w:val="0"/>
        <w:rPr>
          <w:i/>
          <w:sz w:val="20"/>
          <w:lang w:val="fr-CA"/>
        </w:rPr>
      </w:pPr>
      <w:r w:rsidRPr="00D16E4F">
        <w:rPr>
          <w:i/>
          <w:sz w:val="20"/>
          <w:lang w:val="fr-CA"/>
        </w:rPr>
        <w:t>(</w:t>
      </w:r>
      <w:r w:rsidR="008F3C5D" w:rsidRPr="00D16E4F">
        <w:rPr>
          <w:i/>
          <w:sz w:val="20"/>
          <w:lang w:val="fr-CA"/>
        </w:rPr>
        <w:t>L</w:t>
      </w:r>
      <w:r w:rsidRPr="00D16E4F">
        <w:rPr>
          <w:i/>
          <w:sz w:val="20"/>
          <w:lang w:val="fr-CA"/>
        </w:rPr>
        <w:t>e français suit)</w:t>
      </w:r>
    </w:p>
    <w:p w:rsidR="006F2579" w:rsidRPr="00D16E4F" w:rsidRDefault="006F2579" w:rsidP="00CC5785">
      <w:pPr>
        <w:widowControl w:val="0"/>
        <w:rPr>
          <w:lang w:val="fr-CA"/>
        </w:rPr>
      </w:pPr>
    </w:p>
    <w:p w:rsidR="006F2579" w:rsidRPr="00D16E4F" w:rsidRDefault="00C007C3" w:rsidP="00CC5785">
      <w:pPr>
        <w:widowControl w:val="0"/>
        <w:jc w:val="center"/>
        <w:rPr>
          <w:b/>
          <w:lang w:val="fr-CA"/>
        </w:rPr>
      </w:pPr>
      <w:r w:rsidRPr="00D16E4F">
        <w:fldChar w:fldCharType="begin"/>
      </w:r>
      <w:r w:rsidR="006F2579" w:rsidRPr="00D16E4F">
        <w:rPr>
          <w:lang w:val="fr-CA"/>
        </w:rPr>
        <w:instrText xml:space="preserve"> SEQ CHAPTER \h \r 1</w:instrText>
      </w:r>
      <w:r w:rsidRPr="00D16E4F">
        <w:fldChar w:fldCharType="end"/>
      </w:r>
      <w:r w:rsidR="002767DF" w:rsidRPr="00D16E4F">
        <w:rPr>
          <w:b/>
          <w:lang w:val="fr-CA"/>
        </w:rPr>
        <w:t xml:space="preserve">JUDGMENTS </w:t>
      </w:r>
      <w:r w:rsidR="004C4C26" w:rsidRPr="00D16E4F">
        <w:rPr>
          <w:b/>
          <w:lang w:val="fr-CA"/>
        </w:rPr>
        <w:t>IN LEAVE APPLICATION</w:t>
      </w:r>
      <w:r w:rsidR="002375D8" w:rsidRPr="00D16E4F">
        <w:rPr>
          <w:b/>
          <w:lang w:val="fr-CA"/>
        </w:rPr>
        <w:t>S</w:t>
      </w:r>
    </w:p>
    <w:p w:rsidR="006F2579" w:rsidRPr="00D16E4F" w:rsidRDefault="006F2579" w:rsidP="00CC5785">
      <w:pPr>
        <w:widowControl w:val="0"/>
        <w:rPr>
          <w:lang w:val="fr-CA"/>
        </w:rPr>
      </w:pPr>
    </w:p>
    <w:p w:rsidR="006F2579" w:rsidRPr="00D16E4F" w:rsidRDefault="00E422E7" w:rsidP="00CC5785">
      <w:pPr>
        <w:widowControl w:val="0"/>
      </w:pPr>
      <w:r w:rsidRPr="00D16E4F">
        <w:rPr>
          <w:b/>
        </w:rPr>
        <w:t>January</w:t>
      </w:r>
      <w:r w:rsidR="00221A4C" w:rsidRPr="00D16E4F">
        <w:rPr>
          <w:b/>
        </w:rPr>
        <w:t xml:space="preserve"> </w:t>
      </w:r>
      <w:r w:rsidR="00C77E62" w:rsidRPr="00D16E4F">
        <w:rPr>
          <w:b/>
        </w:rPr>
        <w:t>2</w:t>
      </w:r>
      <w:r w:rsidRPr="00D16E4F">
        <w:rPr>
          <w:b/>
        </w:rPr>
        <w:t>1</w:t>
      </w:r>
      <w:r w:rsidR="00435430" w:rsidRPr="00D16E4F">
        <w:rPr>
          <w:b/>
        </w:rPr>
        <w:t>,</w:t>
      </w:r>
      <w:r w:rsidR="008825DB" w:rsidRPr="00D16E4F">
        <w:rPr>
          <w:b/>
        </w:rPr>
        <w:t xml:space="preserve"> 20</w:t>
      </w:r>
      <w:r w:rsidR="002902CC" w:rsidRPr="00D16E4F">
        <w:rPr>
          <w:b/>
        </w:rPr>
        <w:t>2</w:t>
      </w:r>
      <w:r w:rsidRPr="00D16E4F">
        <w:rPr>
          <w:b/>
        </w:rPr>
        <w:t>1</w:t>
      </w:r>
    </w:p>
    <w:p w:rsidR="006F2579" w:rsidRPr="00D16E4F" w:rsidRDefault="006F2579" w:rsidP="00CC5785">
      <w:pPr>
        <w:widowControl w:val="0"/>
        <w:rPr>
          <w:b/>
        </w:rPr>
      </w:pPr>
      <w:r w:rsidRPr="00D16E4F">
        <w:rPr>
          <w:b/>
        </w:rPr>
        <w:t>For immediate release</w:t>
      </w:r>
    </w:p>
    <w:p w:rsidR="006F2579" w:rsidRPr="00D16E4F" w:rsidRDefault="006F2579" w:rsidP="00CC5785">
      <w:pPr>
        <w:widowControl w:val="0"/>
      </w:pPr>
    </w:p>
    <w:p w:rsidR="002767DF" w:rsidRPr="00D16E4F" w:rsidRDefault="002767DF" w:rsidP="00CC5785">
      <w:pPr>
        <w:widowControl w:val="0"/>
      </w:pPr>
      <w:r w:rsidRPr="00D16E4F">
        <w:rPr>
          <w:b/>
        </w:rPr>
        <w:t>OTTAWA</w:t>
      </w:r>
      <w:r w:rsidRPr="00D16E4F">
        <w:t xml:space="preserve"> – The Suprem</w:t>
      </w:r>
      <w:r w:rsidR="00580213" w:rsidRPr="00D16E4F">
        <w:t>e</w:t>
      </w:r>
      <w:r w:rsidRPr="00D16E4F">
        <w:t xml:space="preserve"> Court of Canada has today deposited with the Registrar judgment</w:t>
      </w:r>
      <w:r w:rsidR="004D3B41" w:rsidRPr="00D16E4F">
        <w:t>s</w:t>
      </w:r>
      <w:r w:rsidRPr="00D16E4F">
        <w:t xml:space="preserve"> in the following </w:t>
      </w:r>
      <w:r w:rsidR="00063949" w:rsidRPr="00D16E4F">
        <w:t xml:space="preserve">leave </w:t>
      </w:r>
      <w:r w:rsidRPr="00D16E4F">
        <w:t>application</w:t>
      </w:r>
      <w:r w:rsidR="00CC044F" w:rsidRPr="00D16E4F">
        <w:t>s</w:t>
      </w:r>
      <w:r w:rsidRPr="00D16E4F">
        <w:t>.</w:t>
      </w:r>
    </w:p>
    <w:p w:rsidR="006F2579" w:rsidRPr="00D16E4F" w:rsidRDefault="006F2579" w:rsidP="00CC5785">
      <w:pPr>
        <w:widowControl w:val="0"/>
      </w:pPr>
    </w:p>
    <w:p w:rsidR="006F2579" w:rsidRPr="00D16E4F" w:rsidRDefault="006F2579" w:rsidP="00CC5785">
      <w:pPr>
        <w:widowControl w:val="0"/>
      </w:pPr>
    </w:p>
    <w:p w:rsidR="002767DF" w:rsidRPr="00D16E4F" w:rsidRDefault="002767DF" w:rsidP="00CC5785">
      <w:pPr>
        <w:widowControl w:val="0"/>
        <w:jc w:val="center"/>
        <w:rPr>
          <w:lang w:val="fr-CA"/>
        </w:rPr>
      </w:pPr>
      <w:r w:rsidRPr="00D16E4F">
        <w:rPr>
          <w:b/>
          <w:lang w:val="fr-CA"/>
        </w:rPr>
        <w:t>JUGEMENT</w:t>
      </w:r>
      <w:r w:rsidR="004C4C26" w:rsidRPr="00D16E4F">
        <w:rPr>
          <w:b/>
          <w:lang w:val="fr-CA"/>
        </w:rPr>
        <w:t>S SUR DEMANDE</w:t>
      </w:r>
      <w:r w:rsidR="00CC044F" w:rsidRPr="00D16E4F">
        <w:rPr>
          <w:b/>
          <w:lang w:val="fr-CA"/>
        </w:rPr>
        <w:t>S</w:t>
      </w:r>
      <w:r w:rsidRPr="00D16E4F">
        <w:rPr>
          <w:b/>
          <w:lang w:val="fr-CA"/>
        </w:rPr>
        <w:t xml:space="preserve"> D’AUTORISATION</w:t>
      </w:r>
    </w:p>
    <w:p w:rsidR="006F2579" w:rsidRPr="00D16E4F" w:rsidRDefault="006F2579" w:rsidP="00CC5785">
      <w:pPr>
        <w:widowControl w:val="0"/>
        <w:rPr>
          <w:lang w:val="fr-CA"/>
        </w:rPr>
      </w:pPr>
    </w:p>
    <w:p w:rsidR="006F2579" w:rsidRPr="00D16E4F" w:rsidRDefault="006F2579" w:rsidP="00CC5785">
      <w:pPr>
        <w:widowControl w:val="0"/>
        <w:rPr>
          <w:lang w:val="fr-CA"/>
        </w:rPr>
      </w:pPr>
      <w:r w:rsidRPr="00D16E4F">
        <w:rPr>
          <w:b/>
          <w:lang w:val="fr-CA"/>
        </w:rPr>
        <w:t>Le</w:t>
      </w:r>
      <w:r w:rsidR="008825DB" w:rsidRPr="00D16E4F">
        <w:rPr>
          <w:b/>
          <w:lang w:val="fr-CA"/>
        </w:rPr>
        <w:t xml:space="preserve"> </w:t>
      </w:r>
      <w:r w:rsidR="00C77E62" w:rsidRPr="00D16E4F">
        <w:rPr>
          <w:b/>
          <w:lang w:val="fr-CA"/>
        </w:rPr>
        <w:t>2</w:t>
      </w:r>
      <w:r w:rsidR="00E422E7" w:rsidRPr="00D16E4F">
        <w:rPr>
          <w:b/>
          <w:lang w:val="fr-CA"/>
        </w:rPr>
        <w:t>1</w:t>
      </w:r>
      <w:r w:rsidR="00CC0432" w:rsidRPr="00D16E4F">
        <w:rPr>
          <w:b/>
          <w:lang w:val="fr-CA"/>
        </w:rPr>
        <w:t xml:space="preserve"> </w:t>
      </w:r>
      <w:r w:rsidR="00E422E7" w:rsidRPr="00D16E4F">
        <w:rPr>
          <w:b/>
          <w:lang w:val="fr-CA"/>
        </w:rPr>
        <w:t>janvier</w:t>
      </w:r>
      <w:r w:rsidR="004E4B02" w:rsidRPr="00D16E4F">
        <w:rPr>
          <w:b/>
          <w:lang w:val="fr-CA"/>
        </w:rPr>
        <w:t xml:space="preserve"> </w:t>
      </w:r>
      <w:r w:rsidR="008825DB" w:rsidRPr="00D16E4F">
        <w:rPr>
          <w:b/>
          <w:lang w:val="fr-CA"/>
        </w:rPr>
        <w:t>20</w:t>
      </w:r>
      <w:r w:rsidR="002902CC" w:rsidRPr="00D16E4F">
        <w:rPr>
          <w:b/>
          <w:lang w:val="fr-CA"/>
        </w:rPr>
        <w:t>2</w:t>
      </w:r>
      <w:r w:rsidR="00E422E7" w:rsidRPr="00D16E4F">
        <w:rPr>
          <w:b/>
          <w:lang w:val="fr-CA"/>
        </w:rPr>
        <w:t>1</w:t>
      </w:r>
    </w:p>
    <w:p w:rsidR="006F2579" w:rsidRPr="00D16E4F" w:rsidRDefault="006F2579" w:rsidP="00CC5785">
      <w:pPr>
        <w:widowControl w:val="0"/>
        <w:rPr>
          <w:b/>
          <w:lang w:val="fr-CA"/>
        </w:rPr>
      </w:pPr>
      <w:r w:rsidRPr="00D16E4F">
        <w:rPr>
          <w:b/>
          <w:lang w:val="fr-CA"/>
        </w:rPr>
        <w:t>Pour diffusion immédiate</w:t>
      </w:r>
    </w:p>
    <w:p w:rsidR="006F2579" w:rsidRPr="00D16E4F" w:rsidRDefault="006F2579" w:rsidP="00CC5785">
      <w:pPr>
        <w:widowControl w:val="0"/>
        <w:rPr>
          <w:lang w:val="fr-CA"/>
        </w:rPr>
      </w:pPr>
    </w:p>
    <w:p w:rsidR="002767DF" w:rsidRPr="00D16E4F" w:rsidRDefault="002767DF" w:rsidP="00CC5785">
      <w:pPr>
        <w:widowControl w:val="0"/>
        <w:rPr>
          <w:lang w:val="fr-CA"/>
        </w:rPr>
      </w:pPr>
      <w:r w:rsidRPr="00D16E4F">
        <w:rPr>
          <w:b/>
          <w:lang w:val="fr-CA"/>
        </w:rPr>
        <w:t>OTTAWA</w:t>
      </w:r>
      <w:r w:rsidRPr="00D16E4F">
        <w:rPr>
          <w:lang w:val="fr-CA"/>
        </w:rPr>
        <w:t xml:space="preserve"> – La Cour suprême du Canada a déposé aujourd’hui auprès du registraire les jugements dans </w:t>
      </w:r>
      <w:r w:rsidR="00CC044F" w:rsidRPr="00D16E4F">
        <w:rPr>
          <w:lang w:val="fr-CA"/>
        </w:rPr>
        <w:t>les</w:t>
      </w:r>
      <w:r w:rsidR="008C7CD9" w:rsidRPr="00D16E4F">
        <w:rPr>
          <w:lang w:val="fr-CA"/>
        </w:rPr>
        <w:t xml:space="preserve"> </w:t>
      </w:r>
      <w:r w:rsidR="004C4C26" w:rsidRPr="00D16E4F">
        <w:rPr>
          <w:lang w:val="fr-CA"/>
        </w:rPr>
        <w:t>demande</w:t>
      </w:r>
      <w:r w:rsidR="0088435A" w:rsidRPr="00D16E4F">
        <w:rPr>
          <w:lang w:val="fr-CA"/>
        </w:rPr>
        <w:t>s</w:t>
      </w:r>
      <w:r w:rsidRPr="00D16E4F">
        <w:rPr>
          <w:lang w:val="fr-CA"/>
        </w:rPr>
        <w:t xml:space="preserve"> d’au</w:t>
      </w:r>
      <w:r w:rsidR="00F24EF2" w:rsidRPr="00D16E4F">
        <w:rPr>
          <w:lang w:val="fr-CA"/>
        </w:rPr>
        <w:t xml:space="preserve">torisation </w:t>
      </w:r>
      <w:r w:rsidR="007F2922" w:rsidRPr="00D16E4F">
        <w:rPr>
          <w:lang w:val="fr-CA"/>
        </w:rPr>
        <w:t>sui</w:t>
      </w:r>
      <w:r w:rsidR="00F24EF2" w:rsidRPr="00D16E4F">
        <w:rPr>
          <w:lang w:val="fr-CA"/>
        </w:rPr>
        <w:t>v</w:t>
      </w:r>
      <w:r w:rsidR="007F2922" w:rsidRPr="00D16E4F">
        <w:rPr>
          <w:lang w:val="fr-CA"/>
        </w:rPr>
        <w:t>a</w:t>
      </w:r>
      <w:r w:rsidR="00F24EF2" w:rsidRPr="00D16E4F">
        <w:rPr>
          <w:lang w:val="fr-CA"/>
        </w:rPr>
        <w:t>nt</w:t>
      </w:r>
      <w:r w:rsidR="00C56657" w:rsidRPr="00D16E4F">
        <w:rPr>
          <w:lang w:val="fr-CA"/>
        </w:rPr>
        <w:t>s</w:t>
      </w:r>
      <w:r w:rsidR="00F24EF2" w:rsidRPr="00D16E4F">
        <w:rPr>
          <w:lang w:val="fr-CA"/>
        </w:rPr>
        <w:t>.</w:t>
      </w:r>
    </w:p>
    <w:p w:rsidR="00694BDA" w:rsidRPr="00D16E4F" w:rsidRDefault="00694BDA" w:rsidP="00CC5785">
      <w:pPr>
        <w:jc w:val="both"/>
        <w:rPr>
          <w:sz w:val="20"/>
          <w:lang w:val="fr-CA"/>
        </w:rPr>
      </w:pPr>
    </w:p>
    <w:p w:rsidR="00DA0759" w:rsidRPr="00D16E4F" w:rsidRDefault="00D16E4F" w:rsidP="00CC5785">
      <w:pPr>
        <w:jc w:val="both"/>
        <w:rPr>
          <w:sz w:val="20"/>
          <w:lang w:val="fr-CA"/>
        </w:rPr>
      </w:pPr>
      <w:r w:rsidRPr="00D16E4F">
        <w:rPr>
          <w:sz w:val="20"/>
        </w:rPr>
        <w:pict>
          <v:rect id="_x0000_i1025" style="width:2in;height:1pt" o:hrpct="0" o:hralign="center" o:hrstd="t" o:hrnoshade="t" o:hr="t" fillcolor="black [3213]" stroked="f"/>
        </w:pict>
      </w:r>
    </w:p>
    <w:p w:rsidR="008620ED" w:rsidRPr="00D16E4F" w:rsidRDefault="008620ED" w:rsidP="00CC5785">
      <w:pPr>
        <w:jc w:val="both"/>
        <w:rPr>
          <w:sz w:val="20"/>
        </w:rPr>
      </w:pPr>
    </w:p>
    <w:p w:rsidR="00E346EA" w:rsidRPr="00D16E4F" w:rsidRDefault="00E346EA" w:rsidP="00E346EA">
      <w:pPr>
        <w:jc w:val="both"/>
        <w:rPr>
          <w:b/>
          <w:sz w:val="22"/>
          <w:szCs w:val="22"/>
        </w:rPr>
      </w:pPr>
      <w:r w:rsidRPr="00D16E4F">
        <w:rPr>
          <w:b/>
          <w:sz w:val="22"/>
          <w:szCs w:val="22"/>
        </w:rPr>
        <w:t>GRANTED / ACCORDÉES</w:t>
      </w:r>
    </w:p>
    <w:p w:rsidR="00E346EA" w:rsidRPr="00D16E4F" w:rsidRDefault="00E346EA" w:rsidP="00CC5785">
      <w:pPr>
        <w:jc w:val="both"/>
        <w:rPr>
          <w:sz w:val="20"/>
        </w:rPr>
      </w:pPr>
    </w:p>
    <w:p w:rsidR="00656005" w:rsidRPr="00D16E4F" w:rsidRDefault="00656005" w:rsidP="00656005">
      <w:pPr>
        <w:rPr>
          <w:sz w:val="22"/>
          <w:szCs w:val="22"/>
        </w:rPr>
      </w:pPr>
      <w:r w:rsidRPr="00D16E4F">
        <w:rPr>
          <w:i/>
          <w:sz w:val="22"/>
          <w:szCs w:val="22"/>
        </w:rPr>
        <w:t>Sylvia H.C.C. Richardson v. Mark Edward Richardson</w:t>
      </w:r>
      <w:r w:rsidRPr="00D16E4F">
        <w:rPr>
          <w:sz w:val="22"/>
          <w:szCs w:val="22"/>
        </w:rPr>
        <w:t xml:space="preserve"> (Ont.) (Civil) (By Leave) (</w:t>
      </w:r>
      <w:hyperlink r:id="rId8" w:history="1">
        <w:r w:rsidRPr="00D16E4F">
          <w:rPr>
            <w:rStyle w:val="Hyperlink"/>
            <w:sz w:val="22"/>
            <w:szCs w:val="22"/>
          </w:rPr>
          <w:t>39123</w:t>
        </w:r>
      </w:hyperlink>
      <w:r w:rsidRPr="00D16E4F">
        <w:rPr>
          <w:sz w:val="22"/>
          <w:szCs w:val="22"/>
        </w:rPr>
        <w:t>)</w:t>
      </w:r>
    </w:p>
    <w:p w:rsidR="00E346EA" w:rsidRPr="00D16E4F" w:rsidRDefault="00E346EA" w:rsidP="00CC5785">
      <w:pPr>
        <w:jc w:val="both"/>
        <w:rPr>
          <w:sz w:val="20"/>
        </w:rPr>
      </w:pPr>
    </w:p>
    <w:p w:rsidR="00656005" w:rsidRPr="00D16E4F" w:rsidRDefault="00656005" w:rsidP="00656005">
      <w:pPr>
        <w:jc w:val="both"/>
        <w:rPr>
          <w:sz w:val="20"/>
        </w:rPr>
      </w:pPr>
      <w:r w:rsidRPr="00D16E4F">
        <w:rPr>
          <w:sz w:val="20"/>
        </w:rPr>
        <w:t>The motion for extension of time to serve and file the application for leave to appeal is granted. The application for leave to appeal from the judgment of the Court of Appeal for Ontario, Number C66918, 2019 ONCA 983, dated December 13, 2019, is granted with costs in the cause.</w:t>
      </w:r>
    </w:p>
    <w:p w:rsidR="00E346EA" w:rsidRPr="00D16E4F" w:rsidRDefault="00E346EA" w:rsidP="00CC5785">
      <w:pPr>
        <w:jc w:val="both"/>
        <w:rPr>
          <w:sz w:val="20"/>
        </w:rPr>
      </w:pPr>
    </w:p>
    <w:p w:rsidR="000A176F" w:rsidRPr="00D16E4F" w:rsidRDefault="00656005" w:rsidP="00CC5785">
      <w:pPr>
        <w:jc w:val="both"/>
        <w:rPr>
          <w:sz w:val="20"/>
          <w:lang w:val="fr-CA"/>
        </w:rPr>
      </w:pPr>
      <w:r w:rsidRPr="00D16E4F">
        <w:rPr>
          <w:sz w:val="20"/>
          <w:lang w:val="fr-CA"/>
        </w:rPr>
        <w:t>La requête en prorogation du délai de signification et de dépôt de la demande d’autorisation d’appel est accueillie. La demande d’autorisation d’appel de l’arrêt de la Cour d’appel de l’Ontario, numéro C66918, 2019 ONCA 983, daté du 13 décembre 2019, est accueillie avec dépens suivant l’issue de la cause.</w:t>
      </w:r>
    </w:p>
    <w:p w:rsidR="00E346EA" w:rsidRPr="00D16E4F" w:rsidRDefault="00E346EA" w:rsidP="00CC5785">
      <w:pPr>
        <w:jc w:val="both"/>
        <w:rPr>
          <w:sz w:val="20"/>
          <w:lang w:val="fr-CA"/>
        </w:rPr>
      </w:pPr>
    </w:p>
    <w:p w:rsidR="000A176F" w:rsidRPr="00D16E4F" w:rsidRDefault="00D16E4F" w:rsidP="00CC5785">
      <w:pPr>
        <w:jc w:val="both"/>
        <w:rPr>
          <w:sz w:val="20"/>
        </w:rPr>
      </w:pPr>
      <w:r w:rsidRPr="00D16E4F">
        <w:rPr>
          <w:sz w:val="20"/>
        </w:rPr>
        <w:pict>
          <v:rect id="_x0000_i1026" style="width:2in;height:1pt" o:hrpct="0" o:hralign="center" o:hrstd="t" o:hrnoshade="t" o:hr="t" fillcolor="black [3213]" stroked="f"/>
        </w:pict>
      </w:r>
    </w:p>
    <w:p w:rsidR="000A176F" w:rsidRPr="00D16E4F" w:rsidRDefault="000A176F" w:rsidP="00CC5785">
      <w:pPr>
        <w:jc w:val="both"/>
        <w:rPr>
          <w:sz w:val="20"/>
        </w:rPr>
      </w:pPr>
    </w:p>
    <w:p w:rsidR="00D877A7" w:rsidRPr="00D16E4F" w:rsidRDefault="00D877A7" w:rsidP="00D877A7">
      <w:pPr>
        <w:rPr>
          <w:sz w:val="22"/>
          <w:szCs w:val="22"/>
          <w:lang w:val="en-CA"/>
        </w:rPr>
      </w:pPr>
      <w:r w:rsidRPr="00D16E4F">
        <w:rPr>
          <w:i/>
          <w:sz w:val="22"/>
          <w:szCs w:val="22"/>
        </w:rPr>
        <w:t>Germaine Anderson on her own behalf and on behalf of all other Beaver Lake Cree Nation beneficiaries of Treaty No. 6 and Beaver Lake Cree Nation v. Her Majesty the Queen in Right of the Province of Alberta and Attorney General of Canada</w:t>
      </w:r>
      <w:r w:rsidRPr="00D16E4F">
        <w:rPr>
          <w:iCs/>
          <w:sz w:val="22"/>
          <w:szCs w:val="22"/>
        </w:rPr>
        <w:t xml:space="preserve"> </w:t>
      </w:r>
      <w:r w:rsidRPr="00D16E4F">
        <w:rPr>
          <w:sz w:val="22"/>
          <w:szCs w:val="22"/>
          <w:lang w:val="en-CA"/>
        </w:rPr>
        <w:t xml:space="preserve">(Alta.) (Civil) (By Leave) </w:t>
      </w:r>
      <w:r w:rsidRPr="00D16E4F">
        <w:rPr>
          <w:sz w:val="22"/>
          <w:szCs w:val="22"/>
        </w:rPr>
        <w:t>(</w:t>
      </w:r>
      <w:hyperlink r:id="rId9" w:history="1">
        <w:r w:rsidRPr="00D16E4F">
          <w:rPr>
            <w:rStyle w:val="Hyperlink"/>
            <w:sz w:val="22"/>
            <w:szCs w:val="22"/>
          </w:rPr>
          <w:t>39323</w:t>
        </w:r>
      </w:hyperlink>
      <w:r w:rsidRPr="00D16E4F">
        <w:rPr>
          <w:sz w:val="22"/>
          <w:szCs w:val="22"/>
        </w:rPr>
        <w:t>)</w:t>
      </w:r>
    </w:p>
    <w:p w:rsidR="000A176F" w:rsidRPr="00D16E4F" w:rsidRDefault="000A176F" w:rsidP="00CC5785">
      <w:pPr>
        <w:jc w:val="both"/>
        <w:rPr>
          <w:sz w:val="20"/>
        </w:rPr>
      </w:pPr>
    </w:p>
    <w:p w:rsidR="00D877A7" w:rsidRPr="00D16E4F" w:rsidRDefault="00D877A7" w:rsidP="00D877A7">
      <w:pPr>
        <w:jc w:val="both"/>
        <w:rPr>
          <w:sz w:val="20"/>
        </w:rPr>
      </w:pPr>
      <w:r w:rsidRPr="00D16E4F">
        <w:rPr>
          <w:sz w:val="20"/>
        </w:rPr>
        <w:t>The motion for leave to intervene by the Tsilhqot’in National Government is dismissed, without prejudice to its right to bring a motion for leave to intervene in the appeal. The application for leave to appeal from the judgment of the Court of Appeal of Alberta (Edmonton), Numbers 1903-0274-AC and 1903-0279-AC, 2020 ABCA 238, dated June 15, 2020, is granted with costs in the cause.</w:t>
      </w:r>
    </w:p>
    <w:p w:rsidR="000A176F" w:rsidRPr="00D16E4F" w:rsidRDefault="000A176F" w:rsidP="00CC5785">
      <w:pPr>
        <w:jc w:val="both"/>
        <w:rPr>
          <w:sz w:val="20"/>
        </w:rPr>
      </w:pPr>
    </w:p>
    <w:p w:rsidR="00E346EA" w:rsidRPr="00D16E4F" w:rsidRDefault="00D16E4F" w:rsidP="00CC5785">
      <w:pPr>
        <w:jc w:val="both"/>
        <w:rPr>
          <w:sz w:val="20"/>
          <w:lang w:val="fr-CA"/>
        </w:rPr>
      </w:pPr>
      <w:r w:rsidRPr="00D16E4F">
        <w:rPr>
          <w:sz w:val="20"/>
          <w:lang w:val="fr-CA"/>
        </w:rPr>
        <w:t>La requête pour permission d’intervenir du Tsilhqot’in National Government est rejetée, sans préjudice à son droit de présenter une demande pour permission d’intervenir dans l’appel. La demande d’autorisation d’appel de l’arrêt de la Cour d’appel de l’Alberta (Edmonton), numéros 1903-0274-AC et 1903-0279-AC, 2020 ABCA 238, daté du 15 juin 2020, est accueillie avec dépens suivant l’issue de la cause.</w:t>
      </w:r>
    </w:p>
    <w:p w:rsidR="00E346EA" w:rsidRPr="00D16E4F" w:rsidRDefault="00E346EA" w:rsidP="00CC5785">
      <w:pPr>
        <w:jc w:val="both"/>
        <w:rPr>
          <w:sz w:val="20"/>
          <w:lang w:val="fr-CA"/>
        </w:rPr>
      </w:pPr>
    </w:p>
    <w:p w:rsidR="00E346EA" w:rsidRPr="00D16E4F" w:rsidRDefault="00D16E4F" w:rsidP="00CC5785">
      <w:pPr>
        <w:jc w:val="both"/>
        <w:rPr>
          <w:sz w:val="20"/>
        </w:rPr>
      </w:pPr>
      <w:r w:rsidRPr="00D16E4F">
        <w:rPr>
          <w:sz w:val="20"/>
        </w:rPr>
        <w:pict>
          <v:rect id="_x0000_i1027" style="width:2in;height:1pt" o:hrpct="0" o:hralign="center" o:hrstd="t" o:hrnoshade="t" o:hr="t" fillcolor="black [3213]" stroked="f"/>
        </w:pict>
      </w:r>
    </w:p>
    <w:p w:rsidR="00E346EA" w:rsidRPr="00D16E4F" w:rsidRDefault="00E346EA" w:rsidP="00CC5785">
      <w:pPr>
        <w:jc w:val="both"/>
        <w:rPr>
          <w:sz w:val="20"/>
        </w:rPr>
      </w:pPr>
    </w:p>
    <w:p w:rsidR="00431DE2" w:rsidRPr="00D16E4F" w:rsidRDefault="00431DE2" w:rsidP="00CC5785">
      <w:pPr>
        <w:jc w:val="both"/>
        <w:rPr>
          <w:b/>
          <w:sz w:val="22"/>
          <w:szCs w:val="22"/>
        </w:rPr>
      </w:pPr>
      <w:r w:rsidRPr="00D16E4F">
        <w:rPr>
          <w:b/>
          <w:sz w:val="22"/>
          <w:szCs w:val="22"/>
        </w:rPr>
        <w:lastRenderedPageBreak/>
        <w:t>DISMISSED / REJETÉE</w:t>
      </w:r>
      <w:r w:rsidR="001B1618" w:rsidRPr="00D16E4F">
        <w:rPr>
          <w:b/>
          <w:sz w:val="22"/>
          <w:szCs w:val="22"/>
        </w:rPr>
        <w:t>S</w:t>
      </w:r>
    </w:p>
    <w:p w:rsidR="00431DE2" w:rsidRPr="00D16E4F" w:rsidRDefault="00431DE2" w:rsidP="00CC5785">
      <w:pPr>
        <w:jc w:val="both"/>
        <w:rPr>
          <w:sz w:val="20"/>
        </w:rPr>
      </w:pPr>
    </w:p>
    <w:p w:rsidR="00656005" w:rsidRPr="00D16E4F" w:rsidRDefault="00656005" w:rsidP="00656005">
      <w:pPr>
        <w:rPr>
          <w:sz w:val="22"/>
          <w:szCs w:val="22"/>
        </w:rPr>
      </w:pPr>
      <w:r w:rsidRPr="00D16E4F">
        <w:rPr>
          <w:i/>
          <w:sz w:val="22"/>
          <w:szCs w:val="22"/>
        </w:rPr>
        <w:t xml:space="preserve">BC Government and Service Employees’ Union (BCGEU) v. Bryce J. Casavant - and - British Columbia Labour Relations Board </w:t>
      </w:r>
      <w:r w:rsidRPr="00D16E4F">
        <w:rPr>
          <w:sz w:val="22"/>
          <w:szCs w:val="22"/>
        </w:rPr>
        <w:t>(B.C.) (Civil) (By Leave) (</w:t>
      </w:r>
      <w:hyperlink r:id="rId10" w:history="1">
        <w:r w:rsidRPr="00D16E4F">
          <w:rPr>
            <w:rStyle w:val="Hyperlink"/>
            <w:sz w:val="22"/>
            <w:szCs w:val="22"/>
          </w:rPr>
          <w:t>39317</w:t>
        </w:r>
      </w:hyperlink>
      <w:r w:rsidRPr="00D16E4F">
        <w:rPr>
          <w:sz w:val="22"/>
          <w:szCs w:val="22"/>
        </w:rPr>
        <w:t>)</w:t>
      </w:r>
    </w:p>
    <w:p w:rsidR="00A04D13" w:rsidRPr="00D16E4F" w:rsidRDefault="00A04D13" w:rsidP="00CC5785">
      <w:pPr>
        <w:widowControl w:val="0"/>
        <w:rPr>
          <w:sz w:val="20"/>
        </w:rPr>
      </w:pPr>
    </w:p>
    <w:p w:rsidR="00656005" w:rsidRPr="00D16E4F" w:rsidRDefault="00656005" w:rsidP="00656005">
      <w:pPr>
        <w:jc w:val="both"/>
        <w:rPr>
          <w:sz w:val="20"/>
        </w:rPr>
      </w:pPr>
      <w:r w:rsidRPr="00D16E4F">
        <w:rPr>
          <w:sz w:val="20"/>
          <w:lang w:eastAsia="en-CA"/>
        </w:rPr>
        <w:t>The motion for leave to intervene by the Government of British Columbia as Represented by the Public Service Agency is dismissed.</w:t>
      </w:r>
      <w:r w:rsidRPr="00D16E4F">
        <w:rPr>
          <w:sz w:val="20"/>
        </w:rPr>
        <w:t xml:space="preserve"> The application for leave to appeal from the judgment of the</w:t>
      </w:r>
      <w:bookmarkStart w:id="0" w:name="BM_1_"/>
      <w:bookmarkEnd w:id="0"/>
      <w:r w:rsidRPr="00D16E4F">
        <w:rPr>
          <w:sz w:val="20"/>
        </w:rPr>
        <w:t xml:space="preserve"> Court of Appeal for British Columbia (Vancouver), Number CA46376, 2020 BCCA 159, dated June 4, 2020, is </w:t>
      </w:r>
      <w:r w:rsidRPr="00D16E4F">
        <w:rPr>
          <w:sz w:val="20"/>
          <w:lang w:eastAsia="en-CA"/>
        </w:rPr>
        <w:t>dismissed with costs to the respondent, Bryce J. Casavant.</w:t>
      </w:r>
    </w:p>
    <w:p w:rsidR="008B5E4C" w:rsidRPr="00D16E4F" w:rsidRDefault="008B5E4C" w:rsidP="00CC5785">
      <w:pPr>
        <w:jc w:val="both"/>
        <w:rPr>
          <w:sz w:val="20"/>
        </w:rPr>
      </w:pPr>
    </w:p>
    <w:p w:rsidR="008B5E4C" w:rsidRPr="00D16E4F" w:rsidRDefault="00656005" w:rsidP="000D76E8">
      <w:pPr>
        <w:jc w:val="both"/>
        <w:rPr>
          <w:sz w:val="20"/>
          <w:lang w:val="fr-CA"/>
        </w:rPr>
      </w:pPr>
      <w:r w:rsidRPr="00D16E4F">
        <w:rPr>
          <w:sz w:val="20"/>
        </w:rPr>
        <w:t xml:space="preserve">La requête pour permission d’intervenir du </w:t>
      </w:r>
      <w:r w:rsidRPr="00D16E4F">
        <w:rPr>
          <w:sz w:val="20"/>
          <w:lang w:eastAsia="en-CA"/>
        </w:rPr>
        <w:t xml:space="preserve">Government of British Columbia as Represented by the Public Service Agency </w:t>
      </w:r>
      <w:proofErr w:type="gramStart"/>
      <w:r w:rsidRPr="00D16E4F">
        <w:rPr>
          <w:sz w:val="20"/>
        </w:rPr>
        <w:t>est</w:t>
      </w:r>
      <w:proofErr w:type="gramEnd"/>
      <w:r w:rsidRPr="00D16E4F">
        <w:rPr>
          <w:sz w:val="20"/>
        </w:rPr>
        <w:t xml:space="preserve"> rejetée. </w:t>
      </w:r>
      <w:r w:rsidRPr="00D16E4F">
        <w:rPr>
          <w:sz w:val="20"/>
          <w:lang w:val="fr-CA"/>
        </w:rPr>
        <w:t>La demande d’autorisation d’appel de l’arrêt de la Cour d’appel de la Colombie-Britannique (Vancouver), numéro CA46376, 2020 BCCA 159, daté du 4 juin 2020, est rejetée avec dépens en faveur de l’intimé, Bryce J. Casavant.</w:t>
      </w:r>
    </w:p>
    <w:p w:rsidR="009C3D5E" w:rsidRPr="00D16E4F" w:rsidRDefault="009C3D5E" w:rsidP="00CC5785">
      <w:pPr>
        <w:jc w:val="both"/>
        <w:rPr>
          <w:sz w:val="20"/>
          <w:lang w:val="fr-CA"/>
        </w:rPr>
      </w:pPr>
    </w:p>
    <w:p w:rsidR="00A04D13" w:rsidRPr="00D16E4F" w:rsidRDefault="00D16E4F" w:rsidP="00CC5785">
      <w:pPr>
        <w:widowControl w:val="0"/>
        <w:rPr>
          <w:sz w:val="20"/>
        </w:rPr>
      </w:pPr>
      <w:r w:rsidRPr="00D16E4F">
        <w:rPr>
          <w:sz w:val="20"/>
        </w:rPr>
        <w:pict>
          <v:rect id="_x0000_i1028" style="width:2in;height:1pt" o:hrpct="0" o:hralign="center" o:hrstd="t" o:hrnoshade="t" o:hr="t" fillcolor="black [3213]" stroked="f"/>
        </w:pict>
      </w:r>
    </w:p>
    <w:p w:rsidR="00A25AB0" w:rsidRPr="00D16E4F" w:rsidRDefault="00A25AB0" w:rsidP="00CC5785">
      <w:pPr>
        <w:widowControl w:val="0"/>
        <w:rPr>
          <w:sz w:val="20"/>
        </w:rPr>
      </w:pPr>
    </w:p>
    <w:p w:rsidR="00656005" w:rsidRPr="00D16E4F" w:rsidRDefault="00656005" w:rsidP="00656005">
      <w:pPr>
        <w:rPr>
          <w:sz w:val="22"/>
          <w:szCs w:val="22"/>
          <w:lang w:val="fr-CA"/>
        </w:rPr>
      </w:pPr>
      <w:r w:rsidRPr="00D16E4F">
        <w:rPr>
          <w:bCs/>
          <w:i/>
          <w:iCs/>
          <w:sz w:val="22"/>
          <w:szCs w:val="22"/>
          <w:lang w:val="fr-CA"/>
        </w:rPr>
        <w:t>Brian Cadieux c. Greyhound Canada Transportation ULC et Syndicat uni du transport, section locale</w:t>
      </w:r>
      <w:r w:rsidR="00AA0D94" w:rsidRPr="00D16E4F">
        <w:rPr>
          <w:bCs/>
          <w:i/>
          <w:iCs/>
          <w:sz w:val="22"/>
          <w:szCs w:val="22"/>
          <w:lang w:val="fr-CA"/>
        </w:rPr>
        <w:t xml:space="preserve"> 1415</w:t>
      </w:r>
      <w:r w:rsidRPr="00D16E4F">
        <w:rPr>
          <w:sz w:val="22"/>
          <w:szCs w:val="22"/>
          <w:lang w:val="fr-CA"/>
        </w:rPr>
        <w:t xml:space="preserve"> (Qc) (Civile) (Autorisation) (</w:t>
      </w:r>
      <w:hyperlink r:id="rId11" w:history="1">
        <w:r w:rsidRPr="00D16E4F">
          <w:rPr>
            <w:rStyle w:val="Hyperlink"/>
            <w:sz w:val="22"/>
            <w:szCs w:val="22"/>
            <w:lang w:val="fr-CA"/>
          </w:rPr>
          <w:t>39196</w:t>
        </w:r>
      </w:hyperlink>
      <w:r w:rsidRPr="00D16E4F">
        <w:rPr>
          <w:sz w:val="22"/>
          <w:szCs w:val="22"/>
          <w:lang w:val="fr-CA"/>
        </w:rPr>
        <w:t>)</w:t>
      </w:r>
    </w:p>
    <w:p w:rsidR="00D17D58" w:rsidRPr="00D16E4F" w:rsidRDefault="00D17D58" w:rsidP="00D17D58">
      <w:pPr>
        <w:jc w:val="both"/>
        <w:rPr>
          <w:sz w:val="20"/>
          <w:lang w:val="fr-CA"/>
        </w:rPr>
      </w:pPr>
    </w:p>
    <w:p w:rsidR="00656005" w:rsidRPr="00D16E4F" w:rsidRDefault="00656005" w:rsidP="00656005">
      <w:pPr>
        <w:jc w:val="both"/>
        <w:rPr>
          <w:sz w:val="20"/>
          <w:lang w:val="fr-CA"/>
        </w:rPr>
      </w:pPr>
      <w:r w:rsidRPr="00D16E4F">
        <w:rPr>
          <w:sz w:val="20"/>
          <w:lang w:val="fr-CA"/>
        </w:rPr>
        <w:t>La demande d’autorisation d’appel de l’arrêt de la Cour d’appel du Québec (Montréal), numéro 500-09-027764-182, 2020 QCCA 498, daté du 6 avril 2020, est rejetée avec dépens en faveur de l’intimée, Greyhound Canada Transportation ULC.</w:t>
      </w:r>
    </w:p>
    <w:p w:rsidR="00E346EA" w:rsidRPr="00D16E4F" w:rsidRDefault="00E346EA" w:rsidP="00D17D58">
      <w:pPr>
        <w:jc w:val="both"/>
        <w:rPr>
          <w:sz w:val="20"/>
          <w:lang w:val="fr-CA"/>
        </w:rPr>
      </w:pPr>
    </w:p>
    <w:p w:rsidR="00656005" w:rsidRPr="00D16E4F" w:rsidRDefault="00656005" w:rsidP="00656005">
      <w:pPr>
        <w:jc w:val="both"/>
        <w:rPr>
          <w:sz w:val="20"/>
          <w:lang w:val="en-CA"/>
        </w:rPr>
      </w:pPr>
      <w:r w:rsidRPr="00D16E4F">
        <w:rPr>
          <w:sz w:val="20"/>
          <w:lang w:val="en-CA"/>
        </w:rPr>
        <w:t xml:space="preserve">The application for leave to appeal from the judgment of the </w:t>
      </w:r>
      <w:r w:rsidRPr="00D16E4F">
        <w:rPr>
          <w:sz w:val="20"/>
        </w:rPr>
        <w:t>Court of Appeal of Quebec (Montréal)</w:t>
      </w:r>
      <w:r w:rsidRPr="00D16E4F">
        <w:rPr>
          <w:sz w:val="20"/>
          <w:lang w:val="en-CA"/>
        </w:rPr>
        <w:t xml:space="preserve">, Number </w:t>
      </w:r>
      <w:r w:rsidRPr="00D16E4F">
        <w:rPr>
          <w:sz w:val="20"/>
        </w:rPr>
        <w:t>500</w:t>
      </w:r>
      <w:r w:rsidRPr="00D16E4F">
        <w:rPr>
          <w:sz w:val="20"/>
        </w:rPr>
        <w:noBreakHyphen/>
        <w:t>09-027764-182</w:t>
      </w:r>
      <w:r w:rsidRPr="00D16E4F">
        <w:rPr>
          <w:sz w:val="20"/>
          <w:lang w:val="en-CA"/>
        </w:rPr>
        <w:t xml:space="preserve">, </w:t>
      </w:r>
      <w:r w:rsidRPr="00D16E4F">
        <w:rPr>
          <w:sz w:val="20"/>
        </w:rPr>
        <w:t xml:space="preserve">2020 QCCA 498, </w:t>
      </w:r>
      <w:r w:rsidRPr="00D16E4F">
        <w:rPr>
          <w:sz w:val="20"/>
          <w:lang w:val="en-CA"/>
        </w:rPr>
        <w:t xml:space="preserve">dated </w:t>
      </w:r>
      <w:r w:rsidRPr="00D16E4F">
        <w:rPr>
          <w:sz w:val="20"/>
        </w:rPr>
        <w:t>April 6, 2020,</w:t>
      </w:r>
      <w:r w:rsidRPr="00D16E4F">
        <w:rPr>
          <w:sz w:val="20"/>
          <w:lang w:val="en-CA"/>
        </w:rPr>
        <w:t xml:space="preserve"> is dismissed with costs to the respondent, Canada Transportation ULC.</w:t>
      </w:r>
    </w:p>
    <w:p w:rsidR="00E1360D" w:rsidRPr="00D16E4F" w:rsidRDefault="00E1360D" w:rsidP="00D17D58">
      <w:pPr>
        <w:jc w:val="both"/>
        <w:rPr>
          <w:sz w:val="20"/>
        </w:rPr>
      </w:pPr>
    </w:p>
    <w:p w:rsidR="00E1360D" w:rsidRPr="00D16E4F" w:rsidRDefault="00D16E4F" w:rsidP="00D17D58">
      <w:pPr>
        <w:jc w:val="both"/>
        <w:rPr>
          <w:sz w:val="20"/>
        </w:rPr>
      </w:pPr>
      <w:r w:rsidRPr="00D16E4F">
        <w:rPr>
          <w:sz w:val="20"/>
        </w:rPr>
        <w:pict>
          <v:rect id="_x0000_i1029" style="width:2in;height:1pt" o:hrpct="0" o:hralign="center" o:hrstd="t" o:hrnoshade="t" o:hr="t" fillcolor="black [3213]" stroked="f"/>
        </w:pict>
      </w:r>
    </w:p>
    <w:p w:rsidR="00E1360D" w:rsidRPr="00D16E4F" w:rsidRDefault="00E1360D" w:rsidP="00D17D58">
      <w:pPr>
        <w:jc w:val="both"/>
        <w:rPr>
          <w:sz w:val="20"/>
        </w:rPr>
      </w:pPr>
    </w:p>
    <w:p w:rsidR="005D052E" w:rsidRPr="00D16E4F" w:rsidRDefault="005D052E" w:rsidP="005D052E">
      <w:pPr>
        <w:tabs>
          <w:tab w:val="left" w:pos="900"/>
        </w:tabs>
        <w:rPr>
          <w:sz w:val="22"/>
          <w:szCs w:val="22"/>
        </w:rPr>
      </w:pPr>
      <w:r w:rsidRPr="00D16E4F">
        <w:rPr>
          <w:i/>
          <w:sz w:val="22"/>
          <w:szCs w:val="22"/>
        </w:rPr>
        <w:t>Youyi Group Holdings (Canada) Ltd. and DHI Holdings Inc. v. Brentwood Lanes Canada Ltd. and Maple Ridge Lanes (1981) Ltd.</w:t>
      </w:r>
      <w:r w:rsidRPr="00D16E4F">
        <w:rPr>
          <w:sz w:val="22"/>
          <w:szCs w:val="22"/>
        </w:rPr>
        <w:t xml:space="preserve"> (B.C.) (Civil) (By Leave) (</w:t>
      </w:r>
      <w:hyperlink r:id="rId12" w:history="1">
        <w:r w:rsidRPr="00D16E4F">
          <w:rPr>
            <w:rStyle w:val="Hyperlink"/>
            <w:sz w:val="22"/>
            <w:szCs w:val="22"/>
          </w:rPr>
          <w:t>39246</w:t>
        </w:r>
      </w:hyperlink>
      <w:r w:rsidRPr="00D16E4F">
        <w:rPr>
          <w:sz w:val="22"/>
          <w:szCs w:val="22"/>
        </w:rPr>
        <w:t>)</w:t>
      </w:r>
    </w:p>
    <w:p w:rsidR="00E1360D" w:rsidRPr="00D16E4F" w:rsidRDefault="00E1360D" w:rsidP="00D17D58">
      <w:pPr>
        <w:jc w:val="both"/>
        <w:rPr>
          <w:sz w:val="20"/>
        </w:rPr>
      </w:pPr>
    </w:p>
    <w:p w:rsidR="005D052E" w:rsidRPr="00D16E4F" w:rsidRDefault="005D052E" w:rsidP="005D052E">
      <w:pPr>
        <w:jc w:val="both"/>
        <w:rPr>
          <w:sz w:val="20"/>
        </w:rPr>
      </w:pPr>
      <w:r w:rsidRPr="00D16E4F">
        <w:rPr>
          <w:sz w:val="20"/>
        </w:rPr>
        <w:t>The application for leave to appeal from the judgment of the Court of Appeal for British Columbia (Vancouver), Number CA46116, 2020 BCCA 130, dated May 8, 2020, is dismissed with costs.</w:t>
      </w:r>
    </w:p>
    <w:p w:rsidR="005D052E" w:rsidRPr="00D16E4F" w:rsidRDefault="005D052E" w:rsidP="005D052E">
      <w:pPr>
        <w:jc w:val="both"/>
        <w:rPr>
          <w:sz w:val="20"/>
        </w:rPr>
      </w:pPr>
    </w:p>
    <w:p w:rsidR="00E1360D" w:rsidRPr="00D16E4F" w:rsidRDefault="005D052E" w:rsidP="00D17D58">
      <w:pPr>
        <w:jc w:val="both"/>
        <w:rPr>
          <w:sz w:val="20"/>
          <w:lang w:val="fr-CA"/>
        </w:rPr>
      </w:pPr>
      <w:r w:rsidRPr="00D16E4F">
        <w:rPr>
          <w:sz w:val="20"/>
          <w:lang w:val="fr-CA"/>
        </w:rPr>
        <w:t>La demande d’autorisation d’appel de l’arrêt de la Cour d’appel de la Colombie-Britannique (Vancouver), numéro CA46116, 2020 BCCA 130, daté du 8 mai 2020, est rejetée avec dépens.</w:t>
      </w:r>
    </w:p>
    <w:p w:rsidR="00E1360D" w:rsidRPr="00D16E4F" w:rsidRDefault="00E1360D" w:rsidP="00D17D58">
      <w:pPr>
        <w:jc w:val="both"/>
        <w:rPr>
          <w:sz w:val="20"/>
          <w:lang w:val="fr-CA"/>
        </w:rPr>
      </w:pPr>
    </w:p>
    <w:p w:rsidR="00E1360D" w:rsidRPr="00D16E4F" w:rsidRDefault="00D16E4F" w:rsidP="00D17D58">
      <w:pPr>
        <w:jc w:val="both"/>
        <w:rPr>
          <w:sz w:val="20"/>
        </w:rPr>
      </w:pPr>
      <w:r w:rsidRPr="00D16E4F">
        <w:rPr>
          <w:sz w:val="20"/>
        </w:rPr>
        <w:pict>
          <v:rect id="_x0000_i1030" style="width:2in;height:1pt" o:hrpct="0" o:hralign="center" o:hrstd="t" o:hrnoshade="t" o:hr="t" fillcolor="black [3213]" stroked="f"/>
        </w:pict>
      </w:r>
    </w:p>
    <w:p w:rsidR="00E1360D" w:rsidRPr="00D16E4F" w:rsidRDefault="00E1360D" w:rsidP="00D17D58">
      <w:pPr>
        <w:jc w:val="both"/>
        <w:rPr>
          <w:sz w:val="20"/>
        </w:rPr>
      </w:pPr>
    </w:p>
    <w:p w:rsidR="00D877A7" w:rsidRPr="00D16E4F" w:rsidRDefault="00D877A7" w:rsidP="00D877A7">
      <w:pPr>
        <w:rPr>
          <w:sz w:val="22"/>
          <w:szCs w:val="22"/>
          <w:lang w:val="en-CA"/>
        </w:rPr>
      </w:pPr>
      <w:r w:rsidRPr="00D16E4F">
        <w:rPr>
          <w:i/>
          <w:sz w:val="22"/>
          <w:szCs w:val="22"/>
        </w:rPr>
        <w:t>Jeremy Newborn v. Her Majesty the Queen</w:t>
      </w:r>
      <w:r w:rsidRPr="00D16E4F">
        <w:rPr>
          <w:i/>
          <w:iCs/>
          <w:sz w:val="22"/>
          <w:szCs w:val="22"/>
        </w:rPr>
        <w:t xml:space="preserve"> </w:t>
      </w:r>
      <w:r w:rsidRPr="00D16E4F">
        <w:rPr>
          <w:sz w:val="22"/>
          <w:szCs w:val="22"/>
          <w:lang w:val="en-CA"/>
        </w:rPr>
        <w:t xml:space="preserve">(Alta.) (Criminal) (By Leave) </w:t>
      </w:r>
      <w:r w:rsidRPr="00D16E4F">
        <w:rPr>
          <w:sz w:val="22"/>
          <w:szCs w:val="22"/>
        </w:rPr>
        <w:t>(</w:t>
      </w:r>
      <w:hyperlink r:id="rId13" w:history="1">
        <w:r w:rsidRPr="00D16E4F">
          <w:rPr>
            <w:rStyle w:val="Hyperlink"/>
            <w:sz w:val="22"/>
            <w:szCs w:val="22"/>
          </w:rPr>
          <w:t>39319</w:t>
        </w:r>
      </w:hyperlink>
      <w:r w:rsidRPr="00D16E4F">
        <w:rPr>
          <w:sz w:val="22"/>
          <w:szCs w:val="22"/>
        </w:rPr>
        <w:t>)</w:t>
      </w:r>
    </w:p>
    <w:p w:rsidR="00E346EA" w:rsidRPr="00D16E4F" w:rsidRDefault="00E346EA" w:rsidP="00D17D58">
      <w:pPr>
        <w:jc w:val="both"/>
        <w:rPr>
          <w:sz w:val="20"/>
        </w:rPr>
      </w:pPr>
    </w:p>
    <w:p w:rsidR="00D877A7" w:rsidRPr="00D16E4F" w:rsidRDefault="00D877A7" w:rsidP="00D877A7">
      <w:pPr>
        <w:jc w:val="both"/>
        <w:rPr>
          <w:sz w:val="20"/>
        </w:rPr>
      </w:pPr>
      <w:r w:rsidRPr="00D16E4F">
        <w:rPr>
          <w:sz w:val="20"/>
        </w:rPr>
        <w:t>The motion to join two Court of Appeal of Alberta files in a single application for leave to appeal is granted. The motion for an extension of time to serve and file the application for leave to appeal is granted. The application for leave to appeal from the judgments of the Court of Appeal of Alberta (Edmonton), Number 1603-0145-A, 2019 ABCA 123, dated April 5, 2019, and Number 1603-0145-A, 2020 ABCA 120, dated March 26, 2020, is dismissed.</w:t>
      </w:r>
    </w:p>
    <w:p w:rsidR="00D877A7" w:rsidRPr="00D16E4F" w:rsidRDefault="00D877A7" w:rsidP="00D877A7">
      <w:pPr>
        <w:jc w:val="both"/>
        <w:rPr>
          <w:sz w:val="20"/>
        </w:rPr>
      </w:pPr>
    </w:p>
    <w:p w:rsidR="00E1360D" w:rsidRPr="00D16E4F" w:rsidRDefault="00D877A7" w:rsidP="00D17D58">
      <w:pPr>
        <w:jc w:val="both"/>
        <w:rPr>
          <w:sz w:val="20"/>
          <w:lang w:val="fr-CA"/>
        </w:rPr>
      </w:pPr>
      <w:r w:rsidRPr="00D16E4F">
        <w:rPr>
          <w:sz w:val="20"/>
          <w:lang w:val="fr-CA"/>
        </w:rPr>
        <w:t>La requête pour joindre deux dossiers de la Cour d’appel de l’Alberta dans une seule demande d’autorisation d’appel est accueillie. La requête en prorogation du délai de signification et de dépôt de la demande d’autorisation d’appel est accueillie. La demande d’autorisation d’appel des arrêts de la Cour d’appel de l’Alberta (Edmonton), numéro 1603-0145-A, 2019 ABCA 123, daté du 5 avril 2019, et numéro 1603-0145-A, 2020 ABCA 120, daté du 26 mars 2020, est rejetée.</w:t>
      </w:r>
    </w:p>
    <w:p w:rsidR="00293696" w:rsidRPr="00D16E4F" w:rsidRDefault="00293696" w:rsidP="00CC5785">
      <w:pPr>
        <w:widowControl w:val="0"/>
        <w:rPr>
          <w:sz w:val="20"/>
          <w:lang w:val="fr-CA"/>
        </w:rPr>
      </w:pPr>
    </w:p>
    <w:p w:rsidR="00A25AB0" w:rsidRPr="00D16E4F" w:rsidRDefault="00D16E4F" w:rsidP="00CC5785">
      <w:pPr>
        <w:widowControl w:val="0"/>
        <w:rPr>
          <w:sz w:val="20"/>
        </w:rPr>
      </w:pPr>
      <w:r w:rsidRPr="00D16E4F">
        <w:rPr>
          <w:sz w:val="20"/>
        </w:rPr>
        <w:pict>
          <v:rect id="_x0000_i1031" style="width:2in;height:1pt" o:hrpct="0" o:hralign="center" o:hrstd="t" o:hrnoshade="t" o:hr="t" fillcolor="black [3213]" stroked="f"/>
        </w:pict>
      </w:r>
    </w:p>
    <w:p w:rsidR="00A25AB0" w:rsidRPr="00D16E4F" w:rsidRDefault="00A25AB0" w:rsidP="00CC5785">
      <w:pPr>
        <w:widowControl w:val="0"/>
        <w:rPr>
          <w:sz w:val="20"/>
        </w:rPr>
      </w:pPr>
    </w:p>
    <w:p w:rsidR="00D877A7" w:rsidRPr="00D16E4F" w:rsidRDefault="00D877A7" w:rsidP="00D877A7">
      <w:pPr>
        <w:rPr>
          <w:sz w:val="22"/>
          <w:szCs w:val="22"/>
          <w:lang w:val="en-CA"/>
        </w:rPr>
      </w:pPr>
      <w:r w:rsidRPr="00D16E4F">
        <w:rPr>
          <w:rFonts w:eastAsiaTheme="minorHAnsi" w:cstheme="minorBidi"/>
          <w:i/>
          <w:sz w:val="22"/>
          <w:szCs w:val="22"/>
        </w:rPr>
        <w:t xml:space="preserve">McLeod Lake Indian Band v. West Moberly First Nations, Halfway River First Nation, Saulteau First Nations, Prophet River First Nation, Doig River First Nation and Attorney General of Canada - and </w:t>
      </w:r>
      <w:r w:rsidRPr="00D16E4F">
        <w:rPr>
          <w:rFonts w:eastAsiaTheme="minorHAnsi" w:cstheme="minorBidi"/>
          <w:i/>
          <w:sz w:val="22"/>
          <w:szCs w:val="22"/>
        </w:rPr>
        <w:lastRenderedPageBreak/>
        <w:t>between - Her Majesty the Queen in Right of British Columbia v. West Moberly First Nations, Halfway River First Nation, Saulteau First Nations, Prophet River First Nation, Doig River First Nation and Attorney General of Canada</w:t>
      </w:r>
      <w:r w:rsidRPr="00D16E4F">
        <w:rPr>
          <w:i/>
          <w:iCs/>
          <w:sz w:val="22"/>
          <w:szCs w:val="22"/>
        </w:rPr>
        <w:t xml:space="preserve"> </w:t>
      </w:r>
      <w:r w:rsidRPr="00D16E4F">
        <w:rPr>
          <w:sz w:val="22"/>
          <w:szCs w:val="22"/>
          <w:lang w:val="en-CA"/>
        </w:rPr>
        <w:t xml:space="preserve">(B.C.) (Civil) (By Leave) </w:t>
      </w:r>
      <w:r w:rsidRPr="00D16E4F">
        <w:rPr>
          <w:sz w:val="22"/>
          <w:szCs w:val="22"/>
        </w:rPr>
        <w:t>(</w:t>
      </w:r>
      <w:hyperlink r:id="rId14" w:history="1">
        <w:r w:rsidRPr="00D16E4F">
          <w:rPr>
            <w:rStyle w:val="Hyperlink"/>
            <w:sz w:val="22"/>
            <w:szCs w:val="22"/>
          </w:rPr>
          <w:t>39292</w:t>
        </w:r>
      </w:hyperlink>
      <w:r w:rsidRPr="00D16E4F">
        <w:rPr>
          <w:sz w:val="22"/>
          <w:szCs w:val="22"/>
        </w:rPr>
        <w:t>)</w:t>
      </w:r>
    </w:p>
    <w:p w:rsidR="00D142EB" w:rsidRPr="00D16E4F" w:rsidRDefault="00D142EB" w:rsidP="00D142EB">
      <w:pPr>
        <w:jc w:val="both"/>
        <w:rPr>
          <w:sz w:val="20"/>
        </w:rPr>
      </w:pPr>
    </w:p>
    <w:p w:rsidR="00D877A7" w:rsidRPr="00D16E4F" w:rsidRDefault="00D877A7" w:rsidP="00D877A7">
      <w:pPr>
        <w:jc w:val="both"/>
        <w:rPr>
          <w:sz w:val="20"/>
        </w:rPr>
      </w:pPr>
      <w:r w:rsidRPr="00D16E4F">
        <w:rPr>
          <w:sz w:val="20"/>
        </w:rPr>
        <w:t>The applications for leave to appeal from the judgment of the Court of Appeal for British Columbia (Vancouver), Number CA44849, 2020 BCCA 138, dated May 19, 2020, are dismissed with costs.</w:t>
      </w:r>
    </w:p>
    <w:p w:rsidR="00D142EB" w:rsidRPr="00D16E4F" w:rsidRDefault="00D142EB" w:rsidP="00D142EB">
      <w:pPr>
        <w:jc w:val="both"/>
        <w:rPr>
          <w:sz w:val="20"/>
        </w:rPr>
      </w:pPr>
    </w:p>
    <w:p w:rsidR="00D877A7" w:rsidRPr="00D16E4F" w:rsidRDefault="00D877A7" w:rsidP="00D877A7">
      <w:pPr>
        <w:jc w:val="both"/>
        <w:rPr>
          <w:sz w:val="20"/>
          <w:lang w:val="fr-CA"/>
        </w:rPr>
      </w:pPr>
      <w:r w:rsidRPr="00D16E4F">
        <w:rPr>
          <w:sz w:val="20"/>
          <w:lang w:val="fr-CA"/>
        </w:rPr>
        <w:t>Les demandes d’autorisation d’appel de l’arrêt de la Cour d’appel de la Colombie-Britannique (Vancouver), numéro CA44849, 2020 BCCA 138, daté du 19 mai 2020, sont rejetées avec dépens.</w:t>
      </w:r>
    </w:p>
    <w:p w:rsidR="00D142EB" w:rsidRPr="00D16E4F" w:rsidRDefault="00D142EB" w:rsidP="00D142EB">
      <w:pPr>
        <w:jc w:val="both"/>
        <w:rPr>
          <w:sz w:val="20"/>
          <w:lang w:val="fr-CA"/>
        </w:rPr>
      </w:pPr>
    </w:p>
    <w:p w:rsidR="00D142EB" w:rsidRPr="00D16E4F" w:rsidRDefault="00D16E4F" w:rsidP="00D142EB">
      <w:pPr>
        <w:jc w:val="both"/>
        <w:rPr>
          <w:sz w:val="20"/>
        </w:rPr>
      </w:pPr>
      <w:r w:rsidRPr="00D16E4F">
        <w:rPr>
          <w:sz w:val="20"/>
        </w:rPr>
        <w:pict>
          <v:rect id="_x0000_i1032" style="width:2in;height:1pt" o:hrpct="0" o:hralign="center" o:hrstd="t" o:hrnoshade="t" o:hr="t" fillcolor="black [3213]" stroked="f"/>
        </w:pict>
      </w:r>
    </w:p>
    <w:p w:rsidR="00D142EB" w:rsidRPr="00D16E4F" w:rsidRDefault="00D142EB" w:rsidP="00D142EB">
      <w:pPr>
        <w:jc w:val="both"/>
        <w:rPr>
          <w:sz w:val="20"/>
        </w:rPr>
      </w:pPr>
    </w:p>
    <w:p w:rsidR="00D16E4F" w:rsidRPr="00D16E4F" w:rsidRDefault="00D16E4F" w:rsidP="00D16E4F">
      <w:pPr>
        <w:rPr>
          <w:sz w:val="22"/>
          <w:szCs w:val="22"/>
          <w:lang w:val="en-CA"/>
        </w:rPr>
      </w:pPr>
      <w:r w:rsidRPr="00D16E4F">
        <w:rPr>
          <w:i/>
          <w:sz w:val="22"/>
          <w:szCs w:val="22"/>
        </w:rPr>
        <w:t>Hutchingame Growth Capital Corporation v. Independent Electricity System Operator</w:t>
      </w:r>
      <w:r w:rsidRPr="00D16E4F">
        <w:rPr>
          <w:sz w:val="22"/>
          <w:szCs w:val="22"/>
          <w:lang w:val="en-CA"/>
        </w:rPr>
        <w:t xml:space="preserve"> (Ont.) (Civil) (By Leave) </w:t>
      </w:r>
      <w:r w:rsidRPr="00D16E4F">
        <w:rPr>
          <w:sz w:val="22"/>
          <w:szCs w:val="22"/>
        </w:rPr>
        <w:t>(</w:t>
      </w:r>
      <w:hyperlink r:id="rId15" w:history="1">
        <w:r w:rsidRPr="00D16E4F">
          <w:rPr>
            <w:rStyle w:val="Hyperlink"/>
            <w:sz w:val="22"/>
            <w:szCs w:val="22"/>
          </w:rPr>
          <w:t>39347</w:t>
        </w:r>
      </w:hyperlink>
      <w:r w:rsidRPr="00D16E4F">
        <w:rPr>
          <w:sz w:val="22"/>
          <w:szCs w:val="22"/>
        </w:rPr>
        <w:t>)</w:t>
      </w:r>
    </w:p>
    <w:p w:rsidR="00D142EB" w:rsidRPr="00D16E4F" w:rsidRDefault="00D142EB" w:rsidP="00D142EB">
      <w:pPr>
        <w:jc w:val="both"/>
        <w:rPr>
          <w:sz w:val="20"/>
        </w:rPr>
      </w:pPr>
    </w:p>
    <w:p w:rsidR="00D16E4F" w:rsidRPr="00D16E4F" w:rsidRDefault="00D16E4F" w:rsidP="00D16E4F">
      <w:pPr>
        <w:jc w:val="both"/>
        <w:rPr>
          <w:sz w:val="20"/>
        </w:rPr>
      </w:pPr>
      <w:r w:rsidRPr="00D16E4F">
        <w:rPr>
          <w:sz w:val="20"/>
        </w:rPr>
        <w:t>The application for leave to appeal from the judgment of the Court of Appeal for Ontario, Number C66553, 2020 ONCA 430, dated July 2, 2020, is dismissed with costs.</w:t>
      </w:r>
    </w:p>
    <w:p w:rsidR="00D142EB" w:rsidRPr="00D16E4F" w:rsidRDefault="00D142EB" w:rsidP="00D142EB">
      <w:pPr>
        <w:jc w:val="both"/>
        <w:rPr>
          <w:sz w:val="20"/>
        </w:rPr>
      </w:pPr>
    </w:p>
    <w:p w:rsidR="00D142EB" w:rsidRPr="00D16E4F" w:rsidRDefault="00D16E4F" w:rsidP="00D142EB">
      <w:pPr>
        <w:jc w:val="both"/>
        <w:rPr>
          <w:sz w:val="20"/>
          <w:lang w:val="fr-CA"/>
        </w:rPr>
      </w:pPr>
      <w:r w:rsidRPr="00D16E4F">
        <w:rPr>
          <w:sz w:val="20"/>
          <w:lang w:val="fr-CA"/>
        </w:rPr>
        <w:t>La demande d’autorisation d’appel de l’arrêt de la Cour d’appel de l’Ontario, numéro C66553, 2020 ONCA 430, daté du 2 juillet 2020, est rejetée avec dépens.</w:t>
      </w:r>
    </w:p>
    <w:p w:rsidR="00D142EB" w:rsidRPr="00D16E4F" w:rsidRDefault="00D142EB" w:rsidP="00D142EB">
      <w:pPr>
        <w:widowControl w:val="0"/>
        <w:rPr>
          <w:sz w:val="20"/>
          <w:lang w:val="fr-CA"/>
        </w:rPr>
      </w:pPr>
    </w:p>
    <w:p w:rsidR="00D142EB" w:rsidRPr="00D16E4F" w:rsidRDefault="00D16E4F" w:rsidP="00D142EB">
      <w:pPr>
        <w:widowControl w:val="0"/>
        <w:rPr>
          <w:sz w:val="20"/>
        </w:rPr>
      </w:pPr>
      <w:r w:rsidRPr="00D16E4F">
        <w:rPr>
          <w:sz w:val="20"/>
        </w:rPr>
        <w:pict>
          <v:rect id="_x0000_i1034" style="width:2in;height:1pt" o:hrpct="0" o:hralign="center" o:hrstd="t" o:hrnoshade="t" o:hr="t" fillcolor="black [3213]" stroked="f"/>
        </w:pict>
      </w:r>
    </w:p>
    <w:p w:rsidR="00E346EA" w:rsidRPr="00D16E4F" w:rsidRDefault="00E346EA" w:rsidP="00CC5785">
      <w:pPr>
        <w:ind w:left="357" w:hanging="357"/>
        <w:rPr>
          <w:sz w:val="20"/>
        </w:rPr>
      </w:pPr>
    </w:p>
    <w:p w:rsidR="00E346EA" w:rsidRPr="00D16E4F" w:rsidRDefault="00E346EA" w:rsidP="00CC5785">
      <w:pPr>
        <w:ind w:left="357" w:hanging="357"/>
        <w:rPr>
          <w:sz w:val="20"/>
        </w:rPr>
      </w:pPr>
    </w:p>
    <w:p w:rsidR="00927F71" w:rsidRPr="00D16E4F" w:rsidRDefault="00927F71" w:rsidP="00CC5785">
      <w:pPr>
        <w:widowControl w:val="0"/>
        <w:autoSpaceDE w:val="0"/>
        <w:autoSpaceDN w:val="0"/>
        <w:adjustRightInd w:val="0"/>
        <w:ind w:left="357" w:hanging="357"/>
        <w:rPr>
          <w:sz w:val="20"/>
        </w:rPr>
      </w:pPr>
    </w:p>
    <w:p w:rsidR="00D3344A" w:rsidRPr="00D16E4F" w:rsidRDefault="00D3344A" w:rsidP="00CC5785">
      <w:pPr>
        <w:widowControl w:val="0"/>
        <w:outlineLvl w:val="0"/>
      </w:pPr>
      <w:r w:rsidRPr="00D16E4F">
        <w:t xml:space="preserve">Supreme Court of Canada / Cour suprême du </w:t>
      </w:r>
      <w:proofErr w:type="gramStart"/>
      <w:r w:rsidRPr="00D16E4F">
        <w:t>Canada :</w:t>
      </w:r>
      <w:proofErr w:type="gramEnd"/>
      <w:r w:rsidRPr="00D16E4F">
        <w:t xml:space="preserve"> </w:t>
      </w:r>
    </w:p>
    <w:p w:rsidR="00D3344A" w:rsidRPr="00D16E4F" w:rsidRDefault="00D16E4F" w:rsidP="00CC5785">
      <w:pPr>
        <w:widowControl w:val="0"/>
        <w:outlineLvl w:val="0"/>
        <w:rPr>
          <w:color w:val="0000FF"/>
          <w:u w:val="single"/>
        </w:rPr>
      </w:pPr>
      <w:hyperlink r:id="rId16" w:history="1">
        <w:r w:rsidR="00D3344A" w:rsidRPr="00D16E4F">
          <w:rPr>
            <w:rStyle w:val="Hyperlink"/>
          </w:rPr>
          <w:t>comments-commentaires@scc-csc.ca</w:t>
        </w:r>
      </w:hyperlink>
    </w:p>
    <w:p w:rsidR="00D3344A" w:rsidRPr="00D16E4F" w:rsidRDefault="00D3344A" w:rsidP="00CC5785">
      <w:pPr>
        <w:widowControl w:val="0"/>
        <w:outlineLvl w:val="0"/>
      </w:pPr>
      <w:r w:rsidRPr="00D16E4F">
        <w:t>(613) 995-4330</w:t>
      </w:r>
    </w:p>
    <w:p w:rsidR="00497B5E" w:rsidRPr="00D16E4F" w:rsidRDefault="00497B5E" w:rsidP="00CC5785">
      <w:pPr>
        <w:widowControl w:val="0"/>
        <w:rPr>
          <w:sz w:val="20"/>
        </w:rPr>
      </w:pPr>
    </w:p>
    <w:p w:rsidR="003F43E6" w:rsidRPr="00D16E4F" w:rsidRDefault="003F43E6" w:rsidP="00CC5785">
      <w:pPr>
        <w:widowControl w:val="0"/>
        <w:rPr>
          <w:sz w:val="20"/>
        </w:rPr>
      </w:pPr>
    </w:p>
    <w:p w:rsidR="00224F26" w:rsidRPr="00910AEC" w:rsidRDefault="003F43E6" w:rsidP="00CC5785">
      <w:pPr>
        <w:pStyle w:val="Footer"/>
        <w:jc w:val="center"/>
      </w:pPr>
      <w:r w:rsidRPr="00D16E4F">
        <w:t>- 30</w:t>
      </w:r>
      <w:r w:rsidR="00312438" w:rsidRPr="00D16E4F">
        <w:t xml:space="preserve"> -</w:t>
      </w:r>
      <w:bookmarkStart w:id="1" w:name="_GoBack"/>
      <w:bookmarkEnd w:id="1"/>
    </w:p>
    <w:p w:rsidR="00C711D9" w:rsidRPr="00910AEC" w:rsidRDefault="00C711D9" w:rsidP="00CC5785">
      <w:pPr>
        <w:pStyle w:val="Footer"/>
        <w:jc w:val="center"/>
      </w:pPr>
    </w:p>
    <w:sectPr w:rsidR="00C711D9" w:rsidRPr="00910AEC" w:rsidSect="007C3E99">
      <w:headerReference w:type="even" r:id="rId17"/>
      <w:headerReference w:type="default" r:id="rId18"/>
      <w:footerReference w:type="even" r:id="rId19"/>
      <w:footerReference w:type="default" r:id="rId20"/>
      <w:headerReference w:type="first" r:id="rId21"/>
      <w:footerReference w:type="first" r:id="rId2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9"/>
  </w:num>
  <w:num w:numId="4">
    <w:abstractNumId w:val="35"/>
  </w:num>
  <w:num w:numId="5">
    <w:abstractNumId w:val="30"/>
  </w:num>
  <w:num w:numId="6">
    <w:abstractNumId w:val="17"/>
  </w:num>
  <w:num w:numId="7">
    <w:abstractNumId w:val="24"/>
  </w:num>
  <w:num w:numId="8">
    <w:abstractNumId w:val="23"/>
  </w:num>
  <w:num w:numId="9">
    <w:abstractNumId w:val="2"/>
  </w:num>
  <w:num w:numId="10">
    <w:abstractNumId w:val="20"/>
  </w:num>
  <w:num w:numId="11">
    <w:abstractNumId w:val="34"/>
  </w:num>
  <w:num w:numId="12">
    <w:abstractNumId w:val="22"/>
  </w:num>
  <w:num w:numId="13">
    <w:abstractNumId w:val="15"/>
  </w:num>
  <w:num w:numId="14">
    <w:abstractNumId w:val="18"/>
  </w:num>
  <w:num w:numId="15">
    <w:abstractNumId w:val="0"/>
  </w:num>
  <w:num w:numId="16">
    <w:abstractNumId w:val="11"/>
  </w:num>
  <w:num w:numId="17">
    <w:abstractNumId w:val="25"/>
  </w:num>
  <w:num w:numId="18">
    <w:abstractNumId w:val="13"/>
  </w:num>
  <w:num w:numId="19">
    <w:abstractNumId w:val="14"/>
  </w:num>
  <w:num w:numId="20">
    <w:abstractNumId w:val="1"/>
  </w:num>
  <w:num w:numId="21">
    <w:abstractNumId w:val="36"/>
  </w:num>
  <w:num w:numId="22">
    <w:abstractNumId w:val="31"/>
  </w:num>
  <w:num w:numId="23">
    <w:abstractNumId w:val="12"/>
  </w:num>
  <w:num w:numId="24">
    <w:abstractNumId w:val="6"/>
  </w:num>
  <w:num w:numId="25">
    <w:abstractNumId w:val="8"/>
  </w:num>
  <w:num w:numId="26">
    <w:abstractNumId w:val="5"/>
  </w:num>
  <w:num w:numId="27">
    <w:abstractNumId w:val="27"/>
  </w:num>
  <w:num w:numId="28">
    <w:abstractNumId w:val="3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2"/>
  </w:num>
  <w:num w:numId="32">
    <w:abstractNumId w:val="16"/>
  </w:num>
  <w:num w:numId="33">
    <w:abstractNumId w:val="39"/>
  </w:num>
  <w:num w:numId="34">
    <w:abstractNumId w:val="37"/>
  </w:num>
  <w:num w:numId="35">
    <w:abstractNumId w:val="26"/>
  </w:num>
  <w:num w:numId="36">
    <w:abstractNumId w:val="29"/>
  </w:num>
  <w:num w:numId="37">
    <w:abstractNumId w:val="10"/>
  </w:num>
  <w:num w:numId="38">
    <w:abstractNumId w:val="7"/>
  </w:num>
  <w:num w:numId="39">
    <w:abstractNumId w:val="3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4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32B4"/>
    <w:rsid w:val="00D542A9"/>
    <w:rsid w:val="00D5482B"/>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5DB1"/>
    <w:rsid w:val="00FE6C13"/>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4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123" TargetMode="External"/><Relationship Id="rId13" Type="http://schemas.openxmlformats.org/officeDocument/2006/relationships/hyperlink" Target="https://www.scc-csc.ca/case-dossier/info/sum-som-eng.aspx?cas=393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3924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19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39347" TargetMode="External"/><Relationship Id="rId23" Type="http://schemas.openxmlformats.org/officeDocument/2006/relationships/fontTable" Target="fontTable.xml"/><Relationship Id="rId10" Type="http://schemas.openxmlformats.org/officeDocument/2006/relationships/hyperlink" Target="https://www.scc-csc.ca/case-dossier/info/sum-som-eng.aspx?cas=393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39323" TargetMode="External"/><Relationship Id="rId14" Type="http://schemas.openxmlformats.org/officeDocument/2006/relationships/hyperlink" Target="https://www.scc-csc.ca/case-dossier/info/sum-som-eng.aspx?cas=3929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BC9B-FCF0-45A5-A30E-5FE03B55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7412</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2021-01-18T16:08:00Z</dcterms:modified>
</cp:coreProperties>
</file>