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0F1A09" w:rsidRDefault="003F43E6" w:rsidP="00CC5785">
      <w:pPr>
        <w:pStyle w:val="Header"/>
        <w:jc w:val="center"/>
        <w:rPr>
          <w:b/>
          <w:sz w:val="32"/>
        </w:rPr>
      </w:pPr>
      <w:r w:rsidRPr="000F1A09">
        <w:rPr>
          <w:b/>
          <w:sz w:val="32"/>
        </w:rPr>
        <w:t>Supreme Court of Canada / Cour suprême du Canada</w:t>
      </w:r>
    </w:p>
    <w:p w:rsidR="003F43E6" w:rsidRPr="000F1A09" w:rsidRDefault="003F43E6" w:rsidP="00CC5785">
      <w:pPr>
        <w:widowControl w:val="0"/>
        <w:rPr>
          <w:i/>
        </w:rPr>
      </w:pPr>
    </w:p>
    <w:p w:rsidR="003F43E6" w:rsidRPr="000F1A09" w:rsidRDefault="003F43E6" w:rsidP="00CC5785">
      <w:pPr>
        <w:widowControl w:val="0"/>
        <w:rPr>
          <w:i/>
        </w:rPr>
      </w:pPr>
    </w:p>
    <w:p w:rsidR="006F2579" w:rsidRPr="000F1A09" w:rsidRDefault="006F2579" w:rsidP="00CC5785">
      <w:pPr>
        <w:widowControl w:val="0"/>
        <w:rPr>
          <w:i/>
          <w:sz w:val="20"/>
          <w:lang w:val="fr-CA"/>
        </w:rPr>
      </w:pPr>
      <w:r w:rsidRPr="000F1A09">
        <w:rPr>
          <w:i/>
          <w:sz w:val="20"/>
          <w:lang w:val="fr-CA"/>
        </w:rPr>
        <w:t>(</w:t>
      </w:r>
      <w:r w:rsidR="008F3C5D" w:rsidRPr="000F1A09">
        <w:rPr>
          <w:i/>
          <w:sz w:val="20"/>
          <w:lang w:val="fr-CA"/>
        </w:rPr>
        <w:t>L</w:t>
      </w:r>
      <w:r w:rsidRPr="000F1A09">
        <w:rPr>
          <w:i/>
          <w:sz w:val="20"/>
          <w:lang w:val="fr-CA"/>
        </w:rPr>
        <w:t>e français suit)</w:t>
      </w:r>
    </w:p>
    <w:p w:rsidR="006F2579" w:rsidRPr="000F1A09" w:rsidRDefault="006F2579" w:rsidP="00CC5785">
      <w:pPr>
        <w:widowControl w:val="0"/>
        <w:rPr>
          <w:lang w:val="fr-CA"/>
        </w:rPr>
      </w:pPr>
    </w:p>
    <w:p w:rsidR="006F2579" w:rsidRPr="000F1A09" w:rsidRDefault="00C007C3" w:rsidP="00CC5785">
      <w:pPr>
        <w:widowControl w:val="0"/>
        <w:jc w:val="center"/>
        <w:rPr>
          <w:b/>
          <w:lang w:val="fr-CA"/>
        </w:rPr>
      </w:pPr>
      <w:r w:rsidRPr="000F1A09">
        <w:fldChar w:fldCharType="begin"/>
      </w:r>
      <w:r w:rsidR="006F2579" w:rsidRPr="000F1A09">
        <w:rPr>
          <w:lang w:val="fr-CA"/>
        </w:rPr>
        <w:instrText xml:space="preserve"> SEQ CHAPTER \h \r 1</w:instrText>
      </w:r>
      <w:r w:rsidRPr="000F1A09">
        <w:fldChar w:fldCharType="end"/>
      </w:r>
      <w:r w:rsidR="002767DF" w:rsidRPr="000F1A09">
        <w:rPr>
          <w:b/>
          <w:lang w:val="fr-CA"/>
        </w:rPr>
        <w:t xml:space="preserve">JUDGMENTS </w:t>
      </w:r>
      <w:r w:rsidR="004C4C26" w:rsidRPr="000F1A09">
        <w:rPr>
          <w:b/>
          <w:lang w:val="fr-CA"/>
        </w:rPr>
        <w:t>IN LEAVE APPLICATION</w:t>
      </w:r>
      <w:r w:rsidR="002375D8" w:rsidRPr="000F1A09">
        <w:rPr>
          <w:b/>
          <w:lang w:val="fr-CA"/>
        </w:rPr>
        <w:t>S</w:t>
      </w:r>
    </w:p>
    <w:p w:rsidR="006F2579" w:rsidRPr="000F1A09" w:rsidRDefault="006F2579" w:rsidP="00CC5785">
      <w:pPr>
        <w:widowControl w:val="0"/>
        <w:rPr>
          <w:lang w:val="fr-CA"/>
        </w:rPr>
      </w:pPr>
    </w:p>
    <w:p w:rsidR="006F2579" w:rsidRPr="000F1A09" w:rsidRDefault="00DA2225" w:rsidP="00CC5785">
      <w:pPr>
        <w:widowControl w:val="0"/>
      </w:pPr>
      <w:r w:rsidRPr="000F1A09">
        <w:rPr>
          <w:b/>
        </w:rPr>
        <w:t>June</w:t>
      </w:r>
      <w:r w:rsidR="00D54AAF" w:rsidRPr="000F1A09">
        <w:rPr>
          <w:b/>
        </w:rPr>
        <w:t xml:space="preserve"> </w:t>
      </w:r>
      <w:r w:rsidR="00895555" w:rsidRPr="000F1A09">
        <w:rPr>
          <w:b/>
        </w:rPr>
        <w:t>10</w:t>
      </w:r>
      <w:r w:rsidR="001271F9" w:rsidRPr="000F1A09">
        <w:rPr>
          <w:b/>
        </w:rPr>
        <w:t>,</w:t>
      </w:r>
      <w:r w:rsidR="008825DB" w:rsidRPr="000F1A09">
        <w:rPr>
          <w:b/>
        </w:rPr>
        <w:t xml:space="preserve"> 20</w:t>
      </w:r>
      <w:r w:rsidR="002902CC" w:rsidRPr="000F1A09">
        <w:rPr>
          <w:b/>
        </w:rPr>
        <w:t>2</w:t>
      </w:r>
      <w:r w:rsidR="00E422E7" w:rsidRPr="000F1A09">
        <w:rPr>
          <w:b/>
        </w:rPr>
        <w:t>1</w:t>
      </w:r>
    </w:p>
    <w:p w:rsidR="006F2579" w:rsidRPr="000F1A09" w:rsidRDefault="006F2579" w:rsidP="00CC5785">
      <w:pPr>
        <w:widowControl w:val="0"/>
        <w:rPr>
          <w:b/>
        </w:rPr>
      </w:pPr>
      <w:r w:rsidRPr="000F1A09">
        <w:rPr>
          <w:b/>
        </w:rPr>
        <w:t>For immediate release</w:t>
      </w:r>
    </w:p>
    <w:p w:rsidR="006F2579" w:rsidRPr="000F1A09" w:rsidRDefault="006F2579" w:rsidP="00CC5785">
      <w:pPr>
        <w:widowControl w:val="0"/>
      </w:pPr>
    </w:p>
    <w:p w:rsidR="002767DF" w:rsidRPr="000F1A09" w:rsidRDefault="002767DF" w:rsidP="00CC5785">
      <w:pPr>
        <w:widowControl w:val="0"/>
      </w:pPr>
      <w:r w:rsidRPr="000F1A09">
        <w:rPr>
          <w:b/>
        </w:rPr>
        <w:t>OTTAWA</w:t>
      </w:r>
      <w:r w:rsidRPr="000F1A09">
        <w:t xml:space="preserve"> – The Suprem</w:t>
      </w:r>
      <w:r w:rsidR="00580213" w:rsidRPr="000F1A09">
        <w:t>e</w:t>
      </w:r>
      <w:r w:rsidRPr="000F1A09">
        <w:t xml:space="preserve"> Court of Canada has today deposited with the Registrar judgment</w:t>
      </w:r>
      <w:r w:rsidR="004D3B41" w:rsidRPr="000F1A09">
        <w:t>s</w:t>
      </w:r>
      <w:r w:rsidRPr="000F1A09">
        <w:t xml:space="preserve"> in the following </w:t>
      </w:r>
      <w:r w:rsidR="00063949" w:rsidRPr="000F1A09">
        <w:t xml:space="preserve">leave </w:t>
      </w:r>
      <w:r w:rsidRPr="000F1A09">
        <w:t>application</w:t>
      </w:r>
      <w:r w:rsidR="00CC044F" w:rsidRPr="000F1A09">
        <w:t>s</w:t>
      </w:r>
      <w:r w:rsidRPr="000F1A09">
        <w:t>.</w:t>
      </w:r>
    </w:p>
    <w:p w:rsidR="006F2579" w:rsidRPr="000F1A09" w:rsidRDefault="006F2579" w:rsidP="00CC5785">
      <w:pPr>
        <w:widowControl w:val="0"/>
      </w:pPr>
    </w:p>
    <w:p w:rsidR="006F2579" w:rsidRPr="000F1A09" w:rsidRDefault="006F2579" w:rsidP="00CC5785">
      <w:pPr>
        <w:widowControl w:val="0"/>
      </w:pPr>
    </w:p>
    <w:p w:rsidR="002767DF" w:rsidRPr="000F1A09" w:rsidRDefault="002767DF" w:rsidP="00CC5785">
      <w:pPr>
        <w:widowControl w:val="0"/>
        <w:jc w:val="center"/>
        <w:rPr>
          <w:lang w:val="fr-CA"/>
        </w:rPr>
      </w:pPr>
      <w:r w:rsidRPr="000F1A09">
        <w:rPr>
          <w:b/>
          <w:lang w:val="fr-CA"/>
        </w:rPr>
        <w:t>JUGEMENT</w:t>
      </w:r>
      <w:r w:rsidR="004C4C26" w:rsidRPr="000F1A09">
        <w:rPr>
          <w:b/>
          <w:lang w:val="fr-CA"/>
        </w:rPr>
        <w:t>S SUR DEMANDE</w:t>
      </w:r>
      <w:r w:rsidR="00CC044F" w:rsidRPr="000F1A09">
        <w:rPr>
          <w:b/>
          <w:lang w:val="fr-CA"/>
        </w:rPr>
        <w:t>S</w:t>
      </w:r>
      <w:r w:rsidRPr="000F1A09">
        <w:rPr>
          <w:b/>
          <w:lang w:val="fr-CA"/>
        </w:rPr>
        <w:t xml:space="preserve"> D’AUTORISATION</w:t>
      </w:r>
    </w:p>
    <w:p w:rsidR="006F2579" w:rsidRPr="000F1A09" w:rsidRDefault="006F2579" w:rsidP="00CC5785">
      <w:pPr>
        <w:widowControl w:val="0"/>
        <w:rPr>
          <w:lang w:val="fr-CA"/>
        </w:rPr>
      </w:pPr>
    </w:p>
    <w:p w:rsidR="006F2579" w:rsidRPr="000F1A09" w:rsidRDefault="006F2579" w:rsidP="00CC5785">
      <w:pPr>
        <w:widowControl w:val="0"/>
        <w:rPr>
          <w:lang w:val="fr-CA"/>
        </w:rPr>
      </w:pPr>
      <w:r w:rsidRPr="000F1A09">
        <w:rPr>
          <w:b/>
          <w:lang w:val="fr-CA"/>
        </w:rPr>
        <w:t>Le</w:t>
      </w:r>
      <w:r w:rsidR="008825DB" w:rsidRPr="000F1A09">
        <w:rPr>
          <w:b/>
          <w:lang w:val="fr-CA"/>
        </w:rPr>
        <w:t xml:space="preserve"> </w:t>
      </w:r>
      <w:r w:rsidR="00895555" w:rsidRPr="000F1A09">
        <w:rPr>
          <w:b/>
          <w:lang w:val="fr-CA"/>
        </w:rPr>
        <w:t>10</w:t>
      </w:r>
      <w:r w:rsidR="00CD7911" w:rsidRPr="000F1A09">
        <w:rPr>
          <w:b/>
          <w:lang w:val="fr-CA"/>
        </w:rPr>
        <w:t xml:space="preserve"> </w:t>
      </w:r>
      <w:r w:rsidR="00DA2225" w:rsidRPr="000F1A09">
        <w:rPr>
          <w:b/>
          <w:lang w:val="fr-CA"/>
        </w:rPr>
        <w:t>juin</w:t>
      </w:r>
      <w:r w:rsidR="004E4B02" w:rsidRPr="000F1A09">
        <w:rPr>
          <w:b/>
          <w:lang w:val="fr-CA"/>
        </w:rPr>
        <w:t xml:space="preserve"> </w:t>
      </w:r>
      <w:r w:rsidR="008825DB" w:rsidRPr="000F1A09">
        <w:rPr>
          <w:b/>
          <w:lang w:val="fr-CA"/>
        </w:rPr>
        <w:t>20</w:t>
      </w:r>
      <w:r w:rsidR="002902CC" w:rsidRPr="000F1A09">
        <w:rPr>
          <w:b/>
          <w:lang w:val="fr-CA"/>
        </w:rPr>
        <w:t>2</w:t>
      </w:r>
      <w:r w:rsidR="00E422E7" w:rsidRPr="000F1A09">
        <w:rPr>
          <w:b/>
          <w:lang w:val="fr-CA"/>
        </w:rPr>
        <w:t>1</w:t>
      </w:r>
    </w:p>
    <w:p w:rsidR="006F2579" w:rsidRPr="000F1A09" w:rsidRDefault="006F2579" w:rsidP="00CC5785">
      <w:pPr>
        <w:widowControl w:val="0"/>
        <w:rPr>
          <w:b/>
          <w:lang w:val="fr-CA"/>
        </w:rPr>
      </w:pPr>
      <w:r w:rsidRPr="000F1A09">
        <w:rPr>
          <w:b/>
          <w:lang w:val="fr-CA"/>
        </w:rPr>
        <w:t>Pour diffusion immédiate</w:t>
      </w:r>
    </w:p>
    <w:p w:rsidR="006F2579" w:rsidRPr="000F1A09" w:rsidRDefault="006F2579" w:rsidP="00CC5785">
      <w:pPr>
        <w:widowControl w:val="0"/>
        <w:rPr>
          <w:lang w:val="fr-CA"/>
        </w:rPr>
      </w:pPr>
    </w:p>
    <w:p w:rsidR="002767DF" w:rsidRPr="000F1A09" w:rsidRDefault="002767DF" w:rsidP="00CC5785">
      <w:pPr>
        <w:widowControl w:val="0"/>
        <w:rPr>
          <w:lang w:val="fr-CA"/>
        </w:rPr>
      </w:pPr>
      <w:r w:rsidRPr="000F1A09">
        <w:rPr>
          <w:b/>
          <w:lang w:val="fr-CA"/>
        </w:rPr>
        <w:t>OTTAWA</w:t>
      </w:r>
      <w:r w:rsidRPr="000F1A09">
        <w:rPr>
          <w:lang w:val="fr-CA"/>
        </w:rPr>
        <w:t xml:space="preserve"> – La Cour suprême du Canada a déposé aujourd’hui auprès du registraire les jugements dans </w:t>
      </w:r>
      <w:r w:rsidR="00CC044F" w:rsidRPr="000F1A09">
        <w:rPr>
          <w:lang w:val="fr-CA"/>
        </w:rPr>
        <w:t>les</w:t>
      </w:r>
      <w:r w:rsidR="008C7CD9" w:rsidRPr="000F1A09">
        <w:rPr>
          <w:lang w:val="fr-CA"/>
        </w:rPr>
        <w:t xml:space="preserve"> </w:t>
      </w:r>
      <w:r w:rsidR="004C4C26" w:rsidRPr="000F1A09">
        <w:rPr>
          <w:lang w:val="fr-CA"/>
        </w:rPr>
        <w:t>demande</w:t>
      </w:r>
      <w:r w:rsidR="0088435A" w:rsidRPr="000F1A09">
        <w:rPr>
          <w:lang w:val="fr-CA"/>
        </w:rPr>
        <w:t>s</w:t>
      </w:r>
      <w:r w:rsidRPr="000F1A09">
        <w:rPr>
          <w:lang w:val="fr-CA"/>
        </w:rPr>
        <w:t xml:space="preserve"> d’au</w:t>
      </w:r>
      <w:r w:rsidR="00F24EF2" w:rsidRPr="000F1A09">
        <w:rPr>
          <w:lang w:val="fr-CA"/>
        </w:rPr>
        <w:t xml:space="preserve">torisation </w:t>
      </w:r>
      <w:r w:rsidR="007F2922" w:rsidRPr="000F1A09">
        <w:rPr>
          <w:lang w:val="fr-CA"/>
        </w:rPr>
        <w:t>sui</w:t>
      </w:r>
      <w:r w:rsidR="00F24EF2" w:rsidRPr="000F1A09">
        <w:rPr>
          <w:lang w:val="fr-CA"/>
        </w:rPr>
        <w:t>v</w:t>
      </w:r>
      <w:r w:rsidR="007F2922" w:rsidRPr="000F1A09">
        <w:rPr>
          <w:lang w:val="fr-CA"/>
        </w:rPr>
        <w:t>a</w:t>
      </w:r>
      <w:r w:rsidR="00F24EF2" w:rsidRPr="000F1A09">
        <w:rPr>
          <w:lang w:val="fr-CA"/>
        </w:rPr>
        <w:t>nt</w:t>
      </w:r>
      <w:r w:rsidR="00C56657" w:rsidRPr="000F1A09">
        <w:rPr>
          <w:lang w:val="fr-CA"/>
        </w:rPr>
        <w:t>s</w:t>
      </w:r>
      <w:r w:rsidR="00F24EF2" w:rsidRPr="000F1A09">
        <w:rPr>
          <w:lang w:val="fr-CA"/>
        </w:rPr>
        <w:t>.</w:t>
      </w:r>
    </w:p>
    <w:p w:rsidR="00694BDA" w:rsidRPr="000F1A09" w:rsidRDefault="00694BDA" w:rsidP="00CC5785">
      <w:pPr>
        <w:jc w:val="both"/>
        <w:rPr>
          <w:sz w:val="20"/>
          <w:lang w:val="fr-CA"/>
        </w:rPr>
      </w:pPr>
    </w:p>
    <w:p w:rsidR="00DA0759" w:rsidRPr="000F1A09" w:rsidRDefault="000F1A09" w:rsidP="00CC5785">
      <w:pPr>
        <w:jc w:val="both"/>
        <w:rPr>
          <w:sz w:val="20"/>
          <w:lang w:val="fr-CA"/>
        </w:rPr>
      </w:pPr>
      <w:r w:rsidRPr="000F1A09">
        <w:rPr>
          <w:sz w:val="20"/>
        </w:rPr>
        <w:pict>
          <v:rect id="_x0000_i1025" style="width:2in;height:1pt" o:hrpct="0" o:hralign="center" o:hrstd="t" o:hrnoshade="t" o:hr="t" fillcolor="black [3213]" stroked="f"/>
        </w:pict>
      </w:r>
    </w:p>
    <w:p w:rsidR="00975D05" w:rsidRPr="000F1A09" w:rsidRDefault="00975D05" w:rsidP="00CC5785">
      <w:pPr>
        <w:jc w:val="both"/>
        <w:rPr>
          <w:sz w:val="20"/>
        </w:rPr>
      </w:pPr>
    </w:p>
    <w:p w:rsidR="00E143EF" w:rsidRPr="000F1A09" w:rsidRDefault="00E143EF" w:rsidP="00E143EF">
      <w:pPr>
        <w:jc w:val="both"/>
        <w:rPr>
          <w:b/>
          <w:sz w:val="22"/>
          <w:szCs w:val="22"/>
        </w:rPr>
      </w:pPr>
      <w:r w:rsidRPr="000F1A09">
        <w:rPr>
          <w:b/>
          <w:sz w:val="22"/>
          <w:szCs w:val="22"/>
        </w:rPr>
        <w:t>GRANTED / ACCORDÉE</w:t>
      </w:r>
    </w:p>
    <w:p w:rsidR="00E143EF" w:rsidRPr="000F1A09" w:rsidRDefault="00E143EF" w:rsidP="00CC5785">
      <w:pPr>
        <w:jc w:val="both"/>
        <w:rPr>
          <w:sz w:val="20"/>
        </w:rPr>
      </w:pPr>
    </w:p>
    <w:p w:rsidR="003E243B" w:rsidRPr="000F1A09" w:rsidRDefault="003E243B" w:rsidP="003E243B">
      <w:pPr>
        <w:rPr>
          <w:i/>
          <w:sz w:val="22"/>
          <w:szCs w:val="22"/>
        </w:rPr>
      </w:pPr>
      <w:r w:rsidRPr="000F1A09">
        <w:rPr>
          <w:i/>
          <w:sz w:val="22"/>
          <w:szCs w:val="22"/>
        </w:rPr>
        <w:t xml:space="preserve">Peace River Hydro Partners, Acciona Infrastructure Canada Inc., Samsung C&amp;T Canada Ltd., Acciona Infraestructuras S.A., and Samsung C&amp;T Corporation v. Petrowest Corporation, Petrowest Civil Services LP by its general partner, Petrowest GP Ltd., carrying on business as RBEE Crushing, Petrowest Construction LP by its general partner Petrowest GP Ltd., carrying on business as Quigley Contracting, Petrowest Services Rentals LP by its general partner Petrowest GP Ltd., carrying on business as Nu-Northern Tractor Rentals, Petrowest GP Ltd., as general partner of Petrowest Civil Services LP, Petrowest Construction LP and Petrowest Services Rentals LP, Trans Carrier Ltd., and Ernst &amp; Young Inc. in its capacity as court-appointed receiver and manager of Petrowest Corporation, Petrowest Civil Services LP, Petrowest Construction LP, Petrowest Services Rentals LP, Petrowest GP Ltd. and Trans Carrier Ltd. </w:t>
      </w:r>
      <w:r w:rsidRPr="000F1A09">
        <w:rPr>
          <w:sz w:val="22"/>
          <w:szCs w:val="22"/>
        </w:rPr>
        <w:t>(B.C.) (Civil) (By Leave) (</w:t>
      </w:r>
      <w:hyperlink r:id="rId7" w:history="1">
        <w:r w:rsidRPr="000F1A09">
          <w:rPr>
            <w:rStyle w:val="Hyperlink"/>
            <w:sz w:val="22"/>
            <w:szCs w:val="22"/>
          </w:rPr>
          <w:t>39547</w:t>
        </w:r>
      </w:hyperlink>
      <w:r w:rsidRPr="000F1A09">
        <w:rPr>
          <w:sz w:val="22"/>
          <w:szCs w:val="22"/>
        </w:rPr>
        <w:t>)</w:t>
      </w:r>
    </w:p>
    <w:p w:rsidR="00487B0F" w:rsidRPr="000F1A09" w:rsidRDefault="00487B0F" w:rsidP="00487B0F">
      <w:pPr>
        <w:jc w:val="both"/>
        <w:rPr>
          <w:sz w:val="20"/>
        </w:rPr>
      </w:pPr>
    </w:p>
    <w:p w:rsidR="003E243B" w:rsidRPr="000F1A09" w:rsidRDefault="003E243B" w:rsidP="003E243B">
      <w:pPr>
        <w:jc w:val="both"/>
        <w:rPr>
          <w:sz w:val="20"/>
        </w:rPr>
      </w:pPr>
      <w:r w:rsidRPr="000F1A09">
        <w:rPr>
          <w:sz w:val="20"/>
        </w:rPr>
        <w:t>The motion for leave to intervene by the Canadian Commercial Arbitration Centre is dismissed without prejudice to re-apply for leave to intervene in the appeal. The application for leave to appeal from the judgment of the Court of Appeal for British Columbia (Vancouver), Number CA46638, 2020 BCCA 339, dated November 30, 2020, is granted with costs in the cause.</w:t>
      </w:r>
    </w:p>
    <w:p w:rsidR="008F1DD7" w:rsidRPr="000F1A09" w:rsidRDefault="008F1DD7" w:rsidP="00CC5785">
      <w:pPr>
        <w:jc w:val="both"/>
        <w:rPr>
          <w:sz w:val="20"/>
        </w:rPr>
      </w:pPr>
    </w:p>
    <w:p w:rsidR="00DA2225" w:rsidRPr="000F1A09" w:rsidRDefault="003E243B" w:rsidP="00CC5785">
      <w:pPr>
        <w:jc w:val="both"/>
        <w:rPr>
          <w:sz w:val="20"/>
          <w:lang w:val="fr-CA"/>
        </w:rPr>
      </w:pPr>
      <w:r w:rsidRPr="000F1A09">
        <w:rPr>
          <w:sz w:val="20"/>
          <w:lang w:val="fr-CA"/>
        </w:rPr>
        <w:t>La requête pour permission d’intervenir par le Centre canadien d’arbitrage commercial est rejetée sans préjudice pour soumettre une nouvelle requête pour permission d’intervenir. La demande d’autorisation d’appel de l’arrêt de la Cour d’appel de la Colombie-Britannique (Vancouver), numéro CA46638, 2020 BCCA 339, daté du 30 novembre 2020, est accueillie avec dépens suivant l’issue de la cause.</w:t>
      </w:r>
    </w:p>
    <w:p w:rsidR="00DA2225" w:rsidRPr="000F1A09" w:rsidRDefault="00DA2225" w:rsidP="00CC5785">
      <w:pPr>
        <w:jc w:val="both"/>
        <w:rPr>
          <w:sz w:val="20"/>
          <w:lang w:val="fr-CA"/>
        </w:rPr>
      </w:pPr>
    </w:p>
    <w:p w:rsidR="00021DFB" w:rsidRPr="000F1A09" w:rsidRDefault="000F1A09" w:rsidP="00CC5785">
      <w:pPr>
        <w:jc w:val="both"/>
        <w:rPr>
          <w:sz w:val="20"/>
          <w:lang w:val="fr-CA"/>
        </w:rPr>
      </w:pPr>
      <w:r w:rsidRPr="000F1A09">
        <w:rPr>
          <w:sz w:val="20"/>
        </w:rPr>
        <w:pict>
          <v:rect id="_x0000_i1026" style="width:2in;height:1pt" o:hrpct="0" o:hralign="center" o:hrstd="t" o:hrnoshade="t" o:hr="t" fillcolor="black [3213]" stroked="f"/>
        </w:pict>
      </w:r>
    </w:p>
    <w:p w:rsidR="00021DFB" w:rsidRPr="000F1A09" w:rsidRDefault="00021DFB" w:rsidP="00CC5785">
      <w:pPr>
        <w:jc w:val="both"/>
        <w:rPr>
          <w:sz w:val="20"/>
          <w:lang w:val="fr-CA"/>
        </w:rPr>
      </w:pPr>
    </w:p>
    <w:p w:rsidR="00431DE2" w:rsidRPr="000F1A09" w:rsidRDefault="00431DE2" w:rsidP="00CC5785">
      <w:pPr>
        <w:jc w:val="both"/>
        <w:rPr>
          <w:b/>
          <w:sz w:val="22"/>
          <w:szCs w:val="22"/>
          <w:lang w:val="fr-CA"/>
        </w:rPr>
      </w:pPr>
      <w:r w:rsidRPr="000F1A09">
        <w:rPr>
          <w:b/>
          <w:sz w:val="22"/>
          <w:szCs w:val="22"/>
          <w:lang w:val="fr-CA"/>
        </w:rPr>
        <w:t>DISMISSED / REJETÉE</w:t>
      </w:r>
      <w:r w:rsidR="004C5991" w:rsidRPr="000F1A09">
        <w:rPr>
          <w:b/>
          <w:sz w:val="22"/>
          <w:szCs w:val="22"/>
          <w:lang w:val="fr-CA"/>
        </w:rPr>
        <w:t>S</w:t>
      </w:r>
    </w:p>
    <w:p w:rsidR="00431DE2" w:rsidRPr="000F1A09" w:rsidRDefault="00431DE2" w:rsidP="00CC5785">
      <w:pPr>
        <w:jc w:val="both"/>
        <w:rPr>
          <w:sz w:val="20"/>
          <w:lang w:val="fr-CA"/>
        </w:rPr>
      </w:pPr>
    </w:p>
    <w:p w:rsidR="00B918E7" w:rsidRPr="000F1A09" w:rsidRDefault="00B918E7" w:rsidP="00B918E7">
      <w:pPr>
        <w:rPr>
          <w:rStyle w:val="SCCAppellantInfoAppellantInfoChar"/>
          <w:sz w:val="22"/>
          <w:szCs w:val="22"/>
          <w:lang w:val="fr-CA"/>
        </w:rPr>
      </w:pPr>
      <w:r w:rsidRPr="000F1A09">
        <w:rPr>
          <w:i/>
          <w:color w:val="333333"/>
          <w:sz w:val="22"/>
          <w:szCs w:val="22"/>
          <w:lang w:val="fr-CA"/>
        </w:rPr>
        <w:t xml:space="preserve">Caisse Desjardins de Limoilou c. Procureur général du Canada, Gagnon Sénéchal Coulombe inc. et Huissiers de justice </w:t>
      </w:r>
      <w:r w:rsidRPr="000F1A09">
        <w:rPr>
          <w:color w:val="333333"/>
          <w:sz w:val="22"/>
          <w:szCs w:val="22"/>
          <w:lang w:val="fr-CA"/>
        </w:rPr>
        <w:t xml:space="preserve">(Qc) (Civile) (Autorisation) </w:t>
      </w:r>
      <w:r w:rsidRPr="000F1A09">
        <w:rPr>
          <w:sz w:val="22"/>
          <w:szCs w:val="22"/>
          <w:lang w:val="fr-CA"/>
        </w:rPr>
        <w:t>(</w:t>
      </w:r>
      <w:hyperlink r:id="rId8" w:history="1">
        <w:r w:rsidRPr="000F1A09">
          <w:rPr>
            <w:rStyle w:val="Hyperlink"/>
            <w:sz w:val="22"/>
            <w:szCs w:val="22"/>
            <w:lang w:val="fr-CA"/>
          </w:rPr>
          <w:t>39573</w:t>
        </w:r>
      </w:hyperlink>
      <w:r w:rsidRPr="000F1A09">
        <w:rPr>
          <w:sz w:val="22"/>
          <w:szCs w:val="22"/>
          <w:lang w:val="fr-CA"/>
        </w:rPr>
        <w:t>)</w:t>
      </w:r>
    </w:p>
    <w:p w:rsidR="00A04D13" w:rsidRPr="000F1A09" w:rsidRDefault="00A04D13" w:rsidP="00CC5785">
      <w:pPr>
        <w:widowControl w:val="0"/>
        <w:rPr>
          <w:sz w:val="20"/>
          <w:lang w:val="fr-CA"/>
        </w:rPr>
      </w:pPr>
    </w:p>
    <w:p w:rsidR="00B918E7" w:rsidRPr="000F1A09" w:rsidRDefault="00B918E7" w:rsidP="00B918E7">
      <w:pPr>
        <w:jc w:val="both"/>
        <w:rPr>
          <w:sz w:val="20"/>
          <w:lang w:val="fr-CA"/>
        </w:rPr>
      </w:pPr>
      <w:r w:rsidRPr="000F1A09">
        <w:rPr>
          <w:sz w:val="20"/>
          <w:lang w:val="fr-CA"/>
        </w:rPr>
        <w:t>La demande d’autorisation d’appel de l’arrêt de la Cour d’appel du Québec (Québec), numéro 200-09-009862-183, 2020 QCCA 1612, daté du 3 décembre 2020, est rejetée avec dépens.</w:t>
      </w:r>
    </w:p>
    <w:p w:rsidR="000D078D" w:rsidRPr="000F1A09" w:rsidRDefault="000D078D" w:rsidP="000D078D">
      <w:pPr>
        <w:jc w:val="both"/>
        <w:rPr>
          <w:sz w:val="20"/>
          <w:lang w:val="fr-CA"/>
        </w:rPr>
      </w:pPr>
    </w:p>
    <w:p w:rsidR="00B918E7" w:rsidRPr="000F1A09" w:rsidRDefault="00B918E7" w:rsidP="00B918E7">
      <w:pPr>
        <w:jc w:val="both"/>
        <w:rPr>
          <w:sz w:val="20"/>
          <w:lang w:val="en-CA"/>
        </w:rPr>
      </w:pPr>
      <w:r w:rsidRPr="000F1A09">
        <w:rPr>
          <w:sz w:val="20"/>
          <w:lang w:val="en-CA"/>
        </w:rPr>
        <w:t>The application for leave to appeal from the judgment of the</w:t>
      </w:r>
      <w:bookmarkStart w:id="0" w:name="BM_1_"/>
      <w:bookmarkEnd w:id="0"/>
      <w:r w:rsidRPr="000F1A09">
        <w:rPr>
          <w:sz w:val="20"/>
          <w:lang w:val="en-CA"/>
        </w:rPr>
        <w:t xml:space="preserve"> </w:t>
      </w:r>
      <w:r w:rsidRPr="000F1A09">
        <w:rPr>
          <w:sz w:val="20"/>
        </w:rPr>
        <w:t>Court of Appeal of Quebec (Québec)</w:t>
      </w:r>
      <w:r w:rsidRPr="000F1A09">
        <w:rPr>
          <w:sz w:val="20"/>
          <w:lang w:val="en-CA"/>
        </w:rPr>
        <w:t xml:space="preserve">, Number </w:t>
      </w:r>
      <w:r w:rsidRPr="000F1A09">
        <w:rPr>
          <w:sz w:val="20"/>
        </w:rPr>
        <w:t>200-09-009862-183, 2020 QCCA 1612</w:t>
      </w:r>
      <w:r w:rsidRPr="000F1A09">
        <w:rPr>
          <w:sz w:val="20"/>
          <w:lang w:val="en-CA"/>
        </w:rPr>
        <w:t xml:space="preserve">, dated </w:t>
      </w:r>
      <w:r w:rsidRPr="000F1A09">
        <w:rPr>
          <w:sz w:val="20"/>
        </w:rPr>
        <w:t>December 3, 2020, is dismissed with costs.</w:t>
      </w:r>
    </w:p>
    <w:p w:rsidR="00402EF2" w:rsidRPr="000F1A09" w:rsidRDefault="00402EF2" w:rsidP="00CC5785">
      <w:pPr>
        <w:jc w:val="both"/>
        <w:rPr>
          <w:sz w:val="20"/>
          <w:lang w:val="en-CA"/>
        </w:rPr>
      </w:pPr>
    </w:p>
    <w:p w:rsidR="00670297" w:rsidRPr="000F1A09" w:rsidRDefault="000F1A09" w:rsidP="00CC5785">
      <w:pPr>
        <w:jc w:val="both"/>
        <w:rPr>
          <w:sz w:val="20"/>
          <w:lang w:val="en-CA"/>
        </w:rPr>
      </w:pPr>
      <w:r w:rsidRPr="000F1A09">
        <w:rPr>
          <w:sz w:val="20"/>
        </w:rPr>
        <w:pict>
          <v:rect id="_x0000_i1027" style="width:2in;height:1pt" o:hrpct="0" o:hralign="center" o:hrstd="t" o:hrnoshade="t" o:hr="t" fillcolor="black [3213]" stroked="f"/>
        </w:pict>
      </w:r>
    </w:p>
    <w:p w:rsidR="00670297" w:rsidRPr="000F1A09" w:rsidRDefault="00670297" w:rsidP="00CC5785">
      <w:pPr>
        <w:jc w:val="both"/>
        <w:rPr>
          <w:sz w:val="20"/>
          <w:lang w:val="en-CA"/>
        </w:rPr>
      </w:pPr>
    </w:p>
    <w:p w:rsidR="00670297" w:rsidRPr="000F1A09" w:rsidRDefault="00670297" w:rsidP="00670297">
      <w:pPr>
        <w:rPr>
          <w:sz w:val="22"/>
          <w:szCs w:val="22"/>
        </w:rPr>
      </w:pPr>
      <w:r w:rsidRPr="000F1A09">
        <w:rPr>
          <w:i/>
          <w:sz w:val="22"/>
          <w:szCs w:val="22"/>
        </w:rPr>
        <w:t>Noella Hébert v. Bruce Wenham and Attorney General of Canada</w:t>
      </w:r>
      <w:r w:rsidRPr="000F1A09">
        <w:rPr>
          <w:sz w:val="22"/>
          <w:szCs w:val="22"/>
        </w:rPr>
        <w:t xml:space="preserve"> (F.C.) (Civil) (By Leave) (</w:t>
      </w:r>
      <w:hyperlink r:id="rId9" w:history="1">
        <w:r w:rsidRPr="000F1A09">
          <w:rPr>
            <w:rStyle w:val="Hyperlink"/>
            <w:sz w:val="22"/>
            <w:szCs w:val="22"/>
          </w:rPr>
          <w:t>39518</w:t>
        </w:r>
      </w:hyperlink>
      <w:r w:rsidRPr="000F1A09">
        <w:rPr>
          <w:sz w:val="22"/>
          <w:szCs w:val="22"/>
        </w:rPr>
        <w:t>)</w:t>
      </w:r>
    </w:p>
    <w:p w:rsidR="008F1DD7" w:rsidRPr="000F1A09" w:rsidRDefault="008F1DD7" w:rsidP="004C5991">
      <w:pPr>
        <w:jc w:val="both"/>
        <w:rPr>
          <w:sz w:val="20"/>
        </w:rPr>
      </w:pPr>
    </w:p>
    <w:p w:rsidR="00670297" w:rsidRPr="000F1A09" w:rsidRDefault="00670297" w:rsidP="00670297">
      <w:pPr>
        <w:jc w:val="both"/>
        <w:rPr>
          <w:sz w:val="20"/>
        </w:rPr>
      </w:pPr>
      <w:r w:rsidRPr="000F1A09">
        <w:rPr>
          <w:sz w:val="20"/>
        </w:rPr>
        <w:t>The application for leave to appeal from the judgment of the Federal Court of Appeal, Number A-139-20, 2020 FCA 186, dated November 3, 2020, is dismissed.</w:t>
      </w:r>
    </w:p>
    <w:p w:rsidR="00DA2225" w:rsidRPr="000F1A09" w:rsidRDefault="00DA2225" w:rsidP="004C5991">
      <w:pPr>
        <w:jc w:val="both"/>
        <w:rPr>
          <w:sz w:val="20"/>
        </w:rPr>
      </w:pPr>
    </w:p>
    <w:p w:rsidR="00DA2225" w:rsidRPr="000F1A09" w:rsidRDefault="00670297" w:rsidP="004C5991">
      <w:pPr>
        <w:jc w:val="both"/>
        <w:rPr>
          <w:sz w:val="20"/>
          <w:lang w:val="fr-CA"/>
        </w:rPr>
      </w:pPr>
      <w:r w:rsidRPr="000F1A09">
        <w:rPr>
          <w:sz w:val="20"/>
          <w:lang w:val="fr-CA"/>
        </w:rPr>
        <w:t>La demande d’autorisation d’appel de l’arrêt de la Cour d’appel fédérale, numéro A-139-20, 2020 CAF 186, daté du 3 novembre 2020, est rejetée.</w:t>
      </w:r>
    </w:p>
    <w:p w:rsidR="00DA2225" w:rsidRPr="000F1A09" w:rsidRDefault="00DA2225" w:rsidP="004C5991">
      <w:pPr>
        <w:jc w:val="both"/>
        <w:rPr>
          <w:sz w:val="20"/>
          <w:lang w:val="fr-CA"/>
        </w:rPr>
      </w:pPr>
    </w:p>
    <w:p w:rsidR="00670297" w:rsidRPr="000F1A09" w:rsidRDefault="000F1A09" w:rsidP="004C5991">
      <w:pPr>
        <w:jc w:val="both"/>
        <w:rPr>
          <w:sz w:val="20"/>
          <w:lang w:val="fr-CA"/>
        </w:rPr>
      </w:pPr>
      <w:r w:rsidRPr="000F1A09">
        <w:rPr>
          <w:sz w:val="20"/>
        </w:rPr>
        <w:pict>
          <v:rect id="_x0000_i1028" style="width:2in;height:1pt" o:hrpct="0" o:hralign="center" o:hrstd="t" o:hrnoshade="t" o:hr="t" fillcolor="black [3213]" stroked="f"/>
        </w:pict>
      </w:r>
    </w:p>
    <w:p w:rsidR="00670297" w:rsidRPr="000F1A09" w:rsidRDefault="00670297" w:rsidP="004C5991">
      <w:pPr>
        <w:jc w:val="both"/>
        <w:rPr>
          <w:sz w:val="20"/>
          <w:lang w:val="fr-CA"/>
        </w:rPr>
      </w:pPr>
    </w:p>
    <w:p w:rsidR="00670297" w:rsidRPr="000F1A09" w:rsidRDefault="00670297" w:rsidP="00670297">
      <w:pPr>
        <w:rPr>
          <w:sz w:val="22"/>
          <w:szCs w:val="22"/>
        </w:rPr>
      </w:pPr>
      <w:r w:rsidRPr="000F1A09">
        <w:rPr>
          <w:i/>
          <w:sz w:val="22"/>
          <w:szCs w:val="22"/>
        </w:rPr>
        <w:t>Ralph Abdel Deyab v. Her Majesty the Queen</w:t>
      </w:r>
      <w:r w:rsidRPr="000F1A09">
        <w:rPr>
          <w:sz w:val="22"/>
          <w:szCs w:val="22"/>
        </w:rPr>
        <w:t xml:space="preserve"> (F.C.) (Civil) (By Leave) (</w:t>
      </w:r>
      <w:hyperlink r:id="rId10" w:history="1">
        <w:r w:rsidRPr="000F1A09">
          <w:rPr>
            <w:rStyle w:val="Hyperlink"/>
            <w:sz w:val="22"/>
            <w:szCs w:val="22"/>
          </w:rPr>
          <w:t>39587</w:t>
        </w:r>
      </w:hyperlink>
      <w:r w:rsidRPr="000F1A09">
        <w:rPr>
          <w:sz w:val="22"/>
          <w:szCs w:val="22"/>
        </w:rPr>
        <w:t>)</w:t>
      </w:r>
    </w:p>
    <w:p w:rsidR="008F1DD7" w:rsidRPr="000F1A09" w:rsidRDefault="008F1DD7" w:rsidP="004C5991">
      <w:pPr>
        <w:jc w:val="both"/>
        <w:rPr>
          <w:sz w:val="20"/>
        </w:rPr>
      </w:pPr>
    </w:p>
    <w:p w:rsidR="00670297" w:rsidRPr="000F1A09" w:rsidRDefault="00670297" w:rsidP="00670297">
      <w:pPr>
        <w:jc w:val="both"/>
        <w:rPr>
          <w:sz w:val="20"/>
        </w:rPr>
      </w:pPr>
      <w:r w:rsidRPr="000F1A09">
        <w:rPr>
          <w:sz w:val="20"/>
        </w:rPr>
        <w:t xml:space="preserve">The application for leave to appeal from the judgment of the Federal Court of Appeal, Number A-363-19, 2020 FCA 222, dated December 21, 2020, is dismissed with costs. </w:t>
      </w:r>
    </w:p>
    <w:p w:rsidR="00DA2225" w:rsidRPr="000F1A09" w:rsidRDefault="00DA2225" w:rsidP="004C5991">
      <w:pPr>
        <w:jc w:val="both"/>
        <w:rPr>
          <w:sz w:val="20"/>
        </w:rPr>
      </w:pPr>
    </w:p>
    <w:p w:rsidR="00DA2225" w:rsidRPr="000F1A09" w:rsidRDefault="00670297" w:rsidP="004C5991">
      <w:pPr>
        <w:jc w:val="both"/>
        <w:rPr>
          <w:sz w:val="20"/>
          <w:lang w:val="fr-CA"/>
        </w:rPr>
      </w:pPr>
      <w:r w:rsidRPr="000F1A09">
        <w:rPr>
          <w:sz w:val="20"/>
          <w:lang w:val="fr-CA"/>
        </w:rPr>
        <w:t>La demande d’autorisation d’appel de l’arrêt de la Cour d’appel fédérale, numéro A</w:t>
      </w:r>
      <w:r w:rsidRPr="000F1A09">
        <w:rPr>
          <w:sz w:val="20"/>
          <w:lang w:val="fr-CA"/>
        </w:rPr>
        <w:noBreakHyphen/>
        <w:t>363</w:t>
      </w:r>
      <w:r w:rsidRPr="000F1A09">
        <w:rPr>
          <w:sz w:val="20"/>
          <w:lang w:val="fr-CA"/>
        </w:rPr>
        <w:noBreakHyphen/>
        <w:t>19, 2020 FCA 222, daté du 21 décembre 2020, est rejetée avec dépens.</w:t>
      </w:r>
    </w:p>
    <w:p w:rsidR="00DA2225" w:rsidRPr="000F1A09" w:rsidRDefault="00DA2225" w:rsidP="004C5991">
      <w:pPr>
        <w:jc w:val="both"/>
        <w:rPr>
          <w:sz w:val="20"/>
          <w:lang w:val="fr-CA"/>
        </w:rPr>
      </w:pPr>
    </w:p>
    <w:p w:rsidR="00670297" w:rsidRPr="000F1A09" w:rsidRDefault="000F1A09" w:rsidP="004C5991">
      <w:pPr>
        <w:jc w:val="both"/>
        <w:rPr>
          <w:sz w:val="20"/>
          <w:lang w:val="fr-CA"/>
        </w:rPr>
      </w:pPr>
      <w:r w:rsidRPr="000F1A09">
        <w:rPr>
          <w:sz w:val="20"/>
        </w:rPr>
        <w:pict>
          <v:rect id="_x0000_i1029" style="width:2in;height:1pt" o:hrpct="0" o:hralign="center" o:hrstd="t" o:hrnoshade="t" o:hr="t" fillcolor="black [3213]" stroked="f"/>
        </w:pict>
      </w:r>
    </w:p>
    <w:p w:rsidR="00670297" w:rsidRPr="000F1A09" w:rsidRDefault="00670297" w:rsidP="004C5991">
      <w:pPr>
        <w:jc w:val="both"/>
        <w:rPr>
          <w:sz w:val="20"/>
          <w:lang w:val="fr-CA"/>
        </w:rPr>
      </w:pPr>
    </w:p>
    <w:p w:rsidR="00670297" w:rsidRPr="000F1A09" w:rsidRDefault="00670297" w:rsidP="004C5991">
      <w:pPr>
        <w:jc w:val="both"/>
        <w:rPr>
          <w:sz w:val="20"/>
          <w:lang w:val="fr-CA"/>
        </w:rPr>
      </w:pPr>
    </w:p>
    <w:p w:rsidR="00670297" w:rsidRPr="000F1A09" w:rsidRDefault="00670297" w:rsidP="004C5991">
      <w:pPr>
        <w:jc w:val="both"/>
        <w:rPr>
          <w:sz w:val="20"/>
          <w:lang w:val="fr-CA"/>
        </w:rPr>
      </w:pPr>
    </w:p>
    <w:p w:rsidR="00D3344A" w:rsidRPr="000F1A09" w:rsidRDefault="00D3344A" w:rsidP="00CC5785">
      <w:pPr>
        <w:widowControl w:val="0"/>
        <w:outlineLvl w:val="0"/>
      </w:pPr>
      <w:r w:rsidRPr="000F1A09">
        <w:t xml:space="preserve">Supreme Court of Canada / Cour suprême du </w:t>
      </w:r>
      <w:proofErr w:type="gramStart"/>
      <w:r w:rsidRPr="000F1A09">
        <w:t>Canada :</w:t>
      </w:r>
      <w:proofErr w:type="gramEnd"/>
      <w:r w:rsidRPr="000F1A09">
        <w:t xml:space="preserve"> </w:t>
      </w:r>
    </w:p>
    <w:p w:rsidR="00D3344A" w:rsidRPr="000F1A09" w:rsidRDefault="000F1A09" w:rsidP="00CC5785">
      <w:pPr>
        <w:widowControl w:val="0"/>
        <w:outlineLvl w:val="0"/>
        <w:rPr>
          <w:color w:val="0000FF"/>
          <w:u w:val="single"/>
        </w:rPr>
      </w:pPr>
      <w:hyperlink r:id="rId11" w:history="1">
        <w:r w:rsidR="00D3344A" w:rsidRPr="000F1A09">
          <w:rPr>
            <w:rStyle w:val="Hyperlink"/>
          </w:rPr>
          <w:t>comments-commentaires@scc-csc.ca</w:t>
        </w:r>
      </w:hyperlink>
    </w:p>
    <w:p w:rsidR="00D3344A" w:rsidRPr="000F1A09" w:rsidRDefault="00D3344A" w:rsidP="00CC5785">
      <w:pPr>
        <w:widowControl w:val="0"/>
        <w:outlineLvl w:val="0"/>
      </w:pPr>
      <w:r w:rsidRPr="000F1A09">
        <w:t>(613) 995-4330</w:t>
      </w:r>
    </w:p>
    <w:p w:rsidR="00497B5E" w:rsidRPr="000F1A09" w:rsidRDefault="00497B5E" w:rsidP="00CC5785">
      <w:pPr>
        <w:widowControl w:val="0"/>
        <w:rPr>
          <w:sz w:val="20"/>
        </w:rPr>
      </w:pPr>
    </w:p>
    <w:p w:rsidR="003F43E6" w:rsidRPr="000F1A09" w:rsidRDefault="003F43E6" w:rsidP="00CC5785">
      <w:pPr>
        <w:widowControl w:val="0"/>
        <w:rPr>
          <w:sz w:val="20"/>
        </w:rPr>
      </w:pPr>
    </w:p>
    <w:p w:rsidR="00224F26" w:rsidRPr="00BA42A7" w:rsidRDefault="003F43E6" w:rsidP="00CC5785">
      <w:pPr>
        <w:pStyle w:val="Footer"/>
        <w:jc w:val="center"/>
        <w:rPr>
          <w:lang w:val="fr-CA"/>
        </w:rPr>
      </w:pPr>
      <w:r w:rsidRPr="000F1A09">
        <w:rPr>
          <w:lang w:val="fr-CA"/>
        </w:rPr>
        <w:t>- 30</w:t>
      </w:r>
      <w:r w:rsidR="00312438" w:rsidRPr="000F1A09">
        <w:rPr>
          <w:lang w:val="fr-CA"/>
        </w:rPr>
        <w:t xml:space="preserve"> -</w:t>
      </w:r>
      <w:bookmarkStart w:id="1" w:name="_GoBack"/>
      <w:bookmarkEnd w:id="1"/>
    </w:p>
    <w:p w:rsidR="00C711D9" w:rsidRPr="00BA42A7" w:rsidRDefault="00C711D9" w:rsidP="00CC5785">
      <w:pPr>
        <w:pStyle w:val="Footer"/>
        <w:jc w:val="center"/>
        <w:rPr>
          <w:lang w:val="fr-CA"/>
        </w:rPr>
      </w:pPr>
    </w:p>
    <w:sectPr w:rsidR="00C711D9" w:rsidRPr="00BA42A7" w:rsidSect="007C3E99">
      <w:headerReference w:type="even" r:id="rId12"/>
      <w:headerReference w:type="default" r:id="rId13"/>
      <w:footerReference w:type="even" r:id="rId14"/>
      <w:footerReference w:type="default" r:id="rId15"/>
      <w:headerReference w:type="first" r:id="rId16"/>
      <w:footerReference w:type="first" r:id="rId17"/>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934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986"/>
    <w:rsid w:val="00001838"/>
    <w:rsid w:val="000018E3"/>
    <w:rsid w:val="0000192D"/>
    <w:rsid w:val="000028E6"/>
    <w:rsid w:val="00003B20"/>
    <w:rsid w:val="000043C3"/>
    <w:rsid w:val="000043C9"/>
    <w:rsid w:val="00004D50"/>
    <w:rsid w:val="00004E01"/>
    <w:rsid w:val="0000554A"/>
    <w:rsid w:val="00005B6D"/>
    <w:rsid w:val="00006442"/>
    <w:rsid w:val="00006C46"/>
    <w:rsid w:val="0000782D"/>
    <w:rsid w:val="000078D5"/>
    <w:rsid w:val="0001033D"/>
    <w:rsid w:val="0001169C"/>
    <w:rsid w:val="000128A2"/>
    <w:rsid w:val="00012A5C"/>
    <w:rsid w:val="00012EA7"/>
    <w:rsid w:val="000136CC"/>
    <w:rsid w:val="00014C19"/>
    <w:rsid w:val="0001555B"/>
    <w:rsid w:val="000164DB"/>
    <w:rsid w:val="00016D65"/>
    <w:rsid w:val="000200C3"/>
    <w:rsid w:val="00020797"/>
    <w:rsid w:val="0002080C"/>
    <w:rsid w:val="00020816"/>
    <w:rsid w:val="00021DFB"/>
    <w:rsid w:val="0002267C"/>
    <w:rsid w:val="0002445D"/>
    <w:rsid w:val="00024962"/>
    <w:rsid w:val="000249EA"/>
    <w:rsid w:val="00024A05"/>
    <w:rsid w:val="00026319"/>
    <w:rsid w:val="000275D5"/>
    <w:rsid w:val="000276EE"/>
    <w:rsid w:val="00027EC2"/>
    <w:rsid w:val="000301A0"/>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5FE3"/>
    <w:rsid w:val="000374F1"/>
    <w:rsid w:val="0003786C"/>
    <w:rsid w:val="00041B58"/>
    <w:rsid w:val="00041CC0"/>
    <w:rsid w:val="00042069"/>
    <w:rsid w:val="000428FA"/>
    <w:rsid w:val="00043544"/>
    <w:rsid w:val="000436A9"/>
    <w:rsid w:val="0004380B"/>
    <w:rsid w:val="00043FDE"/>
    <w:rsid w:val="0004540D"/>
    <w:rsid w:val="000459B1"/>
    <w:rsid w:val="0004796D"/>
    <w:rsid w:val="00047A6D"/>
    <w:rsid w:val="00047CD6"/>
    <w:rsid w:val="0005131F"/>
    <w:rsid w:val="000515D7"/>
    <w:rsid w:val="00051835"/>
    <w:rsid w:val="00051DE6"/>
    <w:rsid w:val="000534BC"/>
    <w:rsid w:val="000534D2"/>
    <w:rsid w:val="00054F25"/>
    <w:rsid w:val="00055C61"/>
    <w:rsid w:val="000577D9"/>
    <w:rsid w:val="000578A8"/>
    <w:rsid w:val="0005792E"/>
    <w:rsid w:val="000603E0"/>
    <w:rsid w:val="00060B60"/>
    <w:rsid w:val="00060E11"/>
    <w:rsid w:val="00062204"/>
    <w:rsid w:val="000627A2"/>
    <w:rsid w:val="00062838"/>
    <w:rsid w:val="00063554"/>
    <w:rsid w:val="00063949"/>
    <w:rsid w:val="00064C3D"/>
    <w:rsid w:val="00065163"/>
    <w:rsid w:val="00065F8F"/>
    <w:rsid w:val="000662BE"/>
    <w:rsid w:val="0006652D"/>
    <w:rsid w:val="00066B80"/>
    <w:rsid w:val="00067F50"/>
    <w:rsid w:val="00070569"/>
    <w:rsid w:val="00070830"/>
    <w:rsid w:val="00071724"/>
    <w:rsid w:val="00072C6E"/>
    <w:rsid w:val="000731E6"/>
    <w:rsid w:val="00073F37"/>
    <w:rsid w:val="00075508"/>
    <w:rsid w:val="00075539"/>
    <w:rsid w:val="00075C8A"/>
    <w:rsid w:val="00075D60"/>
    <w:rsid w:val="000765F9"/>
    <w:rsid w:val="00076D0E"/>
    <w:rsid w:val="00077034"/>
    <w:rsid w:val="0007721D"/>
    <w:rsid w:val="000776EA"/>
    <w:rsid w:val="00077E16"/>
    <w:rsid w:val="00080F82"/>
    <w:rsid w:val="00082037"/>
    <w:rsid w:val="0008226E"/>
    <w:rsid w:val="00082444"/>
    <w:rsid w:val="000825A5"/>
    <w:rsid w:val="000830B6"/>
    <w:rsid w:val="000840FA"/>
    <w:rsid w:val="000843DB"/>
    <w:rsid w:val="00084D31"/>
    <w:rsid w:val="00085D13"/>
    <w:rsid w:val="00085D9C"/>
    <w:rsid w:val="00085EE9"/>
    <w:rsid w:val="00086629"/>
    <w:rsid w:val="00086F95"/>
    <w:rsid w:val="00087808"/>
    <w:rsid w:val="000913A8"/>
    <w:rsid w:val="000918DE"/>
    <w:rsid w:val="00091EA5"/>
    <w:rsid w:val="00091EFA"/>
    <w:rsid w:val="00091F3B"/>
    <w:rsid w:val="00092AA0"/>
    <w:rsid w:val="00093146"/>
    <w:rsid w:val="000931FD"/>
    <w:rsid w:val="00094194"/>
    <w:rsid w:val="00094216"/>
    <w:rsid w:val="000942A1"/>
    <w:rsid w:val="000955EC"/>
    <w:rsid w:val="00095627"/>
    <w:rsid w:val="00095864"/>
    <w:rsid w:val="00095A23"/>
    <w:rsid w:val="00095FC1"/>
    <w:rsid w:val="00096143"/>
    <w:rsid w:val="000972BD"/>
    <w:rsid w:val="00097E01"/>
    <w:rsid w:val="000A0035"/>
    <w:rsid w:val="000A0444"/>
    <w:rsid w:val="000A176F"/>
    <w:rsid w:val="000A1800"/>
    <w:rsid w:val="000A245A"/>
    <w:rsid w:val="000A25C3"/>
    <w:rsid w:val="000A2B58"/>
    <w:rsid w:val="000A2ED4"/>
    <w:rsid w:val="000A4311"/>
    <w:rsid w:val="000A44F0"/>
    <w:rsid w:val="000A50F9"/>
    <w:rsid w:val="000A594E"/>
    <w:rsid w:val="000A5A04"/>
    <w:rsid w:val="000A5BD5"/>
    <w:rsid w:val="000A5BFF"/>
    <w:rsid w:val="000A6534"/>
    <w:rsid w:val="000A6539"/>
    <w:rsid w:val="000A6D90"/>
    <w:rsid w:val="000A76B9"/>
    <w:rsid w:val="000B00B7"/>
    <w:rsid w:val="000B046D"/>
    <w:rsid w:val="000B06BC"/>
    <w:rsid w:val="000B0B3F"/>
    <w:rsid w:val="000B0C32"/>
    <w:rsid w:val="000B1124"/>
    <w:rsid w:val="000B163F"/>
    <w:rsid w:val="000B2C3D"/>
    <w:rsid w:val="000B3835"/>
    <w:rsid w:val="000B4331"/>
    <w:rsid w:val="000B4619"/>
    <w:rsid w:val="000B5274"/>
    <w:rsid w:val="000B5899"/>
    <w:rsid w:val="000B5F63"/>
    <w:rsid w:val="000B6DBE"/>
    <w:rsid w:val="000B7258"/>
    <w:rsid w:val="000B7328"/>
    <w:rsid w:val="000C014A"/>
    <w:rsid w:val="000C0D87"/>
    <w:rsid w:val="000C0E20"/>
    <w:rsid w:val="000C180B"/>
    <w:rsid w:val="000C182C"/>
    <w:rsid w:val="000C1B64"/>
    <w:rsid w:val="000C21E8"/>
    <w:rsid w:val="000C2ED0"/>
    <w:rsid w:val="000C3667"/>
    <w:rsid w:val="000C43E2"/>
    <w:rsid w:val="000C55EE"/>
    <w:rsid w:val="000C5EFC"/>
    <w:rsid w:val="000C6482"/>
    <w:rsid w:val="000C67B8"/>
    <w:rsid w:val="000C716D"/>
    <w:rsid w:val="000C78FC"/>
    <w:rsid w:val="000C7BA4"/>
    <w:rsid w:val="000D04F9"/>
    <w:rsid w:val="000D05B0"/>
    <w:rsid w:val="000D078D"/>
    <w:rsid w:val="000D0CA5"/>
    <w:rsid w:val="000D0DA3"/>
    <w:rsid w:val="000D1CFF"/>
    <w:rsid w:val="000D2F9A"/>
    <w:rsid w:val="000D3129"/>
    <w:rsid w:val="000D4149"/>
    <w:rsid w:val="000D57BA"/>
    <w:rsid w:val="000D6566"/>
    <w:rsid w:val="000D76E8"/>
    <w:rsid w:val="000E0831"/>
    <w:rsid w:val="000E0BAB"/>
    <w:rsid w:val="000E17FF"/>
    <w:rsid w:val="000E1F2A"/>
    <w:rsid w:val="000E35CD"/>
    <w:rsid w:val="000E50F2"/>
    <w:rsid w:val="000E5407"/>
    <w:rsid w:val="000E5607"/>
    <w:rsid w:val="000E5C6B"/>
    <w:rsid w:val="000E6119"/>
    <w:rsid w:val="000E66F9"/>
    <w:rsid w:val="000E754A"/>
    <w:rsid w:val="000E78F4"/>
    <w:rsid w:val="000F042C"/>
    <w:rsid w:val="000F0D70"/>
    <w:rsid w:val="000F1957"/>
    <w:rsid w:val="000F1A09"/>
    <w:rsid w:val="000F217A"/>
    <w:rsid w:val="000F240A"/>
    <w:rsid w:val="000F271F"/>
    <w:rsid w:val="000F347E"/>
    <w:rsid w:val="000F3839"/>
    <w:rsid w:val="000F3AE5"/>
    <w:rsid w:val="000F3B4D"/>
    <w:rsid w:val="000F409D"/>
    <w:rsid w:val="000F525E"/>
    <w:rsid w:val="000F52DD"/>
    <w:rsid w:val="000F5B8F"/>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14F3"/>
    <w:rsid w:val="0011236E"/>
    <w:rsid w:val="001123E0"/>
    <w:rsid w:val="001125B4"/>
    <w:rsid w:val="00113872"/>
    <w:rsid w:val="00113B62"/>
    <w:rsid w:val="00113C6F"/>
    <w:rsid w:val="001148DE"/>
    <w:rsid w:val="001152E6"/>
    <w:rsid w:val="001162FD"/>
    <w:rsid w:val="00117762"/>
    <w:rsid w:val="00117AF3"/>
    <w:rsid w:val="0012040C"/>
    <w:rsid w:val="0012083A"/>
    <w:rsid w:val="001208BB"/>
    <w:rsid w:val="0012101A"/>
    <w:rsid w:val="001210D8"/>
    <w:rsid w:val="00121B0C"/>
    <w:rsid w:val="00122D26"/>
    <w:rsid w:val="00123305"/>
    <w:rsid w:val="00123976"/>
    <w:rsid w:val="00123A8F"/>
    <w:rsid w:val="00123BFE"/>
    <w:rsid w:val="00124DEC"/>
    <w:rsid w:val="00125413"/>
    <w:rsid w:val="00125E1F"/>
    <w:rsid w:val="0012634E"/>
    <w:rsid w:val="001271F9"/>
    <w:rsid w:val="00127484"/>
    <w:rsid w:val="00127646"/>
    <w:rsid w:val="001277DB"/>
    <w:rsid w:val="00127887"/>
    <w:rsid w:val="00127DDF"/>
    <w:rsid w:val="00131A94"/>
    <w:rsid w:val="00132635"/>
    <w:rsid w:val="00132B24"/>
    <w:rsid w:val="00132D73"/>
    <w:rsid w:val="00133AF1"/>
    <w:rsid w:val="00134819"/>
    <w:rsid w:val="001351CE"/>
    <w:rsid w:val="001354E7"/>
    <w:rsid w:val="001374EE"/>
    <w:rsid w:val="00141200"/>
    <w:rsid w:val="001412DF"/>
    <w:rsid w:val="00141D76"/>
    <w:rsid w:val="001421CF"/>
    <w:rsid w:val="0014243F"/>
    <w:rsid w:val="00142C72"/>
    <w:rsid w:val="00144111"/>
    <w:rsid w:val="00144379"/>
    <w:rsid w:val="00144C44"/>
    <w:rsid w:val="00144E02"/>
    <w:rsid w:val="00145015"/>
    <w:rsid w:val="0014575A"/>
    <w:rsid w:val="001474EA"/>
    <w:rsid w:val="00147BE4"/>
    <w:rsid w:val="00147C6F"/>
    <w:rsid w:val="00147DE3"/>
    <w:rsid w:val="001502ED"/>
    <w:rsid w:val="00150453"/>
    <w:rsid w:val="00151336"/>
    <w:rsid w:val="00151662"/>
    <w:rsid w:val="00151C2A"/>
    <w:rsid w:val="00152C5C"/>
    <w:rsid w:val="00154156"/>
    <w:rsid w:val="0015605D"/>
    <w:rsid w:val="001560EC"/>
    <w:rsid w:val="00157C03"/>
    <w:rsid w:val="001601AF"/>
    <w:rsid w:val="00160F8C"/>
    <w:rsid w:val="0016129E"/>
    <w:rsid w:val="00161CCB"/>
    <w:rsid w:val="00162B6F"/>
    <w:rsid w:val="00163B89"/>
    <w:rsid w:val="00164962"/>
    <w:rsid w:val="00165A50"/>
    <w:rsid w:val="00165C2B"/>
    <w:rsid w:val="0016601A"/>
    <w:rsid w:val="00167065"/>
    <w:rsid w:val="001670D6"/>
    <w:rsid w:val="00167970"/>
    <w:rsid w:val="00167B9C"/>
    <w:rsid w:val="0017003E"/>
    <w:rsid w:val="00170148"/>
    <w:rsid w:val="001704AC"/>
    <w:rsid w:val="00170617"/>
    <w:rsid w:val="00171191"/>
    <w:rsid w:val="001712C5"/>
    <w:rsid w:val="001716F7"/>
    <w:rsid w:val="00172CE6"/>
    <w:rsid w:val="00173513"/>
    <w:rsid w:val="00173B3A"/>
    <w:rsid w:val="00173E3E"/>
    <w:rsid w:val="00174655"/>
    <w:rsid w:val="001754CC"/>
    <w:rsid w:val="0017566C"/>
    <w:rsid w:val="001764B1"/>
    <w:rsid w:val="001765A2"/>
    <w:rsid w:val="00176790"/>
    <w:rsid w:val="00176C45"/>
    <w:rsid w:val="00176F5B"/>
    <w:rsid w:val="0017768D"/>
    <w:rsid w:val="001776CC"/>
    <w:rsid w:val="001801AA"/>
    <w:rsid w:val="001808AF"/>
    <w:rsid w:val="00180D70"/>
    <w:rsid w:val="00181272"/>
    <w:rsid w:val="001813C3"/>
    <w:rsid w:val="00181A0A"/>
    <w:rsid w:val="00183170"/>
    <w:rsid w:val="00183A15"/>
    <w:rsid w:val="00183C61"/>
    <w:rsid w:val="00183F43"/>
    <w:rsid w:val="00185355"/>
    <w:rsid w:val="00185CF4"/>
    <w:rsid w:val="001866BF"/>
    <w:rsid w:val="00186884"/>
    <w:rsid w:val="00186FE0"/>
    <w:rsid w:val="00187C30"/>
    <w:rsid w:val="00190064"/>
    <w:rsid w:val="0019030D"/>
    <w:rsid w:val="001904F9"/>
    <w:rsid w:val="00190C7A"/>
    <w:rsid w:val="00190F7F"/>
    <w:rsid w:val="001915F3"/>
    <w:rsid w:val="001925FF"/>
    <w:rsid w:val="00192DA8"/>
    <w:rsid w:val="00193E43"/>
    <w:rsid w:val="001947C1"/>
    <w:rsid w:val="00194BA1"/>
    <w:rsid w:val="00194F2A"/>
    <w:rsid w:val="00195444"/>
    <w:rsid w:val="00195502"/>
    <w:rsid w:val="0019555E"/>
    <w:rsid w:val="00197582"/>
    <w:rsid w:val="00197EA4"/>
    <w:rsid w:val="001A0145"/>
    <w:rsid w:val="001A04B7"/>
    <w:rsid w:val="001A06DE"/>
    <w:rsid w:val="001A1ABB"/>
    <w:rsid w:val="001A1AE7"/>
    <w:rsid w:val="001A1F61"/>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132"/>
    <w:rsid w:val="001B374B"/>
    <w:rsid w:val="001B3EDD"/>
    <w:rsid w:val="001B4569"/>
    <w:rsid w:val="001B511E"/>
    <w:rsid w:val="001B68D3"/>
    <w:rsid w:val="001B7FCD"/>
    <w:rsid w:val="001C014F"/>
    <w:rsid w:val="001C0457"/>
    <w:rsid w:val="001C0C39"/>
    <w:rsid w:val="001C0E0C"/>
    <w:rsid w:val="001C1C8B"/>
    <w:rsid w:val="001C2F21"/>
    <w:rsid w:val="001C32BD"/>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49D7"/>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38C"/>
    <w:rsid w:val="001F64B1"/>
    <w:rsid w:val="001F66C9"/>
    <w:rsid w:val="001F6EE5"/>
    <w:rsid w:val="001F7411"/>
    <w:rsid w:val="0020026C"/>
    <w:rsid w:val="00200C03"/>
    <w:rsid w:val="00200D56"/>
    <w:rsid w:val="00200F31"/>
    <w:rsid w:val="00201CE5"/>
    <w:rsid w:val="0020221F"/>
    <w:rsid w:val="00202B92"/>
    <w:rsid w:val="00203AEA"/>
    <w:rsid w:val="00203BB0"/>
    <w:rsid w:val="00203C42"/>
    <w:rsid w:val="00205051"/>
    <w:rsid w:val="00205D01"/>
    <w:rsid w:val="00205F17"/>
    <w:rsid w:val="00206205"/>
    <w:rsid w:val="00206A13"/>
    <w:rsid w:val="0020716D"/>
    <w:rsid w:val="0020794A"/>
    <w:rsid w:val="00207B31"/>
    <w:rsid w:val="00207C7F"/>
    <w:rsid w:val="00211E11"/>
    <w:rsid w:val="00212962"/>
    <w:rsid w:val="00212EB8"/>
    <w:rsid w:val="00213F00"/>
    <w:rsid w:val="002157C9"/>
    <w:rsid w:val="00215F35"/>
    <w:rsid w:val="00216319"/>
    <w:rsid w:val="00216AB5"/>
    <w:rsid w:val="00217135"/>
    <w:rsid w:val="0021758E"/>
    <w:rsid w:val="002210DD"/>
    <w:rsid w:val="0022132D"/>
    <w:rsid w:val="00221581"/>
    <w:rsid w:val="002216CC"/>
    <w:rsid w:val="0022190D"/>
    <w:rsid w:val="00221A4C"/>
    <w:rsid w:val="00221D04"/>
    <w:rsid w:val="00222096"/>
    <w:rsid w:val="00222CAE"/>
    <w:rsid w:val="0022334E"/>
    <w:rsid w:val="00223B83"/>
    <w:rsid w:val="00224B3F"/>
    <w:rsid w:val="00224B8B"/>
    <w:rsid w:val="00224F26"/>
    <w:rsid w:val="00224F8F"/>
    <w:rsid w:val="00225A53"/>
    <w:rsid w:val="00225CEA"/>
    <w:rsid w:val="002264F4"/>
    <w:rsid w:val="00231222"/>
    <w:rsid w:val="002313BF"/>
    <w:rsid w:val="00231427"/>
    <w:rsid w:val="0023173F"/>
    <w:rsid w:val="00232922"/>
    <w:rsid w:val="00232968"/>
    <w:rsid w:val="00232B72"/>
    <w:rsid w:val="00233057"/>
    <w:rsid w:val="00233AA7"/>
    <w:rsid w:val="00233C1E"/>
    <w:rsid w:val="002342D8"/>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5F81"/>
    <w:rsid w:val="00246726"/>
    <w:rsid w:val="00247323"/>
    <w:rsid w:val="00247667"/>
    <w:rsid w:val="00250DFA"/>
    <w:rsid w:val="00251375"/>
    <w:rsid w:val="002514CA"/>
    <w:rsid w:val="0025194D"/>
    <w:rsid w:val="00252431"/>
    <w:rsid w:val="00252FDB"/>
    <w:rsid w:val="002545AD"/>
    <w:rsid w:val="00254A43"/>
    <w:rsid w:val="00254E2D"/>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7AE"/>
    <w:rsid w:val="0026781D"/>
    <w:rsid w:val="002705A9"/>
    <w:rsid w:val="002709E7"/>
    <w:rsid w:val="0027144D"/>
    <w:rsid w:val="0027224C"/>
    <w:rsid w:val="002748EA"/>
    <w:rsid w:val="00275036"/>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02CC"/>
    <w:rsid w:val="0029170D"/>
    <w:rsid w:val="00291A30"/>
    <w:rsid w:val="00292137"/>
    <w:rsid w:val="00292338"/>
    <w:rsid w:val="002923B0"/>
    <w:rsid w:val="00292574"/>
    <w:rsid w:val="002925F5"/>
    <w:rsid w:val="002934C0"/>
    <w:rsid w:val="00293696"/>
    <w:rsid w:val="0029523B"/>
    <w:rsid w:val="002953D9"/>
    <w:rsid w:val="002958A2"/>
    <w:rsid w:val="002958F3"/>
    <w:rsid w:val="00295E0B"/>
    <w:rsid w:val="0029654C"/>
    <w:rsid w:val="00296766"/>
    <w:rsid w:val="002978D5"/>
    <w:rsid w:val="00297E34"/>
    <w:rsid w:val="002A08C0"/>
    <w:rsid w:val="002A1B17"/>
    <w:rsid w:val="002A23D8"/>
    <w:rsid w:val="002A2B91"/>
    <w:rsid w:val="002A5121"/>
    <w:rsid w:val="002A5245"/>
    <w:rsid w:val="002A5331"/>
    <w:rsid w:val="002A55D1"/>
    <w:rsid w:val="002A5C41"/>
    <w:rsid w:val="002A6D35"/>
    <w:rsid w:val="002A72FC"/>
    <w:rsid w:val="002A761D"/>
    <w:rsid w:val="002A78F8"/>
    <w:rsid w:val="002A7A1C"/>
    <w:rsid w:val="002B0716"/>
    <w:rsid w:val="002B1BED"/>
    <w:rsid w:val="002B2A49"/>
    <w:rsid w:val="002B4EEC"/>
    <w:rsid w:val="002B5375"/>
    <w:rsid w:val="002B5525"/>
    <w:rsid w:val="002B63EB"/>
    <w:rsid w:val="002B7837"/>
    <w:rsid w:val="002C10D1"/>
    <w:rsid w:val="002C446D"/>
    <w:rsid w:val="002C5B18"/>
    <w:rsid w:val="002C5CD4"/>
    <w:rsid w:val="002C61DF"/>
    <w:rsid w:val="002C63CB"/>
    <w:rsid w:val="002C70D4"/>
    <w:rsid w:val="002D0C49"/>
    <w:rsid w:val="002D0CFB"/>
    <w:rsid w:val="002D0D9E"/>
    <w:rsid w:val="002D143C"/>
    <w:rsid w:val="002D1687"/>
    <w:rsid w:val="002D2174"/>
    <w:rsid w:val="002D2553"/>
    <w:rsid w:val="002D2808"/>
    <w:rsid w:val="002D2EF9"/>
    <w:rsid w:val="002D404A"/>
    <w:rsid w:val="002D43A1"/>
    <w:rsid w:val="002D45D1"/>
    <w:rsid w:val="002D4D9B"/>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6B31"/>
    <w:rsid w:val="002E73DE"/>
    <w:rsid w:val="002E78B7"/>
    <w:rsid w:val="002E7B09"/>
    <w:rsid w:val="002F06D0"/>
    <w:rsid w:val="002F0AD3"/>
    <w:rsid w:val="002F1658"/>
    <w:rsid w:val="002F1D40"/>
    <w:rsid w:val="002F3830"/>
    <w:rsid w:val="002F455E"/>
    <w:rsid w:val="002F4929"/>
    <w:rsid w:val="002F4C2A"/>
    <w:rsid w:val="002F5A46"/>
    <w:rsid w:val="002F721D"/>
    <w:rsid w:val="002F7599"/>
    <w:rsid w:val="002F7877"/>
    <w:rsid w:val="002F7DDE"/>
    <w:rsid w:val="002F7E97"/>
    <w:rsid w:val="00301071"/>
    <w:rsid w:val="003012A2"/>
    <w:rsid w:val="00301937"/>
    <w:rsid w:val="0030243B"/>
    <w:rsid w:val="00303EF9"/>
    <w:rsid w:val="00304091"/>
    <w:rsid w:val="003050DD"/>
    <w:rsid w:val="003061B4"/>
    <w:rsid w:val="00306B73"/>
    <w:rsid w:val="00306CCE"/>
    <w:rsid w:val="00306DC0"/>
    <w:rsid w:val="00306F13"/>
    <w:rsid w:val="003070A4"/>
    <w:rsid w:val="0030728B"/>
    <w:rsid w:val="00307609"/>
    <w:rsid w:val="00307CC7"/>
    <w:rsid w:val="00307D1C"/>
    <w:rsid w:val="00310222"/>
    <w:rsid w:val="00312438"/>
    <w:rsid w:val="00312C9A"/>
    <w:rsid w:val="00312D0B"/>
    <w:rsid w:val="00313652"/>
    <w:rsid w:val="003151B5"/>
    <w:rsid w:val="00315347"/>
    <w:rsid w:val="00316465"/>
    <w:rsid w:val="003164B1"/>
    <w:rsid w:val="00316DFA"/>
    <w:rsid w:val="00316F29"/>
    <w:rsid w:val="00317D6A"/>
    <w:rsid w:val="003203A3"/>
    <w:rsid w:val="003205B7"/>
    <w:rsid w:val="0032287A"/>
    <w:rsid w:val="00323427"/>
    <w:rsid w:val="003235CC"/>
    <w:rsid w:val="00323920"/>
    <w:rsid w:val="0032459E"/>
    <w:rsid w:val="00324F94"/>
    <w:rsid w:val="003250FC"/>
    <w:rsid w:val="00325668"/>
    <w:rsid w:val="00327DDB"/>
    <w:rsid w:val="003303BA"/>
    <w:rsid w:val="00330825"/>
    <w:rsid w:val="00330EBC"/>
    <w:rsid w:val="0033241A"/>
    <w:rsid w:val="00333393"/>
    <w:rsid w:val="00333C90"/>
    <w:rsid w:val="0033535C"/>
    <w:rsid w:val="00335449"/>
    <w:rsid w:val="00337050"/>
    <w:rsid w:val="00337081"/>
    <w:rsid w:val="0033772C"/>
    <w:rsid w:val="00340D7B"/>
    <w:rsid w:val="003413DF"/>
    <w:rsid w:val="0034178A"/>
    <w:rsid w:val="003422C2"/>
    <w:rsid w:val="00342CE7"/>
    <w:rsid w:val="003446AF"/>
    <w:rsid w:val="00344FD4"/>
    <w:rsid w:val="00345448"/>
    <w:rsid w:val="00346006"/>
    <w:rsid w:val="003461E6"/>
    <w:rsid w:val="003464DA"/>
    <w:rsid w:val="00346759"/>
    <w:rsid w:val="00347642"/>
    <w:rsid w:val="00347ED2"/>
    <w:rsid w:val="003504AD"/>
    <w:rsid w:val="003507F7"/>
    <w:rsid w:val="003509E6"/>
    <w:rsid w:val="003515D9"/>
    <w:rsid w:val="00351946"/>
    <w:rsid w:val="00351DEA"/>
    <w:rsid w:val="00352285"/>
    <w:rsid w:val="00352802"/>
    <w:rsid w:val="00352D10"/>
    <w:rsid w:val="003535EF"/>
    <w:rsid w:val="00353880"/>
    <w:rsid w:val="003547F7"/>
    <w:rsid w:val="00354AC4"/>
    <w:rsid w:val="00354E14"/>
    <w:rsid w:val="00354E7D"/>
    <w:rsid w:val="00355B0F"/>
    <w:rsid w:val="00355BF0"/>
    <w:rsid w:val="00355FCE"/>
    <w:rsid w:val="00356E97"/>
    <w:rsid w:val="003576CB"/>
    <w:rsid w:val="00360057"/>
    <w:rsid w:val="003602E0"/>
    <w:rsid w:val="0036051F"/>
    <w:rsid w:val="00360FCE"/>
    <w:rsid w:val="003622A7"/>
    <w:rsid w:val="00362810"/>
    <w:rsid w:val="00362E82"/>
    <w:rsid w:val="00362F59"/>
    <w:rsid w:val="0036362E"/>
    <w:rsid w:val="00364001"/>
    <w:rsid w:val="003652D8"/>
    <w:rsid w:val="00365F0E"/>
    <w:rsid w:val="003674E9"/>
    <w:rsid w:val="003676E5"/>
    <w:rsid w:val="00367B9E"/>
    <w:rsid w:val="0037013D"/>
    <w:rsid w:val="003701A6"/>
    <w:rsid w:val="00370B0F"/>
    <w:rsid w:val="003710CD"/>
    <w:rsid w:val="00371DB2"/>
    <w:rsid w:val="00372CF9"/>
    <w:rsid w:val="00372D5E"/>
    <w:rsid w:val="00372D85"/>
    <w:rsid w:val="00372FD5"/>
    <w:rsid w:val="00373749"/>
    <w:rsid w:val="00373E0F"/>
    <w:rsid w:val="003747E8"/>
    <w:rsid w:val="00376958"/>
    <w:rsid w:val="003770DF"/>
    <w:rsid w:val="00377730"/>
    <w:rsid w:val="00377868"/>
    <w:rsid w:val="00377C17"/>
    <w:rsid w:val="00377F77"/>
    <w:rsid w:val="003808CB"/>
    <w:rsid w:val="00380AA7"/>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382"/>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652"/>
    <w:rsid w:val="003A58BA"/>
    <w:rsid w:val="003A5B97"/>
    <w:rsid w:val="003A66D4"/>
    <w:rsid w:val="003A697C"/>
    <w:rsid w:val="003A69ED"/>
    <w:rsid w:val="003A6ED0"/>
    <w:rsid w:val="003A6EF7"/>
    <w:rsid w:val="003A7CEB"/>
    <w:rsid w:val="003B02A0"/>
    <w:rsid w:val="003B064B"/>
    <w:rsid w:val="003B0718"/>
    <w:rsid w:val="003B1455"/>
    <w:rsid w:val="003B1955"/>
    <w:rsid w:val="003B2AC6"/>
    <w:rsid w:val="003B3514"/>
    <w:rsid w:val="003B37C1"/>
    <w:rsid w:val="003B39D7"/>
    <w:rsid w:val="003B43CE"/>
    <w:rsid w:val="003B5381"/>
    <w:rsid w:val="003B61F0"/>
    <w:rsid w:val="003B64B3"/>
    <w:rsid w:val="003B6A4D"/>
    <w:rsid w:val="003B6CCF"/>
    <w:rsid w:val="003B6E18"/>
    <w:rsid w:val="003B6F7B"/>
    <w:rsid w:val="003B718B"/>
    <w:rsid w:val="003B7A60"/>
    <w:rsid w:val="003C1869"/>
    <w:rsid w:val="003C2E5C"/>
    <w:rsid w:val="003C3024"/>
    <w:rsid w:val="003C33D8"/>
    <w:rsid w:val="003C3A12"/>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D7959"/>
    <w:rsid w:val="003E0AAC"/>
    <w:rsid w:val="003E0CA4"/>
    <w:rsid w:val="003E0CC8"/>
    <w:rsid w:val="003E243B"/>
    <w:rsid w:val="003E2E9F"/>
    <w:rsid w:val="003E3957"/>
    <w:rsid w:val="003E3D48"/>
    <w:rsid w:val="003E426D"/>
    <w:rsid w:val="003E4C7D"/>
    <w:rsid w:val="003E4DC6"/>
    <w:rsid w:val="003E4FA3"/>
    <w:rsid w:val="003E5E5C"/>
    <w:rsid w:val="003E6493"/>
    <w:rsid w:val="003E745B"/>
    <w:rsid w:val="003F03F0"/>
    <w:rsid w:val="003F1029"/>
    <w:rsid w:val="003F195D"/>
    <w:rsid w:val="003F1E6F"/>
    <w:rsid w:val="003F2D03"/>
    <w:rsid w:val="003F36C4"/>
    <w:rsid w:val="003F3BC1"/>
    <w:rsid w:val="003F43E6"/>
    <w:rsid w:val="003F466B"/>
    <w:rsid w:val="003F4983"/>
    <w:rsid w:val="003F4A58"/>
    <w:rsid w:val="003F5626"/>
    <w:rsid w:val="004000BE"/>
    <w:rsid w:val="0040063B"/>
    <w:rsid w:val="0040101A"/>
    <w:rsid w:val="004018E3"/>
    <w:rsid w:val="00402040"/>
    <w:rsid w:val="004026BA"/>
    <w:rsid w:val="00402EF2"/>
    <w:rsid w:val="00403038"/>
    <w:rsid w:val="00403981"/>
    <w:rsid w:val="00403FE3"/>
    <w:rsid w:val="00404DEA"/>
    <w:rsid w:val="0040709C"/>
    <w:rsid w:val="00407737"/>
    <w:rsid w:val="00407B63"/>
    <w:rsid w:val="0041004C"/>
    <w:rsid w:val="00410323"/>
    <w:rsid w:val="00410D00"/>
    <w:rsid w:val="004116DA"/>
    <w:rsid w:val="004117D6"/>
    <w:rsid w:val="00411834"/>
    <w:rsid w:val="0041237D"/>
    <w:rsid w:val="00413157"/>
    <w:rsid w:val="0041341E"/>
    <w:rsid w:val="004149DA"/>
    <w:rsid w:val="00416903"/>
    <w:rsid w:val="00416949"/>
    <w:rsid w:val="00416BA8"/>
    <w:rsid w:val="00417BA7"/>
    <w:rsid w:val="00420057"/>
    <w:rsid w:val="004203B8"/>
    <w:rsid w:val="00420888"/>
    <w:rsid w:val="00420D26"/>
    <w:rsid w:val="00420D51"/>
    <w:rsid w:val="00420FC0"/>
    <w:rsid w:val="004217D3"/>
    <w:rsid w:val="0042210A"/>
    <w:rsid w:val="0042250C"/>
    <w:rsid w:val="00422C73"/>
    <w:rsid w:val="00422E50"/>
    <w:rsid w:val="00424ADE"/>
    <w:rsid w:val="0042641F"/>
    <w:rsid w:val="00426976"/>
    <w:rsid w:val="0042765E"/>
    <w:rsid w:val="00427C8D"/>
    <w:rsid w:val="00427DBE"/>
    <w:rsid w:val="00427EC5"/>
    <w:rsid w:val="00427F4F"/>
    <w:rsid w:val="00431DE2"/>
    <w:rsid w:val="00431E03"/>
    <w:rsid w:val="00433C3E"/>
    <w:rsid w:val="00434871"/>
    <w:rsid w:val="0043490B"/>
    <w:rsid w:val="00434976"/>
    <w:rsid w:val="00434B35"/>
    <w:rsid w:val="00435430"/>
    <w:rsid w:val="004369F9"/>
    <w:rsid w:val="00436BB3"/>
    <w:rsid w:val="004379ED"/>
    <w:rsid w:val="0044099A"/>
    <w:rsid w:val="00441342"/>
    <w:rsid w:val="004416FB"/>
    <w:rsid w:val="00441C1E"/>
    <w:rsid w:val="004425A1"/>
    <w:rsid w:val="00442AC6"/>
    <w:rsid w:val="00443005"/>
    <w:rsid w:val="00443458"/>
    <w:rsid w:val="00444072"/>
    <w:rsid w:val="00444396"/>
    <w:rsid w:val="00444490"/>
    <w:rsid w:val="00444BCA"/>
    <w:rsid w:val="0044596B"/>
    <w:rsid w:val="00445C02"/>
    <w:rsid w:val="00445E25"/>
    <w:rsid w:val="0044609E"/>
    <w:rsid w:val="0045047B"/>
    <w:rsid w:val="00450929"/>
    <w:rsid w:val="004511AB"/>
    <w:rsid w:val="004518DD"/>
    <w:rsid w:val="00451AD0"/>
    <w:rsid w:val="00451E2C"/>
    <w:rsid w:val="00452025"/>
    <w:rsid w:val="0045235F"/>
    <w:rsid w:val="00452B3C"/>
    <w:rsid w:val="00452D4B"/>
    <w:rsid w:val="004533F1"/>
    <w:rsid w:val="00453ABE"/>
    <w:rsid w:val="004542A8"/>
    <w:rsid w:val="004553DD"/>
    <w:rsid w:val="00455898"/>
    <w:rsid w:val="00455DC6"/>
    <w:rsid w:val="00455FC8"/>
    <w:rsid w:val="0045664A"/>
    <w:rsid w:val="00456C1E"/>
    <w:rsid w:val="00456EB4"/>
    <w:rsid w:val="0045719D"/>
    <w:rsid w:val="00457ABE"/>
    <w:rsid w:val="00457E0D"/>
    <w:rsid w:val="00460794"/>
    <w:rsid w:val="00460C44"/>
    <w:rsid w:val="00462FC1"/>
    <w:rsid w:val="00463D03"/>
    <w:rsid w:val="00464517"/>
    <w:rsid w:val="00464D7E"/>
    <w:rsid w:val="00464FEE"/>
    <w:rsid w:val="004651B9"/>
    <w:rsid w:val="00466DE8"/>
    <w:rsid w:val="00466FDC"/>
    <w:rsid w:val="004672B7"/>
    <w:rsid w:val="00467391"/>
    <w:rsid w:val="00467F2C"/>
    <w:rsid w:val="00471626"/>
    <w:rsid w:val="00472190"/>
    <w:rsid w:val="004722C9"/>
    <w:rsid w:val="00472396"/>
    <w:rsid w:val="00472976"/>
    <w:rsid w:val="00472C2A"/>
    <w:rsid w:val="00473508"/>
    <w:rsid w:val="00473D26"/>
    <w:rsid w:val="00474202"/>
    <w:rsid w:val="00474D1A"/>
    <w:rsid w:val="00474D9B"/>
    <w:rsid w:val="0047534E"/>
    <w:rsid w:val="004756AA"/>
    <w:rsid w:val="0047577A"/>
    <w:rsid w:val="00475D02"/>
    <w:rsid w:val="00476FE6"/>
    <w:rsid w:val="00477746"/>
    <w:rsid w:val="00477CF1"/>
    <w:rsid w:val="00480EB5"/>
    <w:rsid w:val="00481579"/>
    <w:rsid w:val="004816BF"/>
    <w:rsid w:val="00481888"/>
    <w:rsid w:val="00482600"/>
    <w:rsid w:val="004842EC"/>
    <w:rsid w:val="00484C9B"/>
    <w:rsid w:val="00484F57"/>
    <w:rsid w:val="0048524A"/>
    <w:rsid w:val="0048558E"/>
    <w:rsid w:val="00486096"/>
    <w:rsid w:val="00487B0F"/>
    <w:rsid w:val="00490292"/>
    <w:rsid w:val="00490DDC"/>
    <w:rsid w:val="00490EB3"/>
    <w:rsid w:val="00491238"/>
    <w:rsid w:val="00491494"/>
    <w:rsid w:val="00491793"/>
    <w:rsid w:val="00491CDD"/>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97EBC"/>
    <w:rsid w:val="004A02DF"/>
    <w:rsid w:val="004A04E3"/>
    <w:rsid w:val="004A1296"/>
    <w:rsid w:val="004A1FB7"/>
    <w:rsid w:val="004A224A"/>
    <w:rsid w:val="004A22D9"/>
    <w:rsid w:val="004A2321"/>
    <w:rsid w:val="004A24B2"/>
    <w:rsid w:val="004A3074"/>
    <w:rsid w:val="004A3A12"/>
    <w:rsid w:val="004A463D"/>
    <w:rsid w:val="004A4B70"/>
    <w:rsid w:val="004A4F19"/>
    <w:rsid w:val="004A5CF0"/>
    <w:rsid w:val="004A6789"/>
    <w:rsid w:val="004A6F5E"/>
    <w:rsid w:val="004A7313"/>
    <w:rsid w:val="004A7459"/>
    <w:rsid w:val="004A7CEC"/>
    <w:rsid w:val="004B06E1"/>
    <w:rsid w:val="004B0CC4"/>
    <w:rsid w:val="004B127F"/>
    <w:rsid w:val="004B1CF8"/>
    <w:rsid w:val="004B2163"/>
    <w:rsid w:val="004B35E8"/>
    <w:rsid w:val="004B3606"/>
    <w:rsid w:val="004B364E"/>
    <w:rsid w:val="004B36D3"/>
    <w:rsid w:val="004B408C"/>
    <w:rsid w:val="004B5B1B"/>
    <w:rsid w:val="004B6551"/>
    <w:rsid w:val="004B70E8"/>
    <w:rsid w:val="004B77F1"/>
    <w:rsid w:val="004B798B"/>
    <w:rsid w:val="004B7DE3"/>
    <w:rsid w:val="004C0201"/>
    <w:rsid w:val="004C0544"/>
    <w:rsid w:val="004C0591"/>
    <w:rsid w:val="004C1EC0"/>
    <w:rsid w:val="004C1FC3"/>
    <w:rsid w:val="004C2585"/>
    <w:rsid w:val="004C281D"/>
    <w:rsid w:val="004C2E9D"/>
    <w:rsid w:val="004C363A"/>
    <w:rsid w:val="004C3B86"/>
    <w:rsid w:val="004C3EC4"/>
    <w:rsid w:val="004C440A"/>
    <w:rsid w:val="004C4513"/>
    <w:rsid w:val="004C4852"/>
    <w:rsid w:val="004C4C26"/>
    <w:rsid w:val="004C5991"/>
    <w:rsid w:val="004C5E5C"/>
    <w:rsid w:val="004C6490"/>
    <w:rsid w:val="004C65EB"/>
    <w:rsid w:val="004C74DE"/>
    <w:rsid w:val="004C7FC6"/>
    <w:rsid w:val="004D08BA"/>
    <w:rsid w:val="004D16EB"/>
    <w:rsid w:val="004D2038"/>
    <w:rsid w:val="004D3303"/>
    <w:rsid w:val="004D37F2"/>
    <w:rsid w:val="004D3B41"/>
    <w:rsid w:val="004D495D"/>
    <w:rsid w:val="004D4A77"/>
    <w:rsid w:val="004D55FB"/>
    <w:rsid w:val="004D57B2"/>
    <w:rsid w:val="004D6177"/>
    <w:rsid w:val="004D6515"/>
    <w:rsid w:val="004D65E7"/>
    <w:rsid w:val="004D727F"/>
    <w:rsid w:val="004D7335"/>
    <w:rsid w:val="004E0005"/>
    <w:rsid w:val="004E0B2F"/>
    <w:rsid w:val="004E177C"/>
    <w:rsid w:val="004E1B3F"/>
    <w:rsid w:val="004E2857"/>
    <w:rsid w:val="004E288D"/>
    <w:rsid w:val="004E33C5"/>
    <w:rsid w:val="004E34A3"/>
    <w:rsid w:val="004E3754"/>
    <w:rsid w:val="004E4B02"/>
    <w:rsid w:val="004E4F02"/>
    <w:rsid w:val="004E69EC"/>
    <w:rsid w:val="004E72E7"/>
    <w:rsid w:val="004E74C0"/>
    <w:rsid w:val="004E75A3"/>
    <w:rsid w:val="004E7C71"/>
    <w:rsid w:val="004F08DF"/>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C5E"/>
    <w:rsid w:val="00500F5F"/>
    <w:rsid w:val="005026A4"/>
    <w:rsid w:val="00502AA3"/>
    <w:rsid w:val="00502C64"/>
    <w:rsid w:val="00502E5A"/>
    <w:rsid w:val="00502F3E"/>
    <w:rsid w:val="00503196"/>
    <w:rsid w:val="00503445"/>
    <w:rsid w:val="00504257"/>
    <w:rsid w:val="00504490"/>
    <w:rsid w:val="00504706"/>
    <w:rsid w:val="005049DC"/>
    <w:rsid w:val="00507AE5"/>
    <w:rsid w:val="00511100"/>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CDC"/>
    <w:rsid w:val="00532EB0"/>
    <w:rsid w:val="00532EEF"/>
    <w:rsid w:val="00533DDB"/>
    <w:rsid w:val="00534227"/>
    <w:rsid w:val="0053478F"/>
    <w:rsid w:val="00535069"/>
    <w:rsid w:val="00535A60"/>
    <w:rsid w:val="00535D54"/>
    <w:rsid w:val="00536D11"/>
    <w:rsid w:val="005373CA"/>
    <w:rsid w:val="00537443"/>
    <w:rsid w:val="00537508"/>
    <w:rsid w:val="005378E5"/>
    <w:rsid w:val="005407E1"/>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65B"/>
    <w:rsid w:val="00551754"/>
    <w:rsid w:val="00551C62"/>
    <w:rsid w:val="00552C10"/>
    <w:rsid w:val="0055308E"/>
    <w:rsid w:val="005534F1"/>
    <w:rsid w:val="00553727"/>
    <w:rsid w:val="005537A8"/>
    <w:rsid w:val="005537AF"/>
    <w:rsid w:val="005537FA"/>
    <w:rsid w:val="005542A1"/>
    <w:rsid w:val="005545EB"/>
    <w:rsid w:val="00554603"/>
    <w:rsid w:val="00555819"/>
    <w:rsid w:val="00555E7B"/>
    <w:rsid w:val="00556CC9"/>
    <w:rsid w:val="00556D95"/>
    <w:rsid w:val="00557998"/>
    <w:rsid w:val="00557DCC"/>
    <w:rsid w:val="005600C6"/>
    <w:rsid w:val="00560CB5"/>
    <w:rsid w:val="005617DA"/>
    <w:rsid w:val="00561B18"/>
    <w:rsid w:val="00561D40"/>
    <w:rsid w:val="0056255D"/>
    <w:rsid w:val="005629B6"/>
    <w:rsid w:val="00564141"/>
    <w:rsid w:val="00564734"/>
    <w:rsid w:val="00564A85"/>
    <w:rsid w:val="005661DF"/>
    <w:rsid w:val="005662D0"/>
    <w:rsid w:val="00566C79"/>
    <w:rsid w:val="00567B25"/>
    <w:rsid w:val="00567C1F"/>
    <w:rsid w:val="00567FF5"/>
    <w:rsid w:val="00570169"/>
    <w:rsid w:val="00573DFC"/>
    <w:rsid w:val="0057542B"/>
    <w:rsid w:val="00575610"/>
    <w:rsid w:val="0057640C"/>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0C5C"/>
    <w:rsid w:val="005923FE"/>
    <w:rsid w:val="005925EC"/>
    <w:rsid w:val="005947DE"/>
    <w:rsid w:val="005951F7"/>
    <w:rsid w:val="0059611F"/>
    <w:rsid w:val="00597224"/>
    <w:rsid w:val="0059722E"/>
    <w:rsid w:val="005976BA"/>
    <w:rsid w:val="0059795B"/>
    <w:rsid w:val="005A004E"/>
    <w:rsid w:val="005A10CC"/>
    <w:rsid w:val="005A1B7D"/>
    <w:rsid w:val="005A1DAC"/>
    <w:rsid w:val="005A23AF"/>
    <w:rsid w:val="005A30E7"/>
    <w:rsid w:val="005A33D9"/>
    <w:rsid w:val="005A3592"/>
    <w:rsid w:val="005A4082"/>
    <w:rsid w:val="005A4114"/>
    <w:rsid w:val="005A47D7"/>
    <w:rsid w:val="005A4DC5"/>
    <w:rsid w:val="005A57F9"/>
    <w:rsid w:val="005A5A35"/>
    <w:rsid w:val="005A5D10"/>
    <w:rsid w:val="005A723A"/>
    <w:rsid w:val="005B0AAB"/>
    <w:rsid w:val="005B0D9E"/>
    <w:rsid w:val="005B1751"/>
    <w:rsid w:val="005B2319"/>
    <w:rsid w:val="005B2412"/>
    <w:rsid w:val="005B2C2A"/>
    <w:rsid w:val="005B4EB8"/>
    <w:rsid w:val="005B570F"/>
    <w:rsid w:val="005B5BA7"/>
    <w:rsid w:val="005B5D3D"/>
    <w:rsid w:val="005B5DAE"/>
    <w:rsid w:val="005B660D"/>
    <w:rsid w:val="005C137E"/>
    <w:rsid w:val="005C18A2"/>
    <w:rsid w:val="005C196C"/>
    <w:rsid w:val="005C1C0C"/>
    <w:rsid w:val="005C2844"/>
    <w:rsid w:val="005C2CA2"/>
    <w:rsid w:val="005C3064"/>
    <w:rsid w:val="005C413E"/>
    <w:rsid w:val="005C480D"/>
    <w:rsid w:val="005C491F"/>
    <w:rsid w:val="005C4C72"/>
    <w:rsid w:val="005C5C2F"/>
    <w:rsid w:val="005C5D6E"/>
    <w:rsid w:val="005C6BE1"/>
    <w:rsid w:val="005C764D"/>
    <w:rsid w:val="005C7BBF"/>
    <w:rsid w:val="005D019B"/>
    <w:rsid w:val="005D052E"/>
    <w:rsid w:val="005D0DE0"/>
    <w:rsid w:val="005D2182"/>
    <w:rsid w:val="005D2848"/>
    <w:rsid w:val="005D3069"/>
    <w:rsid w:val="005D3730"/>
    <w:rsid w:val="005D5448"/>
    <w:rsid w:val="005D7EC0"/>
    <w:rsid w:val="005E021B"/>
    <w:rsid w:val="005E0EF2"/>
    <w:rsid w:val="005E0F6F"/>
    <w:rsid w:val="005E257E"/>
    <w:rsid w:val="005E2715"/>
    <w:rsid w:val="005E2F89"/>
    <w:rsid w:val="005E38A1"/>
    <w:rsid w:val="005E3B99"/>
    <w:rsid w:val="005E3D7A"/>
    <w:rsid w:val="005E42AD"/>
    <w:rsid w:val="005E45F2"/>
    <w:rsid w:val="005E4785"/>
    <w:rsid w:val="005E4EE1"/>
    <w:rsid w:val="005E5C5B"/>
    <w:rsid w:val="005E6537"/>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5BF7"/>
    <w:rsid w:val="006060E1"/>
    <w:rsid w:val="006067DB"/>
    <w:rsid w:val="00606A18"/>
    <w:rsid w:val="00607D3F"/>
    <w:rsid w:val="0061048F"/>
    <w:rsid w:val="00610BC0"/>
    <w:rsid w:val="00611CF5"/>
    <w:rsid w:val="006121C6"/>
    <w:rsid w:val="006127C2"/>
    <w:rsid w:val="0061282A"/>
    <w:rsid w:val="00612D5F"/>
    <w:rsid w:val="006132AE"/>
    <w:rsid w:val="0061351E"/>
    <w:rsid w:val="00614276"/>
    <w:rsid w:val="006144E2"/>
    <w:rsid w:val="00614AF6"/>
    <w:rsid w:val="006151B3"/>
    <w:rsid w:val="006155DA"/>
    <w:rsid w:val="006167B8"/>
    <w:rsid w:val="0061691E"/>
    <w:rsid w:val="00616A84"/>
    <w:rsid w:val="00617C9B"/>
    <w:rsid w:val="00620B86"/>
    <w:rsid w:val="00620BD3"/>
    <w:rsid w:val="00621419"/>
    <w:rsid w:val="00621F03"/>
    <w:rsid w:val="0062413C"/>
    <w:rsid w:val="00624A4F"/>
    <w:rsid w:val="006253EE"/>
    <w:rsid w:val="00625B63"/>
    <w:rsid w:val="0062735D"/>
    <w:rsid w:val="006279D3"/>
    <w:rsid w:val="00627A18"/>
    <w:rsid w:val="006307B9"/>
    <w:rsid w:val="00631275"/>
    <w:rsid w:val="00631CAA"/>
    <w:rsid w:val="00632816"/>
    <w:rsid w:val="00632A4A"/>
    <w:rsid w:val="00632A72"/>
    <w:rsid w:val="00632AFE"/>
    <w:rsid w:val="0063355F"/>
    <w:rsid w:val="006343B6"/>
    <w:rsid w:val="00634573"/>
    <w:rsid w:val="00634F34"/>
    <w:rsid w:val="00635A24"/>
    <w:rsid w:val="006365EA"/>
    <w:rsid w:val="00636ADD"/>
    <w:rsid w:val="00637372"/>
    <w:rsid w:val="006400DB"/>
    <w:rsid w:val="006400DE"/>
    <w:rsid w:val="00640355"/>
    <w:rsid w:val="006406E5"/>
    <w:rsid w:val="00640877"/>
    <w:rsid w:val="00640B24"/>
    <w:rsid w:val="00640C33"/>
    <w:rsid w:val="006415CA"/>
    <w:rsid w:val="00643C24"/>
    <w:rsid w:val="00644178"/>
    <w:rsid w:val="006442C8"/>
    <w:rsid w:val="00644642"/>
    <w:rsid w:val="00645A91"/>
    <w:rsid w:val="00645CDC"/>
    <w:rsid w:val="00646273"/>
    <w:rsid w:val="00646CCD"/>
    <w:rsid w:val="00647F3F"/>
    <w:rsid w:val="00650226"/>
    <w:rsid w:val="00650536"/>
    <w:rsid w:val="006505D0"/>
    <w:rsid w:val="00650965"/>
    <w:rsid w:val="00652013"/>
    <w:rsid w:val="00652AEA"/>
    <w:rsid w:val="00652DEF"/>
    <w:rsid w:val="006543C0"/>
    <w:rsid w:val="006549F8"/>
    <w:rsid w:val="00655090"/>
    <w:rsid w:val="00656005"/>
    <w:rsid w:val="00656A0C"/>
    <w:rsid w:val="00656A5B"/>
    <w:rsid w:val="00657072"/>
    <w:rsid w:val="006571ED"/>
    <w:rsid w:val="00657259"/>
    <w:rsid w:val="00657DCD"/>
    <w:rsid w:val="006601F6"/>
    <w:rsid w:val="00660486"/>
    <w:rsid w:val="00660AAA"/>
    <w:rsid w:val="00660B99"/>
    <w:rsid w:val="00660E43"/>
    <w:rsid w:val="00661C87"/>
    <w:rsid w:val="00662F73"/>
    <w:rsid w:val="00663682"/>
    <w:rsid w:val="00664E1D"/>
    <w:rsid w:val="006659CB"/>
    <w:rsid w:val="00665AE6"/>
    <w:rsid w:val="006662EB"/>
    <w:rsid w:val="00666485"/>
    <w:rsid w:val="006668C8"/>
    <w:rsid w:val="00666BA1"/>
    <w:rsid w:val="00667F62"/>
    <w:rsid w:val="00670297"/>
    <w:rsid w:val="00671435"/>
    <w:rsid w:val="0067163F"/>
    <w:rsid w:val="006721DF"/>
    <w:rsid w:val="006722C8"/>
    <w:rsid w:val="0067270F"/>
    <w:rsid w:val="00672A20"/>
    <w:rsid w:val="00674808"/>
    <w:rsid w:val="0067489A"/>
    <w:rsid w:val="00674CE6"/>
    <w:rsid w:val="006756CB"/>
    <w:rsid w:val="00675842"/>
    <w:rsid w:val="006766BF"/>
    <w:rsid w:val="00676D2E"/>
    <w:rsid w:val="00676D9B"/>
    <w:rsid w:val="00677979"/>
    <w:rsid w:val="006807D7"/>
    <w:rsid w:val="00680F94"/>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0A6"/>
    <w:rsid w:val="00691731"/>
    <w:rsid w:val="0069180D"/>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2A81"/>
    <w:rsid w:val="006A3016"/>
    <w:rsid w:val="006A30A0"/>
    <w:rsid w:val="006A36E1"/>
    <w:rsid w:val="006A3856"/>
    <w:rsid w:val="006A46F8"/>
    <w:rsid w:val="006A503A"/>
    <w:rsid w:val="006A510B"/>
    <w:rsid w:val="006A5F80"/>
    <w:rsid w:val="006A5FC1"/>
    <w:rsid w:val="006A6A8E"/>
    <w:rsid w:val="006A730D"/>
    <w:rsid w:val="006A79BD"/>
    <w:rsid w:val="006A7FDE"/>
    <w:rsid w:val="006B0BF3"/>
    <w:rsid w:val="006B0E78"/>
    <w:rsid w:val="006B1850"/>
    <w:rsid w:val="006B1C34"/>
    <w:rsid w:val="006B1F2F"/>
    <w:rsid w:val="006B22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384E"/>
    <w:rsid w:val="006C4010"/>
    <w:rsid w:val="006C4157"/>
    <w:rsid w:val="006C477E"/>
    <w:rsid w:val="006C61E9"/>
    <w:rsid w:val="006C6301"/>
    <w:rsid w:val="006C6D56"/>
    <w:rsid w:val="006C7155"/>
    <w:rsid w:val="006D0348"/>
    <w:rsid w:val="006D0DD8"/>
    <w:rsid w:val="006D0F19"/>
    <w:rsid w:val="006D1755"/>
    <w:rsid w:val="006D2B14"/>
    <w:rsid w:val="006D3FB0"/>
    <w:rsid w:val="006D443D"/>
    <w:rsid w:val="006D483A"/>
    <w:rsid w:val="006D56E9"/>
    <w:rsid w:val="006D6049"/>
    <w:rsid w:val="006D6066"/>
    <w:rsid w:val="006D614A"/>
    <w:rsid w:val="006D617C"/>
    <w:rsid w:val="006D6849"/>
    <w:rsid w:val="006D6AF9"/>
    <w:rsid w:val="006D6B5E"/>
    <w:rsid w:val="006D7103"/>
    <w:rsid w:val="006D7104"/>
    <w:rsid w:val="006D71F8"/>
    <w:rsid w:val="006D736C"/>
    <w:rsid w:val="006D7506"/>
    <w:rsid w:val="006D7DA7"/>
    <w:rsid w:val="006E0A3A"/>
    <w:rsid w:val="006E11A2"/>
    <w:rsid w:val="006E18DF"/>
    <w:rsid w:val="006E1EDB"/>
    <w:rsid w:val="006E27D1"/>
    <w:rsid w:val="006E338D"/>
    <w:rsid w:val="006E4105"/>
    <w:rsid w:val="006E4860"/>
    <w:rsid w:val="006E48B6"/>
    <w:rsid w:val="006E4AC3"/>
    <w:rsid w:val="006E4B08"/>
    <w:rsid w:val="006E4EB7"/>
    <w:rsid w:val="006E56A4"/>
    <w:rsid w:val="006E69BD"/>
    <w:rsid w:val="006E6C39"/>
    <w:rsid w:val="006E74F3"/>
    <w:rsid w:val="006E7F81"/>
    <w:rsid w:val="006F0FD3"/>
    <w:rsid w:val="006F11D0"/>
    <w:rsid w:val="006F1CCE"/>
    <w:rsid w:val="006F2579"/>
    <w:rsid w:val="006F2E4C"/>
    <w:rsid w:val="006F2F23"/>
    <w:rsid w:val="006F3039"/>
    <w:rsid w:val="006F38CE"/>
    <w:rsid w:val="006F3900"/>
    <w:rsid w:val="006F3D81"/>
    <w:rsid w:val="006F6209"/>
    <w:rsid w:val="006F6638"/>
    <w:rsid w:val="006F7E11"/>
    <w:rsid w:val="00700D69"/>
    <w:rsid w:val="007023E9"/>
    <w:rsid w:val="00704CDE"/>
    <w:rsid w:val="007051BC"/>
    <w:rsid w:val="0070582E"/>
    <w:rsid w:val="00706075"/>
    <w:rsid w:val="00706817"/>
    <w:rsid w:val="00706907"/>
    <w:rsid w:val="007072E7"/>
    <w:rsid w:val="007072F9"/>
    <w:rsid w:val="00711062"/>
    <w:rsid w:val="007113B7"/>
    <w:rsid w:val="007129EA"/>
    <w:rsid w:val="007129F4"/>
    <w:rsid w:val="00713E75"/>
    <w:rsid w:val="00714E0A"/>
    <w:rsid w:val="00716208"/>
    <w:rsid w:val="007163B7"/>
    <w:rsid w:val="00717032"/>
    <w:rsid w:val="00717884"/>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2FDB"/>
    <w:rsid w:val="0073306E"/>
    <w:rsid w:val="0073307A"/>
    <w:rsid w:val="00733B8A"/>
    <w:rsid w:val="00733EF3"/>
    <w:rsid w:val="007340D4"/>
    <w:rsid w:val="0073498F"/>
    <w:rsid w:val="00734E50"/>
    <w:rsid w:val="007356BB"/>
    <w:rsid w:val="00735BED"/>
    <w:rsid w:val="00735D24"/>
    <w:rsid w:val="0073666D"/>
    <w:rsid w:val="0073669E"/>
    <w:rsid w:val="007369C0"/>
    <w:rsid w:val="0073707B"/>
    <w:rsid w:val="0073730C"/>
    <w:rsid w:val="00737918"/>
    <w:rsid w:val="0073791D"/>
    <w:rsid w:val="00737D1D"/>
    <w:rsid w:val="00737F76"/>
    <w:rsid w:val="00741002"/>
    <w:rsid w:val="00741637"/>
    <w:rsid w:val="00741AF1"/>
    <w:rsid w:val="00741F4F"/>
    <w:rsid w:val="007433AC"/>
    <w:rsid w:val="00743427"/>
    <w:rsid w:val="00744D3C"/>
    <w:rsid w:val="00744F24"/>
    <w:rsid w:val="00745079"/>
    <w:rsid w:val="0074543E"/>
    <w:rsid w:val="00745670"/>
    <w:rsid w:val="00745915"/>
    <w:rsid w:val="007459A9"/>
    <w:rsid w:val="0074617F"/>
    <w:rsid w:val="007462C9"/>
    <w:rsid w:val="00747A53"/>
    <w:rsid w:val="00747BE3"/>
    <w:rsid w:val="00747C5A"/>
    <w:rsid w:val="00747D65"/>
    <w:rsid w:val="0075025A"/>
    <w:rsid w:val="0075074C"/>
    <w:rsid w:val="0075085D"/>
    <w:rsid w:val="007511B1"/>
    <w:rsid w:val="00751DE7"/>
    <w:rsid w:val="0075281B"/>
    <w:rsid w:val="0075298F"/>
    <w:rsid w:val="007540CC"/>
    <w:rsid w:val="0075504D"/>
    <w:rsid w:val="00755055"/>
    <w:rsid w:val="00755758"/>
    <w:rsid w:val="00755F61"/>
    <w:rsid w:val="00755FA2"/>
    <w:rsid w:val="00756085"/>
    <w:rsid w:val="007562CA"/>
    <w:rsid w:val="00757EFB"/>
    <w:rsid w:val="00760957"/>
    <w:rsid w:val="00761042"/>
    <w:rsid w:val="00762162"/>
    <w:rsid w:val="00762412"/>
    <w:rsid w:val="00765AFE"/>
    <w:rsid w:val="00766069"/>
    <w:rsid w:val="00766432"/>
    <w:rsid w:val="00766983"/>
    <w:rsid w:val="00766C48"/>
    <w:rsid w:val="0076734D"/>
    <w:rsid w:val="00770CAC"/>
    <w:rsid w:val="0077122D"/>
    <w:rsid w:val="007712C3"/>
    <w:rsid w:val="007716CD"/>
    <w:rsid w:val="00771BAE"/>
    <w:rsid w:val="007727CE"/>
    <w:rsid w:val="00772995"/>
    <w:rsid w:val="00772A61"/>
    <w:rsid w:val="00772A77"/>
    <w:rsid w:val="007736D0"/>
    <w:rsid w:val="00773C82"/>
    <w:rsid w:val="00775FEC"/>
    <w:rsid w:val="007760F8"/>
    <w:rsid w:val="0077725B"/>
    <w:rsid w:val="007777DB"/>
    <w:rsid w:val="00777B8C"/>
    <w:rsid w:val="007823D7"/>
    <w:rsid w:val="00782E96"/>
    <w:rsid w:val="00782EF1"/>
    <w:rsid w:val="0078337F"/>
    <w:rsid w:val="00783478"/>
    <w:rsid w:val="0078456A"/>
    <w:rsid w:val="00785ED0"/>
    <w:rsid w:val="007861F1"/>
    <w:rsid w:val="0078626C"/>
    <w:rsid w:val="007862ED"/>
    <w:rsid w:val="0078776F"/>
    <w:rsid w:val="007904D9"/>
    <w:rsid w:val="00790792"/>
    <w:rsid w:val="00790A8E"/>
    <w:rsid w:val="00791351"/>
    <w:rsid w:val="00791D83"/>
    <w:rsid w:val="00792488"/>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2FDD"/>
    <w:rsid w:val="007A391C"/>
    <w:rsid w:val="007A4736"/>
    <w:rsid w:val="007A4C87"/>
    <w:rsid w:val="007A54B7"/>
    <w:rsid w:val="007A5A11"/>
    <w:rsid w:val="007A6B20"/>
    <w:rsid w:val="007A6F16"/>
    <w:rsid w:val="007A7F7F"/>
    <w:rsid w:val="007A7FD6"/>
    <w:rsid w:val="007B08BB"/>
    <w:rsid w:val="007B09DF"/>
    <w:rsid w:val="007B0B4B"/>
    <w:rsid w:val="007B1B6D"/>
    <w:rsid w:val="007B1B7B"/>
    <w:rsid w:val="007B229B"/>
    <w:rsid w:val="007B2D51"/>
    <w:rsid w:val="007B300E"/>
    <w:rsid w:val="007B3508"/>
    <w:rsid w:val="007B446B"/>
    <w:rsid w:val="007B5359"/>
    <w:rsid w:val="007B567F"/>
    <w:rsid w:val="007B57E8"/>
    <w:rsid w:val="007B5903"/>
    <w:rsid w:val="007B65D4"/>
    <w:rsid w:val="007B734A"/>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3D31"/>
    <w:rsid w:val="007D42D5"/>
    <w:rsid w:val="007D4BFC"/>
    <w:rsid w:val="007D4F69"/>
    <w:rsid w:val="007D5305"/>
    <w:rsid w:val="007D6193"/>
    <w:rsid w:val="007D69B0"/>
    <w:rsid w:val="007D6B1C"/>
    <w:rsid w:val="007E06F1"/>
    <w:rsid w:val="007E0C9E"/>
    <w:rsid w:val="007E1AE4"/>
    <w:rsid w:val="007E2452"/>
    <w:rsid w:val="007E4340"/>
    <w:rsid w:val="007E43BF"/>
    <w:rsid w:val="007E4D53"/>
    <w:rsid w:val="007E54E2"/>
    <w:rsid w:val="007E5C9C"/>
    <w:rsid w:val="007E6196"/>
    <w:rsid w:val="007E6535"/>
    <w:rsid w:val="007E6FE2"/>
    <w:rsid w:val="007E70BF"/>
    <w:rsid w:val="007E735A"/>
    <w:rsid w:val="007F0F01"/>
    <w:rsid w:val="007F157B"/>
    <w:rsid w:val="007F215C"/>
    <w:rsid w:val="007F22ED"/>
    <w:rsid w:val="007F2922"/>
    <w:rsid w:val="007F4473"/>
    <w:rsid w:val="007F4F42"/>
    <w:rsid w:val="007F51B0"/>
    <w:rsid w:val="007F5B77"/>
    <w:rsid w:val="007F62A2"/>
    <w:rsid w:val="007F6929"/>
    <w:rsid w:val="007F7756"/>
    <w:rsid w:val="007F7D6F"/>
    <w:rsid w:val="008004CE"/>
    <w:rsid w:val="008008E4"/>
    <w:rsid w:val="00800DF8"/>
    <w:rsid w:val="008019D3"/>
    <w:rsid w:val="008021FD"/>
    <w:rsid w:val="008024BB"/>
    <w:rsid w:val="008036BE"/>
    <w:rsid w:val="008039CE"/>
    <w:rsid w:val="00803C46"/>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5EBA"/>
    <w:rsid w:val="008167D5"/>
    <w:rsid w:val="00816C1F"/>
    <w:rsid w:val="00817780"/>
    <w:rsid w:val="00820D9A"/>
    <w:rsid w:val="00820D9D"/>
    <w:rsid w:val="0082143F"/>
    <w:rsid w:val="00823610"/>
    <w:rsid w:val="0082647A"/>
    <w:rsid w:val="0082702A"/>
    <w:rsid w:val="00827691"/>
    <w:rsid w:val="008276A5"/>
    <w:rsid w:val="00830011"/>
    <w:rsid w:val="00832D35"/>
    <w:rsid w:val="00832EEB"/>
    <w:rsid w:val="0083380F"/>
    <w:rsid w:val="0083421A"/>
    <w:rsid w:val="00835B1C"/>
    <w:rsid w:val="00835C37"/>
    <w:rsid w:val="00835FCE"/>
    <w:rsid w:val="0083686C"/>
    <w:rsid w:val="008368DE"/>
    <w:rsid w:val="008403FD"/>
    <w:rsid w:val="00841210"/>
    <w:rsid w:val="0084161A"/>
    <w:rsid w:val="00841962"/>
    <w:rsid w:val="00841D14"/>
    <w:rsid w:val="00842CD6"/>
    <w:rsid w:val="0084308D"/>
    <w:rsid w:val="00843122"/>
    <w:rsid w:val="008436E8"/>
    <w:rsid w:val="00843E06"/>
    <w:rsid w:val="00845979"/>
    <w:rsid w:val="00847B4D"/>
    <w:rsid w:val="00847EFC"/>
    <w:rsid w:val="00847FD1"/>
    <w:rsid w:val="00850263"/>
    <w:rsid w:val="008502C4"/>
    <w:rsid w:val="00850BE7"/>
    <w:rsid w:val="008510EF"/>
    <w:rsid w:val="00851248"/>
    <w:rsid w:val="0085127E"/>
    <w:rsid w:val="008514F2"/>
    <w:rsid w:val="008515FA"/>
    <w:rsid w:val="00851AB5"/>
    <w:rsid w:val="00853153"/>
    <w:rsid w:val="00853253"/>
    <w:rsid w:val="00853924"/>
    <w:rsid w:val="00853A1C"/>
    <w:rsid w:val="00853C98"/>
    <w:rsid w:val="00855361"/>
    <w:rsid w:val="0085543E"/>
    <w:rsid w:val="0085770D"/>
    <w:rsid w:val="00857C7B"/>
    <w:rsid w:val="008608D2"/>
    <w:rsid w:val="0086191C"/>
    <w:rsid w:val="00861CAB"/>
    <w:rsid w:val="008620ED"/>
    <w:rsid w:val="00863AA5"/>
    <w:rsid w:val="00863DCB"/>
    <w:rsid w:val="0086438D"/>
    <w:rsid w:val="0086513B"/>
    <w:rsid w:val="008651FB"/>
    <w:rsid w:val="00865274"/>
    <w:rsid w:val="00865C5E"/>
    <w:rsid w:val="008660CA"/>
    <w:rsid w:val="008669E6"/>
    <w:rsid w:val="00866A27"/>
    <w:rsid w:val="00867168"/>
    <w:rsid w:val="00867A56"/>
    <w:rsid w:val="00867CBF"/>
    <w:rsid w:val="0087081B"/>
    <w:rsid w:val="00870830"/>
    <w:rsid w:val="008714C0"/>
    <w:rsid w:val="008716D1"/>
    <w:rsid w:val="00871A67"/>
    <w:rsid w:val="00871C02"/>
    <w:rsid w:val="00871DAF"/>
    <w:rsid w:val="00871DB3"/>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6323"/>
    <w:rsid w:val="0088733D"/>
    <w:rsid w:val="00890762"/>
    <w:rsid w:val="008907D4"/>
    <w:rsid w:val="00891ABC"/>
    <w:rsid w:val="00893DAB"/>
    <w:rsid w:val="0089414D"/>
    <w:rsid w:val="00894D04"/>
    <w:rsid w:val="008952C3"/>
    <w:rsid w:val="00895555"/>
    <w:rsid w:val="008960AE"/>
    <w:rsid w:val="0089752B"/>
    <w:rsid w:val="00897578"/>
    <w:rsid w:val="00897D95"/>
    <w:rsid w:val="008A0306"/>
    <w:rsid w:val="008A09D1"/>
    <w:rsid w:val="008A1084"/>
    <w:rsid w:val="008A3884"/>
    <w:rsid w:val="008A47A8"/>
    <w:rsid w:val="008A4A42"/>
    <w:rsid w:val="008A4ABF"/>
    <w:rsid w:val="008A4F6A"/>
    <w:rsid w:val="008A50F5"/>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5E4C"/>
    <w:rsid w:val="008B7460"/>
    <w:rsid w:val="008B7CD2"/>
    <w:rsid w:val="008C0424"/>
    <w:rsid w:val="008C0B34"/>
    <w:rsid w:val="008C1245"/>
    <w:rsid w:val="008C12F3"/>
    <w:rsid w:val="008C1F8B"/>
    <w:rsid w:val="008C26CA"/>
    <w:rsid w:val="008C30DA"/>
    <w:rsid w:val="008C37D8"/>
    <w:rsid w:val="008C4E87"/>
    <w:rsid w:val="008C53DA"/>
    <w:rsid w:val="008C5495"/>
    <w:rsid w:val="008C628B"/>
    <w:rsid w:val="008C67F6"/>
    <w:rsid w:val="008C7CD9"/>
    <w:rsid w:val="008D00B3"/>
    <w:rsid w:val="008D14CF"/>
    <w:rsid w:val="008D3B18"/>
    <w:rsid w:val="008D5E6A"/>
    <w:rsid w:val="008D68D4"/>
    <w:rsid w:val="008D724A"/>
    <w:rsid w:val="008D7543"/>
    <w:rsid w:val="008D76FD"/>
    <w:rsid w:val="008D7F59"/>
    <w:rsid w:val="008E0E42"/>
    <w:rsid w:val="008E10A7"/>
    <w:rsid w:val="008E284B"/>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0BF8"/>
    <w:rsid w:val="008F10C1"/>
    <w:rsid w:val="008F1DD7"/>
    <w:rsid w:val="008F2850"/>
    <w:rsid w:val="008F302C"/>
    <w:rsid w:val="008F3C5D"/>
    <w:rsid w:val="008F3E8D"/>
    <w:rsid w:val="008F400D"/>
    <w:rsid w:val="008F43D1"/>
    <w:rsid w:val="008F5B18"/>
    <w:rsid w:val="008F5FBA"/>
    <w:rsid w:val="008F6EC3"/>
    <w:rsid w:val="008F73B2"/>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13F4"/>
    <w:rsid w:val="009223CF"/>
    <w:rsid w:val="00922D9F"/>
    <w:rsid w:val="009239D1"/>
    <w:rsid w:val="00924922"/>
    <w:rsid w:val="00924A6B"/>
    <w:rsid w:val="00925BAD"/>
    <w:rsid w:val="00925C95"/>
    <w:rsid w:val="00925C9C"/>
    <w:rsid w:val="009269E5"/>
    <w:rsid w:val="009278EC"/>
    <w:rsid w:val="00927F71"/>
    <w:rsid w:val="0093030C"/>
    <w:rsid w:val="00930FCB"/>
    <w:rsid w:val="0093166D"/>
    <w:rsid w:val="00931CFE"/>
    <w:rsid w:val="009329B7"/>
    <w:rsid w:val="00933086"/>
    <w:rsid w:val="009331EF"/>
    <w:rsid w:val="00933CA3"/>
    <w:rsid w:val="009340AB"/>
    <w:rsid w:val="00934102"/>
    <w:rsid w:val="00934119"/>
    <w:rsid w:val="00934D48"/>
    <w:rsid w:val="00934FE8"/>
    <w:rsid w:val="0093547E"/>
    <w:rsid w:val="00935BC2"/>
    <w:rsid w:val="009360C1"/>
    <w:rsid w:val="00936192"/>
    <w:rsid w:val="00936642"/>
    <w:rsid w:val="009367AC"/>
    <w:rsid w:val="00936A76"/>
    <w:rsid w:val="00936D03"/>
    <w:rsid w:val="009370CC"/>
    <w:rsid w:val="009378F3"/>
    <w:rsid w:val="00940C53"/>
    <w:rsid w:val="00941627"/>
    <w:rsid w:val="009416E1"/>
    <w:rsid w:val="00941767"/>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463A"/>
    <w:rsid w:val="0095481D"/>
    <w:rsid w:val="00954E7F"/>
    <w:rsid w:val="009552AB"/>
    <w:rsid w:val="00956067"/>
    <w:rsid w:val="00956EBC"/>
    <w:rsid w:val="009574CC"/>
    <w:rsid w:val="00957921"/>
    <w:rsid w:val="00957C00"/>
    <w:rsid w:val="00957C81"/>
    <w:rsid w:val="00961885"/>
    <w:rsid w:val="009619CF"/>
    <w:rsid w:val="00961A68"/>
    <w:rsid w:val="00961FD3"/>
    <w:rsid w:val="00962399"/>
    <w:rsid w:val="00962481"/>
    <w:rsid w:val="00962681"/>
    <w:rsid w:val="00962D16"/>
    <w:rsid w:val="00966640"/>
    <w:rsid w:val="009671E7"/>
    <w:rsid w:val="00970722"/>
    <w:rsid w:val="0097114B"/>
    <w:rsid w:val="009713F0"/>
    <w:rsid w:val="00971DD5"/>
    <w:rsid w:val="00971F36"/>
    <w:rsid w:val="00972373"/>
    <w:rsid w:val="00972A4E"/>
    <w:rsid w:val="009731BD"/>
    <w:rsid w:val="0097357C"/>
    <w:rsid w:val="009739B3"/>
    <w:rsid w:val="00974C45"/>
    <w:rsid w:val="0097588C"/>
    <w:rsid w:val="00975D05"/>
    <w:rsid w:val="00976A6E"/>
    <w:rsid w:val="00977274"/>
    <w:rsid w:val="00977C25"/>
    <w:rsid w:val="00977F37"/>
    <w:rsid w:val="009807C9"/>
    <w:rsid w:val="0098122A"/>
    <w:rsid w:val="0098199F"/>
    <w:rsid w:val="0098234F"/>
    <w:rsid w:val="0098251C"/>
    <w:rsid w:val="00983166"/>
    <w:rsid w:val="009833CB"/>
    <w:rsid w:val="009837A3"/>
    <w:rsid w:val="00983AFA"/>
    <w:rsid w:val="00983C15"/>
    <w:rsid w:val="00983CDD"/>
    <w:rsid w:val="00984623"/>
    <w:rsid w:val="009861EE"/>
    <w:rsid w:val="009874AA"/>
    <w:rsid w:val="00987DDD"/>
    <w:rsid w:val="00987E4F"/>
    <w:rsid w:val="00990249"/>
    <w:rsid w:val="00990718"/>
    <w:rsid w:val="00990928"/>
    <w:rsid w:val="0099130E"/>
    <w:rsid w:val="00992FF8"/>
    <w:rsid w:val="00993DFD"/>
    <w:rsid w:val="00994908"/>
    <w:rsid w:val="0099523D"/>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4E72"/>
    <w:rsid w:val="009A523A"/>
    <w:rsid w:val="009A5EB6"/>
    <w:rsid w:val="009A67CC"/>
    <w:rsid w:val="009A6F9E"/>
    <w:rsid w:val="009A7249"/>
    <w:rsid w:val="009A7E8B"/>
    <w:rsid w:val="009A7EAA"/>
    <w:rsid w:val="009B0602"/>
    <w:rsid w:val="009B0987"/>
    <w:rsid w:val="009B0A55"/>
    <w:rsid w:val="009B0A89"/>
    <w:rsid w:val="009B21BA"/>
    <w:rsid w:val="009B2348"/>
    <w:rsid w:val="009B28E3"/>
    <w:rsid w:val="009B2D09"/>
    <w:rsid w:val="009B2D61"/>
    <w:rsid w:val="009B372B"/>
    <w:rsid w:val="009B38B5"/>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1450"/>
    <w:rsid w:val="009C205F"/>
    <w:rsid w:val="009C38F0"/>
    <w:rsid w:val="009C3AEA"/>
    <w:rsid w:val="009C3B2A"/>
    <w:rsid w:val="009C3D5E"/>
    <w:rsid w:val="009C4B65"/>
    <w:rsid w:val="009C4D85"/>
    <w:rsid w:val="009C5124"/>
    <w:rsid w:val="009C521C"/>
    <w:rsid w:val="009C599B"/>
    <w:rsid w:val="009C5C89"/>
    <w:rsid w:val="009C5F2B"/>
    <w:rsid w:val="009C6454"/>
    <w:rsid w:val="009C7149"/>
    <w:rsid w:val="009C7C66"/>
    <w:rsid w:val="009C7DC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0D7"/>
    <w:rsid w:val="009E0147"/>
    <w:rsid w:val="009E0A62"/>
    <w:rsid w:val="009E1A82"/>
    <w:rsid w:val="009E1ACD"/>
    <w:rsid w:val="009E2461"/>
    <w:rsid w:val="009E2E0D"/>
    <w:rsid w:val="009E37AB"/>
    <w:rsid w:val="009E3C8B"/>
    <w:rsid w:val="009E4064"/>
    <w:rsid w:val="009E4CAB"/>
    <w:rsid w:val="009E4DCB"/>
    <w:rsid w:val="009E51F9"/>
    <w:rsid w:val="009E52A8"/>
    <w:rsid w:val="009E54B7"/>
    <w:rsid w:val="009E5BE0"/>
    <w:rsid w:val="009E6E75"/>
    <w:rsid w:val="009E7AB1"/>
    <w:rsid w:val="009F0046"/>
    <w:rsid w:val="009F0D41"/>
    <w:rsid w:val="009F161C"/>
    <w:rsid w:val="009F2002"/>
    <w:rsid w:val="009F2E54"/>
    <w:rsid w:val="009F2F18"/>
    <w:rsid w:val="009F2FA1"/>
    <w:rsid w:val="009F360E"/>
    <w:rsid w:val="009F4EF8"/>
    <w:rsid w:val="009F4F1B"/>
    <w:rsid w:val="009F5783"/>
    <w:rsid w:val="009F5845"/>
    <w:rsid w:val="009F5872"/>
    <w:rsid w:val="009F58B3"/>
    <w:rsid w:val="009F59FD"/>
    <w:rsid w:val="009F5E1F"/>
    <w:rsid w:val="009F6F6E"/>
    <w:rsid w:val="009F7117"/>
    <w:rsid w:val="009F73DF"/>
    <w:rsid w:val="00A00009"/>
    <w:rsid w:val="00A00A96"/>
    <w:rsid w:val="00A00F88"/>
    <w:rsid w:val="00A01AAA"/>
    <w:rsid w:val="00A01BA7"/>
    <w:rsid w:val="00A0213D"/>
    <w:rsid w:val="00A025E1"/>
    <w:rsid w:val="00A02D02"/>
    <w:rsid w:val="00A03291"/>
    <w:rsid w:val="00A037A9"/>
    <w:rsid w:val="00A03D3D"/>
    <w:rsid w:val="00A041C7"/>
    <w:rsid w:val="00A049EA"/>
    <w:rsid w:val="00A04D13"/>
    <w:rsid w:val="00A05AF7"/>
    <w:rsid w:val="00A067AF"/>
    <w:rsid w:val="00A06B3C"/>
    <w:rsid w:val="00A07B3B"/>
    <w:rsid w:val="00A10281"/>
    <w:rsid w:val="00A11AEB"/>
    <w:rsid w:val="00A12CC9"/>
    <w:rsid w:val="00A12F05"/>
    <w:rsid w:val="00A138C3"/>
    <w:rsid w:val="00A13B59"/>
    <w:rsid w:val="00A13E69"/>
    <w:rsid w:val="00A15596"/>
    <w:rsid w:val="00A172F9"/>
    <w:rsid w:val="00A1752B"/>
    <w:rsid w:val="00A2060D"/>
    <w:rsid w:val="00A216B7"/>
    <w:rsid w:val="00A23D4E"/>
    <w:rsid w:val="00A23FC5"/>
    <w:rsid w:val="00A242EA"/>
    <w:rsid w:val="00A243BE"/>
    <w:rsid w:val="00A2504D"/>
    <w:rsid w:val="00A25AB0"/>
    <w:rsid w:val="00A27B76"/>
    <w:rsid w:val="00A27D77"/>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013F"/>
    <w:rsid w:val="00A41314"/>
    <w:rsid w:val="00A41444"/>
    <w:rsid w:val="00A416FC"/>
    <w:rsid w:val="00A41AEF"/>
    <w:rsid w:val="00A41B5E"/>
    <w:rsid w:val="00A42042"/>
    <w:rsid w:val="00A4281A"/>
    <w:rsid w:val="00A4353E"/>
    <w:rsid w:val="00A440D6"/>
    <w:rsid w:val="00A4492D"/>
    <w:rsid w:val="00A44AA7"/>
    <w:rsid w:val="00A45CC5"/>
    <w:rsid w:val="00A46046"/>
    <w:rsid w:val="00A46057"/>
    <w:rsid w:val="00A46143"/>
    <w:rsid w:val="00A466AC"/>
    <w:rsid w:val="00A47C1A"/>
    <w:rsid w:val="00A50583"/>
    <w:rsid w:val="00A50604"/>
    <w:rsid w:val="00A5073A"/>
    <w:rsid w:val="00A50E26"/>
    <w:rsid w:val="00A51669"/>
    <w:rsid w:val="00A51BA5"/>
    <w:rsid w:val="00A51F10"/>
    <w:rsid w:val="00A51FD9"/>
    <w:rsid w:val="00A52186"/>
    <w:rsid w:val="00A53198"/>
    <w:rsid w:val="00A531AA"/>
    <w:rsid w:val="00A5470B"/>
    <w:rsid w:val="00A54818"/>
    <w:rsid w:val="00A555B6"/>
    <w:rsid w:val="00A560DA"/>
    <w:rsid w:val="00A572E9"/>
    <w:rsid w:val="00A574D0"/>
    <w:rsid w:val="00A576D1"/>
    <w:rsid w:val="00A57746"/>
    <w:rsid w:val="00A6028E"/>
    <w:rsid w:val="00A602C0"/>
    <w:rsid w:val="00A60CA4"/>
    <w:rsid w:val="00A6106A"/>
    <w:rsid w:val="00A61077"/>
    <w:rsid w:val="00A62167"/>
    <w:rsid w:val="00A62285"/>
    <w:rsid w:val="00A635D9"/>
    <w:rsid w:val="00A63AED"/>
    <w:rsid w:val="00A63B8F"/>
    <w:rsid w:val="00A64BF1"/>
    <w:rsid w:val="00A64D22"/>
    <w:rsid w:val="00A6587F"/>
    <w:rsid w:val="00A65E4A"/>
    <w:rsid w:val="00A6757A"/>
    <w:rsid w:val="00A70197"/>
    <w:rsid w:val="00A70954"/>
    <w:rsid w:val="00A7259E"/>
    <w:rsid w:val="00A727FF"/>
    <w:rsid w:val="00A729C2"/>
    <w:rsid w:val="00A73387"/>
    <w:rsid w:val="00A74340"/>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D8D"/>
    <w:rsid w:val="00A83EEC"/>
    <w:rsid w:val="00A8418C"/>
    <w:rsid w:val="00A8486E"/>
    <w:rsid w:val="00A84D43"/>
    <w:rsid w:val="00A84DA1"/>
    <w:rsid w:val="00A852A7"/>
    <w:rsid w:val="00A85DAA"/>
    <w:rsid w:val="00A86AAA"/>
    <w:rsid w:val="00A86B78"/>
    <w:rsid w:val="00A86C5B"/>
    <w:rsid w:val="00A86F2B"/>
    <w:rsid w:val="00A906B6"/>
    <w:rsid w:val="00A9112D"/>
    <w:rsid w:val="00A91936"/>
    <w:rsid w:val="00A9217C"/>
    <w:rsid w:val="00A9459B"/>
    <w:rsid w:val="00A94D1A"/>
    <w:rsid w:val="00A95290"/>
    <w:rsid w:val="00A95F06"/>
    <w:rsid w:val="00A96032"/>
    <w:rsid w:val="00A960E9"/>
    <w:rsid w:val="00A96342"/>
    <w:rsid w:val="00A968B9"/>
    <w:rsid w:val="00A96E6C"/>
    <w:rsid w:val="00A97040"/>
    <w:rsid w:val="00A9750A"/>
    <w:rsid w:val="00A97859"/>
    <w:rsid w:val="00A97F93"/>
    <w:rsid w:val="00AA07A6"/>
    <w:rsid w:val="00AA0D94"/>
    <w:rsid w:val="00AA0E4D"/>
    <w:rsid w:val="00AA17F8"/>
    <w:rsid w:val="00AA1D83"/>
    <w:rsid w:val="00AA247E"/>
    <w:rsid w:val="00AA38AB"/>
    <w:rsid w:val="00AA3EAB"/>
    <w:rsid w:val="00AA3ED6"/>
    <w:rsid w:val="00AA53AA"/>
    <w:rsid w:val="00AA788E"/>
    <w:rsid w:val="00AA7E5B"/>
    <w:rsid w:val="00AB05C9"/>
    <w:rsid w:val="00AB09B6"/>
    <w:rsid w:val="00AB183E"/>
    <w:rsid w:val="00AB2AAE"/>
    <w:rsid w:val="00AB2C0F"/>
    <w:rsid w:val="00AB2F92"/>
    <w:rsid w:val="00AB60B2"/>
    <w:rsid w:val="00AC015D"/>
    <w:rsid w:val="00AC01FA"/>
    <w:rsid w:val="00AC1CF9"/>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54F1"/>
    <w:rsid w:val="00AD627E"/>
    <w:rsid w:val="00AD66B1"/>
    <w:rsid w:val="00AD6AD0"/>
    <w:rsid w:val="00AD73E4"/>
    <w:rsid w:val="00AD76A1"/>
    <w:rsid w:val="00AE0BDA"/>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AF7608"/>
    <w:rsid w:val="00B00333"/>
    <w:rsid w:val="00B007AC"/>
    <w:rsid w:val="00B01B4B"/>
    <w:rsid w:val="00B01BB4"/>
    <w:rsid w:val="00B028A1"/>
    <w:rsid w:val="00B02DE3"/>
    <w:rsid w:val="00B037AA"/>
    <w:rsid w:val="00B0463B"/>
    <w:rsid w:val="00B04B0F"/>
    <w:rsid w:val="00B04F44"/>
    <w:rsid w:val="00B0617D"/>
    <w:rsid w:val="00B06264"/>
    <w:rsid w:val="00B066B1"/>
    <w:rsid w:val="00B072E9"/>
    <w:rsid w:val="00B1004F"/>
    <w:rsid w:val="00B10162"/>
    <w:rsid w:val="00B10354"/>
    <w:rsid w:val="00B119A3"/>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18"/>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54"/>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33A"/>
    <w:rsid w:val="00B45159"/>
    <w:rsid w:val="00B4516E"/>
    <w:rsid w:val="00B45392"/>
    <w:rsid w:val="00B45B27"/>
    <w:rsid w:val="00B466C2"/>
    <w:rsid w:val="00B467BD"/>
    <w:rsid w:val="00B467E4"/>
    <w:rsid w:val="00B46D0D"/>
    <w:rsid w:val="00B50ABF"/>
    <w:rsid w:val="00B50D48"/>
    <w:rsid w:val="00B5139A"/>
    <w:rsid w:val="00B51521"/>
    <w:rsid w:val="00B51914"/>
    <w:rsid w:val="00B533CC"/>
    <w:rsid w:val="00B53637"/>
    <w:rsid w:val="00B539FA"/>
    <w:rsid w:val="00B53D25"/>
    <w:rsid w:val="00B54715"/>
    <w:rsid w:val="00B54726"/>
    <w:rsid w:val="00B55026"/>
    <w:rsid w:val="00B5592F"/>
    <w:rsid w:val="00B56253"/>
    <w:rsid w:val="00B578B1"/>
    <w:rsid w:val="00B57C07"/>
    <w:rsid w:val="00B600B2"/>
    <w:rsid w:val="00B60312"/>
    <w:rsid w:val="00B6119E"/>
    <w:rsid w:val="00B617F3"/>
    <w:rsid w:val="00B61ADF"/>
    <w:rsid w:val="00B62054"/>
    <w:rsid w:val="00B64662"/>
    <w:rsid w:val="00B65625"/>
    <w:rsid w:val="00B65736"/>
    <w:rsid w:val="00B6581A"/>
    <w:rsid w:val="00B6600C"/>
    <w:rsid w:val="00B6639E"/>
    <w:rsid w:val="00B67EF0"/>
    <w:rsid w:val="00B701A7"/>
    <w:rsid w:val="00B7069B"/>
    <w:rsid w:val="00B70890"/>
    <w:rsid w:val="00B70E19"/>
    <w:rsid w:val="00B712B2"/>
    <w:rsid w:val="00B71369"/>
    <w:rsid w:val="00B71B41"/>
    <w:rsid w:val="00B72C72"/>
    <w:rsid w:val="00B73C6D"/>
    <w:rsid w:val="00B73E48"/>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A1E"/>
    <w:rsid w:val="00B82B0D"/>
    <w:rsid w:val="00B82E89"/>
    <w:rsid w:val="00B83D3B"/>
    <w:rsid w:val="00B83EBF"/>
    <w:rsid w:val="00B84490"/>
    <w:rsid w:val="00B84568"/>
    <w:rsid w:val="00B84F90"/>
    <w:rsid w:val="00B84FAC"/>
    <w:rsid w:val="00B86E92"/>
    <w:rsid w:val="00B905DA"/>
    <w:rsid w:val="00B908B6"/>
    <w:rsid w:val="00B90DF2"/>
    <w:rsid w:val="00B90F3B"/>
    <w:rsid w:val="00B918E7"/>
    <w:rsid w:val="00B91F79"/>
    <w:rsid w:val="00B92257"/>
    <w:rsid w:val="00B9276A"/>
    <w:rsid w:val="00B92A3D"/>
    <w:rsid w:val="00B9309E"/>
    <w:rsid w:val="00B93366"/>
    <w:rsid w:val="00B94793"/>
    <w:rsid w:val="00B94C63"/>
    <w:rsid w:val="00B9554D"/>
    <w:rsid w:val="00B95683"/>
    <w:rsid w:val="00B95EB7"/>
    <w:rsid w:val="00B9752D"/>
    <w:rsid w:val="00B97BA0"/>
    <w:rsid w:val="00BA01C1"/>
    <w:rsid w:val="00BA0516"/>
    <w:rsid w:val="00BA06FA"/>
    <w:rsid w:val="00BA0836"/>
    <w:rsid w:val="00BA0A23"/>
    <w:rsid w:val="00BA1E53"/>
    <w:rsid w:val="00BA2F33"/>
    <w:rsid w:val="00BA3460"/>
    <w:rsid w:val="00BA377C"/>
    <w:rsid w:val="00BA3A56"/>
    <w:rsid w:val="00BA3F99"/>
    <w:rsid w:val="00BA42A7"/>
    <w:rsid w:val="00BA431B"/>
    <w:rsid w:val="00BA5F1E"/>
    <w:rsid w:val="00BA62AD"/>
    <w:rsid w:val="00BA635F"/>
    <w:rsid w:val="00BA672F"/>
    <w:rsid w:val="00BA6C04"/>
    <w:rsid w:val="00BA7782"/>
    <w:rsid w:val="00BA77A4"/>
    <w:rsid w:val="00BA7964"/>
    <w:rsid w:val="00BB0E23"/>
    <w:rsid w:val="00BB0EFB"/>
    <w:rsid w:val="00BB134D"/>
    <w:rsid w:val="00BB16C6"/>
    <w:rsid w:val="00BB239C"/>
    <w:rsid w:val="00BB28E3"/>
    <w:rsid w:val="00BB2A05"/>
    <w:rsid w:val="00BB2E38"/>
    <w:rsid w:val="00BB6FBB"/>
    <w:rsid w:val="00BB6FD2"/>
    <w:rsid w:val="00BB7D8D"/>
    <w:rsid w:val="00BC0A42"/>
    <w:rsid w:val="00BC0DB0"/>
    <w:rsid w:val="00BC1170"/>
    <w:rsid w:val="00BC2E9D"/>
    <w:rsid w:val="00BC3241"/>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7AE"/>
    <w:rsid w:val="00BD2FFA"/>
    <w:rsid w:val="00BD31DE"/>
    <w:rsid w:val="00BD3E65"/>
    <w:rsid w:val="00BD4376"/>
    <w:rsid w:val="00BD4652"/>
    <w:rsid w:val="00BD4942"/>
    <w:rsid w:val="00BD55D8"/>
    <w:rsid w:val="00BD5905"/>
    <w:rsid w:val="00BD62A2"/>
    <w:rsid w:val="00BD71F8"/>
    <w:rsid w:val="00BD7D1C"/>
    <w:rsid w:val="00BD7EDD"/>
    <w:rsid w:val="00BD7F32"/>
    <w:rsid w:val="00BE037A"/>
    <w:rsid w:val="00BE1542"/>
    <w:rsid w:val="00BE17E6"/>
    <w:rsid w:val="00BE219B"/>
    <w:rsid w:val="00BE46EF"/>
    <w:rsid w:val="00BE53C5"/>
    <w:rsid w:val="00BE540B"/>
    <w:rsid w:val="00BE60F2"/>
    <w:rsid w:val="00BE6183"/>
    <w:rsid w:val="00BE6576"/>
    <w:rsid w:val="00BE77A0"/>
    <w:rsid w:val="00BF048F"/>
    <w:rsid w:val="00BF0EF9"/>
    <w:rsid w:val="00BF10F7"/>
    <w:rsid w:val="00BF1214"/>
    <w:rsid w:val="00BF1361"/>
    <w:rsid w:val="00BF139E"/>
    <w:rsid w:val="00BF1630"/>
    <w:rsid w:val="00BF1C6E"/>
    <w:rsid w:val="00BF1FCA"/>
    <w:rsid w:val="00BF25CF"/>
    <w:rsid w:val="00BF2F47"/>
    <w:rsid w:val="00BF39F5"/>
    <w:rsid w:val="00BF5C89"/>
    <w:rsid w:val="00BF666B"/>
    <w:rsid w:val="00BF7E95"/>
    <w:rsid w:val="00BF7F5F"/>
    <w:rsid w:val="00C005B0"/>
    <w:rsid w:val="00C00650"/>
    <w:rsid w:val="00C007C3"/>
    <w:rsid w:val="00C0085C"/>
    <w:rsid w:val="00C00EEB"/>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1A0F"/>
    <w:rsid w:val="00C12264"/>
    <w:rsid w:val="00C127C8"/>
    <w:rsid w:val="00C135B7"/>
    <w:rsid w:val="00C13A22"/>
    <w:rsid w:val="00C13C57"/>
    <w:rsid w:val="00C13F8F"/>
    <w:rsid w:val="00C1477B"/>
    <w:rsid w:val="00C14E18"/>
    <w:rsid w:val="00C15900"/>
    <w:rsid w:val="00C15DB0"/>
    <w:rsid w:val="00C16227"/>
    <w:rsid w:val="00C16BC7"/>
    <w:rsid w:val="00C16F22"/>
    <w:rsid w:val="00C1719B"/>
    <w:rsid w:val="00C20061"/>
    <w:rsid w:val="00C20393"/>
    <w:rsid w:val="00C21352"/>
    <w:rsid w:val="00C235C7"/>
    <w:rsid w:val="00C23824"/>
    <w:rsid w:val="00C23EE0"/>
    <w:rsid w:val="00C246E4"/>
    <w:rsid w:val="00C24969"/>
    <w:rsid w:val="00C24C06"/>
    <w:rsid w:val="00C264D9"/>
    <w:rsid w:val="00C26566"/>
    <w:rsid w:val="00C26F6A"/>
    <w:rsid w:val="00C27843"/>
    <w:rsid w:val="00C31354"/>
    <w:rsid w:val="00C319FB"/>
    <w:rsid w:val="00C31C5A"/>
    <w:rsid w:val="00C3212D"/>
    <w:rsid w:val="00C325F6"/>
    <w:rsid w:val="00C3269C"/>
    <w:rsid w:val="00C333E8"/>
    <w:rsid w:val="00C33C19"/>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9D9"/>
    <w:rsid w:val="00C50ADB"/>
    <w:rsid w:val="00C50DD6"/>
    <w:rsid w:val="00C5207F"/>
    <w:rsid w:val="00C52D21"/>
    <w:rsid w:val="00C52EF8"/>
    <w:rsid w:val="00C5363F"/>
    <w:rsid w:val="00C53841"/>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4A9A"/>
    <w:rsid w:val="00C653FB"/>
    <w:rsid w:val="00C66545"/>
    <w:rsid w:val="00C67481"/>
    <w:rsid w:val="00C67623"/>
    <w:rsid w:val="00C70714"/>
    <w:rsid w:val="00C70A84"/>
    <w:rsid w:val="00C70C88"/>
    <w:rsid w:val="00C70EFD"/>
    <w:rsid w:val="00C711D9"/>
    <w:rsid w:val="00C717C9"/>
    <w:rsid w:val="00C71F5C"/>
    <w:rsid w:val="00C72017"/>
    <w:rsid w:val="00C7351D"/>
    <w:rsid w:val="00C74560"/>
    <w:rsid w:val="00C74A7E"/>
    <w:rsid w:val="00C74D3A"/>
    <w:rsid w:val="00C750A1"/>
    <w:rsid w:val="00C75475"/>
    <w:rsid w:val="00C75878"/>
    <w:rsid w:val="00C75D18"/>
    <w:rsid w:val="00C76BBB"/>
    <w:rsid w:val="00C771C5"/>
    <w:rsid w:val="00C772CA"/>
    <w:rsid w:val="00C779D4"/>
    <w:rsid w:val="00C77C0E"/>
    <w:rsid w:val="00C77E62"/>
    <w:rsid w:val="00C80B32"/>
    <w:rsid w:val="00C821A5"/>
    <w:rsid w:val="00C826BF"/>
    <w:rsid w:val="00C82DF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197"/>
    <w:rsid w:val="00CA348D"/>
    <w:rsid w:val="00CA40AB"/>
    <w:rsid w:val="00CA5408"/>
    <w:rsid w:val="00CB1766"/>
    <w:rsid w:val="00CB196C"/>
    <w:rsid w:val="00CB1E90"/>
    <w:rsid w:val="00CB2909"/>
    <w:rsid w:val="00CB3777"/>
    <w:rsid w:val="00CB37D4"/>
    <w:rsid w:val="00CB3A03"/>
    <w:rsid w:val="00CB3B10"/>
    <w:rsid w:val="00CB3B77"/>
    <w:rsid w:val="00CB469F"/>
    <w:rsid w:val="00CB4831"/>
    <w:rsid w:val="00CB4EAC"/>
    <w:rsid w:val="00CB52EA"/>
    <w:rsid w:val="00CB53C1"/>
    <w:rsid w:val="00CB5DBA"/>
    <w:rsid w:val="00CB5FBD"/>
    <w:rsid w:val="00CB61A2"/>
    <w:rsid w:val="00CB6701"/>
    <w:rsid w:val="00CB6D01"/>
    <w:rsid w:val="00CB7D6D"/>
    <w:rsid w:val="00CB7F2D"/>
    <w:rsid w:val="00CC0090"/>
    <w:rsid w:val="00CC0432"/>
    <w:rsid w:val="00CC044F"/>
    <w:rsid w:val="00CC0D62"/>
    <w:rsid w:val="00CC137F"/>
    <w:rsid w:val="00CC3084"/>
    <w:rsid w:val="00CC38B5"/>
    <w:rsid w:val="00CC5785"/>
    <w:rsid w:val="00CC57C1"/>
    <w:rsid w:val="00CC594E"/>
    <w:rsid w:val="00CC5C76"/>
    <w:rsid w:val="00CC759C"/>
    <w:rsid w:val="00CD0363"/>
    <w:rsid w:val="00CD0C48"/>
    <w:rsid w:val="00CD171A"/>
    <w:rsid w:val="00CD1CCD"/>
    <w:rsid w:val="00CD29E8"/>
    <w:rsid w:val="00CD2A8A"/>
    <w:rsid w:val="00CD2F88"/>
    <w:rsid w:val="00CD47F7"/>
    <w:rsid w:val="00CD4BBB"/>
    <w:rsid w:val="00CD4F9A"/>
    <w:rsid w:val="00CD507B"/>
    <w:rsid w:val="00CD59AA"/>
    <w:rsid w:val="00CD7911"/>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2ADD"/>
    <w:rsid w:val="00CF2BF7"/>
    <w:rsid w:val="00CF3717"/>
    <w:rsid w:val="00CF61C2"/>
    <w:rsid w:val="00CF6D56"/>
    <w:rsid w:val="00CF732A"/>
    <w:rsid w:val="00D0089F"/>
    <w:rsid w:val="00D010A1"/>
    <w:rsid w:val="00D01241"/>
    <w:rsid w:val="00D02025"/>
    <w:rsid w:val="00D0250E"/>
    <w:rsid w:val="00D0343C"/>
    <w:rsid w:val="00D035CB"/>
    <w:rsid w:val="00D03A35"/>
    <w:rsid w:val="00D0442A"/>
    <w:rsid w:val="00D04703"/>
    <w:rsid w:val="00D04B61"/>
    <w:rsid w:val="00D0631D"/>
    <w:rsid w:val="00D06489"/>
    <w:rsid w:val="00D06AA3"/>
    <w:rsid w:val="00D07526"/>
    <w:rsid w:val="00D07C5B"/>
    <w:rsid w:val="00D1183B"/>
    <w:rsid w:val="00D12CDF"/>
    <w:rsid w:val="00D1308F"/>
    <w:rsid w:val="00D13DE2"/>
    <w:rsid w:val="00D142EB"/>
    <w:rsid w:val="00D14E71"/>
    <w:rsid w:val="00D151DB"/>
    <w:rsid w:val="00D151FA"/>
    <w:rsid w:val="00D16E4F"/>
    <w:rsid w:val="00D17D58"/>
    <w:rsid w:val="00D20732"/>
    <w:rsid w:val="00D207B2"/>
    <w:rsid w:val="00D22584"/>
    <w:rsid w:val="00D2367E"/>
    <w:rsid w:val="00D240C0"/>
    <w:rsid w:val="00D24454"/>
    <w:rsid w:val="00D24A6C"/>
    <w:rsid w:val="00D25A76"/>
    <w:rsid w:val="00D25C14"/>
    <w:rsid w:val="00D27486"/>
    <w:rsid w:val="00D2762C"/>
    <w:rsid w:val="00D308D8"/>
    <w:rsid w:val="00D31681"/>
    <w:rsid w:val="00D31F05"/>
    <w:rsid w:val="00D320C1"/>
    <w:rsid w:val="00D3228D"/>
    <w:rsid w:val="00D3344A"/>
    <w:rsid w:val="00D351B1"/>
    <w:rsid w:val="00D3547E"/>
    <w:rsid w:val="00D35525"/>
    <w:rsid w:val="00D35659"/>
    <w:rsid w:val="00D35C17"/>
    <w:rsid w:val="00D36BE9"/>
    <w:rsid w:val="00D36D61"/>
    <w:rsid w:val="00D3722A"/>
    <w:rsid w:val="00D37A9E"/>
    <w:rsid w:val="00D432C2"/>
    <w:rsid w:val="00D436B4"/>
    <w:rsid w:val="00D43E13"/>
    <w:rsid w:val="00D43F58"/>
    <w:rsid w:val="00D44893"/>
    <w:rsid w:val="00D44A74"/>
    <w:rsid w:val="00D4561D"/>
    <w:rsid w:val="00D468A0"/>
    <w:rsid w:val="00D46BEA"/>
    <w:rsid w:val="00D471E8"/>
    <w:rsid w:val="00D47829"/>
    <w:rsid w:val="00D47927"/>
    <w:rsid w:val="00D507CC"/>
    <w:rsid w:val="00D5086C"/>
    <w:rsid w:val="00D52065"/>
    <w:rsid w:val="00D52AEC"/>
    <w:rsid w:val="00D52B1C"/>
    <w:rsid w:val="00D532B4"/>
    <w:rsid w:val="00D542A9"/>
    <w:rsid w:val="00D5482B"/>
    <w:rsid w:val="00D54AAF"/>
    <w:rsid w:val="00D5501F"/>
    <w:rsid w:val="00D55807"/>
    <w:rsid w:val="00D5695E"/>
    <w:rsid w:val="00D56E17"/>
    <w:rsid w:val="00D57199"/>
    <w:rsid w:val="00D57BE7"/>
    <w:rsid w:val="00D57E13"/>
    <w:rsid w:val="00D6049C"/>
    <w:rsid w:val="00D61116"/>
    <w:rsid w:val="00D618D2"/>
    <w:rsid w:val="00D62694"/>
    <w:rsid w:val="00D62E8F"/>
    <w:rsid w:val="00D645E0"/>
    <w:rsid w:val="00D64F9B"/>
    <w:rsid w:val="00D655FD"/>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877"/>
    <w:rsid w:val="00D81BB1"/>
    <w:rsid w:val="00D81C9B"/>
    <w:rsid w:val="00D81CC3"/>
    <w:rsid w:val="00D82C2D"/>
    <w:rsid w:val="00D8400A"/>
    <w:rsid w:val="00D84771"/>
    <w:rsid w:val="00D84B40"/>
    <w:rsid w:val="00D84BD0"/>
    <w:rsid w:val="00D84D8C"/>
    <w:rsid w:val="00D84F6A"/>
    <w:rsid w:val="00D869D2"/>
    <w:rsid w:val="00D86B3D"/>
    <w:rsid w:val="00D86D49"/>
    <w:rsid w:val="00D86E8C"/>
    <w:rsid w:val="00D877A7"/>
    <w:rsid w:val="00D87B4A"/>
    <w:rsid w:val="00D90171"/>
    <w:rsid w:val="00D90F27"/>
    <w:rsid w:val="00D90F8B"/>
    <w:rsid w:val="00D92F3E"/>
    <w:rsid w:val="00D92F91"/>
    <w:rsid w:val="00D94075"/>
    <w:rsid w:val="00D95C14"/>
    <w:rsid w:val="00D95F43"/>
    <w:rsid w:val="00D96294"/>
    <w:rsid w:val="00D96A34"/>
    <w:rsid w:val="00D96E19"/>
    <w:rsid w:val="00D97E79"/>
    <w:rsid w:val="00DA0759"/>
    <w:rsid w:val="00DA0ADD"/>
    <w:rsid w:val="00DA17B0"/>
    <w:rsid w:val="00DA1EA6"/>
    <w:rsid w:val="00DA2225"/>
    <w:rsid w:val="00DA2C00"/>
    <w:rsid w:val="00DA2C0C"/>
    <w:rsid w:val="00DA3562"/>
    <w:rsid w:val="00DA3CA7"/>
    <w:rsid w:val="00DA3CB4"/>
    <w:rsid w:val="00DA5494"/>
    <w:rsid w:val="00DA5E1F"/>
    <w:rsid w:val="00DA69B4"/>
    <w:rsid w:val="00DA6D82"/>
    <w:rsid w:val="00DA6E7C"/>
    <w:rsid w:val="00DA7AFB"/>
    <w:rsid w:val="00DB0227"/>
    <w:rsid w:val="00DB03D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B7D62"/>
    <w:rsid w:val="00DC0039"/>
    <w:rsid w:val="00DC0079"/>
    <w:rsid w:val="00DC06B8"/>
    <w:rsid w:val="00DC06E8"/>
    <w:rsid w:val="00DC0B2A"/>
    <w:rsid w:val="00DC19A0"/>
    <w:rsid w:val="00DC25BA"/>
    <w:rsid w:val="00DC2AD7"/>
    <w:rsid w:val="00DC2F35"/>
    <w:rsid w:val="00DC30BA"/>
    <w:rsid w:val="00DC4ABE"/>
    <w:rsid w:val="00DC69DC"/>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248"/>
    <w:rsid w:val="00DF631D"/>
    <w:rsid w:val="00DF6C2D"/>
    <w:rsid w:val="00DF6D37"/>
    <w:rsid w:val="00E010DC"/>
    <w:rsid w:val="00E02302"/>
    <w:rsid w:val="00E02470"/>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60D"/>
    <w:rsid w:val="00E13D18"/>
    <w:rsid w:val="00E13EFF"/>
    <w:rsid w:val="00E143EF"/>
    <w:rsid w:val="00E150E0"/>
    <w:rsid w:val="00E15791"/>
    <w:rsid w:val="00E15E71"/>
    <w:rsid w:val="00E16770"/>
    <w:rsid w:val="00E172E2"/>
    <w:rsid w:val="00E20918"/>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6EA"/>
    <w:rsid w:val="00E34AA2"/>
    <w:rsid w:val="00E35B12"/>
    <w:rsid w:val="00E35BB1"/>
    <w:rsid w:val="00E35DF8"/>
    <w:rsid w:val="00E370F1"/>
    <w:rsid w:val="00E37547"/>
    <w:rsid w:val="00E37552"/>
    <w:rsid w:val="00E37E99"/>
    <w:rsid w:val="00E37FAF"/>
    <w:rsid w:val="00E41AC9"/>
    <w:rsid w:val="00E422E7"/>
    <w:rsid w:val="00E42B30"/>
    <w:rsid w:val="00E42DA2"/>
    <w:rsid w:val="00E43B9B"/>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043"/>
    <w:rsid w:val="00E61173"/>
    <w:rsid w:val="00E611B7"/>
    <w:rsid w:val="00E6129C"/>
    <w:rsid w:val="00E61BAD"/>
    <w:rsid w:val="00E61C4E"/>
    <w:rsid w:val="00E62A9A"/>
    <w:rsid w:val="00E62E0E"/>
    <w:rsid w:val="00E651DB"/>
    <w:rsid w:val="00E65401"/>
    <w:rsid w:val="00E655DE"/>
    <w:rsid w:val="00E65A41"/>
    <w:rsid w:val="00E65D1C"/>
    <w:rsid w:val="00E66863"/>
    <w:rsid w:val="00E70D0F"/>
    <w:rsid w:val="00E710C9"/>
    <w:rsid w:val="00E715B3"/>
    <w:rsid w:val="00E724E4"/>
    <w:rsid w:val="00E73312"/>
    <w:rsid w:val="00E735CB"/>
    <w:rsid w:val="00E735D4"/>
    <w:rsid w:val="00E738C7"/>
    <w:rsid w:val="00E742A0"/>
    <w:rsid w:val="00E7454E"/>
    <w:rsid w:val="00E74ADB"/>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7E2"/>
    <w:rsid w:val="00E84B99"/>
    <w:rsid w:val="00E853F3"/>
    <w:rsid w:val="00E858D9"/>
    <w:rsid w:val="00E86052"/>
    <w:rsid w:val="00E862F4"/>
    <w:rsid w:val="00E865D9"/>
    <w:rsid w:val="00E86D89"/>
    <w:rsid w:val="00E87508"/>
    <w:rsid w:val="00E9032B"/>
    <w:rsid w:val="00E90898"/>
    <w:rsid w:val="00E90EE6"/>
    <w:rsid w:val="00E911A2"/>
    <w:rsid w:val="00E91330"/>
    <w:rsid w:val="00E913C4"/>
    <w:rsid w:val="00E91F79"/>
    <w:rsid w:val="00E920B1"/>
    <w:rsid w:val="00E926A0"/>
    <w:rsid w:val="00E92DE1"/>
    <w:rsid w:val="00E92F78"/>
    <w:rsid w:val="00E9308B"/>
    <w:rsid w:val="00E9395D"/>
    <w:rsid w:val="00E94F8A"/>
    <w:rsid w:val="00E959B6"/>
    <w:rsid w:val="00E95DA1"/>
    <w:rsid w:val="00E96DCA"/>
    <w:rsid w:val="00E976B6"/>
    <w:rsid w:val="00EA0615"/>
    <w:rsid w:val="00EA071B"/>
    <w:rsid w:val="00EA0F88"/>
    <w:rsid w:val="00EA1B0F"/>
    <w:rsid w:val="00EA1C0A"/>
    <w:rsid w:val="00EA1E47"/>
    <w:rsid w:val="00EA3BFB"/>
    <w:rsid w:val="00EA552E"/>
    <w:rsid w:val="00EA6563"/>
    <w:rsid w:val="00EA6E26"/>
    <w:rsid w:val="00EB0730"/>
    <w:rsid w:val="00EB0CA0"/>
    <w:rsid w:val="00EB1787"/>
    <w:rsid w:val="00EB2B52"/>
    <w:rsid w:val="00EB33B2"/>
    <w:rsid w:val="00EB3688"/>
    <w:rsid w:val="00EB3EBD"/>
    <w:rsid w:val="00EB4E77"/>
    <w:rsid w:val="00EB5251"/>
    <w:rsid w:val="00EB5299"/>
    <w:rsid w:val="00EB5425"/>
    <w:rsid w:val="00EB5430"/>
    <w:rsid w:val="00EB545F"/>
    <w:rsid w:val="00EB6058"/>
    <w:rsid w:val="00EB69F9"/>
    <w:rsid w:val="00EB7077"/>
    <w:rsid w:val="00EC0E72"/>
    <w:rsid w:val="00EC16C0"/>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3E8"/>
    <w:rsid w:val="00ED0DA8"/>
    <w:rsid w:val="00ED0E52"/>
    <w:rsid w:val="00ED10CE"/>
    <w:rsid w:val="00ED200B"/>
    <w:rsid w:val="00ED2127"/>
    <w:rsid w:val="00ED22AC"/>
    <w:rsid w:val="00ED2E12"/>
    <w:rsid w:val="00ED38BE"/>
    <w:rsid w:val="00ED4F03"/>
    <w:rsid w:val="00ED5B08"/>
    <w:rsid w:val="00ED5E8B"/>
    <w:rsid w:val="00ED6E66"/>
    <w:rsid w:val="00ED6E98"/>
    <w:rsid w:val="00ED7039"/>
    <w:rsid w:val="00ED7741"/>
    <w:rsid w:val="00EE173D"/>
    <w:rsid w:val="00EE19F4"/>
    <w:rsid w:val="00EE24D6"/>
    <w:rsid w:val="00EE2BA9"/>
    <w:rsid w:val="00EE2E26"/>
    <w:rsid w:val="00EE3269"/>
    <w:rsid w:val="00EE39BB"/>
    <w:rsid w:val="00EE4124"/>
    <w:rsid w:val="00EE5192"/>
    <w:rsid w:val="00EE5919"/>
    <w:rsid w:val="00EE59C6"/>
    <w:rsid w:val="00EF1092"/>
    <w:rsid w:val="00EF1864"/>
    <w:rsid w:val="00EF26B4"/>
    <w:rsid w:val="00EF3E2B"/>
    <w:rsid w:val="00EF45D8"/>
    <w:rsid w:val="00EF4903"/>
    <w:rsid w:val="00EF5E46"/>
    <w:rsid w:val="00EF62E0"/>
    <w:rsid w:val="00EF7F67"/>
    <w:rsid w:val="00F00787"/>
    <w:rsid w:val="00F00CA6"/>
    <w:rsid w:val="00F02A17"/>
    <w:rsid w:val="00F02E36"/>
    <w:rsid w:val="00F03B91"/>
    <w:rsid w:val="00F04707"/>
    <w:rsid w:val="00F04ACD"/>
    <w:rsid w:val="00F04ED4"/>
    <w:rsid w:val="00F06708"/>
    <w:rsid w:val="00F06817"/>
    <w:rsid w:val="00F06BBB"/>
    <w:rsid w:val="00F06D5C"/>
    <w:rsid w:val="00F10091"/>
    <w:rsid w:val="00F1061D"/>
    <w:rsid w:val="00F1073B"/>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49D"/>
    <w:rsid w:val="00F21692"/>
    <w:rsid w:val="00F21AF7"/>
    <w:rsid w:val="00F22AFE"/>
    <w:rsid w:val="00F230D5"/>
    <w:rsid w:val="00F2370D"/>
    <w:rsid w:val="00F24EF2"/>
    <w:rsid w:val="00F257BD"/>
    <w:rsid w:val="00F265F6"/>
    <w:rsid w:val="00F26B47"/>
    <w:rsid w:val="00F26BE7"/>
    <w:rsid w:val="00F2720B"/>
    <w:rsid w:val="00F27291"/>
    <w:rsid w:val="00F27D2C"/>
    <w:rsid w:val="00F31A65"/>
    <w:rsid w:val="00F320D1"/>
    <w:rsid w:val="00F32569"/>
    <w:rsid w:val="00F33C88"/>
    <w:rsid w:val="00F33C90"/>
    <w:rsid w:val="00F34426"/>
    <w:rsid w:val="00F34AC2"/>
    <w:rsid w:val="00F3510F"/>
    <w:rsid w:val="00F35C22"/>
    <w:rsid w:val="00F36014"/>
    <w:rsid w:val="00F36155"/>
    <w:rsid w:val="00F36486"/>
    <w:rsid w:val="00F36653"/>
    <w:rsid w:val="00F40187"/>
    <w:rsid w:val="00F411E6"/>
    <w:rsid w:val="00F412CF"/>
    <w:rsid w:val="00F41337"/>
    <w:rsid w:val="00F41465"/>
    <w:rsid w:val="00F41940"/>
    <w:rsid w:val="00F43CE7"/>
    <w:rsid w:val="00F44136"/>
    <w:rsid w:val="00F44405"/>
    <w:rsid w:val="00F444C5"/>
    <w:rsid w:val="00F4474B"/>
    <w:rsid w:val="00F45664"/>
    <w:rsid w:val="00F46255"/>
    <w:rsid w:val="00F465A9"/>
    <w:rsid w:val="00F473B8"/>
    <w:rsid w:val="00F518A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3927"/>
    <w:rsid w:val="00F64156"/>
    <w:rsid w:val="00F6488F"/>
    <w:rsid w:val="00F64951"/>
    <w:rsid w:val="00F65647"/>
    <w:rsid w:val="00F65A6A"/>
    <w:rsid w:val="00F661C7"/>
    <w:rsid w:val="00F67336"/>
    <w:rsid w:val="00F6760F"/>
    <w:rsid w:val="00F67FD0"/>
    <w:rsid w:val="00F70EC0"/>
    <w:rsid w:val="00F71075"/>
    <w:rsid w:val="00F71171"/>
    <w:rsid w:val="00F715AD"/>
    <w:rsid w:val="00F719FC"/>
    <w:rsid w:val="00F72428"/>
    <w:rsid w:val="00F730FF"/>
    <w:rsid w:val="00F73FE1"/>
    <w:rsid w:val="00F7512F"/>
    <w:rsid w:val="00F755C8"/>
    <w:rsid w:val="00F76871"/>
    <w:rsid w:val="00F76A83"/>
    <w:rsid w:val="00F77105"/>
    <w:rsid w:val="00F7777F"/>
    <w:rsid w:val="00F779B3"/>
    <w:rsid w:val="00F77C69"/>
    <w:rsid w:val="00F805B2"/>
    <w:rsid w:val="00F808D5"/>
    <w:rsid w:val="00F80ECE"/>
    <w:rsid w:val="00F80F64"/>
    <w:rsid w:val="00F81139"/>
    <w:rsid w:val="00F811F1"/>
    <w:rsid w:val="00F818C7"/>
    <w:rsid w:val="00F81900"/>
    <w:rsid w:val="00F81F2A"/>
    <w:rsid w:val="00F828B8"/>
    <w:rsid w:val="00F829D3"/>
    <w:rsid w:val="00F82CC0"/>
    <w:rsid w:val="00F82E47"/>
    <w:rsid w:val="00F83A3D"/>
    <w:rsid w:val="00F83ED3"/>
    <w:rsid w:val="00F841B9"/>
    <w:rsid w:val="00F84472"/>
    <w:rsid w:val="00F84F0B"/>
    <w:rsid w:val="00F857B4"/>
    <w:rsid w:val="00F86178"/>
    <w:rsid w:val="00F86C88"/>
    <w:rsid w:val="00F87477"/>
    <w:rsid w:val="00F87535"/>
    <w:rsid w:val="00F87640"/>
    <w:rsid w:val="00F87D2E"/>
    <w:rsid w:val="00F90069"/>
    <w:rsid w:val="00F913BE"/>
    <w:rsid w:val="00F91407"/>
    <w:rsid w:val="00F915A2"/>
    <w:rsid w:val="00F91C82"/>
    <w:rsid w:val="00F92D44"/>
    <w:rsid w:val="00F92E01"/>
    <w:rsid w:val="00F9335D"/>
    <w:rsid w:val="00F93B57"/>
    <w:rsid w:val="00F94491"/>
    <w:rsid w:val="00F95735"/>
    <w:rsid w:val="00F962B4"/>
    <w:rsid w:val="00F9698D"/>
    <w:rsid w:val="00F97208"/>
    <w:rsid w:val="00FA0210"/>
    <w:rsid w:val="00FA325A"/>
    <w:rsid w:val="00FA3379"/>
    <w:rsid w:val="00FA37CA"/>
    <w:rsid w:val="00FA3AA3"/>
    <w:rsid w:val="00FA3ECA"/>
    <w:rsid w:val="00FA4061"/>
    <w:rsid w:val="00FA4D44"/>
    <w:rsid w:val="00FA5D62"/>
    <w:rsid w:val="00FA6403"/>
    <w:rsid w:val="00FA7D78"/>
    <w:rsid w:val="00FB0131"/>
    <w:rsid w:val="00FB03F9"/>
    <w:rsid w:val="00FB08CC"/>
    <w:rsid w:val="00FB0A8C"/>
    <w:rsid w:val="00FB1098"/>
    <w:rsid w:val="00FB187D"/>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C70C3"/>
    <w:rsid w:val="00FD10CC"/>
    <w:rsid w:val="00FD12FA"/>
    <w:rsid w:val="00FD147A"/>
    <w:rsid w:val="00FD15AF"/>
    <w:rsid w:val="00FD18FE"/>
    <w:rsid w:val="00FD23EE"/>
    <w:rsid w:val="00FD2699"/>
    <w:rsid w:val="00FD27EC"/>
    <w:rsid w:val="00FD2F1A"/>
    <w:rsid w:val="00FD321E"/>
    <w:rsid w:val="00FD3E81"/>
    <w:rsid w:val="00FD41E0"/>
    <w:rsid w:val="00FD46F2"/>
    <w:rsid w:val="00FD5B12"/>
    <w:rsid w:val="00FD5F57"/>
    <w:rsid w:val="00FD733C"/>
    <w:rsid w:val="00FD73EE"/>
    <w:rsid w:val="00FD7F01"/>
    <w:rsid w:val="00FE02F9"/>
    <w:rsid w:val="00FE0418"/>
    <w:rsid w:val="00FE0626"/>
    <w:rsid w:val="00FE22F5"/>
    <w:rsid w:val="00FE30CA"/>
    <w:rsid w:val="00FE341E"/>
    <w:rsid w:val="00FE386C"/>
    <w:rsid w:val="00FE44CF"/>
    <w:rsid w:val="00FE4692"/>
    <w:rsid w:val="00FE4721"/>
    <w:rsid w:val="00FE498D"/>
    <w:rsid w:val="00FE4D2A"/>
    <w:rsid w:val="00FE4FD0"/>
    <w:rsid w:val="00FE555F"/>
    <w:rsid w:val="00FE5AAD"/>
    <w:rsid w:val="00FE5B95"/>
    <w:rsid w:val="00FE5DB1"/>
    <w:rsid w:val="00FE6C13"/>
    <w:rsid w:val="00FE729E"/>
    <w:rsid w:val="00FE7975"/>
    <w:rsid w:val="00FF02B2"/>
    <w:rsid w:val="00FF0455"/>
    <w:rsid w:val="00FF0664"/>
    <w:rsid w:val="00FF0786"/>
    <w:rsid w:val="00FF0A84"/>
    <w:rsid w:val="00FF0DC6"/>
    <w:rsid w:val="00FF1532"/>
    <w:rsid w:val="00FF1D16"/>
    <w:rsid w:val="00FF1DDA"/>
    <w:rsid w:val="00FF2729"/>
    <w:rsid w:val="00FF6251"/>
    <w:rsid w:val="00FF6D9A"/>
    <w:rsid w:val="00FF7286"/>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34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 w:type="paragraph" w:customStyle="1" w:styleId="SCCCoram">
    <w:name w:val="SCC.Coram"/>
    <w:basedOn w:val="Normal"/>
    <w:next w:val="Normal"/>
    <w:link w:val="SCCCoramChar"/>
    <w:rsid w:val="00DC19A0"/>
    <w:pPr>
      <w:pBdr>
        <w:bottom w:val="single" w:sz="4" w:space="1" w:color="auto"/>
      </w:pBdr>
    </w:pPr>
    <w:rPr>
      <w:rFonts w:eastAsiaTheme="minorHAnsi" w:cstheme="minorBidi"/>
      <w:szCs w:val="22"/>
      <w:lang w:val="en-CA"/>
    </w:rPr>
  </w:style>
  <w:style w:type="character" w:customStyle="1" w:styleId="SCCCoramChar">
    <w:name w:val="SCC.Coram Char"/>
    <w:basedOn w:val="DefaultParagraphFont"/>
    <w:link w:val="SCCCoram"/>
    <w:rsid w:val="00DC19A0"/>
    <w:rPr>
      <w:rFonts w:ascii="Times New Roman" w:eastAsiaTheme="minorHAnsi" w:hAnsi="Times New Roman" w:cstheme="minorBidi"/>
      <w:sz w:val="24"/>
      <w:szCs w:val="22"/>
      <w:lang w:val="en-CA"/>
    </w:rPr>
  </w:style>
  <w:style w:type="paragraph" w:customStyle="1" w:styleId="SCCLsocSubfileSeparator">
    <w:name w:val="SCC.Lsoc.SubfileSeparator"/>
    <w:basedOn w:val="Normal"/>
    <w:next w:val="Normal"/>
    <w:link w:val="SCCLsocSubfileSeparatorChar"/>
    <w:rsid w:val="00491CDD"/>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491CDD"/>
    <w:rPr>
      <w:rFonts w:ascii="Times New Roman" w:eastAsiaTheme="minorHAnsi" w:hAnsi="Times New Roman"/>
      <w:b/>
      <w:sz w:val="24"/>
      <w:szCs w:val="24"/>
      <w:lang w:val="en-CA"/>
    </w:rPr>
  </w:style>
  <w:style w:type="character" w:styleId="IntenseEmphasis">
    <w:name w:val="Intense Emphasis"/>
    <w:basedOn w:val="DefaultParagraphFont"/>
    <w:uiPriority w:val="21"/>
    <w:qFormat/>
    <w:rsid w:val="005A47D7"/>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38166896">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078692">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8227670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4483272">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24691157">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6019598">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069136">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28321106">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44820298">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680401898">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08400255">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87037983">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49236171">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03897213">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531887">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168716979">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5020246">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68469769">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5484386">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7699207">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3152004">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81015375">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694529492">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18889973">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89239881">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2953169">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fra.aspx?cas=39573"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c-csc.ca/case-dossier/info/sum-som-eng.aspx?cas=39547"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omments-commentaires@scc-cs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cc-csc.ca/case-dossier/info/sum-som-eng.aspx?cas=3958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cc-csc.ca/case-dossier/info/sum-som-eng.aspx?cas=3951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4A959-663B-4046-BC22-DD78C4EC4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4081</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2019-12-19T19:06:00Z</dcterms:created>
  <dcterms:modified xsi:type="dcterms:W3CDTF">2021-06-07T18:51:00Z</dcterms:modified>
</cp:coreProperties>
</file>