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673E43" w:rsidRDefault="002A192B" w:rsidP="002A192B">
      <w:pPr>
        <w:pStyle w:val="Header"/>
        <w:jc w:val="center"/>
        <w:rPr>
          <w:b/>
          <w:sz w:val="32"/>
        </w:rPr>
      </w:pPr>
      <w:r w:rsidRPr="00673E43">
        <w:rPr>
          <w:b/>
          <w:sz w:val="32"/>
        </w:rPr>
        <w:t>Supreme Court of Canada / Cour suprême du Canada</w:t>
      </w:r>
    </w:p>
    <w:p w:rsidR="002A192B" w:rsidRPr="00673E43" w:rsidRDefault="002A192B" w:rsidP="002A192B">
      <w:pPr>
        <w:widowControl w:val="0"/>
        <w:rPr>
          <w:i/>
        </w:rPr>
      </w:pPr>
    </w:p>
    <w:p w:rsidR="002A192B" w:rsidRPr="00673E43" w:rsidRDefault="002A192B" w:rsidP="002A192B">
      <w:pPr>
        <w:widowControl w:val="0"/>
        <w:rPr>
          <w:i/>
        </w:rPr>
      </w:pPr>
    </w:p>
    <w:p w:rsidR="001C4415" w:rsidRPr="00673E43" w:rsidRDefault="001C4415" w:rsidP="001C4415">
      <w:pPr>
        <w:widowControl w:val="0"/>
        <w:rPr>
          <w:i/>
          <w:sz w:val="20"/>
        </w:rPr>
      </w:pPr>
      <w:r w:rsidRPr="00673E43">
        <w:rPr>
          <w:i/>
          <w:sz w:val="20"/>
        </w:rPr>
        <w:t>(</w:t>
      </w:r>
      <w:r w:rsidR="003C50BF" w:rsidRPr="00673E43">
        <w:rPr>
          <w:i/>
          <w:sz w:val="20"/>
        </w:rPr>
        <w:t>Le</w:t>
      </w:r>
      <w:r w:rsidRPr="00673E43">
        <w:rPr>
          <w:i/>
          <w:sz w:val="20"/>
        </w:rPr>
        <w:t xml:space="preserve"> français suit)</w:t>
      </w:r>
    </w:p>
    <w:p w:rsidR="001C4415" w:rsidRPr="00673E43" w:rsidRDefault="001C4415" w:rsidP="001C4415">
      <w:pPr>
        <w:widowControl w:val="0"/>
      </w:pPr>
    </w:p>
    <w:p w:rsidR="001C4415" w:rsidRPr="00673E43" w:rsidRDefault="000347C1" w:rsidP="00214729">
      <w:pPr>
        <w:widowControl w:val="0"/>
        <w:jc w:val="center"/>
        <w:rPr>
          <w:b/>
        </w:rPr>
      </w:pPr>
      <w:r w:rsidRPr="00673E43">
        <w:fldChar w:fldCharType="begin"/>
      </w:r>
      <w:r w:rsidR="00FA7412" w:rsidRPr="00673E43">
        <w:instrText xml:space="preserve"> SEQ CHAPTER \h \r 1</w:instrText>
      </w:r>
      <w:r w:rsidRPr="00673E43">
        <w:fldChar w:fldCharType="end"/>
      </w:r>
      <w:r w:rsidR="00455BB9" w:rsidRPr="00673E43">
        <w:rPr>
          <w:b/>
        </w:rPr>
        <w:t>JUDGMENT</w:t>
      </w:r>
      <w:r w:rsidR="00FA7412" w:rsidRPr="00673E43">
        <w:rPr>
          <w:b/>
        </w:rPr>
        <w:t xml:space="preserve"> TO BE RENDERED IN APPEA</w:t>
      </w:r>
      <w:r w:rsidR="00CC2799" w:rsidRPr="00673E43">
        <w:rPr>
          <w:b/>
        </w:rPr>
        <w:t>L</w:t>
      </w:r>
    </w:p>
    <w:p w:rsidR="005A7C1B" w:rsidRPr="00673E43" w:rsidRDefault="005A7C1B" w:rsidP="005A7C1B">
      <w:pPr>
        <w:widowControl w:val="0"/>
      </w:pPr>
    </w:p>
    <w:p w:rsidR="00EC79B0" w:rsidRPr="00673E43" w:rsidRDefault="00DA6670" w:rsidP="00EC79B0">
      <w:pPr>
        <w:widowControl w:val="0"/>
      </w:pPr>
      <w:r w:rsidRPr="00673E43">
        <w:rPr>
          <w:b/>
        </w:rPr>
        <w:t>Octo</w:t>
      </w:r>
      <w:r w:rsidR="00924785" w:rsidRPr="00673E43">
        <w:rPr>
          <w:b/>
        </w:rPr>
        <w:t>ber</w:t>
      </w:r>
      <w:r w:rsidR="00C86395" w:rsidRPr="00673E43">
        <w:rPr>
          <w:b/>
        </w:rPr>
        <w:t xml:space="preserve"> </w:t>
      </w:r>
      <w:r w:rsidR="0049661A" w:rsidRPr="00673E43">
        <w:rPr>
          <w:b/>
        </w:rPr>
        <w:t>8</w:t>
      </w:r>
      <w:r w:rsidR="00EC79B0" w:rsidRPr="00673E43">
        <w:rPr>
          <w:b/>
        </w:rPr>
        <w:t>, 2</w:t>
      </w:r>
      <w:r w:rsidR="00E6600C" w:rsidRPr="00673E43">
        <w:rPr>
          <w:b/>
        </w:rPr>
        <w:t>0</w:t>
      </w:r>
      <w:r w:rsidR="009544E9" w:rsidRPr="00673E43">
        <w:rPr>
          <w:b/>
        </w:rPr>
        <w:t>2</w:t>
      </w:r>
      <w:r w:rsidR="00964827" w:rsidRPr="00673E43">
        <w:rPr>
          <w:b/>
        </w:rPr>
        <w:t>1</w:t>
      </w:r>
    </w:p>
    <w:p w:rsidR="00EC79B0" w:rsidRPr="00673E43" w:rsidRDefault="00EC79B0" w:rsidP="00EC79B0">
      <w:pPr>
        <w:widowControl w:val="0"/>
        <w:rPr>
          <w:b/>
        </w:rPr>
      </w:pPr>
      <w:r w:rsidRPr="00673E43">
        <w:rPr>
          <w:b/>
        </w:rPr>
        <w:t>For immediate release</w:t>
      </w:r>
    </w:p>
    <w:p w:rsidR="00EC79B0" w:rsidRPr="00673E43" w:rsidRDefault="00EC79B0" w:rsidP="00EC79B0">
      <w:pPr>
        <w:widowControl w:val="0"/>
      </w:pPr>
    </w:p>
    <w:p w:rsidR="00EC79B0" w:rsidRPr="00673E43" w:rsidRDefault="00EC79B0" w:rsidP="00EC79B0">
      <w:pPr>
        <w:widowControl w:val="0"/>
        <w:rPr>
          <w:lang w:val="fr-CA"/>
        </w:rPr>
      </w:pPr>
      <w:r w:rsidRPr="00673E43">
        <w:rPr>
          <w:b/>
        </w:rPr>
        <w:t>OTTAWA</w:t>
      </w:r>
      <w:r w:rsidRPr="00673E43">
        <w:t xml:space="preserve"> – The Supreme Court of Canad</w:t>
      </w:r>
      <w:r w:rsidR="00455BB9" w:rsidRPr="00673E43">
        <w:t>a announced today that judgment</w:t>
      </w:r>
      <w:r w:rsidRPr="00673E43">
        <w:t xml:space="preserve"> in the following appeal will be delivered at 9:45 a.m. E</w:t>
      </w:r>
      <w:r w:rsidR="00A51565" w:rsidRPr="00673E43">
        <w:t>D</w:t>
      </w:r>
      <w:r w:rsidR="00DC6C1E" w:rsidRPr="00673E43">
        <w:t>T</w:t>
      </w:r>
      <w:r w:rsidR="00D74667" w:rsidRPr="00673E43">
        <w:t xml:space="preserve"> on</w:t>
      </w:r>
      <w:r w:rsidR="00DC6C1E" w:rsidRPr="00673E43">
        <w:t xml:space="preserve"> </w:t>
      </w:r>
      <w:r w:rsidR="00FB61C0" w:rsidRPr="00673E43">
        <w:t>Fri</w:t>
      </w:r>
      <w:r w:rsidR="00F531CE" w:rsidRPr="00673E43">
        <w:t>day</w:t>
      </w:r>
      <w:r w:rsidR="000A7900" w:rsidRPr="00673E43">
        <w:t xml:space="preserve">, </w:t>
      </w:r>
      <w:r w:rsidR="00E64E14" w:rsidRPr="00673E43">
        <w:t>Octo</w:t>
      </w:r>
      <w:r w:rsidR="00924785" w:rsidRPr="00673E43">
        <w:t>ber</w:t>
      </w:r>
      <w:r w:rsidR="004E605A" w:rsidRPr="00673E43">
        <w:t xml:space="preserve"> </w:t>
      </w:r>
      <w:r w:rsidR="0049661A" w:rsidRPr="00673E43">
        <w:t>15</w:t>
      </w:r>
      <w:r w:rsidR="00E63199" w:rsidRPr="00673E43">
        <w:t>, 2</w:t>
      </w:r>
      <w:r w:rsidR="0086609D" w:rsidRPr="00673E43">
        <w:t>0</w:t>
      </w:r>
      <w:r w:rsidR="009544E9" w:rsidRPr="00673E43">
        <w:t>2</w:t>
      </w:r>
      <w:r w:rsidR="00964827" w:rsidRPr="00673E43">
        <w:t>1</w:t>
      </w:r>
      <w:r w:rsidR="00455BB9" w:rsidRPr="00673E43">
        <w:t xml:space="preserve">. </w:t>
      </w:r>
      <w:r w:rsidR="00455BB9" w:rsidRPr="00673E43">
        <w:rPr>
          <w:lang w:val="fr-CA"/>
        </w:rPr>
        <w:t>This</w:t>
      </w:r>
      <w:r w:rsidRPr="00673E43">
        <w:rPr>
          <w:lang w:val="fr-CA"/>
        </w:rPr>
        <w:t xml:space="preserve"> list is subject to change.</w:t>
      </w:r>
    </w:p>
    <w:p w:rsidR="001F76DD" w:rsidRPr="00673E43" w:rsidRDefault="001F76DD" w:rsidP="001C4415">
      <w:pPr>
        <w:widowControl w:val="0"/>
        <w:rPr>
          <w:szCs w:val="24"/>
          <w:lang w:val="fr-CA"/>
        </w:rPr>
      </w:pPr>
    </w:p>
    <w:p w:rsidR="001C4415" w:rsidRPr="00673E43" w:rsidRDefault="001C4415" w:rsidP="001C4415">
      <w:pPr>
        <w:widowControl w:val="0"/>
        <w:rPr>
          <w:lang w:val="fr-CA"/>
        </w:rPr>
      </w:pPr>
    </w:p>
    <w:p w:rsidR="001335A1" w:rsidRPr="00673E43" w:rsidRDefault="001335A1" w:rsidP="001335A1">
      <w:pPr>
        <w:widowControl w:val="0"/>
        <w:jc w:val="center"/>
        <w:rPr>
          <w:b/>
          <w:lang w:val="fr-CA"/>
        </w:rPr>
      </w:pPr>
      <w:r w:rsidRPr="00673E43">
        <w:rPr>
          <w:b/>
          <w:lang w:val="fr-CA"/>
        </w:rPr>
        <w:t>PROCHAIN JUGEMENT</w:t>
      </w:r>
      <w:r w:rsidR="00455BB9" w:rsidRPr="00673E43">
        <w:rPr>
          <w:b/>
          <w:lang w:val="fr-CA"/>
        </w:rPr>
        <w:t xml:space="preserve"> SUR APPEL</w:t>
      </w:r>
    </w:p>
    <w:p w:rsidR="001335A1" w:rsidRPr="00673E43" w:rsidRDefault="001335A1" w:rsidP="001335A1">
      <w:pPr>
        <w:widowControl w:val="0"/>
        <w:rPr>
          <w:lang w:val="fr-CA"/>
        </w:rPr>
      </w:pPr>
    </w:p>
    <w:p w:rsidR="00EC79B0" w:rsidRPr="00673E43" w:rsidRDefault="00EC79B0" w:rsidP="00EC79B0">
      <w:pPr>
        <w:widowControl w:val="0"/>
        <w:rPr>
          <w:lang w:val="fr-CA"/>
        </w:rPr>
      </w:pPr>
      <w:r w:rsidRPr="00673E43">
        <w:rPr>
          <w:b/>
          <w:lang w:val="fr-CA"/>
        </w:rPr>
        <w:t xml:space="preserve">Le </w:t>
      </w:r>
      <w:r w:rsidR="0049661A" w:rsidRPr="00673E43">
        <w:rPr>
          <w:b/>
          <w:lang w:val="fr-CA"/>
        </w:rPr>
        <w:t>8</w:t>
      </w:r>
      <w:r w:rsidR="00FA5450" w:rsidRPr="00673E43">
        <w:rPr>
          <w:b/>
          <w:lang w:val="fr-CA"/>
        </w:rPr>
        <w:t xml:space="preserve"> </w:t>
      </w:r>
      <w:r w:rsidR="00DA6670" w:rsidRPr="00673E43">
        <w:rPr>
          <w:b/>
          <w:lang w:val="fr-CA"/>
        </w:rPr>
        <w:t>octo</w:t>
      </w:r>
      <w:r w:rsidR="00924785" w:rsidRPr="00673E43">
        <w:rPr>
          <w:b/>
          <w:lang w:val="fr-CA"/>
        </w:rPr>
        <w:t>bre</w:t>
      </w:r>
      <w:r w:rsidR="00C86395" w:rsidRPr="00673E43">
        <w:rPr>
          <w:b/>
          <w:lang w:val="fr-CA"/>
        </w:rPr>
        <w:t xml:space="preserve"> </w:t>
      </w:r>
      <w:r w:rsidR="0086609D" w:rsidRPr="00673E43">
        <w:rPr>
          <w:b/>
          <w:lang w:val="fr-CA"/>
        </w:rPr>
        <w:t>20</w:t>
      </w:r>
      <w:r w:rsidR="009544E9" w:rsidRPr="00673E43">
        <w:rPr>
          <w:b/>
          <w:lang w:val="fr-CA"/>
        </w:rPr>
        <w:t>2</w:t>
      </w:r>
      <w:r w:rsidR="00964827" w:rsidRPr="00673E43">
        <w:rPr>
          <w:b/>
          <w:lang w:val="fr-CA"/>
        </w:rPr>
        <w:t>1</w:t>
      </w:r>
    </w:p>
    <w:p w:rsidR="00EC79B0" w:rsidRPr="00673E43" w:rsidRDefault="00EC79B0" w:rsidP="00EC79B0">
      <w:pPr>
        <w:widowControl w:val="0"/>
        <w:rPr>
          <w:b/>
          <w:lang w:val="fr-CA"/>
        </w:rPr>
      </w:pPr>
      <w:r w:rsidRPr="00673E43">
        <w:rPr>
          <w:b/>
          <w:lang w:val="fr-CA"/>
        </w:rPr>
        <w:t>Pour diffusion immédiate</w:t>
      </w:r>
    </w:p>
    <w:p w:rsidR="00EC79B0" w:rsidRPr="00673E43" w:rsidRDefault="00EC79B0" w:rsidP="00EC79B0">
      <w:pPr>
        <w:widowControl w:val="0"/>
        <w:rPr>
          <w:lang w:val="fr-CA"/>
        </w:rPr>
      </w:pPr>
    </w:p>
    <w:p w:rsidR="00EC79B0" w:rsidRPr="00673E43" w:rsidRDefault="00EC79B0" w:rsidP="00EC79B0">
      <w:pPr>
        <w:widowControl w:val="0"/>
        <w:rPr>
          <w:lang w:val="fr-CA"/>
        </w:rPr>
      </w:pPr>
      <w:r w:rsidRPr="00673E43">
        <w:rPr>
          <w:b/>
          <w:lang w:val="fr-CA"/>
        </w:rPr>
        <w:t>OTTAWA</w:t>
      </w:r>
      <w:r w:rsidRPr="00673E43">
        <w:rPr>
          <w:lang w:val="fr-CA"/>
        </w:rPr>
        <w:t xml:space="preserve"> – La Cour suprême du Canada annonce que jugement ser</w:t>
      </w:r>
      <w:r w:rsidR="00C86395" w:rsidRPr="00673E43">
        <w:rPr>
          <w:lang w:val="fr-CA"/>
        </w:rPr>
        <w:t>a</w:t>
      </w:r>
      <w:r w:rsidRPr="00673E43">
        <w:rPr>
          <w:lang w:val="fr-CA"/>
        </w:rPr>
        <w:t xml:space="preserve"> rendu dans </w:t>
      </w:r>
      <w:r w:rsidR="001F1643" w:rsidRPr="00673E43">
        <w:rPr>
          <w:lang w:val="fr-CA"/>
        </w:rPr>
        <w:t>l</w:t>
      </w:r>
      <w:r w:rsidR="00C86395" w:rsidRPr="00673E43">
        <w:rPr>
          <w:lang w:val="fr-CA"/>
        </w:rPr>
        <w:t>’</w:t>
      </w:r>
      <w:r w:rsidR="00A51565" w:rsidRPr="00673E43">
        <w:rPr>
          <w:lang w:val="fr-CA"/>
        </w:rPr>
        <w:t xml:space="preserve">appel </w:t>
      </w:r>
      <w:r w:rsidRPr="00673E43">
        <w:rPr>
          <w:lang w:val="fr-CA"/>
        </w:rPr>
        <w:t xml:space="preserve">suivant le </w:t>
      </w:r>
      <w:r w:rsidR="00FB61C0" w:rsidRPr="00673E43">
        <w:rPr>
          <w:lang w:val="fr-CA"/>
        </w:rPr>
        <w:t>vendre</w:t>
      </w:r>
      <w:r w:rsidR="00831D1B" w:rsidRPr="00673E43">
        <w:rPr>
          <w:lang w:val="fr-CA"/>
        </w:rPr>
        <w:t>d</w:t>
      </w:r>
      <w:r w:rsidR="00945121" w:rsidRPr="00673E43">
        <w:rPr>
          <w:lang w:val="fr-CA"/>
        </w:rPr>
        <w:t>i</w:t>
      </w:r>
      <w:r w:rsidR="007C1648" w:rsidRPr="00673E43">
        <w:rPr>
          <w:lang w:val="fr-CA"/>
        </w:rPr>
        <w:t xml:space="preserve"> </w:t>
      </w:r>
      <w:r w:rsidR="0049661A" w:rsidRPr="00673E43">
        <w:rPr>
          <w:lang w:val="fr-CA"/>
        </w:rPr>
        <w:t>15</w:t>
      </w:r>
      <w:r w:rsidR="00E64E14" w:rsidRPr="00673E43">
        <w:rPr>
          <w:lang w:val="fr-CA"/>
        </w:rPr>
        <w:t xml:space="preserve"> octobre</w:t>
      </w:r>
      <w:r w:rsidR="00282563" w:rsidRPr="00673E43">
        <w:rPr>
          <w:lang w:val="fr-CA"/>
        </w:rPr>
        <w:t xml:space="preserve"> </w:t>
      </w:r>
      <w:r w:rsidRPr="00673E43">
        <w:rPr>
          <w:lang w:val="fr-CA"/>
        </w:rPr>
        <w:t>20</w:t>
      </w:r>
      <w:r w:rsidR="009544E9" w:rsidRPr="00673E43">
        <w:rPr>
          <w:lang w:val="fr-CA"/>
        </w:rPr>
        <w:t>2</w:t>
      </w:r>
      <w:r w:rsidR="00964827" w:rsidRPr="00673E43">
        <w:rPr>
          <w:lang w:val="fr-CA"/>
        </w:rPr>
        <w:t>1</w:t>
      </w:r>
      <w:r w:rsidRPr="00673E43">
        <w:rPr>
          <w:lang w:val="fr-CA"/>
        </w:rPr>
        <w:t>, à 9 h 45 H</w:t>
      </w:r>
      <w:r w:rsidR="00A51565" w:rsidRPr="00673E43">
        <w:rPr>
          <w:lang w:val="fr-CA"/>
        </w:rPr>
        <w:t>A</w:t>
      </w:r>
      <w:r w:rsidRPr="00673E43">
        <w:rPr>
          <w:lang w:val="fr-CA"/>
        </w:rPr>
        <w:t>E. Cette liste est sujette à modifications.</w:t>
      </w:r>
    </w:p>
    <w:p w:rsidR="001F76DD" w:rsidRPr="00673E43" w:rsidRDefault="001F76DD" w:rsidP="00E92006">
      <w:pPr>
        <w:widowControl w:val="0"/>
        <w:jc w:val="both"/>
        <w:rPr>
          <w:szCs w:val="24"/>
          <w:lang w:val="fr-CA"/>
        </w:rPr>
      </w:pPr>
    </w:p>
    <w:p w:rsidR="00EF4622" w:rsidRPr="00673E43" w:rsidRDefault="00673E43" w:rsidP="00E92006">
      <w:pPr>
        <w:widowControl w:val="0"/>
        <w:jc w:val="both"/>
        <w:rPr>
          <w:szCs w:val="24"/>
          <w:lang w:val="fr-CA"/>
        </w:rPr>
      </w:pPr>
      <w:r w:rsidRPr="00673E43">
        <w:rPr>
          <w:sz w:val="20"/>
        </w:rPr>
        <w:pict>
          <v:rect id="_x0000_i1025" style="width:2in;height:1pt" o:hrpct="0" o:hralign="center" o:hrstd="t" o:hrnoshade="t" o:hr="t" fillcolor="black [3213]" stroked="f"/>
        </w:pict>
      </w:r>
    </w:p>
    <w:p w:rsidR="001335A1" w:rsidRPr="00673E43" w:rsidRDefault="001335A1" w:rsidP="001335A1">
      <w:pPr>
        <w:widowControl w:val="0"/>
        <w:rPr>
          <w:szCs w:val="24"/>
          <w:lang w:val="fr-CA"/>
        </w:rPr>
      </w:pPr>
    </w:p>
    <w:p w:rsidR="00772636" w:rsidRPr="00673E43" w:rsidRDefault="0049661A" w:rsidP="00772636">
      <w:pPr>
        <w:jc w:val="both"/>
        <w:rPr>
          <w:szCs w:val="24"/>
        </w:rPr>
      </w:pPr>
      <w:r w:rsidRPr="00673E43">
        <w:rPr>
          <w:i/>
          <w:szCs w:val="24"/>
        </w:rPr>
        <w:t>6362222 Canada inc. c. Prelco inc.</w:t>
      </w:r>
      <w:r w:rsidR="004C6206" w:rsidRPr="00673E43">
        <w:rPr>
          <w:i/>
          <w:szCs w:val="24"/>
        </w:rPr>
        <w:t xml:space="preserve"> </w:t>
      </w:r>
      <w:r w:rsidR="00772636" w:rsidRPr="00673E43">
        <w:rPr>
          <w:szCs w:val="24"/>
        </w:rPr>
        <w:t>(</w:t>
      </w:r>
      <w:proofErr w:type="gramStart"/>
      <w:r w:rsidRPr="00673E43">
        <w:rPr>
          <w:szCs w:val="24"/>
        </w:rPr>
        <w:t>Qc</w:t>
      </w:r>
      <w:proofErr w:type="gramEnd"/>
      <w:r w:rsidR="00772636" w:rsidRPr="00673E43">
        <w:rPr>
          <w:szCs w:val="24"/>
        </w:rPr>
        <w:t xml:space="preserve">) </w:t>
      </w:r>
      <w:r w:rsidR="00772636" w:rsidRPr="00673E43">
        <w:t>(</w:t>
      </w:r>
      <w:hyperlink r:id="rId7" w:history="1">
        <w:r w:rsidR="00772636" w:rsidRPr="00673E43">
          <w:rPr>
            <w:rStyle w:val="Hyperlink"/>
          </w:rPr>
          <w:t>3</w:t>
        </w:r>
        <w:r w:rsidRPr="00673E43">
          <w:rPr>
            <w:rStyle w:val="Hyperlink"/>
          </w:rPr>
          <w:t>8</w:t>
        </w:r>
        <w:r w:rsidR="005D5CA8" w:rsidRPr="00673E43">
          <w:rPr>
            <w:rStyle w:val="Hyperlink"/>
          </w:rPr>
          <w:t>9</w:t>
        </w:r>
        <w:r w:rsidRPr="00673E43">
          <w:rPr>
            <w:rStyle w:val="Hyperlink"/>
          </w:rPr>
          <w:t>04</w:t>
        </w:r>
      </w:hyperlink>
      <w:r w:rsidR="00772636" w:rsidRPr="00673E43">
        <w:t>)</w:t>
      </w:r>
    </w:p>
    <w:p w:rsidR="009F18D7" w:rsidRPr="00673E43" w:rsidRDefault="009F18D7" w:rsidP="00340C6D">
      <w:pPr>
        <w:jc w:val="both"/>
        <w:rPr>
          <w:sz w:val="20"/>
        </w:rPr>
      </w:pPr>
    </w:p>
    <w:p w:rsidR="004938E8" w:rsidRPr="00673E43" w:rsidRDefault="004938E8" w:rsidP="00340C6D">
      <w:pPr>
        <w:jc w:val="both"/>
        <w:rPr>
          <w:sz w:val="20"/>
        </w:rPr>
      </w:pPr>
    </w:p>
    <w:bookmarkStart w:id="0" w:name="1"/>
    <w:bookmarkEnd w:id="0"/>
    <w:p w:rsidR="0049661A" w:rsidRPr="00673E43" w:rsidRDefault="0049661A" w:rsidP="006962C2">
      <w:pPr>
        <w:widowControl w:val="0"/>
        <w:ind w:left="720" w:hanging="720"/>
        <w:jc w:val="both"/>
        <w:rPr>
          <w:b/>
          <w:i/>
          <w:sz w:val="20"/>
          <w:lang w:val="en-CA"/>
        </w:rPr>
      </w:pPr>
      <w:r w:rsidRPr="00673E43">
        <w:rPr>
          <w:b/>
          <w:sz w:val="20"/>
          <w:lang w:val="en-CA"/>
        </w:rPr>
        <w:fldChar w:fldCharType="begin"/>
      </w:r>
      <w:r w:rsidRPr="00673E43">
        <w:rPr>
          <w:b/>
          <w:sz w:val="20"/>
          <w:lang w:val="en-CA"/>
        </w:rPr>
        <w:instrText xml:space="preserve"> SEQ CHAPTER \h \r 1</w:instrText>
      </w:r>
      <w:r w:rsidRPr="00673E43">
        <w:rPr>
          <w:b/>
          <w:sz w:val="20"/>
          <w:lang w:val="en-CA"/>
        </w:rPr>
        <w:fldChar w:fldCharType="end"/>
      </w:r>
      <w:r w:rsidRPr="00673E43">
        <w:rPr>
          <w:b/>
          <w:sz w:val="20"/>
          <w:lang w:val="en-CA"/>
        </w:rPr>
        <w:t>38904</w:t>
      </w:r>
      <w:bookmarkStart w:id="1" w:name="3"/>
      <w:bookmarkEnd w:id="1"/>
      <w:r w:rsidRPr="00673E43">
        <w:rPr>
          <w:sz w:val="20"/>
          <w:lang w:val="en-CA"/>
        </w:rPr>
        <w:tab/>
      </w:r>
      <w:r w:rsidRPr="00673E43">
        <w:rPr>
          <w:b/>
          <w:i/>
          <w:sz w:val="20"/>
          <w:lang w:val="en-CA"/>
        </w:rPr>
        <w:t xml:space="preserve">6362222 Canada inc. v. Prelco </w:t>
      </w:r>
      <w:proofErr w:type="gramStart"/>
      <w:r w:rsidRPr="00673E43">
        <w:rPr>
          <w:b/>
          <w:i/>
          <w:sz w:val="20"/>
          <w:lang w:val="en-CA"/>
        </w:rPr>
        <w:t>inc</w:t>
      </w:r>
      <w:proofErr w:type="gramEnd"/>
      <w:r w:rsidRPr="00673E43">
        <w:rPr>
          <w:b/>
          <w:i/>
          <w:sz w:val="20"/>
          <w:lang w:val="en-CA"/>
        </w:rPr>
        <w:t>.</w:t>
      </w:r>
    </w:p>
    <w:p w:rsidR="0049661A" w:rsidRPr="00673E43" w:rsidRDefault="0049661A" w:rsidP="00A31EF9">
      <w:pPr>
        <w:widowControl w:val="0"/>
        <w:ind w:left="2160" w:hanging="1440"/>
        <w:jc w:val="both"/>
        <w:rPr>
          <w:sz w:val="20"/>
          <w:lang w:val="en-CA"/>
        </w:rPr>
      </w:pPr>
      <w:r w:rsidRPr="00673E43">
        <w:rPr>
          <w:sz w:val="20"/>
          <w:lang w:val="en-CA"/>
        </w:rPr>
        <w:t>(Que.) (Civil) (By Leave)</w:t>
      </w:r>
    </w:p>
    <w:p w:rsidR="0049661A" w:rsidRPr="00673E43" w:rsidRDefault="0049661A">
      <w:pPr>
        <w:widowControl w:val="0"/>
        <w:jc w:val="both"/>
        <w:rPr>
          <w:sz w:val="20"/>
          <w:lang w:val="en-CA"/>
        </w:rPr>
      </w:pPr>
    </w:p>
    <w:p w:rsidR="0049661A" w:rsidRPr="00673E43" w:rsidRDefault="0049661A">
      <w:pPr>
        <w:widowControl w:val="0"/>
        <w:jc w:val="both"/>
        <w:rPr>
          <w:smallCaps/>
          <w:sz w:val="20"/>
          <w:lang w:val="en-CA"/>
        </w:rPr>
      </w:pPr>
      <w:r w:rsidRPr="00673E43">
        <w:rPr>
          <w:smallCaps/>
          <w:sz w:val="20"/>
          <w:lang w:val="en-CA"/>
        </w:rPr>
        <w:t>(Sealing Order and Publication Ban)</w:t>
      </w:r>
    </w:p>
    <w:p w:rsidR="0049661A" w:rsidRPr="00673E43" w:rsidRDefault="0049661A">
      <w:pPr>
        <w:widowControl w:val="0"/>
        <w:jc w:val="both"/>
        <w:rPr>
          <w:sz w:val="20"/>
          <w:lang w:val="en-CA"/>
        </w:rPr>
      </w:pPr>
    </w:p>
    <w:p w:rsidR="0049661A" w:rsidRPr="00673E43" w:rsidRDefault="0049661A" w:rsidP="007D38B8">
      <w:pPr>
        <w:jc w:val="both"/>
        <w:rPr>
          <w:sz w:val="20"/>
          <w:lang w:val="en-CA"/>
        </w:rPr>
      </w:pPr>
      <w:r w:rsidRPr="00673E43">
        <w:rPr>
          <w:sz w:val="20"/>
          <w:lang w:val="en-CA"/>
        </w:rPr>
        <w:t>Contract - Limitation of liability clause - Clause set aside - Whether Quebec civil law should recognize doctrine, created by courts and authors, of breach of so</w:t>
      </w:r>
      <w:r w:rsidRPr="00673E43">
        <w:rPr>
          <w:sz w:val="20"/>
          <w:lang w:val="en-CA"/>
        </w:rPr>
        <w:noBreakHyphen/>
        <w:t xml:space="preserve">called essential obligation, which allows exculpatory clause going to essence of contract to be set </w:t>
      </w:r>
      <w:proofErr w:type="gramStart"/>
      <w:r w:rsidRPr="00673E43">
        <w:rPr>
          <w:sz w:val="20"/>
          <w:lang w:val="en-CA"/>
        </w:rPr>
        <w:t>aside - If so, what are parameters of this doctrine, and whether doctrine was correctly applied in this case</w:t>
      </w:r>
      <w:proofErr w:type="gramEnd"/>
      <w:r w:rsidRPr="00673E43">
        <w:rPr>
          <w:sz w:val="20"/>
          <w:lang w:val="en-CA"/>
        </w:rPr>
        <w:t>.</w:t>
      </w:r>
    </w:p>
    <w:p w:rsidR="0049661A" w:rsidRPr="00673E43" w:rsidRDefault="0049661A">
      <w:pPr>
        <w:widowControl w:val="0"/>
        <w:jc w:val="both"/>
        <w:rPr>
          <w:sz w:val="20"/>
          <w:lang w:val="en-CA"/>
        </w:rPr>
      </w:pPr>
    </w:p>
    <w:p w:rsidR="0049661A" w:rsidRPr="00673E43" w:rsidRDefault="0049661A" w:rsidP="00C76EB5">
      <w:pPr>
        <w:jc w:val="both"/>
        <w:rPr>
          <w:sz w:val="20"/>
          <w:lang w:val="en-CA"/>
        </w:rPr>
      </w:pPr>
      <w:r w:rsidRPr="00673E43">
        <w:rPr>
          <w:sz w:val="20"/>
          <w:lang w:val="en-CA"/>
        </w:rPr>
        <w:t>The respondent, Prelco inc., a company specializing in the processing of flat glass, sued the appellant, 6362222 Canada inc., for additional costs and loss of profits associated with a project to implement an integrated management system for its operations. 6362222 Canada inc. contested the application and filed a cross</w:t>
      </w:r>
      <w:r w:rsidRPr="00673E43">
        <w:rPr>
          <w:sz w:val="20"/>
          <w:lang w:val="en-CA"/>
        </w:rPr>
        <w:noBreakHyphen/>
        <w:t>application for unpaid invoices.</w:t>
      </w:r>
    </w:p>
    <w:p w:rsidR="0049661A" w:rsidRPr="00673E43" w:rsidRDefault="0049661A" w:rsidP="00C76EB5">
      <w:pPr>
        <w:widowControl w:val="0"/>
        <w:jc w:val="both"/>
        <w:rPr>
          <w:sz w:val="20"/>
          <w:lang w:val="en-CA"/>
        </w:rPr>
      </w:pPr>
    </w:p>
    <w:p w:rsidR="0049661A" w:rsidRPr="00673E43" w:rsidRDefault="0049661A" w:rsidP="00C76EB5">
      <w:pPr>
        <w:jc w:val="both"/>
        <w:rPr>
          <w:sz w:val="20"/>
          <w:lang w:val="en-CA"/>
        </w:rPr>
      </w:pPr>
      <w:r w:rsidRPr="00673E43">
        <w:rPr>
          <w:sz w:val="20"/>
          <w:lang w:val="en-CA"/>
        </w:rPr>
        <w:t>The Superior Court found that 6362222 Canada inc. was at fault in its implementation approach, that the service provider was responsible for determining the appropriate type of implementation and that this was an essential obligation. In its view, this fundamental error giving rise to the damage made the limitation of liability clause in the agreement inapplicable. 6362222 Canada inc. was ordered to pay Prelco $1,872,266 with interest and the additional indemnity.</w:t>
      </w:r>
    </w:p>
    <w:p w:rsidR="0049661A" w:rsidRPr="00673E43" w:rsidRDefault="0049661A" w:rsidP="00C76EB5">
      <w:pPr>
        <w:jc w:val="both"/>
        <w:rPr>
          <w:sz w:val="20"/>
          <w:lang w:val="en-CA"/>
        </w:rPr>
      </w:pPr>
    </w:p>
    <w:p w:rsidR="0049661A" w:rsidRPr="00673E43" w:rsidRDefault="0049661A" w:rsidP="006962C2">
      <w:pPr>
        <w:jc w:val="both"/>
        <w:rPr>
          <w:sz w:val="20"/>
          <w:lang w:val="en-CA"/>
        </w:rPr>
      </w:pPr>
      <w:r w:rsidRPr="00673E43">
        <w:rPr>
          <w:sz w:val="20"/>
          <w:lang w:val="en-CA"/>
        </w:rPr>
        <w:t>The Court of Appeal found that the trial judge had not erred in determining the applicable principles or in applying those principles to the facts. The appeal and the incidental appeal were dismissed.</w:t>
      </w:r>
    </w:p>
    <w:p w:rsidR="0049661A" w:rsidRPr="00673E43" w:rsidRDefault="0049661A" w:rsidP="006962C2">
      <w:pPr>
        <w:jc w:val="both"/>
        <w:rPr>
          <w:sz w:val="20"/>
          <w:lang w:val="en-CA"/>
        </w:rPr>
      </w:pPr>
    </w:p>
    <w:p w:rsidR="0049661A" w:rsidRPr="00673E43" w:rsidRDefault="00673E43" w:rsidP="006962C2">
      <w:pPr>
        <w:jc w:val="both"/>
        <w:rPr>
          <w:sz w:val="20"/>
          <w:lang w:val="en-CA"/>
        </w:rPr>
      </w:pPr>
      <w:r w:rsidRPr="00673E43">
        <w:rPr>
          <w:sz w:val="20"/>
        </w:rPr>
        <w:pict>
          <v:rect id="_x0000_i1026" style="width:2in;height:1pt" o:hrpct="0" o:hralign="center" o:hrstd="t" o:hrnoshade="t" o:hr="t" fillcolor="black [3213]" stroked="f"/>
        </w:pict>
      </w:r>
    </w:p>
    <w:p w:rsidR="0049661A" w:rsidRPr="00673E43" w:rsidRDefault="0049661A" w:rsidP="006962C2">
      <w:pPr>
        <w:jc w:val="both"/>
        <w:rPr>
          <w:sz w:val="20"/>
          <w:lang w:val="en-CA"/>
        </w:rPr>
      </w:pPr>
    </w:p>
    <w:p w:rsidR="0049661A" w:rsidRPr="00673E43" w:rsidRDefault="0049661A" w:rsidP="006962C2">
      <w:pPr>
        <w:widowControl w:val="0"/>
        <w:ind w:left="720" w:hanging="720"/>
        <w:jc w:val="both"/>
        <w:rPr>
          <w:b/>
          <w:i/>
          <w:sz w:val="20"/>
          <w:lang w:val="fr-CA"/>
        </w:rPr>
      </w:pPr>
      <w:r w:rsidRPr="00673E43">
        <w:rPr>
          <w:b/>
          <w:sz w:val="20"/>
          <w:lang w:val="fr-CA"/>
        </w:rPr>
        <w:fldChar w:fldCharType="begin"/>
      </w:r>
      <w:r w:rsidRPr="00673E43">
        <w:rPr>
          <w:b/>
          <w:sz w:val="20"/>
        </w:rPr>
        <w:instrText xml:space="preserve"> SEQ CHAPTER \h \r 1</w:instrText>
      </w:r>
      <w:r w:rsidRPr="00673E43">
        <w:rPr>
          <w:b/>
          <w:sz w:val="20"/>
        </w:rPr>
        <w:fldChar w:fldCharType="end"/>
      </w:r>
      <w:r w:rsidRPr="00673E43">
        <w:rPr>
          <w:b/>
          <w:sz w:val="20"/>
          <w:lang w:val="fr-CA"/>
        </w:rPr>
        <w:t>38904</w:t>
      </w:r>
      <w:r w:rsidRPr="00673E43">
        <w:rPr>
          <w:sz w:val="20"/>
          <w:lang w:val="fr-CA"/>
        </w:rPr>
        <w:tab/>
      </w:r>
      <w:r w:rsidRPr="00673E43">
        <w:rPr>
          <w:b/>
          <w:i/>
          <w:sz w:val="20"/>
          <w:lang w:val="fr-CA"/>
        </w:rPr>
        <w:t>6362222 Canada inc. c. Prelco inc.</w:t>
      </w:r>
    </w:p>
    <w:p w:rsidR="0049661A" w:rsidRPr="00673E43" w:rsidRDefault="0049661A" w:rsidP="00A31EF9">
      <w:pPr>
        <w:widowControl w:val="0"/>
        <w:ind w:left="2160" w:hanging="1440"/>
        <w:jc w:val="both"/>
        <w:rPr>
          <w:sz w:val="20"/>
          <w:lang w:val="fr-CA"/>
        </w:rPr>
      </w:pPr>
      <w:r w:rsidRPr="00673E43">
        <w:rPr>
          <w:sz w:val="20"/>
          <w:lang w:val="fr-CA"/>
        </w:rPr>
        <w:lastRenderedPageBreak/>
        <w:t>(Qc) (Civile) (Autorisation)</w:t>
      </w:r>
    </w:p>
    <w:p w:rsidR="0049661A" w:rsidRPr="00673E43" w:rsidRDefault="0049661A">
      <w:pPr>
        <w:widowControl w:val="0"/>
        <w:jc w:val="both"/>
        <w:rPr>
          <w:sz w:val="20"/>
          <w:lang w:val="fr-CA"/>
        </w:rPr>
      </w:pPr>
    </w:p>
    <w:p w:rsidR="0049661A" w:rsidRPr="00673E43" w:rsidRDefault="0049661A">
      <w:pPr>
        <w:widowControl w:val="0"/>
        <w:jc w:val="both"/>
        <w:rPr>
          <w:smallCaps/>
          <w:sz w:val="20"/>
          <w:lang w:val="fr-CA"/>
        </w:rPr>
      </w:pPr>
      <w:r w:rsidRPr="00673E43">
        <w:rPr>
          <w:smallCaps/>
          <w:sz w:val="20"/>
          <w:lang w:val="fr-CA"/>
        </w:rPr>
        <w:t>(Ordonnance de mise sous scellés et de non-reproduction)</w:t>
      </w:r>
    </w:p>
    <w:p w:rsidR="0049661A" w:rsidRPr="00673E43" w:rsidRDefault="0049661A">
      <w:pPr>
        <w:widowControl w:val="0"/>
        <w:jc w:val="both"/>
        <w:rPr>
          <w:sz w:val="20"/>
          <w:lang w:val="fr-CA"/>
        </w:rPr>
      </w:pPr>
    </w:p>
    <w:p w:rsidR="0049661A" w:rsidRPr="00673E43" w:rsidRDefault="0049661A" w:rsidP="007D38B8">
      <w:pPr>
        <w:jc w:val="both"/>
        <w:rPr>
          <w:sz w:val="20"/>
          <w:lang w:val="fr-CA"/>
        </w:rPr>
      </w:pPr>
      <w:r w:rsidRPr="00673E43">
        <w:rPr>
          <w:sz w:val="20"/>
          <w:lang w:val="fr-CA"/>
        </w:rPr>
        <w:t xml:space="preserve">Contrat - Clause limitative de responsabilité - Clause </w:t>
      </w:r>
      <w:proofErr w:type="gramStart"/>
      <w:r w:rsidRPr="00673E43">
        <w:rPr>
          <w:sz w:val="20"/>
          <w:lang w:val="fr-CA"/>
        </w:rPr>
        <w:t>écartée -</w:t>
      </w:r>
      <w:proofErr w:type="gramEnd"/>
      <w:r w:rsidRPr="00673E43">
        <w:rPr>
          <w:sz w:val="20"/>
          <w:lang w:val="fr-CA"/>
        </w:rPr>
        <w:t xml:space="preserve"> Le droit civil québécois doit-il reconnaître la théorie prétorienne et doctrinale du manquement à une obligation dite essentielle, laquelle permet d’écarter une clause exonératoire ayant pour effet de toucher l’essence du contrat? - Dans l’affirmative, quels sont les contours de cette théorie et a-t-elle été correctement appliquée en l’espèce?</w:t>
      </w:r>
    </w:p>
    <w:p w:rsidR="0049661A" w:rsidRPr="00673E43" w:rsidRDefault="0049661A">
      <w:pPr>
        <w:widowControl w:val="0"/>
        <w:jc w:val="both"/>
        <w:rPr>
          <w:sz w:val="20"/>
          <w:lang w:val="fr-CA"/>
        </w:rPr>
      </w:pPr>
    </w:p>
    <w:p w:rsidR="0049661A" w:rsidRPr="00673E43" w:rsidRDefault="0049661A" w:rsidP="00C76EB5">
      <w:pPr>
        <w:jc w:val="both"/>
        <w:rPr>
          <w:sz w:val="20"/>
          <w:lang w:val="fr-CA"/>
        </w:rPr>
      </w:pPr>
      <w:r w:rsidRPr="00673E43">
        <w:rPr>
          <w:sz w:val="20"/>
          <w:lang w:val="fr-CA"/>
        </w:rPr>
        <w:t>L’intimée Prelco inc., une entreprise spécialisée dans la transformation du verre plat, poursuit l’appelante 6362222 Canada inc. pour coûts supplémentaires et perte de profits associés à un projet d’implantation d’un système de gestion intégré de ses opérations. 6362222 Canada inc. conteste la demande et se porte demanderesse reconventionnelle pour factures impayées.</w:t>
      </w:r>
    </w:p>
    <w:p w:rsidR="0049661A" w:rsidRPr="00673E43" w:rsidRDefault="0049661A" w:rsidP="00C76EB5">
      <w:pPr>
        <w:widowControl w:val="0"/>
        <w:jc w:val="both"/>
        <w:rPr>
          <w:sz w:val="20"/>
          <w:lang w:val="fr-CA"/>
        </w:rPr>
      </w:pPr>
    </w:p>
    <w:p w:rsidR="0049661A" w:rsidRPr="00673E43" w:rsidRDefault="0049661A" w:rsidP="00C76EB5">
      <w:pPr>
        <w:jc w:val="both"/>
        <w:rPr>
          <w:sz w:val="20"/>
          <w:lang w:val="fr-CA"/>
        </w:rPr>
      </w:pPr>
      <w:r w:rsidRPr="00673E43">
        <w:rPr>
          <w:sz w:val="20"/>
          <w:lang w:val="fr-CA"/>
        </w:rPr>
        <w:t>La Cour supérieure considère que 6362222 Canada inc. a été fautive dans son approche d’implantation, que la détermination du type d’implantation approprié relève du fournisseur de services, et qu’il s’agit d’une obligation essentielle. Pour la Cour supérieure, cette erreur fondamentale à l’origine des dommages commande à ce que la clause de limitation de responsabilité prévue à l’entente soit inapplicable. 6362222 Canada inc. est condamnée à verser 1 872 266$ avec intérêts et indemnité additionnelle à Prelco.</w:t>
      </w:r>
    </w:p>
    <w:p w:rsidR="0049661A" w:rsidRPr="00673E43" w:rsidRDefault="0049661A" w:rsidP="00C76EB5">
      <w:pPr>
        <w:jc w:val="both"/>
        <w:rPr>
          <w:sz w:val="20"/>
          <w:lang w:val="fr-CA"/>
        </w:rPr>
      </w:pPr>
    </w:p>
    <w:p w:rsidR="0049661A" w:rsidRPr="00673E43" w:rsidRDefault="0049661A" w:rsidP="006962C2">
      <w:pPr>
        <w:jc w:val="both"/>
        <w:rPr>
          <w:sz w:val="20"/>
          <w:lang w:val="fr-CA"/>
        </w:rPr>
      </w:pPr>
      <w:r w:rsidRPr="00673E43">
        <w:rPr>
          <w:sz w:val="20"/>
          <w:lang w:val="fr-CA"/>
        </w:rPr>
        <w:t xml:space="preserve">La Cour d’appel considère que le juge de première instance n’a commis aucune erreur dans la détermination des principes applicables ni dans l’application de ces principes aux faits. </w:t>
      </w:r>
      <w:r w:rsidRPr="00673E43">
        <w:rPr>
          <w:sz w:val="20"/>
        </w:rPr>
        <w:t xml:space="preserve">L’appel </w:t>
      </w:r>
      <w:proofErr w:type="gramStart"/>
      <w:r w:rsidRPr="00673E43">
        <w:rPr>
          <w:sz w:val="20"/>
        </w:rPr>
        <w:t>et</w:t>
      </w:r>
      <w:proofErr w:type="gramEnd"/>
      <w:r w:rsidRPr="00673E43">
        <w:rPr>
          <w:sz w:val="20"/>
        </w:rPr>
        <w:t xml:space="preserve"> l’appel incident sont rejetés.</w:t>
      </w:r>
    </w:p>
    <w:p w:rsidR="00E64E14" w:rsidRPr="00673E43" w:rsidRDefault="00E64E14" w:rsidP="00E64E14">
      <w:pPr>
        <w:jc w:val="both"/>
        <w:rPr>
          <w:sz w:val="20"/>
          <w:lang w:val="fr-CA"/>
        </w:rPr>
      </w:pPr>
    </w:p>
    <w:p w:rsidR="00E64E14" w:rsidRPr="00673E43" w:rsidRDefault="00673E43" w:rsidP="00E64E14">
      <w:pPr>
        <w:jc w:val="both"/>
        <w:rPr>
          <w:sz w:val="20"/>
          <w:lang w:val="fr-CA"/>
        </w:rPr>
      </w:pPr>
      <w:r w:rsidRPr="00673E43">
        <w:rPr>
          <w:sz w:val="20"/>
        </w:rPr>
        <w:pict>
          <v:rect id="_x0000_i1027" style="width:2in;height:1pt" o:hrpct="0" o:hralign="center" o:hrstd="t" o:hrnoshade="t" o:hr="t" fillcolor="black [3213]" stroked="f"/>
        </w:pict>
      </w:r>
    </w:p>
    <w:p w:rsidR="007C40A3" w:rsidRPr="00673E43" w:rsidRDefault="007C40A3" w:rsidP="00340C6D">
      <w:pPr>
        <w:jc w:val="both"/>
        <w:rPr>
          <w:sz w:val="20"/>
          <w:lang w:val="fr-CA"/>
        </w:rPr>
      </w:pPr>
    </w:p>
    <w:p w:rsidR="00A51565" w:rsidRPr="00673E43" w:rsidRDefault="00A51565" w:rsidP="00340C6D">
      <w:pPr>
        <w:jc w:val="both"/>
        <w:rPr>
          <w:sz w:val="20"/>
        </w:rPr>
      </w:pPr>
    </w:p>
    <w:p w:rsidR="00072A63" w:rsidRPr="00673E43" w:rsidRDefault="00072A63" w:rsidP="00EC79B0">
      <w:pPr>
        <w:jc w:val="both"/>
        <w:rPr>
          <w:sz w:val="20"/>
          <w:lang w:val="fr-CA"/>
        </w:rPr>
      </w:pPr>
    </w:p>
    <w:p w:rsidR="001C4415" w:rsidRPr="00673E43" w:rsidRDefault="001C4415" w:rsidP="001C4415">
      <w:pPr>
        <w:widowControl w:val="0"/>
        <w:outlineLvl w:val="0"/>
      </w:pPr>
      <w:r w:rsidRPr="00673E43">
        <w:t xml:space="preserve">Supreme Court of Canada / Cour suprême du </w:t>
      </w:r>
      <w:proofErr w:type="gramStart"/>
      <w:r w:rsidRPr="00673E43">
        <w:t>Canada :</w:t>
      </w:r>
      <w:proofErr w:type="gramEnd"/>
      <w:r w:rsidRPr="00673E43">
        <w:t xml:space="preserve"> </w:t>
      </w:r>
    </w:p>
    <w:p w:rsidR="001C4415" w:rsidRPr="00673E43" w:rsidRDefault="00673E43" w:rsidP="001C4415">
      <w:pPr>
        <w:widowControl w:val="0"/>
        <w:outlineLvl w:val="0"/>
      </w:pPr>
      <w:hyperlink r:id="rId8" w:history="1">
        <w:r w:rsidR="001C4415" w:rsidRPr="00673E43">
          <w:rPr>
            <w:rStyle w:val="Hyperlink"/>
          </w:rPr>
          <w:t>comments-commentaires@scc-csc.ca</w:t>
        </w:r>
      </w:hyperlink>
    </w:p>
    <w:p w:rsidR="001C4415" w:rsidRPr="00673E43" w:rsidRDefault="001C4415" w:rsidP="001C4415">
      <w:pPr>
        <w:widowControl w:val="0"/>
        <w:outlineLvl w:val="0"/>
      </w:pPr>
      <w:r w:rsidRPr="00673E43">
        <w:t>(613) 995-4330</w:t>
      </w:r>
    </w:p>
    <w:p w:rsidR="001C4415" w:rsidRPr="00673E43" w:rsidRDefault="001C4415" w:rsidP="001C4415">
      <w:pPr>
        <w:widowControl w:val="0"/>
        <w:rPr>
          <w:sz w:val="20"/>
        </w:rPr>
      </w:pPr>
    </w:p>
    <w:p w:rsidR="0036476C" w:rsidRPr="00A8502B" w:rsidRDefault="001C4415" w:rsidP="0036476C">
      <w:pPr>
        <w:pStyle w:val="Footer"/>
        <w:jc w:val="center"/>
        <w:rPr>
          <w:lang w:val="fr-CA"/>
        </w:rPr>
      </w:pPr>
      <w:r w:rsidRPr="00673E43">
        <w:rPr>
          <w:lang w:val="fr-CA"/>
        </w:rPr>
        <w:t xml:space="preserve">- 30 </w:t>
      </w:r>
      <w:r w:rsidR="003C1B6E" w:rsidRPr="00673E43">
        <w:rPr>
          <w:lang w:val="fr-CA"/>
        </w:rPr>
        <w:t>-</w:t>
      </w:r>
      <w:bookmarkStart w:id="2" w:name="_GoBack"/>
      <w:bookmarkEnd w:id="2"/>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0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2A63"/>
    <w:rsid w:val="0008116D"/>
    <w:rsid w:val="000855FD"/>
    <w:rsid w:val="00087122"/>
    <w:rsid w:val="0009615F"/>
    <w:rsid w:val="00097748"/>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1471"/>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4FA7"/>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46A0"/>
    <w:rsid w:val="00387EA2"/>
    <w:rsid w:val="00390E39"/>
    <w:rsid w:val="0039248C"/>
    <w:rsid w:val="003932EE"/>
    <w:rsid w:val="00393419"/>
    <w:rsid w:val="003936B9"/>
    <w:rsid w:val="003959D2"/>
    <w:rsid w:val="0039607F"/>
    <w:rsid w:val="003972DA"/>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1E1"/>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9661A"/>
    <w:rsid w:val="004A017B"/>
    <w:rsid w:val="004A2228"/>
    <w:rsid w:val="004A40E1"/>
    <w:rsid w:val="004A4570"/>
    <w:rsid w:val="004A56AC"/>
    <w:rsid w:val="004A6F06"/>
    <w:rsid w:val="004B22B5"/>
    <w:rsid w:val="004B4821"/>
    <w:rsid w:val="004B6E20"/>
    <w:rsid w:val="004B6F3A"/>
    <w:rsid w:val="004C070B"/>
    <w:rsid w:val="004C6206"/>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D5CA8"/>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171C3"/>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3E43"/>
    <w:rsid w:val="00675518"/>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C568C"/>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4D13"/>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4407"/>
    <w:rsid w:val="0088662B"/>
    <w:rsid w:val="00890FD7"/>
    <w:rsid w:val="00893647"/>
    <w:rsid w:val="008B0841"/>
    <w:rsid w:val="008B2E31"/>
    <w:rsid w:val="008B305D"/>
    <w:rsid w:val="008B5FA3"/>
    <w:rsid w:val="008B5FDB"/>
    <w:rsid w:val="008B6308"/>
    <w:rsid w:val="008C2F61"/>
    <w:rsid w:val="008C5ACC"/>
    <w:rsid w:val="008C5D03"/>
    <w:rsid w:val="008D14D0"/>
    <w:rsid w:val="008D15B4"/>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4785"/>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1CAD"/>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4F97"/>
    <w:rsid w:val="00A968C4"/>
    <w:rsid w:val="00A96F68"/>
    <w:rsid w:val="00A97C36"/>
    <w:rsid w:val="00AA633A"/>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14EA"/>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670"/>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22987"/>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4E14"/>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ABF"/>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6FA1"/>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0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34"/>
    <w:qFormat/>
    <w:rsid w:val="00A51565"/>
    <w:pPr>
      <w:ind w:left="720"/>
      <w:contextualSpacing/>
    </w:pPr>
    <w:rPr>
      <w:lang w:val="en-CA" w:eastAsia="en-CA"/>
    </w:rPr>
  </w:style>
  <w:style w:type="paragraph" w:customStyle="1" w:styleId="SCCFileNumber">
    <w:name w:val="SCC.FileNumber"/>
    <w:basedOn w:val="Normal"/>
    <w:next w:val="Normal"/>
    <w:link w:val="SCCFileNumberChar"/>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 w:type="paragraph" w:customStyle="1" w:styleId="SCCLsocSubfileSeparator">
    <w:name w:val="SCC.Lsoc.SubfileSeparator"/>
    <w:basedOn w:val="Normal"/>
    <w:next w:val="Normal"/>
    <w:link w:val="SCCLsocSubfileSeparatorChar"/>
    <w:rsid w:val="00AA633A"/>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A633A"/>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fra.aspx?cas=3890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4107</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2021-10-08T17:13:00Z</dcterms:modified>
</cp:coreProperties>
</file>