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2B" w:rsidRPr="003617D5" w:rsidRDefault="002A192B" w:rsidP="002A192B">
      <w:pPr>
        <w:pStyle w:val="Header"/>
        <w:jc w:val="center"/>
        <w:rPr>
          <w:b/>
          <w:sz w:val="32"/>
        </w:rPr>
      </w:pPr>
      <w:r w:rsidRPr="003617D5">
        <w:rPr>
          <w:b/>
          <w:sz w:val="32"/>
        </w:rPr>
        <w:t>Supreme Court of Ca</w:t>
      </w:r>
      <w:bookmarkStart w:id="0" w:name="_GoBack"/>
      <w:bookmarkEnd w:id="0"/>
      <w:r w:rsidRPr="003617D5">
        <w:rPr>
          <w:b/>
          <w:sz w:val="32"/>
        </w:rPr>
        <w:t>nada / Cour suprême du Canada</w:t>
      </w:r>
    </w:p>
    <w:p w:rsidR="002A192B" w:rsidRPr="003617D5" w:rsidRDefault="002A192B" w:rsidP="002A192B">
      <w:pPr>
        <w:widowControl w:val="0"/>
        <w:rPr>
          <w:i/>
        </w:rPr>
      </w:pPr>
    </w:p>
    <w:p w:rsidR="002A192B" w:rsidRPr="003617D5" w:rsidRDefault="002A192B" w:rsidP="002A192B">
      <w:pPr>
        <w:widowControl w:val="0"/>
        <w:rPr>
          <w:i/>
        </w:rPr>
      </w:pPr>
    </w:p>
    <w:p w:rsidR="001C4415" w:rsidRPr="003617D5" w:rsidRDefault="001C4415" w:rsidP="001C4415">
      <w:pPr>
        <w:widowControl w:val="0"/>
        <w:rPr>
          <w:i/>
          <w:sz w:val="20"/>
        </w:rPr>
      </w:pPr>
      <w:r w:rsidRPr="003617D5">
        <w:rPr>
          <w:i/>
          <w:sz w:val="20"/>
        </w:rPr>
        <w:t>(</w:t>
      </w:r>
      <w:r w:rsidR="003C50BF" w:rsidRPr="003617D5">
        <w:rPr>
          <w:i/>
          <w:sz w:val="20"/>
        </w:rPr>
        <w:t>Le</w:t>
      </w:r>
      <w:r w:rsidRPr="003617D5">
        <w:rPr>
          <w:i/>
          <w:sz w:val="20"/>
        </w:rPr>
        <w:t xml:space="preserve"> français suit)</w:t>
      </w:r>
    </w:p>
    <w:p w:rsidR="001C4415" w:rsidRPr="003617D5" w:rsidRDefault="001C4415" w:rsidP="001C4415">
      <w:pPr>
        <w:widowControl w:val="0"/>
      </w:pPr>
    </w:p>
    <w:p w:rsidR="001C4415" w:rsidRPr="003617D5" w:rsidRDefault="000347C1" w:rsidP="00214729">
      <w:pPr>
        <w:widowControl w:val="0"/>
        <w:jc w:val="center"/>
        <w:rPr>
          <w:b/>
        </w:rPr>
      </w:pPr>
      <w:r w:rsidRPr="003617D5">
        <w:fldChar w:fldCharType="begin"/>
      </w:r>
      <w:r w:rsidR="00FA7412" w:rsidRPr="003617D5">
        <w:instrText xml:space="preserve"> SEQ CHAPTER \h \r 1</w:instrText>
      </w:r>
      <w:r w:rsidRPr="003617D5">
        <w:fldChar w:fldCharType="end"/>
      </w:r>
      <w:r w:rsidR="00455BB9" w:rsidRPr="003617D5">
        <w:rPr>
          <w:b/>
        </w:rPr>
        <w:t>JUDGMENT</w:t>
      </w:r>
      <w:r w:rsidR="00FA7412" w:rsidRPr="003617D5">
        <w:rPr>
          <w:b/>
        </w:rPr>
        <w:t xml:space="preserve"> TO BE RENDERED IN APPEA</w:t>
      </w:r>
      <w:r w:rsidR="00CC2799" w:rsidRPr="003617D5">
        <w:rPr>
          <w:b/>
        </w:rPr>
        <w:t>L</w:t>
      </w:r>
    </w:p>
    <w:p w:rsidR="005A7C1B" w:rsidRPr="003617D5" w:rsidRDefault="005A7C1B" w:rsidP="005A7C1B">
      <w:pPr>
        <w:widowControl w:val="0"/>
      </w:pPr>
    </w:p>
    <w:p w:rsidR="00EC79B0" w:rsidRPr="003617D5" w:rsidRDefault="00285027" w:rsidP="00EC79B0">
      <w:pPr>
        <w:widowControl w:val="0"/>
      </w:pPr>
      <w:r w:rsidRPr="003617D5">
        <w:rPr>
          <w:b/>
        </w:rPr>
        <w:t>N</w:t>
      </w:r>
      <w:r w:rsidR="00DA6670" w:rsidRPr="003617D5">
        <w:rPr>
          <w:b/>
        </w:rPr>
        <w:t>o</w:t>
      </w:r>
      <w:r w:rsidRPr="003617D5">
        <w:rPr>
          <w:b/>
        </w:rPr>
        <w:t>vember</w:t>
      </w:r>
      <w:r w:rsidR="00C86395" w:rsidRPr="003617D5">
        <w:rPr>
          <w:b/>
        </w:rPr>
        <w:t xml:space="preserve"> </w:t>
      </w:r>
      <w:r w:rsidR="000710F1" w:rsidRPr="003617D5">
        <w:rPr>
          <w:b/>
        </w:rPr>
        <w:t>8</w:t>
      </w:r>
      <w:r w:rsidR="00EC79B0" w:rsidRPr="003617D5">
        <w:rPr>
          <w:b/>
        </w:rPr>
        <w:t>, 2</w:t>
      </w:r>
      <w:r w:rsidR="00E6600C" w:rsidRPr="003617D5">
        <w:rPr>
          <w:b/>
        </w:rPr>
        <w:t>0</w:t>
      </w:r>
      <w:r w:rsidR="009544E9" w:rsidRPr="003617D5">
        <w:rPr>
          <w:b/>
        </w:rPr>
        <w:t>2</w:t>
      </w:r>
      <w:r w:rsidR="00964827" w:rsidRPr="003617D5">
        <w:rPr>
          <w:b/>
        </w:rPr>
        <w:t>1</w:t>
      </w:r>
    </w:p>
    <w:p w:rsidR="00EC79B0" w:rsidRPr="003617D5" w:rsidRDefault="00EC79B0" w:rsidP="00EC79B0">
      <w:pPr>
        <w:widowControl w:val="0"/>
        <w:rPr>
          <w:b/>
        </w:rPr>
      </w:pPr>
      <w:r w:rsidRPr="003617D5">
        <w:rPr>
          <w:b/>
        </w:rPr>
        <w:t>For immediate release</w:t>
      </w:r>
    </w:p>
    <w:p w:rsidR="00EC79B0" w:rsidRPr="003617D5" w:rsidRDefault="00EC79B0" w:rsidP="00EC79B0">
      <w:pPr>
        <w:widowControl w:val="0"/>
      </w:pPr>
    </w:p>
    <w:p w:rsidR="00EC79B0" w:rsidRPr="003617D5" w:rsidRDefault="00EC79B0" w:rsidP="00EC79B0">
      <w:pPr>
        <w:widowControl w:val="0"/>
        <w:rPr>
          <w:lang w:val="fr-CA"/>
        </w:rPr>
      </w:pPr>
      <w:r w:rsidRPr="003617D5">
        <w:rPr>
          <w:b/>
        </w:rPr>
        <w:t>OTTAWA</w:t>
      </w:r>
      <w:r w:rsidRPr="003617D5">
        <w:t xml:space="preserve"> – The Supreme Court of Canad</w:t>
      </w:r>
      <w:r w:rsidR="00455BB9" w:rsidRPr="003617D5">
        <w:t>a announced today that judgment</w:t>
      </w:r>
      <w:r w:rsidRPr="003617D5">
        <w:t xml:space="preserve"> in the following appeal will be delivered at 9:45 a.m. E</w:t>
      </w:r>
      <w:r w:rsidR="000710F1" w:rsidRPr="003617D5">
        <w:t>S</w:t>
      </w:r>
      <w:r w:rsidR="00DC6C1E" w:rsidRPr="003617D5">
        <w:t>T</w:t>
      </w:r>
      <w:r w:rsidR="00D74667" w:rsidRPr="003617D5">
        <w:t xml:space="preserve"> on</w:t>
      </w:r>
      <w:r w:rsidR="00DC6C1E" w:rsidRPr="003617D5">
        <w:t xml:space="preserve"> </w:t>
      </w:r>
      <w:r w:rsidR="00285027" w:rsidRPr="003617D5">
        <w:t>F</w:t>
      </w:r>
      <w:r w:rsidR="00FB61C0" w:rsidRPr="003617D5">
        <w:t>r</w:t>
      </w:r>
      <w:r w:rsidR="00285027" w:rsidRPr="003617D5">
        <w:t>i</w:t>
      </w:r>
      <w:r w:rsidR="00F531CE" w:rsidRPr="003617D5">
        <w:t>day</w:t>
      </w:r>
      <w:r w:rsidR="000A7900" w:rsidRPr="003617D5">
        <w:t xml:space="preserve">, </w:t>
      </w:r>
      <w:r w:rsidR="00DF2587" w:rsidRPr="003617D5">
        <w:t>N</w:t>
      </w:r>
      <w:r w:rsidR="00E64E14" w:rsidRPr="003617D5">
        <w:t>o</w:t>
      </w:r>
      <w:r w:rsidR="00DF2587" w:rsidRPr="003617D5">
        <w:t>vem</w:t>
      </w:r>
      <w:r w:rsidR="00924785" w:rsidRPr="003617D5">
        <w:t>ber</w:t>
      </w:r>
      <w:r w:rsidR="004E605A" w:rsidRPr="003617D5">
        <w:t xml:space="preserve"> </w:t>
      </w:r>
      <w:r w:rsidR="000710F1" w:rsidRPr="003617D5">
        <w:t>12</w:t>
      </w:r>
      <w:r w:rsidR="00E63199" w:rsidRPr="003617D5">
        <w:t>, 2</w:t>
      </w:r>
      <w:r w:rsidR="0086609D" w:rsidRPr="003617D5">
        <w:t>0</w:t>
      </w:r>
      <w:r w:rsidR="009544E9" w:rsidRPr="003617D5">
        <w:t>2</w:t>
      </w:r>
      <w:r w:rsidR="00964827" w:rsidRPr="003617D5">
        <w:t>1</w:t>
      </w:r>
      <w:r w:rsidR="00455BB9" w:rsidRPr="003617D5">
        <w:t xml:space="preserve">. </w:t>
      </w:r>
      <w:r w:rsidR="00455BB9" w:rsidRPr="003617D5">
        <w:rPr>
          <w:lang w:val="fr-CA"/>
        </w:rPr>
        <w:t>This</w:t>
      </w:r>
      <w:r w:rsidRPr="003617D5">
        <w:rPr>
          <w:lang w:val="fr-CA"/>
        </w:rPr>
        <w:t xml:space="preserve"> list is subject to change.</w:t>
      </w:r>
    </w:p>
    <w:p w:rsidR="001F76DD" w:rsidRPr="003617D5" w:rsidRDefault="001F76DD" w:rsidP="001C4415">
      <w:pPr>
        <w:widowControl w:val="0"/>
        <w:rPr>
          <w:szCs w:val="24"/>
          <w:lang w:val="fr-CA"/>
        </w:rPr>
      </w:pPr>
    </w:p>
    <w:p w:rsidR="001C4415" w:rsidRPr="003617D5" w:rsidRDefault="001C4415" w:rsidP="001C4415">
      <w:pPr>
        <w:widowControl w:val="0"/>
        <w:rPr>
          <w:lang w:val="fr-CA"/>
        </w:rPr>
      </w:pPr>
    </w:p>
    <w:p w:rsidR="001335A1" w:rsidRPr="003617D5" w:rsidRDefault="001335A1" w:rsidP="001335A1">
      <w:pPr>
        <w:widowControl w:val="0"/>
        <w:jc w:val="center"/>
        <w:rPr>
          <w:b/>
          <w:lang w:val="fr-CA"/>
        </w:rPr>
      </w:pPr>
      <w:r w:rsidRPr="003617D5">
        <w:rPr>
          <w:b/>
          <w:lang w:val="fr-CA"/>
        </w:rPr>
        <w:t>PROCHAIN JUGEMENT</w:t>
      </w:r>
      <w:r w:rsidR="00455BB9" w:rsidRPr="003617D5">
        <w:rPr>
          <w:b/>
          <w:lang w:val="fr-CA"/>
        </w:rPr>
        <w:t xml:space="preserve"> SUR APPEL</w:t>
      </w:r>
    </w:p>
    <w:p w:rsidR="001335A1" w:rsidRPr="003617D5" w:rsidRDefault="001335A1" w:rsidP="001335A1">
      <w:pPr>
        <w:widowControl w:val="0"/>
        <w:rPr>
          <w:lang w:val="fr-CA"/>
        </w:rPr>
      </w:pPr>
    </w:p>
    <w:p w:rsidR="00EC79B0" w:rsidRPr="003617D5" w:rsidRDefault="00EC79B0" w:rsidP="00EC79B0">
      <w:pPr>
        <w:widowControl w:val="0"/>
        <w:rPr>
          <w:lang w:val="fr-CA"/>
        </w:rPr>
      </w:pPr>
      <w:r w:rsidRPr="003617D5">
        <w:rPr>
          <w:b/>
          <w:lang w:val="fr-CA"/>
        </w:rPr>
        <w:t xml:space="preserve">Le </w:t>
      </w:r>
      <w:r w:rsidR="000710F1" w:rsidRPr="003617D5">
        <w:rPr>
          <w:b/>
          <w:lang w:val="fr-CA"/>
        </w:rPr>
        <w:t>8</w:t>
      </w:r>
      <w:r w:rsidR="00FA5450" w:rsidRPr="003617D5">
        <w:rPr>
          <w:b/>
          <w:lang w:val="fr-CA"/>
        </w:rPr>
        <w:t xml:space="preserve"> </w:t>
      </w:r>
      <w:r w:rsidR="00285027" w:rsidRPr="003617D5">
        <w:rPr>
          <w:b/>
          <w:lang w:val="fr-CA"/>
        </w:rPr>
        <w:t>n</w:t>
      </w:r>
      <w:r w:rsidR="00DA6670" w:rsidRPr="003617D5">
        <w:rPr>
          <w:b/>
          <w:lang w:val="fr-CA"/>
        </w:rPr>
        <w:t>o</w:t>
      </w:r>
      <w:r w:rsidR="00285027" w:rsidRPr="003617D5">
        <w:rPr>
          <w:b/>
          <w:lang w:val="fr-CA"/>
        </w:rPr>
        <w:t>vem</w:t>
      </w:r>
      <w:r w:rsidR="00924785" w:rsidRPr="003617D5">
        <w:rPr>
          <w:b/>
          <w:lang w:val="fr-CA"/>
        </w:rPr>
        <w:t>bre</w:t>
      </w:r>
      <w:r w:rsidR="00C86395" w:rsidRPr="003617D5">
        <w:rPr>
          <w:b/>
          <w:lang w:val="fr-CA"/>
        </w:rPr>
        <w:t xml:space="preserve"> </w:t>
      </w:r>
      <w:r w:rsidR="0086609D" w:rsidRPr="003617D5">
        <w:rPr>
          <w:b/>
          <w:lang w:val="fr-CA"/>
        </w:rPr>
        <w:t>20</w:t>
      </w:r>
      <w:r w:rsidR="009544E9" w:rsidRPr="003617D5">
        <w:rPr>
          <w:b/>
          <w:lang w:val="fr-CA"/>
        </w:rPr>
        <w:t>2</w:t>
      </w:r>
      <w:r w:rsidR="00964827" w:rsidRPr="003617D5">
        <w:rPr>
          <w:b/>
          <w:lang w:val="fr-CA"/>
        </w:rPr>
        <w:t>1</w:t>
      </w:r>
    </w:p>
    <w:p w:rsidR="00EC79B0" w:rsidRPr="003617D5" w:rsidRDefault="00EC79B0" w:rsidP="00EC79B0">
      <w:pPr>
        <w:widowControl w:val="0"/>
        <w:rPr>
          <w:b/>
          <w:lang w:val="fr-CA"/>
        </w:rPr>
      </w:pPr>
      <w:r w:rsidRPr="003617D5">
        <w:rPr>
          <w:b/>
          <w:lang w:val="fr-CA"/>
        </w:rPr>
        <w:t>Pour diffusion immédiate</w:t>
      </w:r>
    </w:p>
    <w:p w:rsidR="00EC79B0" w:rsidRPr="003617D5" w:rsidRDefault="00EC79B0" w:rsidP="00EC79B0">
      <w:pPr>
        <w:widowControl w:val="0"/>
        <w:rPr>
          <w:lang w:val="fr-CA"/>
        </w:rPr>
      </w:pPr>
    </w:p>
    <w:p w:rsidR="00EC79B0" w:rsidRPr="003617D5" w:rsidRDefault="00EC79B0" w:rsidP="00EC79B0">
      <w:pPr>
        <w:widowControl w:val="0"/>
        <w:rPr>
          <w:lang w:val="fr-CA"/>
        </w:rPr>
      </w:pPr>
      <w:r w:rsidRPr="003617D5">
        <w:rPr>
          <w:b/>
          <w:lang w:val="fr-CA"/>
        </w:rPr>
        <w:t>OTTAWA</w:t>
      </w:r>
      <w:r w:rsidRPr="003617D5">
        <w:rPr>
          <w:lang w:val="fr-CA"/>
        </w:rPr>
        <w:t xml:space="preserve"> – La Cour suprême du Canada annonce que jugement ser</w:t>
      </w:r>
      <w:r w:rsidR="00C86395" w:rsidRPr="003617D5">
        <w:rPr>
          <w:lang w:val="fr-CA"/>
        </w:rPr>
        <w:t>a</w:t>
      </w:r>
      <w:r w:rsidRPr="003617D5">
        <w:rPr>
          <w:lang w:val="fr-CA"/>
        </w:rPr>
        <w:t xml:space="preserve"> rendu dans </w:t>
      </w:r>
      <w:r w:rsidR="001F1643" w:rsidRPr="003617D5">
        <w:rPr>
          <w:lang w:val="fr-CA"/>
        </w:rPr>
        <w:t>l</w:t>
      </w:r>
      <w:r w:rsidR="00C86395" w:rsidRPr="003617D5">
        <w:rPr>
          <w:lang w:val="fr-CA"/>
        </w:rPr>
        <w:t>’</w:t>
      </w:r>
      <w:r w:rsidR="00A51565" w:rsidRPr="003617D5">
        <w:rPr>
          <w:lang w:val="fr-CA"/>
        </w:rPr>
        <w:t xml:space="preserve">appel </w:t>
      </w:r>
      <w:r w:rsidRPr="003617D5">
        <w:rPr>
          <w:lang w:val="fr-CA"/>
        </w:rPr>
        <w:t xml:space="preserve">suivant le </w:t>
      </w:r>
      <w:r w:rsidR="00285027" w:rsidRPr="003617D5">
        <w:rPr>
          <w:lang w:val="fr-CA"/>
        </w:rPr>
        <w:t>v</w:t>
      </w:r>
      <w:r w:rsidR="00FB61C0" w:rsidRPr="003617D5">
        <w:rPr>
          <w:lang w:val="fr-CA"/>
        </w:rPr>
        <w:t>e</w:t>
      </w:r>
      <w:r w:rsidR="00285027" w:rsidRPr="003617D5">
        <w:rPr>
          <w:lang w:val="fr-CA"/>
        </w:rPr>
        <w:t>ndre</w:t>
      </w:r>
      <w:r w:rsidR="00831D1B" w:rsidRPr="003617D5">
        <w:rPr>
          <w:lang w:val="fr-CA"/>
        </w:rPr>
        <w:t>d</w:t>
      </w:r>
      <w:r w:rsidR="00945121" w:rsidRPr="003617D5">
        <w:rPr>
          <w:lang w:val="fr-CA"/>
        </w:rPr>
        <w:t>i</w:t>
      </w:r>
      <w:r w:rsidR="007C1648" w:rsidRPr="003617D5">
        <w:rPr>
          <w:lang w:val="fr-CA"/>
        </w:rPr>
        <w:t xml:space="preserve"> </w:t>
      </w:r>
      <w:r w:rsidR="000710F1" w:rsidRPr="003617D5">
        <w:rPr>
          <w:lang w:val="fr-CA"/>
        </w:rPr>
        <w:t>12</w:t>
      </w:r>
      <w:r w:rsidR="00E64E14" w:rsidRPr="003617D5">
        <w:rPr>
          <w:lang w:val="fr-CA"/>
        </w:rPr>
        <w:t xml:space="preserve"> </w:t>
      </w:r>
      <w:r w:rsidR="00DF2587" w:rsidRPr="003617D5">
        <w:rPr>
          <w:lang w:val="fr-CA"/>
        </w:rPr>
        <w:t>n</w:t>
      </w:r>
      <w:r w:rsidR="00E64E14" w:rsidRPr="003617D5">
        <w:rPr>
          <w:lang w:val="fr-CA"/>
        </w:rPr>
        <w:t>o</w:t>
      </w:r>
      <w:r w:rsidR="00DF2587" w:rsidRPr="003617D5">
        <w:rPr>
          <w:lang w:val="fr-CA"/>
        </w:rPr>
        <w:t>vem</w:t>
      </w:r>
      <w:r w:rsidR="00E64E14" w:rsidRPr="003617D5">
        <w:rPr>
          <w:lang w:val="fr-CA"/>
        </w:rPr>
        <w:t>bre</w:t>
      </w:r>
      <w:r w:rsidR="00282563" w:rsidRPr="003617D5">
        <w:rPr>
          <w:lang w:val="fr-CA"/>
        </w:rPr>
        <w:t xml:space="preserve"> </w:t>
      </w:r>
      <w:r w:rsidRPr="003617D5">
        <w:rPr>
          <w:lang w:val="fr-CA"/>
        </w:rPr>
        <w:t>20</w:t>
      </w:r>
      <w:r w:rsidR="009544E9" w:rsidRPr="003617D5">
        <w:rPr>
          <w:lang w:val="fr-CA"/>
        </w:rPr>
        <w:t>2</w:t>
      </w:r>
      <w:r w:rsidR="00964827" w:rsidRPr="003617D5">
        <w:rPr>
          <w:lang w:val="fr-CA"/>
        </w:rPr>
        <w:t>1</w:t>
      </w:r>
      <w:r w:rsidRPr="003617D5">
        <w:rPr>
          <w:lang w:val="fr-CA"/>
        </w:rPr>
        <w:t>, à 9 h 45 H</w:t>
      </w:r>
      <w:r w:rsidR="000710F1" w:rsidRPr="003617D5">
        <w:rPr>
          <w:lang w:val="fr-CA"/>
        </w:rPr>
        <w:t>N</w:t>
      </w:r>
      <w:r w:rsidRPr="003617D5">
        <w:rPr>
          <w:lang w:val="fr-CA"/>
        </w:rPr>
        <w:t>E. Cette liste est sujette à modifications.</w:t>
      </w:r>
    </w:p>
    <w:p w:rsidR="001F76DD" w:rsidRPr="003617D5" w:rsidRDefault="001F76DD" w:rsidP="00E92006">
      <w:pPr>
        <w:widowControl w:val="0"/>
        <w:jc w:val="both"/>
        <w:rPr>
          <w:szCs w:val="24"/>
          <w:lang w:val="fr-CA"/>
        </w:rPr>
      </w:pPr>
    </w:p>
    <w:p w:rsidR="00EF4622" w:rsidRPr="003617D5" w:rsidRDefault="003617D5" w:rsidP="00E92006">
      <w:pPr>
        <w:widowControl w:val="0"/>
        <w:jc w:val="both"/>
        <w:rPr>
          <w:szCs w:val="24"/>
          <w:lang w:val="fr-CA"/>
        </w:rPr>
      </w:pPr>
      <w:r w:rsidRPr="003617D5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335A1" w:rsidRPr="003617D5" w:rsidRDefault="001335A1" w:rsidP="001335A1">
      <w:pPr>
        <w:widowControl w:val="0"/>
        <w:rPr>
          <w:szCs w:val="24"/>
          <w:lang w:val="fr-CA"/>
        </w:rPr>
      </w:pPr>
    </w:p>
    <w:p w:rsidR="00772636" w:rsidRPr="003617D5" w:rsidRDefault="000710F1" w:rsidP="00772636">
      <w:pPr>
        <w:jc w:val="both"/>
        <w:rPr>
          <w:szCs w:val="24"/>
        </w:rPr>
      </w:pPr>
      <w:r w:rsidRPr="003617D5">
        <w:rPr>
          <w:i/>
          <w:szCs w:val="24"/>
        </w:rPr>
        <w:t>Cameron O’Lynn Parranto also known as Cameron O’Lynn Rocky Parranto, et al. v. Her Majesty the Queen, et al.</w:t>
      </w:r>
      <w:r w:rsidR="00285027" w:rsidRPr="003617D5">
        <w:rPr>
          <w:i/>
          <w:szCs w:val="24"/>
        </w:rPr>
        <w:t xml:space="preserve"> </w:t>
      </w:r>
      <w:r w:rsidR="00772636" w:rsidRPr="003617D5">
        <w:rPr>
          <w:szCs w:val="24"/>
        </w:rPr>
        <w:t>(</w:t>
      </w:r>
      <w:r w:rsidRPr="003617D5">
        <w:rPr>
          <w:szCs w:val="24"/>
        </w:rPr>
        <w:t>Alta</w:t>
      </w:r>
      <w:r w:rsidR="00AA3931" w:rsidRPr="003617D5">
        <w:rPr>
          <w:szCs w:val="24"/>
        </w:rPr>
        <w:t>.</w:t>
      </w:r>
      <w:r w:rsidR="00772636" w:rsidRPr="003617D5">
        <w:rPr>
          <w:szCs w:val="24"/>
        </w:rPr>
        <w:t xml:space="preserve">) </w:t>
      </w:r>
      <w:r w:rsidR="00772636" w:rsidRPr="003617D5">
        <w:t>(</w:t>
      </w:r>
      <w:hyperlink r:id="rId7" w:history="1">
        <w:r w:rsidR="00772636" w:rsidRPr="003617D5">
          <w:rPr>
            <w:rStyle w:val="Hyperlink"/>
          </w:rPr>
          <w:t>3</w:t>
        </w:r>
        <w:r w:rsidR="00671DFA" w:rsidRPr="003617D5">
          <w:rPr>
            <w:rStyle w:val="Hyperlink"/>
          </w:rPr>
          <w:t>9</w:t>
        </w:r>
        <w:r w:rsidRPr="003617D5">
          <w:rPr>
            <w:rStyle w:val="Hyperlink"/>
          </w:rPr>
          <w:t>227</w:t>
        </w:r>
      </w:hyperlink>
      <w:r w:rsidR="00772636" w:rsidRPr="003617D5">
        <w:t>)</w:t>
      </w:r>
    </w:p>
    <w:p w:rsidR="009F18D7" w:rsidRPr="003617D5" w:rsidRDefault="009F18D7" w:rsidP="00340C6D">
      <w:pPr>
        <w:jc w:val="both"/>
        <w:rPr>
          <w:sz w:val="20"/>
        </w:rPr>
      </w:pPr>
    </w:p>
    <w:p w:rsidR="004938E8" w:rsidRPr="003617D5" w:rsidRDefault="004938E8" w:rsidP="00340C6D">
      <w:pPr>
        <w:jc w:val="both"/>
        <w:rPr>
          <w:sz w:val="20"/>
        </w:rPr>
      </w:pPr>
    </w:p>
    <w:p w:rsidR="000710F1" w:rsidRPr="003617D5" w:rsidRDefault="000710F1" w:rsidP="000710F1">
      <w:pPr>
        <w:pStyle w:val="SCCLsocParty"/>
        <w:ind w:left="720" w:hanging="720"/>
        <w:rPr>
          <w:b/>
          <w:i w:val="0"/>
          <w:sz w:val="20"/>
          <w:szCs w:val="20"/>
          <w:lang w:val="en-US"/>
        </w:rPr>
      </w:pPr>
      <w:r w:rsidRPr="003617D5">
        <w:rPr>
          <w:b/>
          <w:i w:val="0"/>
          <w:sz w:val="20"/>
          <w:szCs w:val="20"/>
        </w:rPr>
        <w:fldChar w:fldCharType="begin"/>
      </w:r>
      <w:r w:rsidRPr="003617D5">
        <w:rPr>
          <w:b/>
          <w:i w:val="0"/>
          <w:sz w:val="20"/>
          <w:szCs w:val="20"/>
          <w:lang w:val="en-US"/>
        </w:rPr>
        <w:instrText xml:space="preserve"> SEQ CHAPTER \h \r 1</w:instrText>
      </w:r>
      <w:r w:rsidRPr="003617D5">
        <w:rPr>
          <w:b/>
          <w:i w:val="0"/>
          <w:sz w:val="20"/>
          <w:szCs w:val="20"/>
        </w:rPr>
        <w:fldChar w:fldCharType="end"/>
      </w:r>
      <w:r w:rsidRPr="003617D5">
        <w:rPr>
          <w:b/>
          <w:i w:val="0"/>
          <w:sz w:val="20"/>
          <w:szCs w:val="20"/>
          <w:lang w:val="en-US"/>
        </w:rPr>
        <w:t>39227</w:t>
      </w:r>
      <w:r w:rsidRPr="003617D5">
        <w:rPr>
          <w:b/>
          <w:i w:val="0"/>
          <w:sz w:val="20"/>
          <w:szCs w:val="20"/>
          <w:lang w:val="en-US"/>
        </w:rPr>
        <w:tab/>
      </w:r>
      <w:r w:rsidRPr="003617D5">
        <w:rPr>
          <w:b/>
          <w:sz w:val="20"/>
          <w:szCs w:val="20"/>
          <w:lang w:val="en-US"/>
        </w:rPr>
        <w:t>Cameron O’Lynn Parranto also known as Cameron O’Lynn Rocky Parranto v. Her Majesty the Queen - and between - Patrick Douglas Felix v. Her Majesty the Queen</w:t>
      </w:r>
    </w:p>
    <w:p w:rsidR="000710F1" w:rsidRPr="003617D5" w:rsidRDefault="000710F1" w:rsidP="000710F1">
      <w:pPr>
        <w:widowControl w:val="0"/>
        <w:ind w:left="360" w:firstLine="360"/>
        <w:jc w:val="both"/>
        <w:rPr>
          <w:sz w:val="20"/>
        </w:rPr>
      </w:pPr>
      <w:r w:rsidRPr="003617D5">
        <w:rPr>
          <w:sz w:val="20"/>
        </w:rPr>
        <w:t>(Alta.) (Criminal) (By Leave)</w:t>
      </w:r>
    </w:p>
    <w:p w:rsidR="000710F1" w:rsidRPr="003617D5" w:rsidRDefault="000710F1" w:rsidP="000710F1">
      <w:pPr>
        <w:widowControl w:val="0"/>
        <w:jc w:val="both"/>
        <w:rPr>
          <w:sz w:val="20"/>
          <w:lang w:val="en-CA"/>
        </w:rPr>
      </w:pPr>
    </w:p>
    <w:p w:rsidR="000710F1" w:rsidRPr="003617D5" w:rsidRDefault="000710F1" w:rsidP="000710F1">
      <w:pPr>
        <w:widowControl w:val="0"/>
        <w:tabs>
          <w:tab w:val="left" w:pos="720"/>
        </w:tabs>
        <w:jc w:val="both"/>
        <w:textAlignment w:val="baseline"/>
        <w:rPr>
          <w:color w:val="000000"/>
          <w:sz w:val="20"/>
        </w:rPr>
      </w:pPr>
      <w:r w:rsidRPr="003617D5">
        <w:rPr>
          <w:sz w:val="20"/>
        </w:rPr>
        <w:t xml:space="preserve">Criminal law - Sentencing - Standard of review on sentence appeal - </w:t>
      </w:r>
      <w:r w:rsidRPr="003617D5">
        <w:rPr>
          <w:color w:val="000000"/>
          <w:sz w:val="20"/>
        </w:rPr>
        <w:t>Whether Court of Appeal erred in setting a starting-point for sentencing for wholesale fentanyl trafficking - Whether starting point approach to sentencing improperly emphasizes parity of sentence at the expense of individualization of sentence - Whether Court of Appeal erred in reversing sentencing judge because sentencing judge refused to adopt a starting-point approach- Whether Court of Appeal misapplied standard of appellate review for sentencing decisions?</w:t>
      </w:r>
    </w:p>
    <w:p w:rsidR="000710F1" w:rsidRPr="003617D5" w:rsidRDefault="000710F1" w:rsidP="000710F1">
      <w:pPr>
        <w:jc w:val="both"/>
        <w:rPr>
          <w:sz w:val="20"/>
        </w:rPr>
      </w:pPr>
    </w:p>
    <w:p w:rsidR="000710F1" w:rsidRPr="003617D5" w:rsidRDefault="000710F1" w:rsidP="000710F1">
      <w:pPr>
        <w:jc w:val="both"/>
        <w:rPr>
          <w:color w:val="000000"/>
          <w:sz w:val="20"/>
        </w:rPr>
      </w:pPr>
      <w:r w:rsidRPr="003617D5">
        <w:rPr>
          <w:sz w:val="20"/>
        </w:rPr>
        <w:t xml:space="preserve">A police search of Mr. Parranto on arrest and searches of his residence found fentanyl, other drugs, cash, weapons and drug paraphernalia. Mr. Parranto pleaded guilty to 8 offences including two counts of wholesale trafficking in fentanyl. </w:t>
      </w:r>
      <w:r w:rsidRPr="003617D5">
        <w:rPr>
          <w:spacing w:val="-2"/>
          <w:sz w:val="20"/>
        </w:rPr>
        <w:t xml:space="preserve">On the two counts of wholesale trafficking in fentanyl, he was sentenced </w:t>
      </w:r>
      <w:r w:rsidRPr="003617D5">
        <w:rPr>
          <w:sz w:val="20"/>
        </w:rPr>
        <w:t xml:space="preserve">to 4 years and 5 years consecutive. In </w:t>
      </w:r>
      <w:r w:rsidRPr="003617D5">
        <w:rPr>
          <w:spacing w:val="-2"/>
          <w:sz w:val="20"/>
        </w:rPr>
        <w:t xml:space="preserve">six transactions, </w:t>
      </w:r>
      <w:r w:rsidRPr="003617D5">
        <w:rPr>
          <w:sz w:val="20"/>
        </w:rPr>
        <w:t xml:space="preserve">Mr. Felix sold </w:t>
      </w:r>
      <w:r w:rsidRPr="003617D5">
        <w:rPr>
          <w:spacing w:val="-2"/>
          <w:sz w:val="20"/>
        </w:rPr>
        <w:t xml:space="preserve">fentanyl and cocaine </w:t>
      </w:r>
      <w:r w:rsidRPr="003617D5">
        <w:rPr>
          <w:sz w:val="20"/>
        </w:rPr>
        <w:t>to an undercover police</w:t>
      </w:r>
      <w:r w:rsidRPr="003617D5">
        <w:rPr>
          <w:spacing w:val="-2"/>
          <w:sz w:val="20"/>
        </w:rPr>
        <w:t xml:space="preserve">. </w:t>
      </w:r>
      <w:r w:rsidRPr="003617D5">
        <w:rPr>
          <w:sz w:val="20"/>
        </w:rPr>
        <w:t xml:space="preserve">Mr. Felix </w:t>
      </w:r>
      <w:r w:rsidRPr="003617D5">
        <w:rPr>
          <w:spacing w:val="-2"/>
          <w:sz w:val="20"/>
        </w:rPr>
        <w:t xml:space="preserve">pleaded guilty to four offences including two counts of wholesale and commercial trafficking in fentanyl. </w:t>
      </w:r>
      <w:r w:rsidRPr="003617D5">
        <w:rPr>
          <w:spacing w:val="1"/>
          <w:sz w:val="20"/>
        </w:rPr>
        <w:t>On</w:t>
      </w:r>
      <w:r w:rsidRPr="003617D5">
        <w:rPr>
          <w:sz w:val="20"/>
        </w:rPr>
        <w:t xml:space="preserve"> the counts of t</w:t>
      </w:r>
      <w:r w:rsidRPr="003617D5">
        <w:rPr>
          <w:spacing w:val="1"/>
          <w:sz w:val="20"/>
        </w:rPr>
        <w:t>rafficking in fentanyl,</w:t>
      </w:r>
      <w:r w:rsidRPr="003617D5">
        <w:rPr>
          <w:sz w:val="20"/>
        </w:rPr>
        <w:t xml:space="preserve"> Mr. Felix was sentenced to two 7-</w:t>
      </w:r>
      <w:r w:rsidRPr="003617D5">
        <w:rPr>
          <w:spacing w:val="1"/>
          <w:sz w:val="20"/>
        </w:rPr>
        <w:t xml:space="preserve">year terms concurrent. On appeals from the sentences, the Court of Appeal established a starting point of 9 years for sentences for wholesale trafficking in fentanyl. It sentenced </w:t>
      </w:r>
      <w:r w:rsidRPr="003617D5">
        <w:rPr>
          <w:sz w:val="20"/>
        </w:rPr>
        <w:t>Mr. Parranto to two 7-year terms consecutive</w:t>
      </w:r>
      <w:r w:rsidRPr="003617D5">
        <w:rPr>
          <w:color w:val="000000"/>
          <w:sz w:val="20"/>
        </w:rPr>
        <w:t xml:space="preserve"> for trafficking in fentanyl and Mr. Felix to</w:t>
      </w:r>
      <w:r w:rsidRPr="003617D5">
        <w:rPr>
          <w:sz w:val="20"/>
        </w:rPr>
        <w:t xml:space="preserve"> two 10-year terms </w:t>
      </w:r>
      <w:r w:rsidRPr="003617D5">
        <w:rPr>
          <w:color w:val="000000"/>
          <w:sz w:val="20"/>
        </w:rPr>
        <w:t>concurrent for trafficking in fentanyl.</w:t>
      </w:r>
    </w:p>
    <w:p w:rsidR="000710F1" w:rsidRPr="003617D5" w:rsidRDefault="000710F1" w:rsidP="000710F1">
      <w:pPr>
        <w:jc w:val="both"/>
        <w:rPr>
          <w:color w:val="000000"/>
          <w:sz w:val="20"/>
        </w:rPr>
      </w:pPr>
    </w:p>
    <w:p w:rsidR="000710F1" w:rsidRPr="003617D5" w:rsidRDefault="003617D5" w:rsidP="000710F1">
      <w:pPr>
        <w:jc w:val="both"/>
        <w:rPr>
          <w:color w:val="000000"/>
          <w:sz w:val="20"/>
        </w:rPr>
      </w:pPr>
      <w:r w:rsidRPr="003617D5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0710F1" w:rsidRPr="003617D5" w:rsidRDefault="000710F1" w:rsidP="000710F1">
      <w:pPr>
        <w:jc w:val="both"/>
        <w:rPr>
          <w:color w:val="000000"/>
          <w:sz w:val="20"/>
        </w:rPr>
      </w:pPr>
    </w:p>
    <w:p w:rsidR="000710F1" w:rsidRPr="003617D5" w:rsidRDefault="000710F1" w:rsidP="000710F1">
      <w:pPr>
        <w:pStyle w:val="SCCLsocParty"/>
        <w:ind w:left="720" w:hanging="720"/>
        <w:rPr>
          <w:b/>
          <w:i w:val="0"/>
          <w:sz w:val="20"/>
          <w:szCs w:val="20"/>
        </w:rPr>
      </w:pPr>
      <w:r w:rsidRPr="003617D5">
        <w:rPr>
          <w:rStyle w:val="SCCFileNumberChar"/>
          <w:i w:val="0"/>
          <w:sz w:val="20"/>
          <w:szCs w:val="20"/>
          <w:lang w:val="fr-CA"/>
        </w:rPr>
        <w:t>39227</w:t>
      </w:r>
      <w:r w:rsidRPr="003617D5">
        <w:rPr>
          <w:rStyle w:val="SCCFileNumberChar"/>
          <w:i w:val="0"/>
          <w:sz w:val="20"/>
          <w:szCs w:val="20"/>
          <w:lang w:val="fr-CA"/>
        </w:rPr>
        <w:tab/>
      </w:r>
      <w:r w:rsidRPr="003617D5">
        <w:rPr>
          <w:b/>
          <w:sz w:val="20"/>
          <w:szCs w:val="20"/>
        </w:rPr>
        <w:t>Cameron O’Lynn Parranto alias Cameron O’Lynn Rocky Parranto c. Sa Majesté la Reine - et entre - Patrick Douglas Felix c. Sa Majesté la Reine</w:t>
      </w:r>
    </w:p>
    <w:p w:rsidR="000710F1" w:rsidRPr="003617D5" w:rsidRDefault="000710F1" w:rsidP="000710F1">
      <w:pPr>
        <w:ind w:left="360" w:firstLine="360"/>
        <w:jc w:val="both"/>
        <w:rPr>
          <w:rStyle w:val="SCCFileNumberChar"/>
          <w:sz w:val="20"/>
          <w:szCs w:val="20"/>
          <w:lang w:val="fr-CA"/>
        </w:rPr>
      </w:pPr>
      <w:r w:rsidRPr="003617D5">
        <w:rPr>
          <w:sz w:val="20"/>
          <w:lang w:val="fr-CA"/>
        </w:rPr>
        <w:lastRenderedPageBreak/>
        <w:t>(Alb.) (Criminelle) (Sur autorisation)</w:t>
      </w:r>
    </w:p>
    <w:p w:rsidR="000710F1" w:rsidRPr="003617D5" w:rsidRDefault="000710F1" w:rsidP="000710F1">
      <w:pPr>
        <w:jc w:val="both"/>
        <w:rPr>
          <w:rStyle w:val="SCCFileNumberChar"/>
          <w:b w:val="0"/>
          <w:sz w:val="20"/>
          <w:szCs w:val="20"/>
          <w:lang w:val="fr-CA"/>
        </w:rPr>
      </w:pPr>
    </w:p>
    <w:p w:rsidR="000710F1" w:rsidRPr="003617D5" w:rsidRDefault="000710F1" w:rsidP="000710F1">
      <w:pPr>
        <w:jc w:val="both"/>
        <w:rPr>
          <w:rStyle w:val="SCCFileNumberChar"/>
          <w:sz w:val="20"/>
          <w:szCs w:val="20"/>
          <w:lang w:val="fr-CA"/>
        </w:rPr>
      </w:pPr>
      <w:r w:rsidRPr="003617D5">
        <w:rPr>
          <w:sz w:val="20"/>
          <w:lang w:val="fr-CA"/>
        </w:rPr>
        <w:t xml:space="preserve">Droit criminel - Détermination de la peine - Norme de contrôle applicable dans le cadre d’un appel en matière de peine - La Cour d’appel a-t-elle commis une erreur en établissant un point de départ </w:t>
      </w:r>
      <w:r w:rsidRPr="003617D5">
        <w:rPr>
          <w:color w:val="000000"/>
          <w:sz w:val="20"/>
          <w:lang w:val="fr-CA"/>
        </w:rPr>
        <w:t>à l’égard de la détermination de la peine pour le trafic de fentanyl à grande échelle ?</w:t>
      </w:r>
      <w:r w:rsidRPr="003617D5">
        <w:rPr>
          <w:sz w:val="20"/>
          <w:lang w:val="fr-CA"/>
        </w:rPr>
        <w:t xml:space="preserve"> - L’approche axée sur le point de départ lors de la détermination de la peine met-elle à tort l’accent sur l’harmonisation des peines au détriment de l’individualisation des peines ? - La Cour d’appel a-t-elle commis une erreur en infirmant la décision du juge chargé de la détermination de la peine parce qu’il a refusé d’adopter une approche axée sur le point de départ ? - La Cour d’appel a-t-elle mal appliqué la norme de contrôle relative à l’appel des décisions en matière de peine ?</w:t>
      </w:r>
    </w:p>
    <w:p w:rsidR="000710F1" w:rsidRPr="003617D5" w:rsidRDefault="000710F1" w:rsidP="000710F1">
      <w:pPr>
        <w:jc w:val="both"/>
        <w:rPr>
          <w:rStyle w:val="SCCFileNumberChar"/>
          <w:b w:val="0"/>
          <w:sz w:val="20"/>
          <w:szCs w:val="20"/>
          <w:lang w:val="fr-CA"/>
        </w:rPr>
      </w:pPr>
    </w:p>
    <w:p w:rsidR="000710F1" w:rsidRPr="003617D5" w:rsidRDefault="000710F1" w:rsidP="000710F1">
      <w:pPr>
        <w:jc w:val="both"/>
        <w:rPr>
          <w:rStyle w:val="SCCFileNumberChar"/>
          <w:sz w:val="20"/>
          <w:szCs w:val="20"/>
          <w:lang w:val="fr-CA"/>
        </w:rPr>
      </w:pPr>
      <w:r w:rsidRPr="003617D5">
        <w:rPr>
          <w:sz w:val="20"/>
          <w:lang w:val="fr-CA"/>
        </w:rPr>
        <w:t>La police a fouillé M. Parranto lors de son arrestation et a perquisitionné sa résidence; elle a trouvé du fentanyl, d’autres types de drogues, de l’argent, des armes et des accessoires servant à la consommation de drogues. M. Parranto a plaidé coupable à huit infractions, dont deux chefs d’accusation de</w:t>
      </w:r>
      <w:r w:rsidRPr="003617D5">
        <w:rPr>
          <w:color w:val="000000"/>
          <w:sz w:val="20"/>
          <w:lang w:val="fr-CA"/>
        </w:rPr>
        <w:t xml:space="preserve"> trafic de fentanyl à grande échelle</w:t>
      </w:r>
      <w:r w:rsidRPr="003617D5">
        <w:rPr>
          <w:sz w:val="20"/>
          <w:lang w:val="fr-CA"/>
        </w:rPr>
        <w:t>. Par rapport à ces deux derniers chefs d’accusation</w:t>
      </w:r>
      <w:r w:rsidRPr="003617D5">
        <w:rPr>
          <w:spacing w:val="-2"/>
          <w:sz w:val="20"/>
          <w:lang w:val="fr-CA"/>
        </w:rPr>
        <w:t xml:space="preserve">, il a été condamné à des peines consécutives de </w:t>
      </w:r>
      <w:r w:rsidRPr="003617D5">
        <w:rPr>
          <w:sz w:val="20"/>
          <w:lang w:val="fr-CA"/>
        </w:rPr>
        <w:t>4 ans et de 5 ans d’emprisonnement. Au cours de six transactions,</w:t>
      </w:r>
      <w:r w:rsidRPr="003617D5">
        <w:rPr>
          <w:spacing w:val="-2"/>
          <w:sz w:val="20"/>
          <w:lang w:val="fr-CA"/>
        </w:rPr>
        <w:t xml:space="preserve"> </w:t>
      </w:r>
      <w:r w:rsidRPr="003617D5">
        <w:rPr>
          <w:sz w:val="20"/>
          <w:lang w:val="fr-CA"/>
        </w:rPr>
        <w:t>M. Felix a vendu du fentanyl et de la cocaïne à un agent d’infiltration de la police. Il a plaidé coupable à quatre infractions, dont deux chefs d’accusation de trafic de fentanyl à grande échelle et de nature commerciale. Par rapport aux chefs d’accusation de trafic de fentanyl, M. Felix a été condamné à deux peines concurrentes de 7 ans d’emprisonnement</w:t>
      </w:r>
      <w:r w:rsidRPr="003617D5">
        <w:rPr>
          <w:spacing w:val="1"/>
          <w:sz w:val="20"/>
          <w:lang w:val="fr-CA"/>
        </w:rPr>
        <w:t>. Lors des appels de ces peines, la Cour d’appel a fixé un point de départ de 9 ans quant à la détermination de la peine pour le trafic de fentanyl à grande échelle. Elle a condamné M. Parranto à deux peines consécutives de 7 ans d’emprisonnement</w:t>
      </w:r>
      <w:r w:rsidRPr="003617D5">
        <w:rPr>
          <w:color w:val="000000"/>
          <w:sz w:val="20"/>
          <w:lang w:val="fr-CA"/>
        </w:rPr>
        <w:t xml:space="preserve"> </w:t>
      </w:r>
      <w:r w:rsidRPr="003617D5">
        <w:rPr>
          <w:spacing w:val="1"/>
          <w:sz w:val="20"/>
          <w:lang w:val="fr-CA"/>
        </w:rPr>
        <w:t>pour le trafic de fentanyl à grande échelle et a condamné M. Felix à deux peines concurrentes de 10 ans d’emprisonnement pour le trafic de fentanyl.</w:t>
      </w:r>
    </w:p>
    <w:p w:rsidR="000710F1" w:rsidRPr="003617D5" w:rsidRDefault="000710F1" w:rsidP="000710F1">
      <w:pPr>
        <w:jc w:val="both"/>
        <w:rPr>
          <w:rStyle w:val="SCCFileNumberChar"/>
          <w:b w:val="0"/>
          <w:sz w:val="20"/>
          <w:szCs w:val="20"/>
          <w:lang w:val="fr-CA"/>
        </w:rPr>
      </w:pPr>
    </w:p>
    <w:p w:rsidR="000710F1" w:rsidRPr="003617D5" w:rsidRDefault="003617D5" w:rsidP="000710F1">
      <w:pPr>
        <w:jc w:val="both"/>
        <w:rPr>
          <w:sz w:val="20"/>
          <w:lang w:val="fr-CA"/>
        </w:rPr>
      </w:pPr>
      <w:r w:rsidRPr="003617D5"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0710F1" w:rsidRPr="003617D5" w:rsidRDefault="000710F1" w:rsidP="000710F1">
      <w:pPr>
        <w:jc w:val="both"/>
        <w:rPr>
          <w:sz w:val="20"/>
          <w:lang w:val="fr-CA"/>
        </w:rPr>
      </w:pPr>
    </w:p>
    <w:p w:rsidR="00A51565" w:rsidRPr="003617D5" w:rsidRDefault="00A51565" w:rsidP="00340C6D">
      <w:pPr>
        <w:jc w:val="both"/>
        <w:rPr>
          <w:sz w:val="20"/>
        </w:rPr>
      </w:pPr>
    </w:p>
    <w:p w:rsidR="00072A63" w:rsidRPr="003617D5" w:rsidRDefault="00072A63" w:rsidP="00EC79B0">
      <w:pPr>
        <w:jc w:val="both"/>
        <w:rPr>
          <w:sz w:val="20"/>
          <w:lang w:val="fr-CA"/>
        </w:rPr>
      </w:pPr>
    </w:p>
    <w:p w:rsidR="001C4415" w:rsidRPr="003617D5" w:rsidRDefault="001C4415" w:rsidP="001C4415">
      <w:pPr>
        <w:widowControl w:val="0"/>
        <w:outlineLvl w:val="0"/>
      </w:pPr>
      <w:r w:rsidRPr="003617D5">
        <w:t xml:space="preserve">Supreme Court of Canada / Cour suprême du </w:t>
      </w:r>
      <w:proofErr w:type="gramStart"/>
      <w:r w:rsidRPr="003617D5">
        <w:t>Canada :</w:t>
      </w:r>
      <w:proofErr w:type="gramEnd"/>
      <w:r w:rsidRPr="003617D5">
        <w:t xml:space="preserve"> </w:t>
      </w:r>
    </w:p>
    <w:p w:rsidR="001C4415" w:rsidRPr="003617D5" w:rsidRDefault="003617D5" w:rsidP="001C4415">
      <w:pPr>
        <w:widowControl w:val="0"/>
        <w:outlineLvl w:val="0"/>
      </w:pPr>
      <w:hyperlink r:id="rId8" w:history="1">
        <w:r w:rsidR="001C4415" w:rsidRPr="003617D5">
          <w:rPr>
            <w:rStyle w:val="Hyperlink"/>
          </w:rPr>
          <w:t>comments-commentaires@scc-csc.ca</w:t>
        </w:r>
      </w:hyperlink>
    </w:p>
    <w:p w:rsidR="001C4415" w:rsidRPr="003617D5" w:rsidRDefault="001C4415" w:rsidP="001C4415">
      <w:pPr>
        <w:widowControl w:val="0"/>
        <w:outlineLvl w:val="0"/>
      </w:pPr>
      <w:r w:rsidRPr="003617D5">
        <w:t>(613) 995-4330</w:t>
      </w:r>
    </w:p>
    <w:p w:rsidR="001C4415" w:rsidRPr="003617D5" w:rsidRDefault="001C4415" w:rsidP="001C4415">
      <w:pPr>
        <w:widowControl w:val="0"/>
        <w:rPr>
          <w:sz w:val="20"/>
        </w:rPr>
      </w:pPr>
    </w:p>
    <w:p w:rsidR="0036476C" w:rsidRPr="00A8502B" w:rsidRDefault="001C4415" w:rsidP="0036476C">
      <w:pPr>
        <w:pStyle w:val="Footer"/>
        <w:jc w:val="center"/>
        <w:rPr>
          <w:lang w:val="fr-CA"/>
        </w:rPr>
      </w:pPr>
      <w:r w:rsidRPr="003617D5">
        <w:rPr>
          <w:lang w:val="fr-CA"/>
        </w:rPr>
        <w:t xml:space="preserve">- 30 </w:t>
      </w:r>
      <w:r w:rsidR="003C1B6E" w:rsidRPr="003617D5">
        <w:rPr>
          <w:lang w:val="fr-CA"/>
        </w:rPr>
        <w:t>-</w:t>
      </w:r>
    </w:p>
    <w:p w:rsidR="0036476C" w:rsidRPr="00A8502B" w:rsidRDefault="0036476C" w:rsidP="0036476C">
      <w:pPr>
        <w:pStyle w:val="Footer"/>
        <w:jc w:val="center"/>
        <w:rPr>
          <w:lang w:val="fr-CA"/>
        </w:rPr>
      </w:pPr>
    </w:p>
    <w:sectPr w:rsidR="0036476C" w:rsidRPr="00A8502B" w:rsidSect="00D36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806" w:left="1440" w:header="108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AD" w:rsidRDefault="00FF3CAD">
      <w:r>
        <w:separator/>
      </w:r>
    </w:p>
  </w:endnote>
  <w:endnote w:type="continuationSeparator" w:id="0">
    <w:p w:rsidR="00FF3CAD" w:rsidRDefault="00FF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AD" w:rsidRDefault="00FF3CAD">
      <w:r>
        <w:separator/>
      </w:r>
    </w:p>
  </w:footnote>
  <w:footnote w:type="continuationSeparator" w:id="0">
    <w:p w:rsidR="00FF3CAD" w:rsidRDefault="00FF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274A"/>
    <w:multiLevelType w:val="hybridMultilevel"/>
    <w:tmpl w:val="EF6A5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45D3D"/>
    <w:multiLevelType w:val="hybridMultilevel"/>
    <w:tmpl w:val="6D7C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25C16"/>
    <w:multiLevelType w:val="hybridMultilevel"/>
    <w:tmpl w:val="0D66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E6CDB"/>
    <w:multiLevelType w:val="hybridMultilevel"/>
    <w:tmpl w:val="C300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bordersDoNotSurroundHeader/>
  <w:bordersDoNotSurroundFooter/>
  <w:proofState w:spelling="clean" w:grammar="clean"/>
  <w:defaultTabStop w:val="36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0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C"/>
    <w:rsid w:val="000015B6"/>
    <w:rsid w:val="00003CBA"/>
    <w:rsid w:val="000059E3"/>
    <w:rsid w:val="000100BA"/>
    <w:rsid w:val="00010D78"/>
    <w:rsid w:val="0001212E"/>
    <w:rsid w:val="0001605B"/>
    <w:rsid w:val="0001634B"/>
    <w:rsid w:val="0002161B"/>
    <w:rsid w:val="00021901"/>
    <w:rsid w:val="0003356F"/>
    <w:rsid w:val="000347C1"/>
    <w:rsid w:val="00035555"/>
    <w:rsid w:val="00035B99"/>
    <w:rsid w:val="0003611D"/>
    <w:rsid w:val="0003620E"/>
    <w:rsid w:val="00036BD1"/>
    <w:rsid w:val="00037405"/>
    <w:rsid w:val="00042B21"/>
    <w:rsid w:val="000446D3"/>
    <w:rsid w:val="000454BF"/>
    <w:rsid w:val="00047EB5"/>
    <w:rsid w:val="00053111"/>
    <w:rsid w:val="00060140"/>
    <w:rsid w:val="00060B39"/>
    <w:rsid w:val="0006102C"/>
    <w:rsid w:val="00061A14"/>
    <w:rsid w:val="000710F1"/>
    <w:rsid w:val="00072A63"/>
    <w:rsid w:val="0008116D"/>
    <w:rsid w:val="000855FD"/>
    <w:rsid w:val="00087122"/>
    <w:rsid w:val="0009615F"/>
    <w:rsid w:val="00097748"/>
    <w:rsid w:val="00097C3C"/>
    <w:rsid w:val="000A03A4"/>
    <w:rsid w:val="000A063C"/>
    <w:rsid w:val="000A0834"/>
    <w:rsid w:val="000A21DA"/>
    <w:rsid w:val="000A30BB"/>
    <w:rsid w:val="000A33B2"/>
    <w:rsid w:val="000A401F"/>
    <w:rsid w:val="000A7900"/>
    <w:rsid w:val="000B0E38"/>
    <w:rsid w:val="000B216A"/>
    <w:rsid w:val="000B6CE0"/>
    <w:rsid w:val="000C1225"/>
    <w:rsid w:val="000C466B"/>
    <w:rsid w:val="000C7C9D"/>
    <w:rsid w:val="000D25C5"/>
    <w:rsid w:val="000D4096"/>
    <w:rsid w:val="000D413D"/>
    <w:rsid w:val="000D682D"/>
    <w:rsid w:val="000E1ABF"/>
    <w:rsid w:val="000E1FA5"/>
    <w:rsid w:val="000E33A8"/>
    <w:rsid w:val="000E457A"/>
    <w:rsid w:val="000E5C1F"/>
    <w:rsid w:val="000F2225"/>
    <w:rsid w:val="000F2F73"/>
    <w:rsid w:val="000F5730"/>
    <w:rsid w:val="000F7714"/>
    <w:rsid w:val="001002A7"/>
    <w:rsid w:val="00101539"/>
    <w:rsid w:val="0010171C"/>
    <w:rsid w:val="00103400"/>
    <w:rsid w:val="00105085"/>
    <w:rsid w:val="001065AF"/>
    <w:rsid w:val="00114B52"/>
    <w:rsid w:val="00114D6F"/>
    <w:rsid w:val="00116CE5"/>
    <w:rsid w:val="001170D1"/>
    <w:rsid w:val="00121D32"/>
    <w:rsid w:val="0012635E"/>
    <w:rsid w:val="00127E76"/>
    <w:rsid w:val="001305E1"/>
    <w:rsid w:val="00131418"/>
    <w:rsid w:val="001335A1"/>
    <w:rsid w:val="001364D9"/>
    <w:rsid w:val="0013792F"/>
    <w:rsid w:val="00141A4B"/>
    <w:rsid w:val="001439C6"/>
    <w:rsid w:val="00143A58"/>
    <w:rsid w:val="001448DF"/>
    <w:rsid w:val="00145925"/>
    <w:rsid w:val="001476BD"/>
    <w:rsid w:val="00150BC6"/>
    <w:rsid w:val="00151471"/>
    <w:rsid w:val="00152C42"/>
    <w:rsid w:val="001563FF"/>
    <w:rsid w:val="00163F70"/>
    <w:rsid w:val="001642A1"/>
    <w:rsid w:val="00165E2A"/>
    <w:rsid w:val="00167E17"/>
    <w:rsid w:val="001710E4"/>
    <w:rsid w:val="001714EA"/>
    <w:rsid w:val="00172FC0"/>
    <w:rsid w:val="0017395A"/>
    <w:rsid w:val="00175566"/>
    <w:rsid w:val="00177C9B"/>
    <w:rsid w:val="00177D4A"/>
    <w:rsid w:val="001801D4"/>
    <w:rsid w:val="0018124A"/>
    <w:rsid w:val="001826CD"/>
    <w:rsid w:val="00191CA9"/>
    <w:rsid w:val="00191F98"/>
    <w:rsid w:val="00193030"/>
    <w:rsid w:val="001936BC"/>
    <w:rsid w:val="00194B53"/>
    <w:rsid w:val="001A1632"/>
    <w:rsid w:val="001A24F4"/>
    <w:rsid w:val="001A29BA"/>
    <w:rsid w:val="001A4A73"/>
    <w:rsid w:val="001B092D"/>
    <w:rsid w:val="001B0D7E"/>
    <w:rsid w:val="001B104F"/>
    <w:rsid w:val="001B4934"/>
    <w:rsid w:val="001B599A"/>
    <w:rsid w:val="001B71AA"/>
    <w:rsid w:val="001C0462"/>
    <w:rsid w:val="001C149E"/>
    <w:rsid w:val="001C3E08"/>
    <w:rsid w:val="001C4415"/>
    <w:rsid w:val="001C6FEC"/>
    <w:rsid w:val="001D4FA7"/>
    <w:rsid w:val="001D75ED"/>
    <w:rsid w:val="001E4A60"/>
    <w:rsid w:val="001E5E23"/>
    <w:rsid w:val="001E70CD"/>
    <w:rsid w:val="001F1643"/>
    <w:rsid w:val="001F1B2F"/>
    <w:rsid w:val="001F27D7"/>
    <w:rsid w:val="001F332E"/>
    <w:rsid w:val="001F37AC"/>
    <w:rsid w:val="001F57C9"/>
    <w:rsid w:val="001F5973"/>
    <w:rsid w:val="001F76DD"/>
    <w:rsid w:val="001F7F62"/>
    <w:rsid w:val="002029F5"/>
    <w:rsid w:val="00204BED"/>
    <w:rsid w:val="00205278"/>
    <w:rsid w:val="00207BC4"/>
    <w:rsid w:val="00211F62"/>
    <w:rsid w:val="00214729"/>
    <w:rsid w:val="002160B0"/>
    <w:rsid w:val="00221703"/>
    <w:rsid w:val="002257CF"/>
    <w:rsid w:val="00226AE8"/>
    <w:rsid w:val="00234845"/>
    <w:rsid w:val="00234B46"/>
    <w:rsid w:val="0023600D"/>
    <w:rsid w:val="002404C4"/>
    <w:rsid w:val="00240881"/>
    <w:rsid w:val="00241C35"/>
    <w:rsid w:val="00241F69"/>
    <w:rsid w:val="00242EC8"/>
    <w:rsid w:val="00243B49"/>
    <w:rsid w:val="00244461"/>
    <w:rsid w:val="00244D04"/>
    <w:rsid w:val="00245FBD"/>
    <w:rsid w:val="0024634F"/>
    <w:rsid w:val="002506ED"/>
    <w:rsid w:val="002511EB"/>
    <w:rsid w:val="00251D1B"/>
    <w:rsid w:val="00252555"/>
    <w:rsid w:val="0025265E"/>
    <w:rsid w:val="00253698"/>
    <w:rsid w:val="0025452B"/>
    <w:rsid w:val="00254D6F"/>
    <w:rsid w:val="002617BB"/>
    <w:rsid w:val="0026289A"/>
    <w:rsid w:val="00262BC7"/>
    <w:rsid w:val="0026466A"/>
    <w:rsid w:val="00264AA1"/>
    <w:rsid w:val="002667BA"/>
    <w:rsid w:val="002667ED"/>
    <w:rsid w:val="00266A8B"/>
    <w:rsid w:val="002723AE"/>
    <w:rsid w:val="00272EAB"/>
    <w:rsid w:val="002768F6"/>
    <w:rsid w:val="00282563"/>
    <w:rsid w:val="00285027"/>
    <w:rsid w:val="0028630C"/>
    <w:rsid w:val="00290E05"/>
    <w:rsid w:val="00290F21"/>
    <w:rsid w:val="00291F84"/>
    <w:rsid w:val="00296694"/>
    <w:rsid w:val="00297E1D"/>
    <w:rsid w:val="002A192B"/>
    <w:rsid w:val="002A1A63"/>
    <w:rsid w:val="002A23AD"/>
    <w:rsid w:val="002A2F5A"/>
    <w:rsid w:val="002A3DD8"/>
    <w:rsid w:val="002A4252"/>
    <w:rsid w:val="002A44BE"/>
    <w:rsid w:val="002A5496"/>
    <w:rsid w:val="002A6BD5"/>
    <w:rsid w:val="002A7752"/>
    <w:rsid w:val="002B06A9"/>
    <w:rsid w:val="002B23EF"/>
    <w:rsid w:val="002B4A1D"/>
    <w:rsid w:val="002B4D23"/>
    <w:rsid w:val="002B4F4E"/>
    <w:rsid w:val="002C177C"/>
    <w:rsid w:val="002C23CB"/>
    <w:rsid w:val="002C5CA9"/>
    <w:rsid w:val="002C5FAF"/>
    <w:rsid w:val="002D62BE"/>
    <w:rsid w:val="002D631B"/>
    <w:rsid w:val="002D6424"/>
    <w:rsid w:val="002D6539"/>
    <w:rsid w:val="002D68ED"/>
    <w:rsid w:val="002E3F05"/>
    <w:rsid w:val="002E5644"/>
    <w:rsid w:val="002F28E0"/>
    <w:rsid w:val="002F2E89"/>
    <w:rsid w:val="002F4212"/>
    <w:rsid w:val="003023B2"/>
    <w:rsid w:val="003054B8"/>
    <w:rsid w:val="003078A0"/>
    <w:rsid w:val="003112E4"/>
    <w:rsid w:val="00311F53"/>
    <w:rsid w:val="00317C58"/>
    <w:rsid w:val="00321B31"/>
    <w:rsid w:val="00324B83"/>
    <w:rsid w:val="003255C3"/>
    <w:rsid w:val="00334A90"/>
    <w:rsid w:val="00334E40"/>
    <w:rsid w:val="00336089"/>
    <w:rsid w:val="00336F85"/>
    <w:rsid w:val="00337D5F"/>
    <w:rsid w:val="00340C6D"/>
    <w:rsid w:val="00342E49"/>
    <w:rsid w:val="00346B6F"/>
    <w:rsid w:val="00346F0D"/>
    <w:rsid w:val="00350C6A"/>
    <w:rsid w:val="00350CE0"/>
    <w:rsid w:val="00352B94"/>
    <w:rsid w:val="00353AB0"/>
    <w:rsid w:val="00357919"/>
    <w:rsid w:val="003617D5"/>
    <w:rsid w:val="00362484"/>
    <w:rsid w:val="0036476C"/>
    <w:rsid w:val="00365867"/>
    <w:rsid w:val="0037261F"/>
    <w:rsid w:val="00374148"/>
    <w:rsid w:val="0037569E"/>
    <w:rsid w:val="00380399"/>
    <w:rsid w:val="00380CC3"/>
    <w:rsid w:val="003835A6"/>
    <w:rsid w:val="003846A0"/>
    <w:rsid w:val="00387EA2"/>
    <w:rsid w:val="00390E39"/>
    <w:rsid w:val="0039248C"/>
    <w:rsid w:val="003932EE"/>
    <w:rsid w:val="00393419"/>
    <w:rsid w:val="003936B9"/>
    <w:rsid w:val="003959D2"/>
    <w:rsid w:val="0039607F"/>
    <w:rsid w:val="003972DA"/>
    <w:rsid w:val="003A1FB4"/>
    <w:rsid w:val="003A2267"/>
    <w:rsid w:val="003B038F"/>
    <w:rsid w:val="003B10C6"/>
    <w:rsid w:val="003B3AD5"/>
    <w:rsid w:val="003B3C19"/>
    <w:rsid w:val="003B4E7E"/>
    <w:rsid w:val="003B6ECB"/>
    <w:rsid w:val="003C1B6E"/>
    <w:rsid w:val="003C381F"/>
    <w:rsid w:val="003C50BF"/>
    <w:rsid w:val="003D4D2A"/>
    <w:rsid w:val="003D74E7"/>
    <w:rsid w:val="003E0326"/>
    <w:rsid w:val="003E101F"/>
    <w:rsid w:val="003E1BBF"/>
    <w:rsid w:val="003E21D8"/>
    <w:rsid w:val="003E222C"/>
    <w:rsid w:val="003E31F8"/>
    <w:rsid w:val="003E5C8D"/>
    <w:rsid w:val="003F127B"/>
    <w:rsid w:val="003F2710"/>
    <w:rsid w:val="003F7920"/>
    <w:rsid w:val="004005FE"/>
    <w:rsid w:val="004016BB"/>
    <w:rsid w:val="004019D4"/>
    <w:rsid w:val="0040345E"/>
    <w:rsid w:val="00405F0F"/>
    <w:rsid w:val="004066AC"/>
    <w:rsid w:val="00406D7D"/>
    <w:rsid w:val="004102D0"/>
    <w:rsid w:val="004115B2"/>
    <w:rsid w:val="0041533E"/>
    <w:rsid w:val="0042151F"/>
    <w:rsid w:val="00421CC7"/>
    <w:rsid w:val="00422676"/>
    <w:rsid w:val="0042330C"/>
    <w:rsid w:val="00423876"/>
    <w:rsid w:val="0042442F"/>
    <w:rsid w:val="00424E50"/>
    <w:rsid w:val="004251E1"/>
    <w:rsid w:val="00425FF3"/>
    <w:rsid w:val="00426675"/>
    <w:rsid w:val="00426798"/>
    <w:rsid w:val="00426F87"/>
    <w:rsid w:val="00427239"/>
    <w:rsid w:val="004324FD"/>
    <w:rsid w:val="00432DE1"/>
    <w:rsid w:val="0043341E"/>
    <w:rsid w:val="00433466"/>
    <w:rsid w:val="00442F1A"/>
    <w:rsid w:val="0045070D"/>
    <w:rsid w:val="00452E96"/>
    <w:rsid w:val="0045409A"/>
    <w:rsid w:val="00455BB9"/>
    <w:rsid w:val="00460580"/>
    <w:rsid w:val="00464E71"/>
    <w:rsid w:val="0046531B"/>
    <w:rsid w:val="00467AE4"/>
    <w:rsid w:val="00475644"/>
    <w:rsid w:val="0047787E"/>
    <w:rsid w:val="004824D8"/>
    <w:rsid w:val="00486701"/>
    <w:rsid w:val="0048671C"/>
    <w:rsid w:val="0048741E"/>
    <w:rsid w:val="00487DE3"/>
    <w:rsid w:val="00491284"/>
    <w:rsid w:val="004927D1"/>
    <w:rsid w:val="004938E8"/>
    <w:rsid w:val="0049661A"/>
    <w:rsid w:val="004A017B"/>
    <w:rsid w:val="004A2228"/>
    <w:rsid w:val="004A40E1"/>
    <w:rsid w:val="004A4570"/>
    <w:rsid w:val="004A56AC"/>
    <w:rsid w:val="004A6F06"/>
    <w:rsid w:val="004B22B5"/>
    <w:rsid w:val="004B4821"/>
    <w:rsid w:val="004B6E20"/>
    <w:rsid w:val="004B6F3A"/>
    <w:rsid w:val="004C070B"/>
    <w:rsid w:val="004C6206"/>
    <w:rsid w:val="004D033B"/>
    <w:rsid w:val="004D2539"/>
    <w:rsid w:val="004D4322"/>
    <w:rsid w:val="004D465A"/>
    <w:rsid w:val="004D488A"/>
    <w:rsid w:val="004D7A9D"/>
    <w:rsid w:val="004E4B79"/>
    <w:rsid w:val="004E5455"/>
    <w:rsid w:val="004E605A"/>
    <w:rsid w:val="004E7227"/>
    <w:rsid w:val="004F0A44"/>
    <w:rsid w:val="004F215A"/>
    <w:rsid w:val="004F22F6"/>
    <w:rsid w:val="004F3FB9"/>
    <w:rsid w:val="004F76A1"/>
    <w:rsid w:val="00504582"/>
    <w:rsid w:val="00506DD4"/>
    <w:rsid w:val="00512FB2"/>
    <w:rsid w:val="0051320D"/>
    <w:rsid w:val="005132EC"/>
    <w:rsid w:val="00517F18"/>
    <w:rsid w:val="00520A3C"/>
    <w:rsid w:val="00525362"/>
    <w:rsid w:val="00525B8E"/>
    <w:rsid w:val="005271AD"/>
    <w:rsid w:val="00531567"/>
    <w:rsid w:val="00534E1E"/>
    <w:rsid w:val="00537187"/>
    <w:rsid w:val="005400BA"/>
    <w:rsid w:val="00542361"/>
    <w:rsid w:val="0054302E"/>
    <w:rsid w:val="0054378D"/>
    <w:rsid w:val="005441B9"/>
    <w:rsid w:val="00545B3E"/>
    <w:rsid w:val="005463D9"/>
    <w:rsid w:val="005511F1"/>
    <w:rsid w:val="00552278"/>
    <w:rsid w:val="005528B6"/>
    <w:rsid w:val="0055520C"/>
    <w:rsid w:val="00560D32"/>
    <w:rsid w:val="005631B8"/>
    <w:rsid w:val="00563EF8"/>
    <w:rsid w:val="005671BC"/>
    <w:rsid w:val="005717F4"/>
    <w:rsid w:val="00572E24"/>
    <w:rsid w:val="00575FA2"/>
    <w:rsid w:val="0057727D"/>
    <w:rsid w:val="00580897"/>
    <w:rsid w:val="00580EBF"/>
    <w:rsid w:val="005831CF"/>
    <w:rsid w:val="00591F70"/>
    <w:rsid w:val="00592185"/>
    <w:rsid w:val="005932DF"/>
    <w:rsid w:val="00595150"/>
    <w:rsid w:val="00595922"/>
    <w:rsid w:val="005A0FB1"/>
    <w:rsid w:val="005A5B16"/>
    <w:rsid w:val="005A5D20"/>
    <w:rsid w:val="005A7C1B"/>
    <w:rsid w:val="005B10FA"/>
    <w:rsid w:val="005B11A1"/>
    <w:rsid w:val="005B4F58"/>
    <w:rsid w:val="005B7E1A"/>
    <w:rsid w:val="005C258D"/>
    <w:rsid w:val="005C2979"/>
    <w:rsid w:val="005C3F3D"/>
    <w:rsid w:val="005C571B"/>
    <w:rsid w:val="005C7767"/>
    <w:rsid w:val="005C7A4F"/>
    <w:rsid w:val="005D1FAA"/>
    <w:rsid w:val="005D4151"/>
    <w:rsid w:val="005D5CA8"/>
    <w:rsid w:val="005E1617"/>
    <w:rsid w:val="005E1FA2"/>
    <w:rsid w:val="005E263A"/>
    <w:rsid w:val="005E3E02"/>
    <w:rsid w:val="005E696E"/>
    <w:rsid w:val="005E74B7"/>
    <w:rsid w:val="005F3B17"/>
    <w:rsid w:val="005F6821"/>
    <w:rsid w:val="005F6E1A"/>
    <w:rsid w:val="006004E2"/>
    <w:rsid w:val="00600C43"/>
    <w:rsid w:val="006144E7"/>
    <w:rsid w:val="00614699"/>
    <w:rsid w:val="00615DA3"/>
    <w:rsid w:val="00616C60"/>
    <w:rsid w:val="00616DAE"/>
    <w:rsid w:val="006171C3"/>
    <w:rsid w:val="006219EE"/>
    <w:rsid w:val="00622F54"/>
    <w:rsid w:val="006256B4"/>
    <w:rsid w:val="006268A3"/>
    <w:rsid w:val="006269C3"/>
    <w:rsid w:val="006306BF"/>
    <w:rsid w:val="0063116A"/>
    <w:rsid w:val="0063254B"/>
    <w:rsid w:val="00632844"/>
    <w:rsid w:val="006334F5"/>
    <w:rsid w:val="0063679E"/>
    <w:rsid w:val="0063766F"/>
    <w:rsid w:val="00640A4E"/>
    <w:rsid w:val="006413E6"/>
    <w:rsid w:val="006429EF"/>
    <w:rsid w:val="00650518"/>
    <w:rsid w:val="00651F3A"/>
    <w:rsid w:val="006630E5"/>
    <w:rsid w:val="00664993"/>
    <w:rsid w:val="00666E0D"/>
    <w:rsid w:val="0067017D"/>
    <w:rsid w:val="00671DFA"/>
    <w:rsid w:val="00675518"/>
    <w:rsid w:val="00676709"/>
    <w:rsid w:val="00680968"/>
    <w:rsid w:val="00682A71"/>
    <w:rsid w:val="00685A30"/>
    <w:rsid w:val="006861E2"/>
    <w:rsid w:val="006942C4"/>
    <w:rsid w:val="006A3523"/>
    <w:rsid w:val="006A58E0"/>
    <w:rsid w:val="006A6C0C"/>
    <w:rsid w:val="006B4B4E"/>
    <w:rsid w:val="006B5529"/>
    <w:rsid w:val="006C4A8F"/>
    <w:rsid w:val="006C5AA6"/>
    <w:rsid w:val="006C7633"/>
    <w:rsid w:val="006D2CD6"/>
    <w:rsid w:val="006D2DF8"/>
    <w:rsid w:val="006D69C4"/>
    <w:rsid w:val="006D7779"/>
    <w:rsid w:val="006E0932"/>
    <w:rsid w:val="006E1781"/>
    <w:rsid w:val="006E3A6A"/>
    <w:rsid w:val="006E416A"/>
    <w:rsid w:val="006E5414"/>
    <w:rsid w:val="006E6156"/>
    <w:rsid w:val="006E741D"/>
    <w:rsid w:val="006E7CC3"/>
    <w:rsid w:val="006E7FD1"/>
    <w:rsid w:val="006F1899"/>
    <w:rsid w:val="006F1A6D"/>
    <w:rsid w:val="006F202E"/>
    <w:rsid w:val="006F3B04"/>
    <w:rsid w:val="006F636B"/>
    <w:rsid w:val="006F73CC"/>
    <w:rsid w:val="006F7FC8"/>
    <w:rsid w:val="007009F9"/>
    <w:rsid w:val="00700C57"/>
    <w:rsid w:val="0070294E"/>
    <w:rsid w:val="00711DBC"/>
    <w:rsid w:val="0071224C"/>
    <w:rsid w:val="0071392B"/>
    <w:rsid w:val="00716381"/>
    <w:rsid w:val="00717966"/>
    <w:rsid w:val="00724953"/>
    <w:rsid w:val="00724998"/>
    <w:rsid w:val="00727681"/>
    <w:rsid w:val="00731F00"/>
    <w:rsid w:val="00732616"/>
    <w:rsid w:val="00732764"/>
    <w:rsid w:val="00735BE0"/>
    <w:rsid w:val="00736325"/>
    <w:rsid w:val="007364BD"/>
    <w:rsid w:val="007418AB"/>
    <w:rsid w:val="00743AB2"/>
    <w:rsid w:val="00743CD0"/>
    <w:rsid w:val="007464AD"/>
    <w:rsid w:val="007505FE"/>
    <w:rsid w:val="00753E0D"/>
    <w:rsid w:val="00753FDD"/>
    <w:rsid w:val="00755A54"/>
    <w:rsid w:val="00762239"/>
    <w:rsid w:val="0076366F"/>
    <w:rsid w:val="00767B87"/>
    <w:rsid w:val="00772636"/>
    <w:rsid w:val="00777C18"/>
    <w:rsid w:val="007805CD"/>
    <w:rsid w:val="0078068B"/>
    <w:rsid w:val="00780B16"/>
    <w:rsid w:val="0078318A"/>
    <w:rsid w:val="00785AB9"/>
    <w:rsid w:val="00785CE8"/>
    <w:rsid w:val="0079131E"/>
    <w:rsid w:val="00791AA4"/>
    <w:rsid w:val="00793134"/>
    <w:rsid w:val="0079370B"/>
    <w:rsid w:val="00794A43"/>
    <w:rsid w:val="00794D8B"/>
    <w:rsid w:val="0079562F"/>
    <w:rsid w:val="00795926"/>
    <w:rsid w:val="007A0A44"/>
    <w:rsid w:val="007A2100"/>
    <w:rsid w:val="007A4A45"/>
    <w:rsid w:val="007A6290"/>
    <w:rsid w:val="007A6330"/>
    <w:rsid w:val="007A6FF5"/>
    <w:rsid w:val="007A71C4"/>
    <w:rsid w:val="007A7383"/>
    <w:rsid w:val="007B1B40"/>
    <w:rsid w:val="007B2E91"/>
    <w:rsid w:val="007B47FB"/>
    <w:rsid w:val="007C1648"/>
    <w:rsid w:val="007C288F"/>
    <w:rsid w:val="007C30F2"/>
    <w:rsid w:val="007C40A3"/>
    <w:rsid w:val="007C568C"/>
    <w:rsid w:val="007D1B42"/>
    <w:rsid w:val="007D20F6"/>
    <w:rsid w:val="007D4862"/>
    <w:rsid w:val="007D5D5B"/>
    <w:rsid w:val="007D5F75"/>
    <w:rsid w:val="007D6B10"/>
    <w:rsid w:val="007E08A3"/>
    <w:rsid w:val="007E7DF1"/>
    <w:rsid w:val="007F29FE"/>
    <w:rsid w:val="007F3D16"/>
    <w:rsid w:val="007F45A9"/>
    <w:rsid w:val="00800066"/>
    <w:rsid w:val="00803329"/>
    <w:rsid w:val="008064C3"/>
    <w:rsid w:val="00807EAE"/>
    <w:rsid w:val="00810A3F"/>
    <w:rsid w:val="00811E14"/>
    <w:rsid w:val="008120D8"/>
    <w:rsid w:val="008134C2"/>
    <w:rsid w:val="0081445F"/>
    <w:rsid w:val="00814D13"/>
    <w:rsid w:val="00815249"/>
    <w:rsid w:val="00815E69"/>
    <w:rsid w:val="00815F42"/>
    <w:rsid w:val="008203B9"/>
    <w:rsid w:val="00820A00"/>
    <w:rsid w:val="008227A7"/>
    <w:rsid w:val="0083044B"/>
    <w:rsid w:val="008313A9"/>
    <w:rsid w:val="00831AFC"/>
    <w:rsid w:val="00831D1B"/>
    <w:rsid w:val="00833C42"/>
    <w:rsid w:val="00837302"/>
    <w:rsid w:val="00843914"/>
    <w:rsid w:val="00844A0C"/>
    <w:rsid w:val="00845B97"/>
    <w:rsid w:val="0085122E"/>
    <w:rsid w:val="00851B24"/>
    <w:rsid w:val="00857775"/>
    <w:rsid w:val="00861E1D"/>
    <w:rsid w:val="0086609D"/>
    <w:rsid w:val="00870608"/>
    <w:rsid w:val="008709FF"/>
    <w:rsid w:val="008716D8"/>
    <w:rsid w:val="00875923"/>
    <w:rsid w:val="00875B30"/>
    <w:rsid w:val="008766B1"/>
    <w:rsid w:val="008814A0"/>
    <w:rsid w:val="0088190D"/>
    <w:rsid w:val="00884407"/>
    <w:rsid w:val="0088662B"/>
    <w:rsid w:val="00890FD7"/>
    <w:rsid w:val="00893647"/>
    <w:rsid w:val="008B0841"/>
    <w:rsid w:val="008B2E31"/>
    <w:rsid w:val="008B305D"/>
    <w:rsid w:val="008B5FA3"/>
    <w:rsid w:val="008B5FDB"/>
    <w:rsid w:val="008B6308"/>
    <w:rsid w:val="008C2F61"/>
    <w:rsid w:val="008C5ACC"/>
    <w:rsid w:val="008C5D03"/>
    <w:rsid w:val="008D14D0"/>
    <w:rsid w:val="008D15B4"/>
    <w:rsid w:val="008D2829"/>
    <w:rsid w:val="008D3DE1"/>
    <w:rsid w:val="008D557C"/>
    <w:rsid w:val="008D5B1F"/>
    <w:rsid w:val="008D6BC4"/>
    <w:rsid w:val="008D7257"/>
    <w:rsid w:val="008E0CE6"/>
    <w:rsid w:val="008E0CF4"/>
    <w:rsid w:val="008E5108"/>
    <w:rsid w:val="008E5567"/>
    <w:rsid w:val="008E68D2"/>
    <w:rsid w:val="008E7015"/>
    <w:rsid w:val="008E7777"/>
    <w:rsid w:val="008F15CD"/>
    <w:rsid w:val="008F246A"/>
    <w:rsid w:val="008F6C55"/>
    <w:rsid w:val="0090380F"/>
    <w:rsid w:val="009050BE"/>
    <w:rsid w:val="009062BF"/>
    <w:rsid w:val="009079AF"/>
    <w:rsid w:val="00911071"/>
    <w:rsid w:val="00916404"/>
    <w:rsid w:val="00916B9F"/>
    <w:rsid w:val="009202FD"/>
    <w:rsid w:val="00921102"/>
    <w:rsid w:val="009214B3"/>
    <w:rsid w:val="0092264F"/>
    <w:rsid w:val="009234CE"/>
    <w:rsid w:val="009246D2"/>
    <w:rsid w:val="00924785"/>
    <w:rsid w:val="00925384"/>
    <w:rsid w:val="00931A3C"/>
    <w:rsid w:val="0093468B"/>
    <w:rsid w:val="00935D33"/>
    <w:rsid w:val="009408A3"/>
    <w:rsid w:val="009421D0"/>
    <w:rsid w:val="009448B0"/>
    <w:rsid w:val="00945121"/>
    <w:rsid w:val="00945199"/>
    <w:rsid w:val="00945849"/>
    <w:rsid w:val="00946EC7"/>
    <w:rsid w:val="009544E9"/>
    <w:rsid w:val="00955BCE"/>
    <w:rsid w:val="009603A2"/>
    <w:rsid w:val="00961DA1"/>
    <w:rsid w:val="00962301"/>
    <w:rsid w:val="00964827"/>
    <w:rsid w:val="00970CA2"/>
    <w:rsid w:val="00970EDF"/>
    <w:rsid w:val="00972F05"/>
    <w:rsid w:val="00975F1B"/>
    <w:rsid w:val="0097705F"/>
    <w:rsid w:val="009773EE"/>
    <w:rsid w:val="009813C5"/>
    <w:rsid w:val="009907CD"/>
    <w:rsid w:val="0099092D"/>
    <w:rsid w:val="009927A8"/>
    <w:rsid w:val="00992E03"/>
    <w:rsid w:val="00993EF1"/>
    <w:rsid w:val="00995BAC"/>
    <w:rsid w:val="009A229C"/>
    <w:rsid w:val="009A7FCE"/>
    <w:rsid w:val="009B06DD"/>
    <w:rsid w:val="009B3142"/>
    <w:rsid w:val="009B68EF"/>
    <w:rsid w:val="009B72F4"/>
    <w:rsid w:val="009C0D0F"/>
    <w:rsid w:val="009C2A17"/>
    <w:rsid w:val="009C643F"/>
    <w:rsid w:val="009C7B71"/>
    <w:rsid w:val="009D109B"/>
    <w:rsid w:val="009D30BC"/>
    <w:rsid w:val="009E15E2"/>
    <w:rsid w:val="009E23BF"/>
    <w:rsid w:val="009E24E3"/>
    <w:rsid w:val="009E2BF3"/>
    <w:rsid w:val="009E2D9A"/>
    <w:rsid w:val="009E478A"/>
    <w:rsid w:val="009E6E2B"/>
    <w:rsid w:val="009E7F8F"/>
    <w:rsid w:val="009F18D7"/>
    <w:rsid w:val="009F1E2B"/>
    <w:rsid w:val="009F5005"/>
    <w:rsid w:val="009F5F96"/>
    <w:rsid w:val="009F74D0"/>
    <w:rsid w:val="00A00CBF"/>
    <w:rsid w:val="00A06BFF"/>
    <w:rsid w:val="00A129AE"/>
    <w:rsid w:val="00A12B84"/>
    <w:rsid w:val="00A13112"/>
    <w:rsid w:val="00A17FF7"/>
    <w:rsid w:val="00A20D09"/>
    <w:rsid w:val="00A21A0F"/>
    <w:rsid w:val="00A21CAD"/>
    <w:rsid w:val="00A253E7"/>
    <w:rsid w:val="00A26653"/>
    <w:rsid w:val="00A2764E"/>
    <w:rsid w:val="00A37C7C"/>
    <w:rsid w:val="00A40505"/>
    <w:rsid w:val="00A409CF"/>
    <w:rsid w:val="00A42C03"/>
    <w:rsid w:val="00A45E77"/>
    <w:rsid w:val="00A47417"/>
    <w:rsid w:val="00A50E58"/>
    <w:rsid w:val="00A51565"/>
    <w:rsid w:val="00A52FC3"/>
    <w:rsid w:val="00A539FF"/>
    <w:rsid w:val="00A56E84"/>
    <w:rsid w:val="00A60F48"/>
    <w:rsid w:val="00A641A8"/>
    <w:rsid w:val="00A64DFD"/>
    <w:rsid w:val="00A709E8"/>
    <w:rsid w:val="00A83DF2"/>
    <w:rsid w:val="00A8420B"/>
    <w:rsid w:val="00A8502B"/>
    <w:rsid w:val="00A86226"/>
    <w:rsid w:val="00A86D9C"/>
    <w:rsid w:val="00A920FB"/>
    <w:rsid w:val="00A9462E"/>
    <w:rsid w:val="00A94F97"/>
    <w:rsid w:val="00A968C4"/>
    <w:rsid w:val="00A96F68"/>
    <w:rsid w:val="00A97C36"/>
    <w:rsid w:val="00AA3931"/>
    <w:rsid w:val="00AA633A"/>
    <w:rsid w:val="00AA6478"/>
    <w:rsid w:val="00AB1071"/>
    <w:rsid w:val="00AB4EFD"/>
    <w:rsid w:val="00AB6E49"/>
    <w:rsid w:val="00AB7298"/>
    <w:rsid w:val="00AB76F5"/>
    <w:rsid w:val="00AC0E55"/>
    <w:rsid w:val="00AC1EBB"/>
    <w:rsid w:val="00AC29C3"/>
    <w:rsid w:val="00AC3DA6"/>
    <w:rsid w:val="00AD271C"/>
    <w:rsid w:val="00AD28E3"/>
    <w:rsid w:val="00AD4D8B"/>
    <w:rsid w:val="00AE57A4"/>
    <w:rsid w:val="00AE77AE"/>
    <w:rsid w:val="00AF291D"/>
    <w:rsid w:val="00AF51A0"/>
    <w:rsid w:val="00AF5D67"/>
    <w:rsid w:val="00B00765"/>
    <w:rsid w:val="00B0211B"/>
    <w:rsid w:val="00B0252F"/>
    <w:rsid w:val="00B02858"/>
    <w:rsid w:val="00B10539"/>
    <w:rsid w:val="00B10F2E"/>
    <w:rsid w:val="00B11D20"/>
    <w:rsid w:val="00B11D74"/>
    <w:rsid w:val="00B14DCE"/>
    <w:rsid w:val="00B15276"/>
    <w:rsid w:val="00B17303"/>
    <w:rsid w:val="00B21DA8"/>
    <w:rsid w:val="00B26A2D"/>
    <w:rsid w:val="00B348B0"/>
    <w:rsid w:val="00B36EC1"/>
    <w:rsid w:val="00B435C2"/>
    <w:rsid w:val="00B46027"/>
    <w:rsid w:val="00B46448"/>
    <w:rsid w:val="00B46917"/>
    <w:rsid w:val="00B50803"/>
    <w:rsid w:val="00B51F4D"/>
    <w:rsid w:val="00B57CEE"/>
    <w:rsid w:val="00B622BC"/>
    <w:rsid w:val="00B62425"/>
    <w:rsid w:val="00B67B8C"/>
    <w:rsid w:val="00B75D52"/>
    <w:rsid w:val="00B7734D"/>
    <w:rsid w:val="00B80672"/>
    <w:rsid w:val="00B8086C"/>
    <w:rsid w:val="00B809D3"/>
    <w:rsid w:val="00B80A40"/>
    <w:rsid w:val="00B84353"/>
    <w:rsid w:val="00B87097"/>
    <w:rsid w:val="00B87662"/>
    <w:rsid w:val="00B90B28"/>
    <w:rsid w:val="00B92053"/>
    <w:rsid w:val="00BA5D3E"/>
    <w:rsid w:val="00BA60B3"/>
    <w:rsid w:val="00BB4305"/>
    <w:rsid w:val="00BB4CC8"/>
    <w:rsid w:val="00BB5F43"/>
    <w:rsid w:val="00BC097C"/>
    <w:rsid w:val="00BC100C"/>
    <w:rsid w:val="00BC4F13"/>
    <w:rsid w:val="00BD0BD6"/>
    <w:rsid w:val="00BD2EF8"/>
    <w:rsid w:val="00BD2F73"/>
    <w:rsid w:val="00BD325B"/>
    <w:rsid w:val="00BD4D56"/>
    <w:rsid w:val="00BD762D"/>
    <w:rsid w:val="00BF00CF"/>
    <w:rsid w:val="00BF07B1"/>
    <w:rsid w:val="00BF0DC4"/>
    <w:rsid w:val="00BF1E18"/>
    <w:rsid w:val="00BF336E"/>
    <w:rsid w:val="00BF4B52"/>
    <w:rsid w:val="00BF5E12"/>
    <w:rsid w:val="00C02565"/>
    <w:rsid w:val="00C02A35"/>
    <w:rsid w:val="00C05DB6"/>
    <w:rsid w:val="00C06000"/>
    <w:rsid w:val="00C06CDF"/>
    <w:rsid w:val="00C07D18"/>
    <w:rsid w:val="00C103A9"/>
    <w:rsid w:val="00C10553"/>
    <w:rsid w:val="00C1495B"/>
    <w:rsid w:val="00C14970"/>
    <w:rsid w:val="00C173E2"/>
    <w:rsid w:val="00C20C17"/>
    <w:rsid w:val="00C210C3"/>
    <w:rsid w:val="00C23E02"/>
    <w:rsid w:val="00C26855"/>
    <w:rsid w:val="00C26ED7"/>
    <w:rsid w:val="00C318D7"/>
    <w:rsid w:val="00C343BF"/>
    <w:rsid w:val="00C34DBC"/>
    <w:rsid w:val="00C3754A"/>
    <w:rsid w:val="00C443AF"/>
    <w:rsid w:val="00C46901"/>
    <w:rsid w:val="00C472C0"/>
    <w:rsid w:val="00C51144"/>
    <w:rsid w:val="00C5334E"/>
    <w:rsid w:val="00C54C7F"/>
    <w:rsid w:val="00C55365"/>
    <w:rsid w:val="00C56B06"/>
    <w:rsid w:val="00C610C8"/>
    <w:rsid w:val="00C63FB9"/>
    <w:rsid w:val="00C65E58"/>
    <w:rsid w:val="00C724D2"/>
    <w:rsid w:val="00C72BFA"/>
    <w:rsid w:val="00C72BFD"/>
    <w:rsid w:val="00C72F53"/>
    <w:rsid w:val="00C7690C"/>
    <w:rsid w:val="00C7692E"/>
    <w:rsid w:val="00C76C3D"/>
    <w:rsid w:val="00C77D60"/>
    <w:rsid w:val="00C80CEE"/>
    <w:rsid w:val="00C86395"/>
    <w:rsid w:val="00C87AA9"/>
    <w:rsid w:val="00C92D07"/>
    <w:rsid w:val="00C9358F"/>
    <w:rsid w:val="00C9499A"/>
    <w:rsid w:val="00C96187"/>
    <w:rsid w:val="00C96700"/>
    <w:rsid w:val="00CA0D0B"/>
    <w:rsid w:val="00CA4014"/>
    <w:rsid w:val="00CA425B"/>
    <w:rsid w:val="00CA4B10"/>
    <w:rsid w:val="00CB05B1"/>
    <w:rsid w:val="00CB0853"/>
    <w:rsid w:val="00CB0F26"/>
    <w:rsid w:val="00CB3AE2"/>
    <w:rsid w:val="00CB3FBB"/>
    <w:rsid w:val="00CB5906"/>
    <w:rsid w:val="00CB65F1"/>
    <w:rsid w:val="00CC14EA"/>
    <w:rsid w:val="00CC2799"/>
    <w:rsid w:val="00CC2CF7"/>
    <w:rsid w:val="00CC59ED"/>
    <w:rsid w:val="00CD00F0"/>
    <w:rsid w:val="00CD14BB"/>
    <w:rsid w:val="00CD2A1C"/>
    <w:rsid w:val="00CD2EFD"/>
    <w:rsid w:val="00CD4BC4"/>
    <w:rsid w:val="00CD72FE"/>
    <w:rsid w:val="00CD75D2"/>
    <w:rsid w:val="00CD77BC"/>
    <w:rsid w:val="00CE017D"/>
    <w:rsid w:val="00CE1B9F"/>
    <w:rsid w:val="00CE6F80"/>
    <w:rsid w:val="00CF18AB"/>
    <w:rsid w:val="00D00632"/>
    <w:rsid w:val="00D01F37"/>
    <w:rsid w:val="00D02758"/>
    <w:rsid w:val="00D03A26"/>
    <w:rsid w:val="00D05D59"/>
    <w:rsid w:val="00D17D39"/>
    <w:rsid w:val="00D17D8F"/>
    <w:rsid w:val="00D17E8A"/>
    <w:rsid w:val="00D22031"/>
    <w:rsid w:val="00D303D6"/>
    <w:rsid w:val="00D32687"/>
    <w:rsid w:val="00D32D6E"/>
    <w:rsid w:val="00D3314A"/>
    <w:rsid w:val="00D362A2"/>
    <w:rsid w:val="00D37B27"/>
    <w:rsid w:val="00D424D2"/>
    <w:rsid w:val="00D51791"/>
    <w:rsid w:val="00D5468E"/>
    <w:rsid w:val="00D55F42"/>
    <w:rsid w:val="00D61701"/>
    <w:rsid w:val="00D63A7D"/>
    <w:rsid w:val="00D641AC"/>
    <w:rsid w:val="00D64BC8"/>
    <w:rsid w:val="00D65268"/>
    <w:rsid w:val="00D70C1C"/>
    <w:rsid w:val="00D710A9"/>
    <w:rsid w:val="00D715E9"/>
    <w:rsid w:val="00D73A55"/>
    <w:rsid w:val="00D74667"/>
    <w:rsid w:val="00D75A2B"/>
    <w:rsid w:val="00D8474E"/>
    <w:rsid w:val="00D86029"/>
    <w:rsid w:val="00D86814"/>
    <w:rsid w:val="00D8701B"/>
    <w:rsid w:val="00D906DD"/>
    <w:rsid w:val="00D93AE3"/>
    <w:rsid w:val="00D94FA0"/>
    <w:rsid w:val="00DA1A84"/>
    <w:rsid w:val="00DA2EAA"/>
    <w:rsid w:val="00DA6670"/>
    <w:rsid w:val="00DA6A86"/>
    <w:rsid w:val="00DB2F91"/>
    <w:rsid w:val="00DB406B"/>
    <w:rsid w:val="00DB531C"/>
    <w:rsid w:val="00DB53BA"/>
    <w:rsid w:val="00DC32EB"/>
    <w:rsid w:val="00DC42B7"/>
    <w:rsid w:val="00DC4589"/>
    <w:rsid w:val="00DC4734"/>
    <w:rsid w:val="00DC4E25"/>
    <w:rsid w:val="00DC6C1E"/>
    <w:rsid w:val="00DD4383"/>
    <w:rsid w:val="00DD78FE"/>
    <w:rsid w:val="00DE04BB"/>
    <w:rsid w:val="00DE2FDB"/>
    <w:rsid w:val="00DE3506"/>
    <w:rsid w:val="00DE37D6"/>
    <w:rsid w:val="00DE746A"/>
    <w:rsid w:val="00DE7E96"/>
    <w:rsid w:val="00DF2587"/>
    <w:rsid w:val="00DF349B"/>
    <w:rsid w:val="00DF42A7"/>
    <w:rsid w:val="00DF44C2"/>
    <w:rsid w:val="00DF4A3F"/>
    <w:rsid w:val="00DF54E7"/>
    <w:rsid w:val="00DF614F"/>
    <w:rsid w:val="00DF6B95"/>
    <w:rsid w:val="00DF7A2E"/>
    <w:rsid w:val="00E02404"/>
    <w:rsid w:val="00E046A3"/>
    <w:rsid w:val="00E07FAA"/>
    <w:rsid w:val="00E128DB"/>
    <w:rsid w:val="00E12E0B"/>
    <w:rsid w:val="00E14E68"/>
    <w:rsid w:val="00E16926"/>
    <w:rsid w:val="00E21239"/>
    <w:rsid w:val="00E228C8"/>
    <w:rsid w:val="00E22987"/>
    <w:rsid w:val="00E363C5"/>
    <w:rsid w:val="00E36DE8"/>
    <w:rsid w:val="00E40153"/>
    <w:rsid w:val="00E41DF4"/>
    <w:rsid w:val="00E44A3B"/>
    <w:rsid w:val="00E450FF"/>
    <w:rsid w:val="00E47A93"/>
    <w:rsid w:val="00E507CC"/>
    <w:rsid w:val="00E51DCC"/>
    <w:rsid w:val="00E538AE"/>
    <w:rsid w:val="00E575D4"/>
    <w:rsid w:val="00E602CC"/>
    <w:rsid w:val="00E60BCF"/>
    <w:rsid w:val="00E63199"/>
    <w:rsid w:val="00E631BB"/>
    <w:rsid w:val="00E64E14"/>
    <w:rsid w:val="00E6600C"/>
    <w:rsid w:val="00E6642E"/>
    <w:rsid w:val="00E66FC2"/>
    <w:rsid w:val="00E67137"/>
    <w:rsid w:val="00E701AC"/>
    <w:rsid w:val="00E71B6C"/>
    <w:rsid w:val="00E71F47"/>
    <w:rsid w:val="00E7552C"/>
    <w:rsid w:val="00E75EDC"/>
    <w:rsid w:val="00E76F19"/>
    <w:rsid w:val="00E7729C"/>
    <w:rsid w:val="00E77DF7"/>
    <w:rsid w:val="00E802FE"/>
    <w:rsid w:val="00E823D3"/>
    <w:rsid w:val="00E828F0"/>
    <w:rsid w:val="00E82DB5"/>
    <w:rsid w:val="00E8450A"/>
    <w:rsid w:val="00E857F1"/>
    <w:rsid w:val="00E919C6"/>
    <w:rsid w:val="00E919F1"/>
    <w:rsid w:val="00E92006"/>
    <w:rsid w:val="00E93DBE"/>
    <w:rsid w:val="00E95156"/>
    <w:rsid w:val="00E9584F"/>
    <w:rsid w:val="00EA00F5"/>
    <w:rsid w:val="00EA2FA7"/>
    <w:rsid w:val="00EA389B"/>
    <w:rsid w:val="00EB1B1D"/>
    <w:rsid w:val="00EB3D84"/>
    <w:rsid w:val="00EB4F12"/>
    <w:rsid w:val="00EB5BC7"/>
    <w:rsid w:val="00EB6CB3"/>
    <w:rsid w:val="00EB7F81"/>
    <w:rsid w:val="00EC0ABF"/>
    <w:rsid w:val="00EC0B90"/>
    <w:rsid w:val="00EC103C"/>
    <w:rsid w:val="00EC79B0"/>
    <w:rsid w:val="00ED1C3A"/>
    <w:rsid w:val="00ED2D18"/>
    <w:rsid w:val="00ED4D5F"/>
    <w:rsid w:val="00ED67B7"/>
    <w:rsid w:val="00EE1079"/>
    <w:rsid w:val="00EE1D6B"/>
    <w:rsid w:val="00EE642E"/>
    <w:rsid w:val="00EE677E"/>
    <w:rsid w:val="00EE77E0"/>
    <w:rsid w:val="00EF0BD7"/>
    <w:rsid w:val="00EF4622"/>
    <w:rsid w:val="00EF65C0"/>
    <w:rsid w:val="00EF778F"/>
    <w:rsid w:val="00EF78B8"/>
    <w:rsid w:val="00EF7999"/>
    <w:rsid w:val="00F006DA"/>
    <w:rsid w:val="00F01ED3"/>
    <w:rsid w:val="00F020DF"/>
    <w:rsid w:val="00F03BFD"/>
    <w:rsid w:val="00F043BC"/>
    <w:rsid w:val="00F118D3"/>
    <w:rsid w:val="00F1242C"/>
    <w:rsid w:val="00F128C3"/>
    <w:rsid w:val="00F16512"/>
    <w:rsid w:val="00F1711D"/>
    <w:rsid w:val="00F200BC"/>
    <w:rsid w:val="00F223F4"/>
    <w:rsid w:val="00F23EAF"/>
    <w:rsid w:val="00F25C3E"/>
    <w:rsid w:val="00F269BB"/>
    <w:rsid w:val="00F317F9"/>
    <w:rsid w:val="00F33A4A"/>
    <w:rsid w:val="00F353AE"/>
    <w:rsid w:val="00F36D46"/>
    <w:rsid w:val="00F42BF1"/>
    <w:rsid w:val="00F43DC9"/>
    <w:rsid w:val="00F441EF"/>
    <w:rsid w:val="00F443E2"/>
    <w:rsid w:val="00F52595"/>
    <w:rsid w:val="00F530EE"/>
    <w:rsid w:val="00F531CE"/>
    <w:rsid w:val="00F5415C"/>
    <w:rsid w:val="00F54B30"/>
    <w:rsid w:val="00F57324"/>
    <w:rsid w:val="00F62251"/>
    <w:rsid w:val="00F64A4F"/>
    <w:rsid w:val="00F66FA1"/>
    <w:rsid w:val="00F67027"/>
    <w:rsid w:val="00F71933"/>
    <w:rsid w:val="00F74994"/>
    <w:rsid w:val="00F74DE7"/>
    <w:rsid w:val="00F7795B"/>
    <w:rsid w:val="00F803D9"/>
    <w:rsid w:val="00F823B0"/>
    <w:rsid w:val="00F82D1B"/>
    <w:rsid w:val="00F85483"/>
    <w:rsid w:val="00F950E6"/>
    <w:rsid w:val="00F960F5"/>
    <w:rsid w:val="00F97939"/>
    <w:rsid w:val="00FA0ED7"/>
    <w:rsid w:val="00FA3210"/>
    <w:rsid w:val="00FA5450"/>
    <w:rsid w:val="00FA62A2"/>
    <w:rsid w:val="00FA7412"/>
    <w:rsid w:val="00FB0F59"/>
    <w:rsid w:val="00FB3BF9"/>
    <w:rsid w:val="00FB55B6"/>
    <w:rsid w:val="00FB56B2"/>
    <w:rsid w:val="00FB5B7E"/>
    <w:rsid w:val="00FB61C0"/>
    <w:rsid w:val="00FB709E"/>
    <w:rsid w:val="00FC57AE"/>
    <w:rsid w:val="00FC6C27"/>
    <w:rsid w:val="00FD7E78"/>
    <w:rsid w:val="00FE3585"/>
    <w:rsid w:val="00FF09DA"/>
    <w:rsid w:val="00FF16A1"/>
    <w:rsid w:val="00FF330A"/>
    <w:rsid w:val="00FF3CAD"/>
    <w:rsid w:val="00FF483D"/>
    <w:rsid w:val="00FF49A5"/>
    <w:rsid w:val="00FF69FD"/>
    <w:rsid w:val="00FF6B2B"/>
    <w:rsid w:val="00FF6CAF"/>
    <w:rsid w:val="00FF7398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0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B87"/>
    <w:rPr>
      <w:color w:val="0000FF"/>
      <w:u w:val="single"/>
    </w:rPr>
  </w:style>
  <w:style w:type="character" w:customStyle="1" w:styleId="SYSHYPERTEXT">
    <w:name w:val="SYS_HYPERTEXT"/>
    <w:basedOn w:val="DefaultParagraphFont"/>
    <w:rsid w:val="00034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9F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A2"/>
    <w:rPr>
      <w:sz w:val="24"/>
    </w:rPr>
  </w:style>
  <w:style w:type="character" w:styleId="Strong">
    <w:name w:val="Strong"/>
    <w:basedOn w:val="DefaultParagraphFont"/>
    <w:uiPriority w:val="22"/>
    <w:qFormat/>
    <w:rsid w:val="0079562F"/>
    <w:rPr>
      <w:b/>
      <w:bCs/>
    </w:rPr>
  </w:style>
  <w:style w:type="paragraph" w:customStyle="1" w:styleId="SCCLsocParty">
    <w:name w:val="SCC.Lsoc.Party"/>
    <w:basedOn w:val="Normal"/>
    <w:next w:val="Normal"/>
    <w:link w:val="SCCLsocPartyChar"/>
    <w:rsid w:val="0079562F"/>
    <w:pPr>
      <w:jc w:val="both"/>
    </w:pPr>
    <w:rPr>
      <w:rFonts w:eastAsia="Calibri"/>
      <w:i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79562F"/>
    <w:rPr>
      <w:rFonts w:eastAsia="Calibri" w:cs="Times New Roman"/>
      <w:i/>
      <w:sz w:val="24"/>
      <w:szCs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97C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ranumbering1">
    <w:name w:val="aparanumbering1"/>
    <w:basedOn w:val="Normal"/>
    <w:rsid w:val="003B3C19"/>
    <w:pPr>
      <w:spacing w:before="120" w:after="120"/>
      <w:ind w:left="142"/>
      <w:jc w:val="both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A51565"/>
    <w:pPr>
      <w:ind w:left="720"/>
      <w:contextualSpacing/>
    </w:pPr>
    <w:rPr>
      <w:lang w:val="en-CA" w:eastAsia="en-CA"/>
    </w:rPr>
  </w:style>
  <w:style w:type="paragraph" w:customStyle="1" w:styleId="SCCFileNumber">
    <w:name w:val="SCC.FileNumber"/>
    <w:basedOn w:val="Normal"/>
    <w:next w:val="Normal"/>
    <w:link w:val="SCCFileNumberChar"/>
    <w:qFormat/>
    <w:rsid w:val="006D7779"/>
    <w:pPr>
      <w:jc w:val="both"/>
    </w:pPr>
    <w:rPr>
      <w:rFonts w:eastAsiaTheme="minorHAnsi" w:cstheme="minorBid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6D7779"/>
    <w:rPr>
      <w:rFonts w:eastAsiaTheme="minorHAnsi" w:cstheme="minorBidi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0059E3"/>
    <w:pPr>
      <w:jc w:val="both"/>
    </w:pPr>
    <w:rPr>
      <w:rFonts w:eastAsiaTheme="minorHAnsi" w:cstheme="minorBid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0059E3"/>
    <w:rPr>
      <w:rFonts w:eastAsiaTheme="minorHAnsi" w:cstheme="minorBidi"/>
      <w:smallCaps/>
      <w:sz w:val="24"/>
      <w:szCs w:val="22"/>
      <w:lang w:val="en-CA"/>
    </w:rPr>
  </w:style>
  <w:style w:type="character" w:customStyle="1" w:styleId="ssleftalign2">
    <w:name w:val="ss_leftalign2"/>
    <w:basedOn w:val="DefaultParagraphFont"/>
    <w:rsid w:val="007C40A3"/>
    <w:rPr>
      <w:vanish w:val="0"/>
      <w:webHidden w:val="0"/>
      <w:sz w:val="24"/>
      <w:szCs w:val="24"/>
      <w:specVanish w:val="0"/>
    </w:rPr>
  </w:style>
  <w:style w:type="character" w:customStyle="1" w:styleId="sssh">
    <w:name w:val="ss_sh"/>
    <w:basedOn w:val="DefaultParagraphFont"/>
    <w:rsid w:val="007C40A3"/>
  </w:style>
  <w:style w:type="paragraph" w:customStyle="1" w:styleId="aparanumbering">
    <w:name w:val="aparanumbering"/>
    <w:basedOn w:val="Normal"/>
    <w:rsid w:val="007C40A3"/>
    <w:pPr>
      <w:spacing w:before="100" w:beforeAutospacing="1" w:after="100" w:afterAutospacing="1"/>
    </w:pPr>
    <w:rPr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AA633A"/>
    <w:pPr>
      <w:jc w:val="both"/>
    </w:pPr>
    <w:rPr>
      <w:rFonts w:eastAsiaTheme="minorHAnsi"/>
      <w:b/>
      <w:szCs w:val="24"/>
      <w:lang w:val="en-CA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AA633A"/>
    <w:rPr>
      <w:rFonts w:eastAsiaTheme="minorHAnsi"/>
      <w:b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22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589830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http://www.scc-csc.gc.ca/case-dossier/info/sum-som-eng.aspx?cas=36064</vt:lpwstr>
      </vt:variant>
      <vt:variant>
        <vt:lpwstr/>
      </vt:variant>
      <vt:variant>
        <vt:i4>720911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http://www.scc-csc.gc.ca/case-dossier/info/sum-som-eng.aspx?cas=35977</vt:lpwstr>
      </vt:variant>
      <vt:variant>
        <vt:lpwstr/>
      </vt:variant>
      <vt:variant>
        <vt:i4>720898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http://www.scc-csc.gc.ca/case-dossier/info/sum-som-eng.aspx?cas=35475</vt:lpwstr>
      </vt:variant>
      <vt:variant>
        <vt:lpwstr/>
      </vt:variant>
      <vt:variant>
        <vt:i4>2424895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http://scc-csc.lexum.com/scc-csc/news/fr/item/4916/index.do</vt:lpwstr>
      </vt:variant>
      <vt:variant>
        <vt:lpwstr/>
      </vt:variant>
      <vt:variant>
        <vt:i4>3735612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http://scc-csc.lexum.com/scc-csc/news/en/item/4916/index.do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2021-03-31T13:43:00Z</dcterms:created>
  <dcterms:modified xsi:type="dcterms:W3CDTF">2021-11-08T14:00:00Z</dcterms:modified>
</cp:coreProperties>
</file>