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C433E6" w:rsidRDefault="000E391F" w:rsidP="000E391F">
      <w:pPr>
        <w:pStyle w:val="Header"/>
        <w:jc w:val="center"/>
        <w:rPr>
          <w:b/>
          <w:sz w:val="32"/>
          <w:szCs w:val="32"/>
        </w:rPr>
      </w:pPr>
      <w:r w:rsidRPr="00C433E6">
        <w:rPr>
          <w:b/>
          <w:sz w:val="32"/>
          <w:szCs w:val="32"/>
        </w:rPr>
        <w:t>Supreme Court of Canada / Cour suprême du Canada</w:t>
      </w:r>
    </w:p>
    <w:p w:rsidR="000E391F" w:rsidRPr="00C433E6" w:rsidRDefault="000E391F" w:rsidP="000E391F">
      <w:pPr>
        <w:widowControl w:val="0"/>
        <w:rPr>
          <w:sz w:val="20"/>
        </w:rPr>
      </w:pPr>
    </w:p>
    <w:p w:rsidR="000E391F" w:rsidRPr="00C433E6" w:rsidRDefault="000E391F" w:rsidP="000E391F">
      <w:pPr>
        <w:widowControl w:val="0"/>
        <w:rPr>
          <w:i/>
          <w:sz w:val="20"/>
        </w:rPr>
      </w:pPr>
    </w:p>
    <w:p w:rsidR="006F2579" w:rsidRPr="00C433E6" w:rsidRDefault="006F2579" w:rsidP="006F2579">
      <w:pPr>
        <w:widowControl w:val="0"/>
        <w:rPr>
          <w:i/>
          <w:sz w:val="20"/>
        </w:rPr>
      </w:pPr>
      <w:r w:rsidRPr="00C433E6">
        <w:rPr>
          <w:i/>
          <w:sz w:val="20"/>
        </w:rPr>
        <w:t>(</w:t>
      </w:r>
      <w:r w:rsidR="003240B6" w:rsidRPr="00C433E6">
        <w:rPr>
          <w:i/>
          <w:sz w:val="20"/>
        </w:rPr>
        <w:t>L</w:t>
      </w:r>
      <w:r w:rsidRPr="00C433E6">
        <w:rPr>
          <w:i/>
          <w:sz w:val="20"/>
        </w:rPr>
        <w:t>e français suit)</w:t>
      </w:r>
    </w:p>
    <w:p w:rsidR="006F2579" w:rsidRPr="00C433E6" w:rsidRDefault="006F2579" w:rsidP="006F2579">
      <w:pPr>
        <w:widowControl w:val="0"/>
        <w:rPr>
          <w:sz w:val="20"/>
        </w:rPr>
      </w:pPr>
    </w:p>
    <w:p w:rsidR="006F2579" w:rsidRPr="00C433E6" w:rsidRDefault="00B07908" w:rsidP="006F2579">
      <w:pPr>
        <w:widowControl w:val="0"/>
        <w:jc w:val="center"/>
        <w:rPr>
          <w:b/>
          <w:szCs w:val="24"/>
        </w:rPr>
      </w:pPr>
      <w:r w:rsidRPr="00C433E6">
        <w:rPr>
          <w:szCs w:val="24"/>
        </w:rPr>
        <w:fldChar w:fldCharType="begin"/>
      </w:r>
      <w:r w:rsidR="006F2579" w:rsidRPr="00C433E6">
        <w:rPr>
          <w:szCs w:val="24"/>
        </w:rPr>
        <w:instrText xml:space="preserve"> SEQ CHAPTER \h \r 1</w:instrText>
      </w:r>
      <w:r w:rsidRPr="00C433E6">
        <w:rPr>
          <w:szCs w:val="24"/>
        </w:rPr>
        <w:fldChar w:fldCharType="end"/>
      </w:r>
      <w:r w:rsidR="006F2579" w:rsidRPr="00C433E6">
        <w:rPr>
          <w:b/>
          <w:szCs w:val="24"/>
        </w:rPr>
        <w:t>JUDGMENT TO B</w:t>
      </w:r>
      <w:r w:rsidR="00001846" w:rsidRPr="00C433E6">
        <w:rPr>
          <w:b/>
          <w:szCs w:val="24"/>
        </w:rPr>
        <w:t>E RENDERED IN LE</w:t>
      </w:r>
      <w:r w:rsidR="00A0288A" w:rsidRPr="00C433E6">
        <w:rPr>
          <w:b/>
          <w:szCs w:val="24"/>
        </w:rPr>
        <w:t>A</w:t>
      </w:r>
      <w:r w:rsidR="00001846" w:rsidRPr="00C433E6">
        <w:rPr>
          <w:b/>
          <w:szCs w:val="24"/>
        </w:rPr>
        <w:t>VE APPLICATION</w:t>
      </w:r>
    </w:p>
    <w:p w:rsidR="006F2579" w:rsidRPr="00C433E6" w:rsidRDefault="006F2579" w:rsidP="006F2579">
      <w:pPr>
        <w:widowControl w:val="0"/>
        <w:rPr>
          <w:szCs w:val="24"/>
        </w:rPr>
      </w:pPr>
    </w:p>
    <w:p w:rsidR="006F2579" w:rsidRPr="00C433E6" w:rsidRDefault="009A4BCA" w:rsidP="006F2579">
      <w:pPr>
        <w:widowControl w:val="0"/>
        <w:rPr>
          <w:szCs w:val="24"/>
        </w:rPr>
      </w:pPr>
      <w:r w:rsidRPr="00C433E6">
        <w:rPr>
          <w:b/>
          <w:szCs w:val="24"/>
        </w:rPr>
        <w:t>May</w:t>
      </w:r>
      <w:r w:rsidR="00A15B66" w:rsidRPr="00C433E6">
        <w:rPr>
          <w:b/>
          <w:szCs w:val="24"/>
        </w:rPr>
        <w:t xml:space="preserve"> </w:t>
      </w:r>
      <w:r w:rsidR="00122188" w:rsidRPr="00C433E6">
        <w:rPr>
          <w:b/>
          <w:szCs w:val="24"/>
        </w:rPr>
        <w:t>2</w:t>
      </w:r>
      <w:r w:rsidR="004441C7" w:rsidRPr="00C433E6">
        <w:rPr>
          <w:b/>
          <w:szCs w:val="24"/>
        </w:rPr>
        <w:t>,</w:t>
      </w:r>
      <w:r w:rsidR="006F2579" w:rsidRPr="00C433E6">
        <w:rPr>
          <w:b/>
          <w:szCs w:val="24"/>
        </w:rPr>
        <w:t xml:space="preserve"> </w:t>
      </w:r>
      <w:r w:rsidR="0054689F" w:rsidRPr="00C433E6">
        <w:rPr>
          <w:b/>
          <w:szCs w:val="24"/>
        </w:rPr>
        <w:t>20</w:t>
      </w:r>
      <w:r w:rsidR="00526754" w:rsidRPr="00C433E6">
        <w:rPr>
          <w:b/>
          <w:szCs w:val="24"/>
        </w:rPr>
        <w:t>2</w:t>
      </w:r>
      <w:r w:rsidR="00644008" w:rsidRPr="00C433E6">
        <w:rPr>
          <w:b/>
          <w:szCs w:val="24"/>
        </w:rPr>
        <w:t>2</w:t>
      </w:r>
    </w:p>
    <w:p w:rsidR="006F2579" w:rsidRPr="00C433E6" w:rsidRDefault="00674F39" w:rsidP="006F2579">
      <w:pPr>
        <w:widowControl w:val="0"/>
        <w:rPr>
          <w:b/>
          <w:szCs w:val="24"/>
        </w:rPr>
      </w:pPr>
      <w:r w:rsidRPr="00C433E6">
        <w:rPr>
          <w:b/>
          <w:szCs w:val="24"/>
        </w:rPr>
        <w:t>For immediate release</w:t>
      </w:r>
      <w:bookmarkStart w:id="0" w:name="_GoBack"/>
      <w:bookmarkEnd w:id="0"/>
    </w:p>
    <w:p w:rsidR="006F2579" w:rsidRPr="00C433E6" w:rsidRDefault="006F2579" w:rsidP="006F2579">
      <w:pPr>
        <w:widowControl w:val="0"/>
        <w:rPr>
          <w:szCs w:val="24"/>
        </w:rPr>
      </w:pPr>
    </w:p>
    <w:p w:rsidR="006F2579" w:rsidRPr="00C433E6" w:rsidRDefault="006F2579" w:rsidP="006F2579">
      <w:pPr>
        <w:widowControl w:val="0"/>
        <w:rPr>
          <w:szCs w:val="24"/>
          <w:lang w:val="fr-CA"/>
        </w:rPr>
      </w:pPr>
      <w:r w:rsidRPr="00C433E6">
        <w:rPr>
          <w:b/>
          <w:szCs w:val="24"/>
        </w:rPr>
        <w:t>OTTAWA</w:t>
      </w:r>
      <w:r w:rsidRPr="00C433E6">
        <w:rPr>
          <w:szCs w:val="24"/>
        </w:rPr>
        <w:t xml:space="preserve"> – The Supreme Court of Canad</w:t>
      </w:r>
      <w:r w:rsidR="006246E4" w:rsidRPr="00C433E6">
        <w:rPr>
          <w:szCs w:val="24"/>
        </w:rPr>
        <w:t>a</w:t>
      </w:r>
      <w:r w:rsidRPr="00C433E6">
        <w:rPr>
          <w:szCs w:val="24"/>
        </w:rPr>
        <w:t xml:space="preserve"> announced today that judgment in the following </w:t>
      </w:r>
      <w:r w:rsidR="00DB6199" w:rsidRPr="00C433E6">
        <w:rPr>
          <w:szCs w:val="24"/>
        </w:rPr>
        <w:t xml:space="preserve">leave application </w:t>
      </w:r>
      <w:r w:rsidRPr="00C433E6">
        <w:rPr>
          <w:szCs w:val="24"/>
        </w:rPr>
        <w:t>will be delivere</w:t>
      </w:r>
      <w:r w:rsidR="00CE2C5F" w:rsidRPr="00C433E6">
        <w:rPr>
          <w:szCs w:val="24"/>
        </w:rPr>
        <w:t>d</w:t>
      </w:r>
      <w:r w:rsidRPr="00C433E6">
        <w:rPr>
          <w:szCs w:val="24"/>
        </w:rPr>
        <w:t xml:space="preserve"> at 9:45 a.m. </w:t>
      </w:r>
      <w:r w:rsidR="00E05816" w:rsidRPr="00C433E6">
        <w:rPr>
          <w:szCs w:val="24"/>
        </w:rPr>
        <w:t>E</w:t>
      </w:r>
      <w:r w:rsidR="00882B6B" w:rsidRPr="00C433E6">
        <w:rPr>
          <w:szCs w:val="24"/>
        </w:rPr>
        <w:t>D</w:t>
      </w:r>
      <w:r w:rsidR="00E05816" w:rsidRPr="00C433E6">
        <w:rPr>
          <w:szCs w:val="24"/>
        </w:rPr>
        <w:t>T</w:t>
      </w:r>
      <w:r w:rsidRPr="00C433E6">
        <w:rPr>
          <w:szCs w:val="24"/>
        </w:rPr>
        <w:t xml:space="preserve"> on </w:t>
      </w:r>
      <w:r w:rsidR="00322A9C" w:rsidRPr="00C433E6">
        <w:rPr>
          <w:szCs w:val="24"/>
        </w:rPr>
        <w:t>Thurs</w:t>
      </w:r>
      <w:r w:rsidR="00680A85" w:rsidRPr="00C433E6">
        <w:rPr>
          <w:szCs w:val="24"/>
        </w:rPr>
        <w:t>day</w:t>
      </w:r>
      <w:r w:rsidRPr="00C433E6">
        <w:rPr>
          <w:szCs w:val="24"/>
        </w:rPr>
        <w:t xml:space="preserve">, </w:t>
      </w:r>
      <w:r w:rsidR="009A4BCA" w:rsidRPr="00C433E6">
        <w:rPr>
          <w:szCs w:val="24"/>
        </w:rPr>
        <w:t>May</w:t>
      </w:r>
      <w:r w:rsidR="00455912" w:rsidRPr="00C433E6">
        <w:rPr>
          <w:szCs w:val="24"/>
        </w:rPr>
        <w:t xml:space="preserve"> </w:t>
      </w:r>
      <w:r w:rsidR="009A4BCA" w:rsidRPr="00C433E6">
        <w:rPr>
          <w:szCs w:val="24"/>
        </w:rPr>
        <w:t>5</w:t>
      </w:r>
      <w:r w:rsidR="007E112F" w:rsidRPr="00C433E6">
        <w:rPr>
          <w:szCs w:val="24"/>
        </w:rPr>
        <w:t>,</w:t>
      </w:r>
      <w:r w:rsidR="002F38D7" w:rsidRPr="00C433E6">
        <w:rPr>
          <w:szCs w:val="24"/>
        </w:rPr>
        <w:t xml:space="preserve"> </w:t>
      </w:r>
      <w:r w:rsidR="006648D1" w:rsidRPr="00C433E6">
        <w:rPr>
          <w:szCs w:val="24"/>
        </w:rPr>
        <w:t>20</w:t>
      </w:r>
      <w:r w:rsidR="00526754" w:rsidRPr="00C433E6">
        <w:rPr>
          <w:szCs w:val="24"/>
        </w:rPr>
        <w:t>2</w:t>
      </w:r>
      <w:r w:rsidR="00644008" w:rsidRPr="00C433E6">
        <w:rPr>
          <w:szCs w:val="24"/>
        </w:rPr>
        <w:t>2</w:t>
      </w:r>
      <w:r w:rsidRPr="00C433E6">
        <w:rPr>
          <w:szCs w:val="24"/>
        </w:rPr>
        <w:t xml:space="preserve">. </w:t>
      </w:r>
      <w:r w:rsidRPr="00C433E6">
        <w:rPr>
          <w:szCs w:val="24"/>
          <w:lang w:val="fr-CA"/>
        </w:rPr>
        <w:t>This list is subject to chang</w:t>
      </w:r>
      <w:r w:rsidR="00192F7F" w:rsidRPr="00C433E6">
        <w:rPr>
          <w:szCs w:val="24"/>
          <w:lang w:val="fr-CA"/>
        </w:rPr>
        <w:t>e</w:t>
      </w:r>
      <w:r w:rsidRPr="00C433E6">
        <w:rPr>
          <w:szCs w:val="24"/>
          <w:lang w:val="fr-CA"/>
        </w:rPr>
        <w:t>.</w:t>
      </w:r>
    </w:p>
    <w:p w:rsidR="00FF5AA4" w:rsidRPr="00C433E6" w:rsidRDefault="00FF5AA4" w:rsidP="006F2579">
      <w:pPr>
        <w:widowControl w:val="0"/>
        <w:rPr>
          <w:szCs w:val="24"/>
          <w:lang w:val="fr-CA"/>
        </w:rPr>
      </w:pPr>
    </w:p>
    <w:p w:rsidR="00B43418" w:rsidRPr="00C433E6" w:rsidRDefault="00B43418" w:rsidP="006F2579">
      <w:pPr>
        <w:widowControl w:val="0"/>
        <w:rPr>
          <w:szCs w:val="24"/>
          <w:lang w:val="fr-CA"/>
        </w:rPr>
      </w:pPr>
    </w:p>
    <w:p w:rsidR="006F2579" w:rsidRPr="00C433E6" w:rsidRDefault="006F2579" w:rsidP="006F2579">
      <w:pPr>
        <w:widowControl w:val="0"/>
        <w:jc w:val="center"/>
        <w:rPr>
          <w:szCs w:val="24"/>
          <w:lang w:val="fr-CA"/>
        </w:rPr>
      </w:pPr>
      <w:r w:rsidRPr="00C433E6">
        <w:rPr>
          <w:b/>
          <w:szCs w:val="24"/>
          <w:lang w:val="fr-CA"/>
        </w:rPr>
        <w:t>PROCHAIN JUGEMENT</w:t>
      </w:r>
      <w:r w:rsidR="00001846" w:rsidRPr="00C433E6">
        <w:rPr>
          <w:b/>
          <w:szCs w:val="24"/>
          <w:lang w:val="fr-CA"/>
        </w:rPr>
        <w:t xml:space="preserve"> SUR DEMANDE</w:t>
      </w:r>
      <w:r w:rsidRPr="00C433E6">
        <w:rPr>
          <w:b/>
          <w:szCs w:val="24"/>
          <w:lang w:val="fr-CA"/>
        </w:rPr>
        <w:t xml:space="preserve"> D’AUTORISATION</w:t>
      </w:r>
    </w:p>
    <w:p w:rsidR="006F2579" w:rsidRPr="00C433E6" w:rsidRDefault="006F2579" w:rsidP="006F2579">
      <w:pPr>
        <w:widowControl w:val="0"/>
        <w:rPr>
          <w:szCs w:val="24"/>
          <w:lang w:val="fr-CA"/>
        </w:rPr>
      </w:pPr>
    </w:p>
    <w:p w:rsidR="006F2579" w:rsidRPr="00C433E6" w:rsidRDefault="006F2579" w:rsidP="006F2579">
      <w:pPr>
        <w:widowControl w:val="0"/>
        <w:rPr>
          <w:szCs w:val="24"/>
          <w:lang w:val="fr-CA"/>
        </w:rPr>
      </w:pPr>
      <w:r w:rsidRPr="00C433E6">
        <w:rPr>
          <w:b/>
          <w:szCs w:val="24"/>
          <w:lang w:val="fr-CA"/>
        </w:rPr>
        <w:t>Le</w:t>
      </w:r>
      <w:r w:rsidR="00957A76" w:rsidRPr="00C433E6">
        <w:rPr>
          <w:b/>
          <w:szCs w:val="24"/>
          <w:lang w:val="fr-CA"/>
        </w:rPr>
        <w:t xml:space="preserve"> </w:t>
      </w:r>
      <w:r w:rsidR="00122188" w:rsidRPr="00C433E6">
        <w:rPr>
          <w:b/>
          <w:szCs w:val="24"/>
          <w:lang w:val="fr-CA"/>
        </w:rPr>
        <w:t>2</w:t>
      </w:r>
      <w:r w:rsidR="00075EC0" w:rsidRPr="00C433E6">
        <w:rPr>
          <w:b/>
          <w:szCs w:val="24"/>
          <w:lang w:val="fr-CA"/>
        </w:rPr>
        <w:t xml:space="preserve"> </w:t>
      </w:r>
      <w:r w:rsidR="009A4BCA" w:rsidRPr="00C433E6">
        <w:rPr>
          <w:b/>
          <w:szCs w:val="24"/>
          <w:lang w:val="fr-CA"/>
        </w:rPr>
        <w:t>mai</w:t>
      </w:r>
      <w:r w:rsidR="00A151D1" w:rsidRPr="00C433E6">
        <w:rPr>
          <w:b/>
          <w:szCs w:val="24"/>
          <w:lang w:val="fr-CA"/>
        </w:rPr>
        <w:t xml:space="preserve"> 20</w:t>
      </w:r>
      <w:r w:rsidR="00526754" w:rsidRPr="00C433E6">
        <w:rPr>
          <w:b/>
          <w:szCs w:val="24"/>
          <w:lang w:val="fr-CA"/>
        </w:rPr>
        <w:t>2</w:t>
      </w:r>
      <w:r w:rsidR="00644008" w:rsidRPr="00C433E6">
        <w:rPr>
          <w:b/>
          <w:szCs w:val="24"/>
          <w:lang w:val="fr-CA"/>
        </w:rPr>
        <w:t>2</w:t>
      </w:r>
    </w:p>
    <w:p w:rsidR="006F2579" w:rsidRPr="00C433E6" w:rsidRDefault="006F2579" w:rsidP="006F2579">
      <w:pPr>
        <w:widowControl w:val="0"/>
        <w:rPr>
          <w:b/>
          <w:szCs w:val="24"/>
          <w:lang w:val="fr-CA"/>
        </w:rPr>
      </w:pPr>
      <w:r w:rsidRPr="00C433E6">
        <w:rPr>
          <w:b/>
          <w:szCs w:val="24"/>
          <w:lang w:val="fr-CA"/>
        </w:rPr>
        <w:t>Pour diffusion immédiate</w:t>
      </w:r>
    </w:p>
    <w:p w:rsidR="006F2579" w:rsidRPr="00C433E6" w:rsidRDefault="006F2579" w:rsidP="006F2579">
      <w:pPr>
        <w:widowControl w:val="0"/>
        <w:rPr>
          <w:szCs w:val="24"/>
          <w:lang w:val="fr-CA"/>
        </w:rPr>
      </w:pPr>
    </w:p>
    <w:p w:rsidR="006F2579" w:rsidRPr="00C433E6" w:rsidRDefault="006F2579" w:rsidP="006F2579">
      <w:pPr>
        <w:widowControl w:val="0"/>
        <w:rPr>
          <w:szCs w:val="24"/>
          <w:lang w:val="fr-CA"/>
        </w:rPr>
      </w:pPr>
      <w:r w:rsidRPr="00C433E6">
        <w:rPr>
          <w:b/>
          <w:szCs w:val="24"/>
          <w:lang w:val="fr-CA"/>
        </w:rPr>
        <w:t>OTTAWA</w:t>
      </w:r>
      <w:r w:rsidRPr="00C433E6">
        <w:rPr>
          <w:szCs w:val="24"/>
          <w:lang w:val="fr-CA"/>
        </w:rPr>
        <w:t xml:space="preserve"> – La Cour suprême du Canada annonce que jugement ser</w:t>
      </w:r>
      <w:r w:rsidR="004259F9" w:rsidRPr="00C433E6">
        <w:rPr>
          <w:szCs w:val="24"/>
          <w:lang w:val="fr-CA"/>
        </w:rPr>
        <w:t>a</w:t>
      </w:r>
      <w:r w:rsidRPr="00C433E6">
        <w:rPr>
          <w:szCs w:val="24"/>
          <w:lang w:val="fr-CA"/>
        </w:rPr>
        <w:t xml:space="preserve"> rendu dans l</w:t>
      </w:r>
      <w:r w:rsidR="00403CA6" w:rsidRPr="00C433E6">
        <w:rPr>
          <w:szCs w:val="24"/>
          <w:lang w:val="fr-CA"/>
        </w:rPr>
        <w:t>a</w:t>
      </w:r>
      <w:r w:rsidRPr="00C433E6">
        <w:rPr>
          <w:szCs w:val="24"/>
          <w:lang w:val="fr-CA"/>
        </w:rPr>
        <w:t xml:space="preserve"> demande d</w:t>
      </w:r>
      <w:r w:rsidR="00001846" w:rsidRPr="00C433E6">
        <w:rPr>
          <w:szCs w:val="24"/>
          <w:lang w:val="fr-CA"/>
        </w:rPr>
        <w:t>’autorisation suivante</w:t>
      </w:r>
      <w:r w:rsidRPr="00C433E6">
        <w:rPr>
          <w:szCs w:val="24"/>
          <w:lang w:val="fr-CA"/>
        </w:rPr>
        <w:t xml:space="preserve"> le </w:t>
      </w:r>
      <w:r w:rsidR="00322A9C" w:rsidRPr="00C433E6">
        <w:rPr>
          <w:szCs w:val="24"/>
          <w:lang w:val="fr-CA"/>
        </w:rPr>
        <w:t>jeu</w:t>
      </w:r>
      <w:r w:rsidR="00680A85" w:rsidRPr="00C433E6">
        <w:rPr>
          <w:szCs w:val="24"/>
          <w:lang w:val="fr-CA"/>
        </w:rPr>
        <w:t>di</w:t>
      </w:r>
      <w:r w:rsidRPr="00C433E6">
        <w:rPr>
          <w:szCs w:val="24"/>
          <w:lang w:val="fr-CA"/>
        </w:rPr>
        <w:t xml:space="preserve"> </w:t>
      </w:r>
      <w:r w:rsidR="009A4BCA" w:rsidRPr="00C433E6">
        <w:rPr>
          <w:szCs w:val="24"/>
          <w:lang w:val="fr-CA"/>
        </w:rPr>
        <w:t>5</w:t>
      </w:r>
      <w:r w:rsidR="009E0BD3" w:rsidRPr="00C433E6">
        <w:rPr>
          <w:szCs w:val="24"/>
          <w:lang w:val="fr-CA"/>
        </w:rPr>
        <w:t xml:space="preserve"> </w:t>
      </w:r>
      <w:r w:rsidR="009A4BCA" w:rsidRPr="00C433E6">
        <w:rPr>
          <w:szCs w:val="24"/>
          <w:lang w:val="fr-CA"/>
        </w:rPr>
        <w:t>mai</w:t>
      </w:r>
      <w:r w:rsidR="00694391" w:rsidRPr="00C433E6">
        <w:rPr>
          <w:szCs w:val="24"/>
          <w:lang w:val="fr-CA"/>
        </w:rPr>
        <w:t xml:space="preserve"> 2</w:t>
      </w:r>
      <w:r w:rsidR="006648D1" w:rsidRPr="00C433E6">
        <w:rPr>
          <w:szCs w:val="24"/>
          <w:lang w:val="fr-CA"/>
        </w:rPr>
        <w:t>0</w:t>
      </w:r>
      <w:r w:rsidR="00526754" w:rsidRPr="00C433E6">
        <w:rPr>
          <w:szCs w:val="24"/>
          <w:lang w:val="fr-CA"/>
        </w:rPr>
        <w:t>2</w:t>
      </w:r>
      <w:r w:rsidR="00644008" w:rsidRPr="00C433E6">
        <w:rPr>
          <w:szCs w:val="24"/>
          <w:lang w:val="fr-CA"/>
        </w:rPr>
        <w:t>2</w:t>
      </w:r>
      <w:r w:rsidRPr="00C433E6">
        <w:rPr>
          <w:szCs w:val="24"/>
          <w:lang w:val="fr-CA"/>
        </w:rPr>
        <w:t xml:space="preserve">, à 9 h 45 </w:t>
      </w:r>
      <w:r w:rsidR="000627A2" w:rsidRPr="00C433E6">
        <w:rPr>
          <w:szCs w:val="24"/>
          <w:lang w:val="fr-CA"/>
        </w:rPr>
        <w:t>H</w:t>
      </w:r>
      <w:r w:rsidR="00882B6B" w:rsidRPr="00C433E6">
        <w:rPr>
          <w:szCs w:val="24"/>
          <w:lang w:val="fr-CA"/>
        </w:rPr>
        <w:t>A</w:t>
      </w:r>
      <w:r w:rsidRPr="00C433E6">
        <w:rPr>
          <w:szCs w:val="24"/>
          <w:lang w:val="fr-CA"/>
        </w:rPr>
        <w:t>E. Cette liste est sujette à modification</w:t>
      </w:r>
      <w:r w:rsidR="00130ADB" w:rsidRPr="00C433E6">
        <w:rPr>
          <w:szCs w:val="24"/>
          <w:lang w:val="fr-CA"/>
        </w:rPr>
        <w:t>s</w:t>
      </w:r>
      <w:r w:rsidRPr="00C433E6">
        <w:rPr>
          <w:szCs w:val="24"/>
          <w:lang w:val="fr-CA"/>
        </w:rPr>
        <w:t>.</w:t>
      </w:r>
    </w:p>
    <w:p w:rsidR="0080556B" w:rsidRPr="00C433E6" w:rsidRDefault="0080556B" w:rsidP="005F2A78">
      <w:pPr>
        <w:widowControl w:val="0"/>
        <w:tabs>
          <w:tab w:val="left" w:pos="3840"/>
        </w:tabs>
        <w:jc w:val="both"/>
        <w:rPr>
          <w:sz w:val="20"/>
          <w:lang w:val="fr-CA"/>
        </w:rPr>
      </w:pPr>
    </w:p>
    <w:p w:rsidR="00867C61" w:rsidRPr="00C433E6" w:rsidRDefault="00C433E6" w:rsidP="009B14F4">
      <w:pPr>
        <w:widowControl w:val="0"/>
        <w:jc w:val="both"/>
        <w:rPr>
          <w:sz w:val="20"/>
        </w:rPr>
      </w:pPr>
      <w:r w:rsidRPr="00C433E6">
        <w:rPr>
          <w:sz w:val="20"/>
        </w:rPr>
        <w:pict>
          <v:rect id="_x0000_i1025" style="width:2in;height:1pt" o:hrpct="0" o:hralign="center" o:hrstd="t" o:hrnoshade="t" o:hr="t" fillcolor="black [3213]" stroked="f"/>
        </w:pict>
      </w:r>
    </w:p>
    <w:p w:rsidR="004A6E51" w:rsidRPr="00C433E6" w:rsidRDefault="004A6E51" w:rsidP="0053032E">
      <w:pPr>
        <w:rPr>
          <w:sz w:val="20"/>
          <w:lang w:val="fr-CA"/>
        </w:rPr>
      </w:pPr>
    </w:p>
    <w:p w:rsidR="00403CA6" w:rsidRPr="00C433E6" w:rsidRDefault="00403CA6" w:rsidP="00403CA6">
      <w:pPr>
        <w:pStyle w:val="SCCLsocParty"/>
        <w:numPr>
          <w:ilvl w:val="0"/>
          <w:numId w:val="49"/>
        </w:numPr>
        <w:ind w:left="357" w:hanging="357"/>
        <w:jc w:val="left"/>
        <w:rPr>
          <w:sz w:val="20"/>
          <w:szCs w:val="20"/>
          <w:lang w:val="en-US"/>
        </w:rPr>
      </w:pPr>
      <w:r w:rsidRPr="00C433E6">
        <w:rPr>
          <w:i/>
          <w:sz w:val="20"/>
          <w:szCs w:val="20"/>
          <w:lang w:val="en-US"/>
        </w:rPr>
        <w:t>Kelsey Green v. Heidi Green</w:t>
      </w:r>
      <w:r w:rsidRPr="00C433E6">
        <w:rPr>
          <w:sz w:val="20"/>
          <w:szCs w:val="20"/>
          <w:lang w:val="en-US"/>
        </w:rPr>
        <w:t xml:space="preserve"> (N.S.) (Civil) (By Leave) </w:t>
      </w:r>
      <w:r w:rsidRPr="00C433E6">
        <w:rPr>
          <w:sz w:val="20"/>
        </w:rPr>
        <w:t>(</w:t>
      </w:r>
      <w:hyperlink r:id="rId8" w:history="1">
        <w:r w:rsidRPr="00C433E6">
          <w:rPr>
            <w:rStyle w:val="Hyperlink"/>
            <w:sz w:val="20"/>
            <w:szCs w:val="20"/>
          </w:rPr>
          <w:t>39991</w:t>
        </w:r>
      </w:hyperlink>
      <w:r w:rsidRPr="00C433E6">
        <w:rPr>
          <w:sz w:val="20"/>
        </w:rPr>
        <w:t>)</w:t>
      </w:r>
    </w:p>
    <w:p w:rsidR="00387DAF" w:rsidRPr="00C433E6" w:rsidRDefault="00387DAF" w:rsidP="0053032E">
      <w:pPr>
        <w:rPr>
          <w:sz w:val="20"/>
          <w:lang w:val="fr-CA"/>
        </w:rPr>
      </w:pPr>
    </w:p>
    <w:p w:rsidR="0057402C" w:rsidRPr="00C433E6" w:rsidRDefault="00C433E6" w:rsidP="0053032E">
      <w:pPr>
        <w:widowControl w:val="0"/>
        <w:jc w:val="both"/>
        <w:rPr>
          <w:sz w:val="20"/>
        </w:rPr>
      </w:pPr>
      <w:r w:rsidRPr="00C433E6">
        <w:rPr>
          <w:sz w:val="20"/>
        </w:rPr>
        <w:pict>
          <v:rect id="_x0000_i1026" style="width:2in;height:1pt" o:hrpct="0" o:hralign="center" o:hrstd="t" o:hrnoshade="t" o:hr="t" fillcolor="black [3213]" stroked="f"/>
        </w:pict>
      </w:r>
    </w:p>
    <w:p w:rsidR="0001473D" w:rsidRPr="00C433E6" w:rsidRDefault="0001473D" w:rsidP="00403CA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3CA6" w:rsidRPr="00C433E6" w:rsidTr="00E95A6A">
        <w:tc>
          <w:tcPr>
            <w:tcW w:w="543" w:type="pct"/>
          </w:tcPr>
          <w:p w:rsidR="00403CA6" w:rsidRPr="00C433E6" w:rsidRDefault="00403CA6" w:rsidP="00403CA6">
            <w:pPr>
              <w:jc w:val="both"/>
              <w:rPr>
                <w:sz w:val="20"/>
              </w:rPr>
            </w:pPr>
            <w:r w:rsidRPr="00C433E6">
              <w:rPr>
                <w:rStyle w:val="SCCFileNumberChar"/>
                <w:sz w:val="20"/>
                <w:szCs w:val="20"/>
              </w:rPr>
              <w:t>39991</w:t>
            </w:r>
          </w:p>
        </w:tc>
        <w:tc>
          <w:tcPr>
            <w:tcW w:w="4457" w:type="pct"/>
            <w:gridSpan w:val="3"/>
          </w:tcPr>
          <w:p w:rsidR="00403CA6" w:rsidRPr="00C433E6" w:rsidRDefault="00403CA6" w:rsidP="00403CA6">
            <w:pPr>
              <w:pStyle w:val="SCCLsocParty"/>
              <w:jc w:val="both"/>
              <w:rPr>
                <w:b/>
                <w:sz w:val="20"/>
                <w:szCs w:val="20"/>
                <w:lang w:val="en-US"/>
              </w:rPr>
            </w:pPr>
            <w:r w:rsidRPr="00C433E6">
              <w:rPr>
                <w:b/>
                <w:sz w:val="20"/>
                <w:szCs w:val="20"/>
                <w:lang w:val="en-US"/>
              </w:rPr>
              <w:t>Kelsey Green v. Heidi Green</w:t>
            </w:r>
          </w:p>
          <w:p w:rsidR="00403CA6" w:rsidRPr="00C433E6" w:rsidRDefault="00403CA6" w:rsidP="00403CA6">
            <w:pPr>
              <w:jc w:val="both"/>
              <w:rPr>
                <w:sz w:val="20"/>
              </w:rPr>
            </w:pPr>
            <w:r w:rsidRPr="00C433E6">
              <w:rPr>
                <w:sz w:val="20"/>
              </w:rPr>
              <w:t>(N.S.) (Civil) (By Leave)</w:t>
            </w:r>
          </w:p>
        </w:tc>
      </w:tr>
      <w:tr w:rsidR="00403CA6" w:rsidRPr="00C433E6" w:rsidTr="00E95A6A">
        <w:tc>
          <w:tcPr>
            <w:tcW w:w="5000" w:type="pct"/>
            <w:gridSpan w:val="4"/>
          </w:tcPr>
          <w:p w:rsidR="00403CA6" w:rsidRPr="00C433E6" w:rsidRDefault="00403CA6" w:rsidP="00403CA6">
            <w:pPr>
              <w:jc w:val="both"/>
              <w:rPr>
                <w:sz w:val="20"/>
              </w:rPr>
            </w:pPr>
            <w:r w:rsidRPr="00C433E6">
              <w:rPr>
                <w:sz w:val="20"/>
              </w:rPr>
              <w:t>Family law — Custody — Parental alienation — Evidence — Whether the Court of Appeal failed to properly consider the evidence before it and whether it considered other information that was not evidence before it — Whether evidence from the interim appeal was considered in the decision being appealed — Whether the reasoning provided for not granting the motion for extension of time to allow the appeal failed to consider the best interests of justice and the best interests of the children — Whether the Court of Appeal failed to consider the Charter of Rights, Human Rights as well as the children’s rights under the United Nations Convention on the Rights of the Child.</w:t>
            </w:r>
          </w:p>
          <w:p w:rsidR="00403CA6" w:rsidRPr="00C433E6" w:rsidRDefault="00403CA6" w:rsidP="00403CA6">
            <w:pPr>
              <w:jc w:val="both"/>
              <w:rPr>
                <w:sz w:val="20"/>
              </w:rPr>
            </w:pPr>
          </w:p>
        </w:tc>
      </w:tr>
      <w:tr w:rsidR="00403CA6" w:rsidRPr="00C433E6" w:rsidTr="00E95A6A">
        <w:tc>
          <w:tcPr>
            <w:tcW w:w="5000" w:type="pct"/>
            <w:gridSpan w:val="4"/>
          </w:tcPr>
          <w:p w:rsidR="00403CA6" w:rsidRPr="00C433E6" w:rsidRDefault="00403CA6" w:rsidP="00403CA6">
            <w:pPr>
              <w:jc w:val="both"/>
              <w:rPr>
                <w:sz w:val="20"/>
              </w:rPr>
            </w:pPr>
            <w:r w:rsidRPr="00C433E6">
              <w:rPr>
                <w:sz w:val="20"/>
              </w:rPr>
              <w:t>The parties separated in 2018. The trial judge rejected the applicant/father’s claim of parental alienation and determined that the best interests of the children would be served in the primary care of the respondent/mother, with specified access to the father. The father attempted to file a Notice of Appeal to challenge the decision. He missed the filing deadline by one day. The Court of Appeal dismissed the father’s motion for an extension of time in which to file his appeal.</w:t>
            </w:r>
          </w:p>
          <w:p w:rsidR="00403CA6" w:rsidRPr="00C433E6" w:rsidRDefault="00403CA6" w:rsidP="00403CA6">
            <w:pPr>
              <w:jc w:val="both"/>
              <w:rPr>
                <w:sz w:val="20"/>
              </w:rPr>
            </w:pPr>
          </w:p>
        </w:tc>
      </w:tr>
      <w:tr w:rsidR="00403CA6" w:rsidRPr="00C433E6" w:rsidTr="00E95A6A">
        <w:tc>
          <w:tcPr>
            <w:tcW w:w="2427" w:type="pct"/>
            <w:gridSpan w:val="2"/>
          </w:tcPr>
          <w:p w:rsidR="00403CA6" w:rsidRPr="00C433E6" w:rsidRDefault="00403CA6" w:rsidP="00403CA6">
            <w:pPr>
              <w:jc w:val="both"/>
              <w:rPr>
                <w:sz w:val="20"/>
              </w:rPr>
            </w:pPr>
            <w:r w:rsidRPr="00C433E6">
              <w:rPr>
                <w:sz w:val="20"/>
              </w:rPr>
              <w:t>February 16, 2021</w:t>
            </w:r>
          </w:p>
          <w:p w:rsidR="00403CA6" w:rsidRPr="00C433E6" w:rsidRDefault="00403CA6" w:rsidP="00403CA6">
            <w:pPr>
              <w:jc w:val="both"/>
              <w:rPr>
                <w:sz w:val="20"/>
              </w:rPr>
            </w:pPr>
            <w:r w:rsidRPr="00C433E6">
              <w:rPr>
                <w:sz w:val="20"/>
              </w:rPr>
              <w:t>Supreme Court of Nova Scotia</w:t>
            </w:r>
          </w:p>
          <w:p w:rsidR="00403CA6" w:rsidRPr="00C433E6" w:rsidRDefault="00403CA6" w:rsidP="00403CA6">
            <w:pPr>
              <w:jc w:val="both"/>
              <w:rPr>
                <w:sz w:val="20"/>
              </w:rPr>
            </w:pPr>
            <w:r w:rsidRPr="00C433E6">
              <w:rPr>
                <w:sz w:val="20"/>
              </w:rPr>
              <w:t>(Family Division)</w:t>
            </w:r>
          </w:p>
          <w:p w:rsidR="00403CA6" w:rsidRPr="00C433E6" w:rsidRDefault="00403CA6" w:rsidP="00403CA6">
            <w:pPr>
              <w:jc w:val="both"/>
              <w:rPr>
                <w:sz w:val="20"/>
              </w:rPr>
            </w:pPr>
            <w:r w:rsidRPr="00C433E6">
              <w:rPr>
                <w:sz w:val="20"/>
              </w:rPr>
              <w:t>(Forgeron J.)</w:t>
            </w:r>
          </w:p>
          <w:p w:rsidR="00403CA6" w:rsidRPr="00C433E6" w:rsidRDefault="00C433E6" w:rsidP="00403CA6">
            <w:pPr>
              <w:jc w:val="both"/>
              <w:rPr>
                <w:sz w:val="20"/>
              </w:rPr>
            </w:pPr>
            <w:hyperlink r:id="rId9" w:history="1">
              <w:r w:rsidR="00403CA6" w:rsidRPr="00C433E6">
                <w:rPr>
                  <w:rStyle w:val="Hyperlink"/>
                  <w:sz w:val="20"/>
                </w:rPr>
                <w:t>2021 NSSC 43</w:t>
              </w:r>
            </w:hyperlink>
            <w:r w:rsidR="00403CA6" w:rsidRPr="00C433E6">
              <w:rPr>
                <w:sz w:val="20"/>
              </w:rPr>
              <w:t>; 1201</w:t>
            </w:r>
            <w:r w:rsidR="00403CA6" w:rsidRPr="00C433E6">
              <w:rPr>
                <w:sz w:val="20"/>
              </w:rPr>
              <w:noBreakHyphen/>
              <w:t>071597</w:t>
            </w:r>
          </w:p>
          <w:p w:rsidR="00403CA6" w:rsidRPr="00C433E6" w:rsidRDefault="00403CA6" w:rsidP="00403CA6">
            <w:pPr>
              <w:jc w:val="both"/>
              <w:rPr>
                <w:sz w:val="20"/>
              </w:rPr>
            </w:pPr>
          </w:p>
        </w:tc>
        <w:tc>
          <w:tcPr>
            <w:tcW w:w="243" w:type="pct"/>
          </w:tcPr>
          <w:p w:rsidR="00403CA6" w:rsidRPr="00C433E6" w:rsidRDefault="00403CA6" w:rsidP="00403CA6">
            <w:pPr>
              <w:jc w:val="both"/>
              <w:rPr>
                <w:sz w:val="20"/>
              </w:rPr>
            </w:pPr>
          </w:p>
        </w:tc>
        <w:tc>
          <w:tcPr>
            <w:tcW w:w="2330" w:type="pct"/>
          </w:tcPr>
          <w:p w:rsidR="00403CA6" w:rsidRPr="00C433E6" w:rsidRDefault="00403CA6" w:rsidP="00403CA6">
            <w:pPr>
              <w:jc w:val="both"/>
              <w:rPr>
                <w:sz w:val="20"/>
              </w:rPr>
            </w:pPr>
            <w:r w:rsidRPr="00C433E6">
              <w:rPr>
                <w:sz w:val="20"/>
              </w:rPr>
              <w:t>Children placed in the primary care of the respondent/mother, with structured and restricted parenting time to the applicant/father</w:t>
            </w:r>
          </w:p>
        </w:tc>
      </w:tr>
      <w:tr w:rsidR="00403CA6" w:rsidRPr="00C433E6" w:rsidTr="00E95A6A">
        <w:tc>
          <w:tcPr>
            <w:tcW w:w="2427" w:type="pct"/>
            <w:gridSpan w:val="2"/>
          </w:tcPr>
          <w:p w:rsidR="00403CA6" w:rsidRPr="00C433E6" w:rsidRDefault="00403CA6" w:rsidP="00403CA6">
            <w:pPr>
              <w:jc w:val="both"/>
              <w:rPr>
                <w:sz w:val="20"/>
              </w:rPr>
            </w:pPr>
            <w:r w:rsidRPr="00C433E6">
              <w:rPr>
                <w:sz w:val="20"/>
              </w:rPr>
              <w:t>August 16, 2021</w:t>
            </w:r>
          </w:p>
          <w:p w:rsidR="00403CA6" w:rsidRPr="00C433E6" w:rsidRDefault="00403CA6" w:rsidP="00403CA6">
            <w:pPr>
              <w:jc w:val="both"/>
              <w:rPr>
                <w:sz w:val="20"/>
              </w:rPr>
            </w:pPr>
            <w:r w:rsidRPr="00C433E6">
              <w:rPr>
                <w:sz w:val="20"/>
              </w:rPr>
              <w:t>Nova Scotia Court of Appeal</w:t>
            </w:r>
          </w:p>
          <w:p w:rsidR="00403CA6" w:rsidRPr="00C433E6" w:rsidRDefault="00403CA6" w:rsidP="00403CA6">
            <w:pPr>
              <w:jc w:val="both"/>
              <w:rPr>
                <w:sz w:val="20"/>
              </w:rPr>
            </w:pPr>
            <w:r w:rsidRPr="00C433E6">
              <w:rPr>
                <w:sz w:val="20"/>
              </w:rPr>
              <w:lastRenderedPageBreak/>
              <w:t>(Bourgeois J.A.)</w:t>
            </w:r>
          </w:p>
          <w:p w:rsidR="00403CA6" w:rsidRPr="00C433E6" w:rsidRDefault="00C433E6" w:rsidP="00403CA6">
            <w:pPr>
              <w:jc w:val="both"/>
              <w:rPr>
                <w:sz w:val="20"/>
              </w:rPr>
            </w:pPr>
            <w:hyperlink r:id="rId10" w:history="1">
              <w:r w:rsidR="00403CA6" w:rsidRPr="00C433E6">
                <w:rPr>
                  <w:rStyle w:val="Hyperlink"/>
                  <w:sz w:val="20"/>
                </w:rPr>
                <w:t>2021 NSCA 61</w:t>
              </w:r>
            </w:hyperlink>
            <w:r w:rsidR="00403CA6" w:rsidRPr="00C433E6">
              <w:rPr>
                <w:sz w:val="20"/>
              </w:rPr>
              <w:t>; CA507627</w:t>
            </w:r>
          </w:p>
          <w:p w:rsidR="00403CA6" w:rsidRPr="00C433E6" w:rsidRDefault="00403CA6" w:rsidP="00403CA6">
            <w:pPr>
              <w:jc w:val="both"/>
              <w:rPr>
                <w:sz w:val="20"/>
              </w:rPr>
            </w:pPr>
          </w:p>
        </w:tc>
        <w:tc>
          <w:tcPr>
            <w:tcW w:w="243" w:type="pct"/>
          </w:tcPr>
          <w:p w:rsidR="00403CA6" w:rsidRPr="00C433E6" w:rsidRDefault="00403CA6" w:rsidP="00403CA6">
            <w:pPr>
              <w:jc w:val="both"/>
              <w:rPr>
                <w:sz w:val="20"/>
              </w:rPr>
            </w:pPr>
          </w:p>
        </w:tc>
        <w:tc>
          <w:tcPr>
            <w:tcW w:w="2330" w:type="pct"/>
          </w:tcPr>
          <w:p w:rsidR="00403CA6" w:rsidRPr="00C433E6" w:rsidRDefault="00403CA6" w:rsidP="00403CA6">
            <w:pPr>
              <w:jc w:val="both"/>
              <w:rPr>
                <w:sz w:val="20"/>
              </w:rPr>
            </w:pPr>
            <w:r w:rsidRPr="00C433E6">
              <w:rPr>
                <w:sz w:val="20"/>
              </w:rPr>
              <w:t>Father’s motion for extension of time to file Notice of Appeal, dismissed</w:t>
            </w:r>
          </w:p>
          <w:p w:rsidR="00403CA6" w:rsidRPr="00C433E6" w:rsidRDefault="00403CA6" w:rsidP="00403CA6">
            <w:pPr>
              <w:jc w:val="both"/>
              <w:rPr>
                <w:sz w:val="20"/>
              </w:rPr>
            </w:pPr>
          </w:p>
          <w:p w:rsidR="00403CA6" w:rsidRPr="00C433E6" w:rsidRDefault="00403CA6" w:rsidP="00403CA6">
            <w:pPr>
              <w:jc w:val="both"/>
              <w:rPr>
                <w:sz w:val="20"/>
              </w:rPr>
            </w:pPr>
          </w:p>
        </w:tc>
      </w:tr>
      <w:tr w:rsidR="00403CA6" w:rsidRPr="00C433E6" w:rsidTr="00E95A6A">
        <w:tc>
          <w:tcPr>
            <w:tcW w:w="2427" w:type="pct"/>
            <w:gridSpan w:val="2"/>
          </w:tcPr>
          <w:p w:rsidR="00403CA6" w:rsidRPr="00C433E6" w:rsidRDefault="00403CA6" w:rsidP="00403CA6">
            <w:pPr>
              <w:jc w:val="both"/>
              <w:rPr>
                <w:sz w:val="20"/>
              </w:rPr>
            </w:pPr>
            <w:r w:rsidRPr="00C433E6">
              <w:rPr>
                <w:sz w:val="20"/>
              </w:rPr>
              <w:lastRenderedPageBreak/>
              <w:t>October 14, 2021</w:t>
            </w:r>
          </w:p>
          <w:p w:rsidR="00403CA6" w:rsidRPr="00C433E6" w:rsidRDefault="00403CA6" w:rsidP="00403CA6">
            <w:pPr>
              <w:jc w:val="both"/>
              <w:rPr>
                <w:sz w:val="20"/>
              </w:rPr>
            </w:pPr>
            <w:r w:rsidRPr="00C433E6">
              <w:rPr>
                <w:sz w:val="20"/>
              </w:rPr>
              <w:t>Supreme Court of Canada</w:t>
            </w:r>
          </w:p>
        </w:tc>
        <w:tc>
          <w:tcPr>
            <w:tcW w:w="243" w:type="pct"/>
          </w:tcPr>
          <w:p w:rsidR="00403CA6" w:rsidRPr="00C433E6" w:rsidRDefault="00403CA6" w:rsidP="00403CA6">
            <w:pPr>
              <w:jc w:val="both"/>
              <w:rPr>
                <w:sz w:val="20"/>
              </w:rPr>
            </w:pPr>
          </w:p>
        </w:tc>
        <w:tc>
          <w:tcPr>
            <w:tcW w:w="2330" w:type="pct"/>
          </w:tcPr>
          <w:p w:rsidR="00403CA6" w:rsidRPr="00C433E6" w:rsidRDefault="00403CA6" w:rsidP="00403CA6">
            <w:pPr>
              <w:jc w:val="both"/>
              <w:rPr>
                <w:sz w:val="20"/>
              </w:rPr>
            </w:pPr>
            <w:r w:rsidRPr="00C433E6">
              <w:rPr>
                <w:sz w:val="20"/>
              </w:rPr>
              <w:t>Application for leave to appeal filed by father</w:t>
            </w:r>
          </w:p>
          <w:p w:rsidR="00403CA6" w:rsidRPr="00C433E6" w:rsidRDefault="00403CA6" w:rsidP="00403CA6">
            <w:pPr>
              <w:jc w:val="both"/>
              <w:rPr>
                <w:sz w:val="20"/>
              </w:rPr>
            </w:pPr>
          </w:p>
        </w:tc>
      </w:tr>
    </w:tbl>
    <w:p w:rsidR="00403CA6" w:rsidRPr="00C433E6" w:rsidRDefault="00403CA6" w:rsidP="00403CA6">
      <w:pPr>
        <w:jc w:val="both"/>
        <w:rPr>
          <w:sz w:val="20"/>
        </w:rPr>
      </w:pPr>
    </w:p>
    <w:p w:rsidR="00403CA6" w:rsidRPr="00C433E6" w:rsidRDefault="00C433E6" w:rsidP="00403CA6">
      <w:pPr>
        <w:jc w:val="both"/>
        <w:rPr>
          <w:sz w:val="20"/>
        </w:rPr>
      </w:pPr>
      <w:r w:rsidRPr="00C433E6">
        <w:rPr>
          <w:sz w:val="20"/>
        </w:rPr>
        <w:pict>
          <v:rect id="_x0000_i1027" style="width:2in;height:1pt" o:hrpct="0" o:hralign="center" o:hrstd="t" o:hrnoshade="t" o:hr="t" fillcolor="black [3213]" stroked="f"/>
        </w:pict>
      </w:r>
    </w:p>
    <w:p w:rsidR="00403CA6" w:rsidRPr="00C433E6" w:rsidRDefault="00403CA6" w:rsidP="00403C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3CA6" w:rsidRPr="00C433E6" w:rsidTr="00E95A6A">
        <w:tc>
          <w:tcPr>
            <w:tcW w:w="543" w:type="pct"/>
          </w:tcPr>
          <w:p w:rsidR="00403CA6" w:rsidRPr="00C433E6" w:rsidRDefault="00403CA6" w:rsidP="00403CA6">
            <w:pPr>
              <w:jc w:val="both"/>
              <w:rPr>
                <w:sz w:val="20"/>
                <w:lang w:val="fr-CA"/>
              </w:rPr>
            </w:pPr>
            <w:r w:rsidRPr="00C433E6">
              <w:rPr>
                <w:rStyle w:val="SCCFileNumberChar"/>
                <w:sz w:val="20"/>
                <w:szCs w:val="20"/>
                <w:lang w:val="fr-CA"/>
              </w:rPr>
              <w:t>39991</w:t>
            </w:r>
          </w:p>
        </w:tc>
        <w:tc>
          <w:tcPr>
            <w:tcW w:w="4457" w:type="pct"/>
            <w:gridSpan w:val="3"/>
          </w:tcPr>
          <w:p w:rsidR="00403CA6" w:rsidRPr="00C433E6" w:rsidRDefault="00403CA6" w:rsidP="00403CA6">
            <w:pPr>
              <w:pStyle w:val="SCCLsocParty"/>
              <w:jc w:val="both"/>
              <w:rPr>
                <w:b/>
                <w:sz w:val="20"/>
                <w:szCs w:val="20"/>
                <w:lang w:val="en-US"/>
              </w:rPr>
            </w:pPr>
            <w:r w:rsidRPr="00C433E6">
              <w:rPr>
                <w:b/>
                <w:sz w:val="20"/>
                <w:szCs w:val="20"/>
                <w:lang w:val="en-US"/>
              </w:rPr>
              <w:t>Kelsey Green c. Heidi Green</w:t>
            </w:r>
          </w:p>
          <w:p w:rsidR="00403CA6" w:rsidRPr="00C433E6" w:rsidRDefault="00403CA6" w:rsidP="00403CA6">
            <w:pPr>
              <w:jc w:val="both"/>
              <w:rPr>
                <w:sz w:val="20"/>
                <w:lang w:val="fr-CA"/>
              </w:rPr>
            </w:pPr>
            <w:r w:rsidRPr="00C433E6">
              <w:rPr>
                <w:sz w:val="20"/>
              </w:rPr>
              <w:t>(N.</w:t>
            </w:r>
            <w:r w:rsidRPr="00C433E6">
              <w:rPr>
                <w:sz w:val="20"/>
              </w:rPr>
              <w:noBreakHyphen/>
              <w:t xml:space="preserve">É.) </w:t>
            </w:r>
            <w:r w:rsidRPr="00C433E6">
              <w:rPr>
                <w:sz w:val="20"/>
                <w:lang w:val="fr-CA"/>
              </w:rPr>
              <w:t>(Civile) (Autorisation)</w:t>
            </w:r>
          </w:p>
        </w:tc>
      </w:tr>
      <w:tr w:rsidR="00403CA6" w:rsidRPr="00C433E6" w:rsidTr="00E95A6A">
        <w:tc>
          <w:tcPr>
            <w:tcW w:w="5000" w:type="pct"/>
            <w:gridSpan w:val="4"/>
          </w:tcPr>
          <w:p w:rsidR="00403CA6" w:rsidRPr="00C433E6" w:rsidRDefault="00403CA6" w:rsidP="00403CA6">
            <w:pPr>
              <w:jc w:val="both"/>
              <w:rPr>
                <w:sz w:val="20"/>
                <w:lang w:val="fr-CA"/>
              </w:rPr>
            </w:pPr>
            <w:r w:rsidRPr="00C433E6">
              <w:rPr>
                <w:sz w:val="20"/>
                <w:lang w:val="fr-CA"/>
              </w:rPr>
              <w:t>Droit de la famille — Garde — Aliénation parentale — Preuve — La Cour d’appel a</w:t>
            </w:r>
            <w:r w:rsidRPr="00C433E6">
              <w:rPr>
                <w:sz w:val="20"/>
                <w:lang w:val="fr-CA"/>
              </w:rPr>
              <w:noBreakHyphen/>
              <w:t>t</w:t>
            </w:r>
            <w:r w:rsidRPr="00C433E6">
              <w:rPr>
                <w:sz w:val="20"/>
                <w:lang w:val="fr-CA"/>
              </w:rPr>
              <w:noBreakHyphen/>
              <w:t>elle omis de considérer adéquatement la preuve dont elle disposait et a</w:t>
            </w:r>
            <w:r w:rsidRPr="00C433E6">
              <w:rPr>
                <w:sz w:val="20"/>
                <w:lang w:val="fr-CA"/>
              </w:rPr>
              <w:noBreakHyphen/>
              <w:t>t</w:t>
            </w:r>
            <w:r w:rsidRPr="00C433E6">
              <w:rPr>
                <w:sz w:val="20"/>
                <w:lang w:val="fr-CA"/>
              </w:rPr>
              <w:noBreakHyphen/>
              <w:t>elle pris en compte d’autres renseignements pour lesquels elle ne disposait pas de preuve? — La preuve de l’appel provisoire a</w:t>
            </w:r>
            <w:r w:rsidRPr="00C433E6">
              <w:rPr>
                <w:sz w:val="20"/>
                <w:lang w:val="fr-CA"/>
              </w:rPr>
              <w:noBreakHyphen/>
              <w:t>t</w:t>
            </w:r>
            <w:r w:rsidRPr="00C433E6">
              <w:rPr>
                <w:sz w:val="20"/>
                <w:lang w:val="fr-CA"/>
              </w:rPr>
              <w:noBreakHyphen/>
              <w:t>elle été prise en compte dans la décision faisant l’objet de l’appel? — Le raisonnement fourni à l’appui de la décision de ne pas faire droit à la requête en vue de la prorogation du délai pour permettre d’interjeter appel prend</w:t>
            </w:r>
            <w:r w:rsidRPr="00C433E6">
              <w:rPr>
                <w:sz w:val="20"/>
                <w:lang w:val="fr-CA"/>
              </w:rPr>
              <w:noBreakHyphen/>
              <w:t>il en compte l’intérêt de la justice et l’intérêt supérieur des enfants? — La Cour d’appel a</w:t>
            </w:r>
            <w:r w:rsidRPr="00C433E6">
              <w:rPr>
                <w:sz w:val="20"/>
                <w:lang w:val="fr-CA"/>
              </w:rPr>
              <w:noBreakHyphen/>
              <w:t>t</w:t>
            </w:r>
            <w:r w:rsidRPr="00C433E6">
              <w:rPr>
                <w:sz w:val="20"/>
                <w:lang w:val="fr-CA"/>
              </w:rPr>
              <w:noBreakHyphen/>
              <w:t>elle omis de prendre en considération la Charte des droits, les droits de la personne ainsi que les droits des enfants en vertu de la Convention des Nations unies sur les droits de l’enfant?</w:t>
            </w:r>
          </w:p>
          <w:p w:rsidR="00403CA6" w:rsidRPr="00C433E6" w:rsidRDefault="00403CA6" w:rsidP="00403CA6">
            <w:pPr>
              <w:jc w:val="both"/>
              <w:rPr>
                <w:sz w:val="20"/>
                <w:lang w:val="fr-CA"/>
              </w:rPr>
            </w:pPr>
          </w:p>
        </w:tc>
      </w:tr>
      <w:tr w:rsidR="00403CA6" w:rsidRPr="00C433E6" w:rsidTr="00E95A6A">
        <w:tc>
          <w:tcPr>
            <w:tcW w:w="5000" w:type="pct"/>
            <w:gridSpan w:val="4"/>
          </w:tcPr>
          <w:p w:rsidR="00403CA6" w:rsidRPr="00C433E6" w:rsidRDefault="00403CA6" w:rsidP="00403CA6">
            <w:pPr>
              <w:jc w:val="both"/>
              <w:rPr>
                <w:sz w:val="20"/>
                <w:lang w:val="fr-CA"/>
              </w:rPr>
            </w:pPr>
            <w:r w:rsidRPr="00C433E6">
              <w:rPr>
                <w:sz w:val="20"/>
                <w:lang w:val="fr-CA"/>
              </w:rPr>
              <w:t>Les parties se sont séparées en 2018. La juge du procès a rejeté la revendication d’aliénation parentale du demandeur/père et a décidé que l’intérêt supérieur des enfants serait mieux desservi s’ils étaient confiés principalement aux soins de la défenderesse/mère avec des droits d’accès précis au père. Le père a tenté de déposer un avis d’appel pour contester la décision. Il a manqué la date limite du dépôt d’un jour. La Cour d’appel a rejeté la requête du père en vue de la prorogation du délai dans lequel il pouvait déposer son appel.</w:t>
            </w:r>
          </w:p>
          <w:p w:rsidR="00403CA6" w:rsidRPr="00C433E6" w:rsidRDefault="00403CA6" w:rsidP="00403CA6">
            <w:pPr>
              <w:jc w:val="both"/>
              <w:rPr>
                <w:sz w:val="20"/>
                <w:lang w:val="fr-CA"/>
              </w:rPr>
            </w:pPr>
          </w:p>
        </w:tc>
      </w:tr>
      <w:tr w:rsidR="00403CA6" w:rsidRPr="00C433E6" w:rsidTr="00E95A6A">
        <w:tc>
          <w:tcPr>
            <w:tcW w:w="2427" w:type="pct"/>
            <w:gridSpan w:val="2"/>
          </w:tcPr>
          <w:p w:rsidR="00403CA6" w:rsidRPr="00C433E6" w:rsidRDefault="00403CA6" w:rsidP="00403CA6">
            <w:pPr>
              <w:jc w:val="both"/>
              <w:rPr>
                <w:sz w:val="20"/>
                <w:lang w:val="fr-CA"/>
              </w:rPr>
            </w:pPr>
            <w:r w:rsidRPr="00C433E6">
              <w:rPr>
                <w:sz w:val="20"/>
                <w:lang w:val="fr-CA"/>
              </w:rPr>
              <w:t>16 février 2021</w:t>
            </w:r>
          </w:p>
          <w:p w:rsidR="00403CA6" w:rsidRPr="00C433E6" w:rsidRDefault="00403CA6" w:rsidP="00403CA6">
            <w:pPr>
              <w:jc w:val="both"/>
              <w:rPr>
                <w:sz w:val="20"/>
                <w:lang w:val="fr-CA"/>
              </w:rPr>
            </w:pPr>
            <w:r w:rsidRPr="00C433E6">
              <w:rPr>
                <w:sz w:val="20"/>
                <w:lang w:val="fr-CA"/>
              </w:rPr>
              <w:t>Cour suprême de la Nouvelle</w:t>
            </w:r>
            <w:r w:rsidRPr="00C433E6">
              <w:rPr>
                <w:sz w:val="20"/>
                <w:lang w:val="fr-CA"/>
              </w:rPr>
              <w:noBreakHyphen/>
              <w:t xml:space="preserve">Écosse </w:t>
            </w:r>
          </w:p>
          <w:p w:rsidR="00403CA6" w:rsidRPr="00C433E6" w:rsidRDefault="00403CA6" w:rsidP="00403CA6">
            <w:pPr>
              <w:jc w:val="both"/>
              <w:rPr>
                <w:sz w:val="20"/>
                <w:lang w:val="fr-CA"/>
              </w:rPr>
            </w:pPr>
            <w:r w:rsidRPr="00C433E6">
              <w:rPr>
                <w:sz w:val="20"/>
                <w:lang w:val="fr-CA"/>
              </w:rPr>
              <w:t>(Section de la famille)</w:t>
            </w:r>
          </w:p>
          <w:p w:rsidR="00403CA6" w:rsidRPr="00C433E6" w:rsidRDefault="00403CA6" w:rsidP="00403CA6">
            <w:pPr>
              <w:jc w:val="both"/>
              <w:rPr>
                <w:sz w:val="20"/>
                <w:lang w:val="fr-CA"/>
              </w:rPr>
            </w:pPr>
            <w:r w:rsidRPr="00C433E6">
              <w:rPr>
                <w:sz w:val="20"/>
                <w:lang w:val="fr-CA"/>
              </w:rPr>
              <w:t>(juge Forgeron)</w:t>
            </w:r>
          </w:p>
          <w:p w:rsidR="00403CA6" w:rsidRPr="00C433E6" w:rsidRDefault="00C433E6" w:rsidP="00403CA6">
            <w:pPr>
              <w:jc w:val="both"/>
              <w:rPr>
                <w:sz w:val="20"/>
                <w:lang w:val="fr-CA"/>
              </w:rPr>
            </w:pPr>
            <w:hyperlink r:id="rId11" w:history="1">
              <w:r w:rsidR="00403CA6" w:rsidRPr="00C433E6">
                <w:rPr>
                  <w:rStyle w:val="Hyperlink"/>
                  <w:sz w:val="20"/>
                  <w:lang w:val="fr-CA"/>
                </w:rPr>
                <w:t>2021 NSSC 43</w:t>
              </w:r>
            </w:hyperlink>
            <w:r w:rsidR="00403CA6" w:rsidRPr="00C433E6">
              <w:rPr>
                <w:sz w:val="20"/>
                <w:lang w:val="fr-CA"/>
              </w:rPr>
              <w:t>; 1201</w:t>
            </w:r>
            <w:r w:rsidR="00403CA6" w:rsidRPr="00C433E6">
              <w:rPr>
                <w:sz w:val="20"/>
                <w:lang w:val="fr-CA"/>
              </w:rPr>
              <w:noBreakHyphen/>
              <w:t>071597</w:t>
            </w:r>
          </w:p>
          <w:p w:rsidR="00403CA6" w:rsidRPr="00C433E6" w:rsidRDefault="00403CA6" w:rsidP="00403CA6">
            <w:pPr>
              <w:jc w:val="both"/>
              <w:rPr>
                <w:sz w:val="20"/>
                <w:lang w:val="fr-CA"/>
              </w:rPr>
            </w:pPr>
          </w:p>
        </w:tc>
        <w:tc>
          <w:tcPr>
            <w:tcW w:w="243" w:type="pct"/>
          </w:tcPr>
          <w:p w:rsidR="00403CA6" w:rsidRPr="00C433E6" w:rsidRDefault="00403CA6" w:rsidP="00403CA6">
            <w:pPr>
              <w:jc w:val="both"/>
              <w:rPr>
                <w:sz w:val="20"/>
                <w:lang w:val="fr-CA"/>
              </w:rPr>
            </w:pPr>
          </w:p>
        </w:tc>
        <w:tc>
          <w:tcPr>
            <w:tcW w:w="2330" w:type="pct"/>
          </w:tcPr>
          <w:p w:rsidR="00403CA6" w:rsidRPr="00C433E6" w:rsidRDefault="00403CA6" w:rsidP="00403CA6">
            <w:pPr>
              <w:jc w:val="both"/>
              <w:rPr>
                <w:sz w:val="20"/>
                <w:lang w:val="fr-CA"/>
              </w:rPr>
            </w:pPr>
            <w:r w:rsidRPr="00C433E6">
              <w:rPr>
                <w:sz w:val="20"/>
                <w:lang w:val="fr-CA"/>
              </w:rPr>
              <w:t xml:space="preserve">Enfants confiés principalement aux soins de la défenderesse/mère avec un temps parental structuré et restreint du demandeur/père </w:t>
            </w:r>
          </w:p>
        </w:tc>
      </w:tr>
      <w:tr w:rsidR="00403CA6" w:rsidRPr="00C433E6" w:rsidTr="00E95A6A">
        <w:tc>
          <w:tcPr>
            <w:tcW w:w="2427" w:type="pct"/>
            <w:gridSpan w:val="2"/>
          </w:tcPr>
          <w:p w:rsidR="00403CA6" w:rsidRPr="00C433E6" w:rsidRDefault="00403CA6" w:rsidP="00403CA6">
            <w:pPr>
              <w:jc w:val="both"/>
              <w:rPr>
                <w:sz w:val="20"/>
                <w:lang w:val="fr-CA"/>
              </w:rPr>
            </w:pPr>
            <w:r w:rsidRPr="00C433E6">
              <w:rPr>
                <w:sz w:val="20"/>
                <w:lang w:val="fr-CA"/>
              </w:rPr>
              <w:t>16 août 2021</w:t>
            </w:r>
          </w:p>
          <w:p w:rsidR="00403CA6" w:rsidRPr="00C433E6" w:rsidRDefault="00403CA6" w:rsidP="00403CA6">
            <w:pPr>
              <w:jc w:val="both"/>
              <w:rPr>
                <w:sz w:val="20"/>
                <w:lang w:val="fr-CA"/>
              </w:rPr>
            </w:pPr>
            <w:r w:rsidRPr="00C433E6">
              <w:rPr>
                <w:sz w:val="20"/>
                <w:lang w:val="fr-CA"/>
              </w:rPr>
              <w:t>Cour d’appel de la Nouvelle</w:t>
            </w:r>
            <w:r w:rsidRPr="00C433E6">
              <w:rPr>
                <w:sz w:val="20"/>
                <w:lang w:val="fr-CA"/>
              </w:rPr>
              <w:noBreakHyphen/>
              <w:t>Écosse</w:t>
            </w:r>
          </w:p>
          <w:p w:rsidR="00403CA6" w:rsidRPr="00C433E6" w:rsidRDefault="00403CA6" w:rsidP="00403CA6">
            <w:pPr>
              <w:jc w:val="both"/>
              <w:rPr>
                <w:sz w:val="20"/>
                <w:lang w:val="fr-CA"/>
              </w:rPr>
            </w:pPr>
            <w:r w:rsidRPr="00C433E6">
              <w:rPr>
                <w:sz w:val="20"/>
                <w:lang w:val="fr-CA"/>
              </w:rPr>
              <w:t>(juge Bourgeois)</w:t>
            </w:r>
          </w:p>
          <w:p w:rsidR="00403CA6" w:rsidRPr="00C433E6" w:rsidRDefault="00C433E6" w:rsidP="00403CA6">
            <w:pPr>
              <w:jc w:val="both"/>
              <w:rPr>
                <w:sz w:val="20"/>
                <w:lang w:val="fr-CA"/>
              </w:rPr>
            </w:pPr>
            <w:hyperlink r:id="rId12" w:history="1">
              <w:r w:rsidR="00403CA6" w:rsidRPr="00C433E6">
                <w:rPr>
                  <w:rStyle w:val="Hyperlink"/>
                  <w:sz w:val="20"/>
                  <w:lang w:val="fr-CA"/>
                </w:rPr>
                <w:t>2021 NSCA 61</w:t>
              </w:r>
            </w:hyperlink>
            <w:r w:rsidR="00403CA6" w:rsidRPr="00C433E6">
              <w:rPr>
                <w:sz w:val="20"/>
                <w:lang w:val="fr-CA"/>
              </w:rPr>
              <w:t>; CA507627</w:t>
            </w:r>
          </w:p>
          <w:p w:rsidR="00403CA6" w:rsidRPr="00C433E6" w:rsidRDefault="00403CA6" w:rsidP="00403CA6">
            <w:pPr>
              <w:jc w:val="both"/>
              <w:rPr>
                <w:sz w:val="20"/>
                <w:lang w:val="fr-CA"/>
              </w:rPr>
            </w:pPr>
          </w:p>
        </w:tc>
        <w:tc>
          <w:tcPr>
            <w:tcW w:w="243" w:type="pct"/>
          </w:tcPr>
          <w:p w:rsidR="00403CA6" w:rsidRPr="00C433E6" w:rsidRDefault="00403CA6" w:rsidP="00403CA6">
            <w:pPr>
              <w:jc w:val="both"/>
              <w:rPr>
                <w:sz w:val="20"/>
                <w:lang w:val="fr-CA"/>
              </w:rPr>
            </w:pPr>
          </w:p>
        </w:tc>
        <w:tc>
          <w:tcPr>
            <w:tcW w:w="2330" w:type="pct"/>
          </w:tcPr>
          <w:p w:rsidR="00403CA6" w:rsidRPr="00C433E6" w:rsidRDefault="00403CA6" w:rsidP="00403CA6">
            <w:pPr>
              <w:jc w:val="both"/>
              <w:rPr>
                <w:sz w:val="20"/>
                <w:lang w:val="fr-CA"/>
              </w:rPr>
            </w:pPr>
            <w:r w:rsidRPr="00C433E6">
              <w:rPr>
                <w:sz w:val="20"/>
                <w:lang w:val="fr-CA"/>
              </w:rPr>
              <w:t>Rejet de la requête présentée par le père en vue de la prorogation du délai pour déposer un avis d’appel</w:t>
            </w:r>
          </w:p>
          <w:p w:rsidR="00403CA6" w:rsidRPr="00C433E6" w:rsidRDefault="00403CA6" w:rsidP="00403CA6">
            <w:pPr>
              <w:jc w:val="both"/>
              <w:rPr>
                <w:sz w:val="20"/>
                <w:lang w:val="fr-CA"/>
              </w:rPr>
            </w:pPr>
          </w:p>
          <w:p w:rsidR="00403CA6" w:rsidRPr="00C433E6" w:rsidRDefault="00403CA6" w:rsidP="00403CA6">
            <w:pPr>
              <w:jc w:val="both"/>
              <w:rPr>
                <w:sz w:val="20"/>
                <w:lang w:val="fr-CA"/>
              </w:rPr>
            </w:pPr>
          </w:p>
        </w:tc>
      </w:tr>
      <w:tr w:rsidR="00403CA6" w:rsidRPr="00C433E6" w:rsidTr="00E95A6A">
        <w:tc>
          <w:tcPr>
            <w:tcW w:w="2427" w:type="pct"/>
            <w:gridSpan w:val="2"/>
          </w:tcPr>
          <w:p w:rsidR="00403CA6" w:rsidRPr="00C433E6" w:rsidRDefault="00403CA6" w:rsidP="00403CA6">
            <w:pPr>
              <w:jc w:val="both"/>
              <w:rPr>
                <w:sz w:val="20"/>
                <w:lang w:val="fr-CA"/>
              </w:rPr>
            </w:pPr>
            <w:r w:rsidRPr="00C433E6">
              <w:rPr>
                <w:sz w:val="20"/>
                <w:lang w:val="fr-CA"/>
              </w:rPr>
              <w:t>14 octobre 2021</w:t>
            </w:r>
          </w:p>
          <w:p w:rsidR="00403CA6" w:rsidRPr="00C433E6" w:rsidRDefault="00403CA6" w:rsidP="00403CA6">
            <w:pPr>
              <w:jc w:val="both"/>
              <w:rPr>
                <w:sz w:val="20"/>
                <w:lang w:val="fr-CA"/>
              </w:rPr>
            </w:pPr>
            <w:r w:rsidRPr="00C433E6">
              <w:rPr>
                <w:sz w:val="20"/>
                <w:lang w:val="fr-CA"/>
              </w:rPr>
              <w:t>Cour suprême du Canada</w:t>
            </w:r>
          </w:p>
        </w:tc>
        <w:tc>
          <w:tcPr>
            <w:tcW w:w="243" w:type="pct"/>
          </w:tcPr>
          <w:p w:rsidR="00403CA6" w:rsidRPr="00C433E6" w:rsidRDefault="00403CA6" w:rsidP="00403CA6">
            <w:pPr>
              <w:jc w:val="both"/>
              <w:rPr>
                <w:sz w:val="20"/>
                <w:lang w:val="fr-CA"/>
              </w:rPr>
            </w:pPr>
          </w:p>
        </w:tc>
        <w:tc>
          <w:tcPr>
            <w:tcW w:w="2330" w:type="pct"/>
          </w:tcPr>
          <w:p w:rsidR="00403CA6" w:rsidRPr="00C433E6" w:rsidRDefault="00403CA6" w:rsidP="00403CA6">
            <w:pPr>
              <w:jc w:val="both"/>
              <w:rPr>
                <w:sz w:val="20"/>
                <w:lang w:val="fr-CA"/>
              </w:rPr>
            </w:pPr>
            <w:r w:rsidRPr="00C433E6">
              <w:rPr>
                <w:sz w:val="20"/>
                <w:lang w:val="fr-CA"/>
              </w:rPr>
              <w:t xml:space="preserve">Demande d’autorisation d’appel déposée par le père </w:t>
            </w:r>
          </w:p>
          <w:p w:rsidR="00403CA6" w:rsidRPr="00C433E6" w:rsidRDefault="00403CA6" w:rsidP="00403CA6">
            <w:pPr>
              <w:jc w:val="both"/>
              <w:rPr>
                <w:sz w:val="20"/>
                <w:lang w:val="fr-CA"/>
              </w:rPr>
            </w:pPr>
          </w:p>
        </w:tc>
      </w:tr>
    </w:tbl>
    <w:p w:rsidR="00403CA6" w:rsidRPr="00C433E6" w:rsidRDefault="00403CA6" w:rsidP="00403CA6">
      <w:pPr>
        <w:jc w:val="both"/>
        <w:rPr>
          <w:sz w:val="20"/>
          <w:lang w:val="fr-CA"/>
        </w:rPr>
      </w:pPr>
    </w:p>
    <w:p w:rsidR="0001473D" w:rsidRPr="00C433E6" w:rsidRDefault="00C433E6" w:rsidP="00BE597E">
      <w:pPr>
        <w:widowControl w:val="0"/>
        <w:jc w:val="both"/>
        <w:rPr>
          <w:sz w:val="20"/>
          <w:lang w:val="fr-CA"/>
        </w:rPr>
      </w:pPr>
      <w:r w:rsidRPr="00C433E6">
        <w:rPr>
          <w:sz w:val="20"/>
        </w:rPr>
        <w:pict>
          <v:rect id="_x0000_i1028" style="width:2in;height:1pt" o:hrpct="0" o:hralign="center" o:hrstd="t" o:hrnoshade="t" o:hr="t" fillcolor="black [3213]" stroked="f"/>
        </w:pict>
      </w:r>
    </w:p>
    <w:p w:rsidR="00FD3FA0" w:rsidRPr="00C433E6" w:rsidRDefault="00FD3FA0" w:rsidP="00350651">
      <w:pPr>
        <w:ind w:left="142" w:hanging="142"/>
        <w:jc w:val="both"/>
        <w:rPr>
          <w:sz w:val="20"/>
        </w:rPr>
      </w:pPr>
    </w:p>
    <w:p w:rsidR="008F2F11" w:rsidRPr="00C433E6" w:rsidRDefault="008F2F11" w:rsidP="00350651">
      <w:pPr>
        <w:ind w:left="142" w:hanging="142"/>
        <w:jc w:val="both"/>
        <w:rPr>
          <w:sz w:val="20"/>
        </w:rPr>
      </w:pPr>
    </w:p>
    <w:p w:rsidR="008F2F11" w:rsidRPr="00C433E6" w:rsidRDefault="008F2F11" w:rsidP="00350651">
      <w:pPr>
        <w:ind w:left="142" w:hanging="142"/>
        <w:jc w:val="both"/>
        <w:rPr>
          <w:sz w:val="20"/>
        </w:rPr>
      </w:pPr>
    </w:p>
    <w:p w:rsidR="00D3344A" w:rsidRPr="00C433E6" w:rsidRDefault="00D3344A" w:rsidP="00D3344A">
      <w:pPr>
        <w:widowControl w:val="0"/>
        <w:outlineLvl w:val="0"/>
        <w:rPr>
          <w:sz w:val="20"/>
        </w:rPr>
      </w:pPr>
      <w:r w:rsidRPr="00C433E6">
        <w:rPr>
          <w:sz w:val="20"/>
        </w:rPr>
        <w:t xml:space="preserve">Supreme Court of Canada / Cour suprême du </w:t>
      </w:r>
      <w:proofErr w:type="gramStart"/>
      <w:r w:rsidRPr="00C433E6">
        <w:rPr>
          <w:sz w:val="20"/>
        </w:rPr>
        <w:t>Canad</w:t>
      </w:r>
      <w:r w:rsidR="00EE289F" w:rsidRPr="00C433E6">
        <w:rPr>
          <w:sz w:val="20"/>
        </w:rPr>
        <w:t>a</w:t>
      </w:r>
      <w:r w:rsidRPr="00C433E6">
        <w:rPr>
          <w:sz w:val="20"/>
        </w:rPr>
        <w:t xml:space="preserve"> :</w:t>
      </w:r>
      <w:proofErr w:type="gramEnd"/>
    </w:p>
    <w:p w:rsidR="00D3344A" w:rsidRPr="00C433E6" w:rsidRDefault="00C433E6" w:rsidP="00D3344A">
      <w:pPr>
        <w:widowControl w:val="0"/>
        <w:outlineLvl w:val="0"/>
        <w:rPr>
          <w:sz w:val="20"/>
          <w:u w:val="single"/>
        </w:rPr>
      </w:pPr>
      <w:hyperlink r:id="rId13" w:history="1">
        <w:r w:rsidR="009B7391" w:rsidRPr="00C433E6">
          <w:rPr>
            <w:rStyle w:val="Hyperlink"/>
            <w:sz w:val="20"/>
          </w:rPr>
          <w:t>comments-commentaires@scc-csc.ca</w:t>
        </w:r>
      </w:hyperlink>
    </w:p>
    <w:p w:rsidR="00D3344A" w:rsidRPr="00C433E6" w:rsidRDefault="0065588C" w:rsidP="00D3344A">
      <w:pPr>
        <w:widowControl w:val="0"/>
        <w:outlineLvl w:val="0"/>
        <w:rPr>
          <w:sz w:val="20"/>
        </w:rPr>
      </w:pPr>
      <w:r w:rsidRPr="00C433E6">
        <w:rPr>
          <w:sz w:val="20"/>
        </w:rPr>
        <w:t>613-</w:t>
      </w:r>
      <w:r w:rsidR="00D3344A" w:rsidRPr="00C433E6">
        <w:rPr>
          <w:sz w:val="20"/>
        </w:rPr>
        <w:t>995-4330</w:t>
      </w:r>
    </w:p>
    <w:p w:rsidR="00497B5E" w:rsidRPr="00C433E6" w:rsidRDefault="00497B5E" w:rsidP="00497B5E">
      <w:pPr>
        <w:widowControl w:val="0"/>
        <w:rPr>
          <w:sz w:val="20"/>
        </w:rPr>
      </w:pPr>
    </w:p>
    <w:p w:rsidR="00F6251B" w:rsidRPr="007607A2" w:rsidRDefault="003F43E6" w:rsidP="00F6251B">
      <w:pPr>
        <w:pStyle w:val="Footer"/>
        <w:jc w:val="center"/>
        <w:rPr>
          <w:sz w:val="20"/>
        </w:rPr>
      </w:pPr>
      <w:r w:rsidRPr="00C433E6">
        <w:rPr>
          <w:sz w:val="20"/>
        </w:rPr>
        <w:t>- 30 -</w:t>
      </w:r>
    </w:p>
    <w:sectPr w:rsidR="00F6251B" w:rsidRPr="007607A2" w:rsidSect="00E62F93">
      <w:headerReference w:type="even" r:id="rId14"/>
      <w:headerReference w:type="default" r:id="rId15"/>
      <w:footerReference w:type="even" r:id="rId16"/>
      <w:footerReference w:type="default" r:id="rId17"/>
      <w:headerReference w:type="first" r:id="rId18"/>
      <w:footerReference w:type="first" r:id="rId1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75" w:rsidRDefault="004C5775" w:rsidP="0034178A">
      <w:r>
        <w:separator/>
      </w:r>
    </w:p>
  </w:endnote>
  <w:endnote w:type="continuationSeparator" w:id="0">
    <w:p w:rsidR="004C5775" w:rsidRDefault="004C577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Pr="009F77F0" w:rsidRDefault="004C577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75" w:rsidRDefault="004C5775" w:rsidP="0034178A">
      <w:r>
        <w:separator/>
      </w:r>
    </w:p>
  </w:footnote>
  <w:footnote w:type="continuationSeparator" w:id="0">
    <w:p w:rsidR="004C5775" w:rsidRDefault="004C577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3"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0"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F41DB"/>
    <w:multiLevelType w:val="hybridMultilevel"/>
    <w:tmpl w:val="5FDC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44F6D"/>
    <w:multiLevelType w:val="hybridMultilevel"/>
    <w:tmpl w:val="A3629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861DA"/>
    <w:multiLevelType w:val="hybridMultilevel"/>
    <w:tmpl w:val="1FCC4B42"/>
    <w:lvl w:ilvl="0" w:tplc="C08C3874">
      <w:start w:val="7"/>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E04C4"/>
    <w:multiLevelType w:val="hybridMultilevel"/>
    <w:tmpl w:val="F86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60A0A"/>
    <w:multiLevelType w:val="hybridMultilevel"/>
    <w:tmpl w:val="EBE6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77709"/>
    <w:multiLevelType w:val="hybridMultilevel"/>
    <w:tmpl w:val="F1B4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5"/>
  </w:num>
  <w:num w:numId="3">
    <w:abstractNumId w:val="6"/>
  </w:num>
  <w:num w:numId="4">
    <w:abstractNumId w:val="19"/>
  </w:num>
  <w:num w:numId="5">
    <w:abstractNumId w:val="35"/>
  </w:num>
  <w:num w:numId="6">
    <w:abstractNumId w:val="17"/>
  </w:num>
  <w:num w:numId="7">
    <w:abstractNumId w:val="15"/>
  </w:num>
  <w:num w:numId="8">
    <w:abstractNumId w:val="12"/>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6"/>
  </w:num>
  <w:num w:numId="12">
    <w:abstractNumId w:val="0"/>
  </w:num>
  <w:num w:numId="13">
    <w:abstractNumId w:val="38"/>
  </w:num>
  <w:num w:numId="14">
    <w:abstractNumId w:val="33"/>
  </w:num>
  <w:num w:numId="15">
    <w:abstractNumId w:val="24"/>
  </w:num>
  <w:num w:numId="16">
    <w:abstractNumId w:val="41"/>
  </w:num>
  <w:num w:numId="17">
    <w:abstractNumId w:val="18"/>
  </w:num>
  <w:num w:numId="18">
    <w:abstractNumId w:val="29"/>
  </w:num>
  <w:num w:numId="19">
    <w:abstractNumId w:val="46"/>
  </w:num>
  <w:num w:numId="20">
    <w:abstractNumId w:val="20"/>
  </w:num>
  <w:num w:numId="21">
    <w:abstractNumId w:val="5"/>
  </w:num>
  <w:num w:numId="22">
    <w:abstractNumId w:val="4"/>
  </w:num>
  <w:num w:numId="23">
    <w:abstractNumId w:val="31"/>
  </w:num>
  <w:num w:numId="24">
    <w:abstractNumId w:val="30"/>
  </w:num>
  <w:num w:numId="25">
    <w:abstractNumId w:val="47"/>
  </w:num>
  <w:num w:numId="26">
    <w:abstractNumId w:val="14"/>
  </w:num>
  <w:num w:numId="27">
    <w:abstractNumId w:val="16"/>
  </w:num>
  <w:num w:numId="28">
    <w:abstractNumId w:val="34"/>
  </w:num>
  <w:num w:numId="29">
    <w:abstractNumId w:val="32"/>
  </w:num>
  <w:num w:numId="30">
    <w:abstractNumId w:val="8"/>
  </w:num>
  <w:num w:numId="31">
    <w:abstractNumId w:val="40"/>
  </w:num>
  <w:num w:numId="32">
    <w:abstractNumId w:val="23"/>
  </w:num>
  <w:num w:numId="33">
    <w:abstractNumId w:val="7"/>
  </w:num>
  <w:num w:numId="34">
    <w:abstractNumId w:val="2"/>
  </w:num>
  <w:num w:numId="35">
    <w:abstractNumId w:val="10"/>
  </w:num>
  <w:num w:numId="36">
    <w:abstractNumId w:val="11"/>
  </w:num>
  <w:num w:numId="37">
    <w:abstractNumId w:val="37"/>
  </w:num>
  <w:num w:numId="38">
    <w:abstractNumId w:val="39"/>
  </w:num>
  <w:num w:numId="39">
    <w:abstractNumId w:val="9"/>
  </w:num>
  <w:num w:numId="40">
    <w:abstractNumId w:val="13"/>
  </w:num>
  <w:num w:numId="41">
    <w:abstractNumId w:val="22"/>
  </w:num>
  <w:num w:numId="42">
    <w:abstractNumId w:val="43"/>
  </w:num>
  <w:num w:numId="43">
    <w:abstractNumId w:val="44"/>
  </w:num>
  <w:num w:numId="44">
    <w:abstractNumId w:val="45"/>
  </w:num>
  <w:num w:numId="45">
    <w:abstractNumId w:val="21"/>
  </w:num>
  <w:num w:numId="46">
    <w:abstractNumId w:val="1"/>
  </w:num>
  <w:num w:numId="47">
    <w:abstractNumId w:val="28"/>
  </w:num>
  <w:num w:numId="48">
    <w:abstractNumId w:val="36"/>
  </w:num>
  <w:num w:numId="49">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2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2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991"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lii.org/en/ns/nsca/doc/2021/2021nsca61/2021nsca61.html?autocompleteStr=2021%20NSCA%2061&amp;autocompletePos=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ns/nssc/doc/2021/2021nssc43/2021nssc43.html?autocompleteStr=2021%20NSSC%2043&amp;autocompletePos=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lii.org/en/ns/nsca/doc/2021/2021nsca61/2021nsca61.html?autocompleteStr=2021%20NSCA%2061&amp;autocompletePos=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anlii.org/en/ns/nssc/doc/2021/2021nssc43/2021nssc43.html?autocompleteStr=2021%20NSSC%2043&amp;autocompletePos=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BC9C-69C7-4A1D-AEED-88C1EB20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2022-04-29T14:04:00Z</dcterms:modified>
</cp:coreProperties>
</file>