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C6F8D" w:rsidRDefault="003F43E6" w:rsidP="009257AE">
      <w:pPr>
        <w:pStyle w:val="Header"/>
        <w:jc w:val="center"/>
        <w:rPr>
          <w:b/>
          <w:sz w:val="32"/>
        </w:rPr>
      </w:pPr>
      <w:r w:rsidRPr="00FC6F8D">
        <w:rPr>
          <w:b/>
          <w:sz w:val="32"/>
        </w:rPr>
        <w:t>Supreme Court of Canada / Cour suprême du Canada</w:t>
      </w:r>
    </w:p>
    <w:p w:rsidR="003F43E6" w:rsidRPr="00FC6F8D" w:rsidRDefault="003F43E6" w:rsidP="009257AE">
      <w:pPr>
        <w:widowControl w:val="0"/>
        <w:rPr>
          <w:i/>
        </w:rPr>
      </w:pPr>
    </w:p>
    <w:p w:rsidR="003F43E6" w:rsidRPr="00FC6F8D" w:rsidRDefault="003F43E6" w:rsidP="009257AE">
      <w:pPr>
        <w:widowControl w:val="0"/>
        <w:rPr>
          <w:i/>
        </w:rPr>
      </w:pPr>
    </w:p>
    <w:p w:rsidR="006F2579" w:rsidRPr="00FC6F8D" w:rsidRDefault="006F2579" w:rsidP="009257AE">
      <w:pPr>
        <w:widowControl w:val="0"/>
        <w:rPr>
          <w:i/>
          <w:sz w:val="20"/>
        </w:rPr>
      </w:pPr>
      <w:r w:rsidRPr="00FC6F8D">
        <w:rPr>
          <w:i/>
          <w:sz w:val="20"/>
        </w:rPr>
        <w:t>(</w:t>
      </w:r>
      <w:r w:rsidR="00E37DE3" w:rsidRPr="00FC6F8D">
        <w:rPr>
          <w:i/>
          <w:sz w:val="20"/>
        </w:rPr>
        <w:t>L</w:t>
      </w:r>
      <w:r w:rsidRPr="00FC6F8D">
        <w:rPr>
          <w:i/>
          <w:sz w:val="20"/>
        </w:rPr>
        <w:t>e français suit)</w:t>
      </w:r>
    </w:p>
    <w:p w:rsidR="006F2579" w:rsidRPr="00FC6F8D" w:rsidRDefault="006F2579" w:rsidP="009257AE">
      <w:pPr>
        <w:widowControl w:val="0"/>
      </w:pPr>
    </w:p>
    <w:p w:rsidR="006F2579" w:rsidRPr="00FC6F8D" w:rsidRDefault="00D01D61" w:rsidP="009257AE">
      <w:pPr>
        <w:widowControl w:val="0"/>
        <w:jc w:val="center"/>
        <w:rPr>
          <w:b/>
        </w:rPr>
      </w:pPr>
      <w:r w:rsidRPr="00FC6F8D">
        <w:fldChar w:fldCharType="begin"/>
      </w:r>
      <w:r w:rsidR="006F2579" w:rsidRPr="00FC6F8D">
        <w:instrText xml:space="preserve"> SEQ CHAPTER \h \r 1</w:instrText>
      </w:r>
      <w:r w:rsidRPr="00FC6F8D">
        <w:fldChar w:fldCharType="end"/>
      </w:r>
      <w:r w:rsidR="002767DF" w:rsidRPr="00FC6F8D">
        <w:rPr>
          <w:b/>
        </w:rPr>
        <w:t xml:space="preserve">JUDGMENTS </w:t>
      </w:r>
      <w:r w:rsidR="004C4C26" w:rsidRPr="00FC6F8D">
        <w:rPr>
          <w:b/>
        </w:rPr>
        <w:t>IN APPEAL AND LEAVE APPLIC</w:t>
      </w:r>
      <w:r w:rsidR="002E6185" w:rsidRPr="00FC6F8D">
        <w:rPr>
          <w:b/>
        </w:rPr>
        <w:t>A</w:t>
      </w:r>
      <w:r w:rsidR="004C4C26" w:rsidRPr="00FC6F8D">
        <w:rPr>
          <w:b/>
        </w:rPr>
        <w:t>TION</w:t>
      </w:r>
      <w:r w:rsidR="00A35C4D" w:rsidRPr="00FC6F8D">
        <w:rPr>
          <w:b/>
        </w:rPr>
        <w:t>S</w:t>
      </w:r>
    </w:p>
    <w:p w:rsidR="006F2579" w:rsidRPr="00FC6F8D" w:rsidRDefault="006F2579" w:rsidP="009257AE">
      <w:pPr>
        <w:widowControl w:val="0"/>
      </w:pPr>
    </w:p>
    <w:p w:rsidR="006F2579" w:rsidRPr="00FC6F8D" w:rsidRDefault="00FE3C93" w:rsidP="009257AE">
      <w:pPr>
        <w:widowControl w:val="0"/>
      </w:pPr>
      <w:r w:rsidRPr="00FC6F8D">
        <w:rPr>
          <w:b/>
        </w:rPr>
        <w:t>Ju</w:t>
      </w:r>
      <w:r w:rsidR="00A90162" w:rsidRPr="00FC6F8D">
        <w:rPr>
          <w:b/>
        </w:rPr>
        <w:t>ly</w:t>
      </w:r>
      <w:r w:rsidR="00372704" w:rsidRPr="00FC6F8D">
        <w:rPr>
          <w:b/>
        </w:rPr>
        <w:t xml:space="preserve"> </w:t>
      </w:r>
      <w:r w:rsidR="00183C0B" w:rsidRPr="00FC6F8D">
        <w:rPr>
          <w:b/>
        </w:rPr>
        <w:t>2</w:t>
      </w:r>
      <w:r w:rsidR="00A90162" w:rsidRPr="00FC6F8D">
        <w:rPr>
          <w:b/>
        </w:rPr>
        <w:t>1</w:t>
      </w:r>
      <w:r w:rsidR="002E4682" w:rsidRPr="00FC6F8D">
        <w:rPr>
          <w:b/>
        </w:rPr>
        <w:t>, 20</w:t>
      </w:r>
      <w:r w:rsidRPr="00FC6F8D">
        <w:rPr>
          <w:b/>
        </w:rPr>
        <w:t>2</w:t>
      </w:r>
      <w:r w:rsidR="00E61265" w:rsidRPr="00FC6F8D">
        <w:rPr>
          <w:b/>
        </w:rPr>
        <w:t>2</w:t>
      </w:r>
    </w:p>
    <w:p w:rsidR="006F2579" w:rsidRPr="00FC6F8D" w:rsidRDefault="006F2579" w:rsidP="009257AE">
      <w:pPr>
        <w:widowControl w:val="0"/>
        <w:rPr>
          <w:b/>
        </w:rPr>
      </w:pPr>
      <w:r w:rsidRPr="00FC6F8D">
        <w:rPr>
          <w:b/>
        </w:rPr>
        <w:t>For immediate release</w:t>
      </w:r>
    </w:p>
    <w:p w:rsidR="006F2579" w:rsidRPr="00FC6F8D" w:rsidRDefault="006F2579" w:rsidP="009257AE">
      <w:pPr>
        <w:widowControl w:val="0"/>
      </w:pPr>
    </w:p>
    <w:p w:rsidR="002767DF" w:rsidRPr="00FC6F8D" w:rsidRDefault="002767DF" w:rsidP="009257AE">
      <w:pPr>
        <w:widowControl w:val="0"/>
      </w:pPr>
      <w:r w:rsidRPr="00FC6F8D">
        <w:rPr>
          <w:b/>
        </w:rPr>
        <w:t>OTTAWA</w:t>
      </w:r>
      <w:r w:rsidRPr="00FC6F8D">
        <w:t xml:space="preserve"> – The Supreme Court of Canada has today deposited with the Registrar judgment</w:t>
      </w:r>
      <w:r w:rsidR="00320863" w:rsidRPr="00FC6F8D">
        <w:t>s</w:t>
      </w:r>
      <w:r w:rsidRPr="00FC6F8D">
        <w:t xml:space="preserve"> in the following appeal and </w:t>
      </w:r>
      <w:r w:rsidR="009B2F43" w:rsidRPr="00FC6F8D">
        <w:t xml:space="preserve">leave </w:t>
      </w:r>
      <w:r w:rsidRPr="00FC6F8D">
        <w:t>application</w:t>
      </w:r>
      <w:r w:rsidR="00CC044F" w:rsidRPr="00FC6F8D">
        <w:t>s</w:t>
      </w:r>
      <w:r w:rsidRPr="00FC6F8D">
        <w:t>.</w:t>
      </w:r>
    </w:p>
    <w:p w:rsidR="006F2579" w:rsidRPr="00FC6F8D" w:rsidRDefault="006F2579" w:rsidP="009257AE">
      <w:pPr>
        <w:widowControl w:val="0"/>
      </w:pPr>
    </w:p>
    <w:p w:rsidR="006F2579" w:rsidRPr="00FC6F8D" w:rsidRDefault="006F2579" w:rsidP="009257AE">
      <w:pPr>
        <w:widowControl w:val="0"/>
      </w:pPr>
    </w:p>
    <w:p w:rsidR="002767DF" w:rsidRPr="00FC6F8D" w:rsidRDefault="002767DF" w:rsidP="009257AE">
      <w:pPr>
        <w:widowControl w:val="0"/>
        <w:jc w:val="center"/>
        <w:rPr>
          <w:lang w:val="fr-CA"/>
        </w:rPr>
      </w:pPr>
      <w:r w:rsidRPr="00FC6F8D">
        <w:rPr>
          <w:b/>
          <w:lang w:val="fr-CA"/>
        </w:rPr>
        <w:t>JUGEMENT</w:t>
      </w:r>
      <w:r w:rsidR="004C4C26" w:rsidRPr="00FC6F8D">
        <w:rPr>
          <w:b/>
          <w:lang w:val="fr-CA"/>
        </w:rPr>
        <w:t>S SUR APPEL ET DEMANDE</w:t>
      </w:r>
      <w:r w:rsidR="00CC044F" w:rsidRPr="00FC6F8D">
        <w:rPr>
          <w:b/>
          <w:lang w:val="fr-CA"/>
        </w:rPr>
        <w:t>S</w:t>
      </w:r>
      <w:r w:rsidRPr="00FC6F8D">
        <w:rPr>
          <w:b/>
          <w:lang w:val="fr-CA"/>
        </w:rPr>
        <w:t xml:space="preserve"> D’AUTORISATION</w:t>
      </w:r>
    </w:p>
    <w:p w:rsidR="006F2579" w:rsidRPr="00FC6F8D" w:rsidRDefault="006F2579" w:rsidP="009257AE">
      <w:pPr>
        <w:widowControl w:val="0"/>
        <w:rPr>
          <w:lang w:val="fr-CA"/>
        </w:rPr>
      </w:pPr>
    </w:p>
    <w:p w:rsidR="006F2579" w:rsidRPr="00FC6F8D" w:rsidRDefault="006F2579" w:rsidP="009257AE">
      <w:pPr>
        <w:widowControl w:val="0"/>
        <w:rPr>
          <w:lang w:val="fr-CA"/>
        </w:rPr>
      </w:pPr>
      <w:r w:rsidRPr="00FC6F8D">
        <w:rPr>
          <w:b/>
          <w:lang w:val="fr-CA"/>
        </w:rPr>
        <w:t>Le</w:t>
      </w:r>
      <w:r w:rsidR="008825DB" w:rsidRPr="00FC6F8D">
        <w:rPr>
          <w:b/>
          <w:lang w:val="fr-CA"/>
        </w:rPr>
        <w:t xml:space="preserve"> </w:t>
      </w:r>
      <w:r w:rsidR="00183C0B" w:rsidRPr="00FC6F8D">
        <w:rPr>
          <w:b/>
          <w:lang w:val="fr-CA"/>
        </w:rPr>
        <w:t>2</w:t>
      </w:r>
      <w:r w:rsidR="00A90162" w:rsidRPr="00FC6F8D">
        <w:rPr>
          <w:b/>
          <w:lang w:val="fr-CA"/>
        </w:rPr>
        <w:t>1</w:t>
      </w:r>
      <w:r w:rsidR="00FF4756" w:rsidRPr="00FC6F8D">
        <w:rPr>
          <w:b/>
          <w:lang w:val="fr-CA"/>
        </w:rPr>
        <w:t xml:space="preserve"> </w:t>
      </w:r>
      <w:r w:rsidR="00FE3C93" w:rsidRPr="00FC6F8D">
        <w:rPr>
          <w:b/>
          <w:lang w:val="fr-CA"/>
        </w:rPr>
        <w:t>j</w:t>
      </w:r>
      <w:r w:rsidR="00183C0B" w:rsidRPr="00FC6F8D">
        <w:rPr>
          <w:b/>
          <w:lang w:val="fr-CA"/>
        </w:rPr>
        <w:t>ui</w:t>
      </w:r>
      <w:r w:rsidR="00A90162" w:rsidRPr="00FC6F8D">
        <w:rPr>
          <w:b/>
          <w:lang w:val="fr-CA"/>
        </w:rPr>
        <w:t>llet</w:t>
      </w:r>
      <w:r w:rsidR="002E4682" w:rsidRPr="00FC6F8D">
        <w:rPr>
          <w:b/>
          <w:lang w:val="fr-CA"/>
        </w:rPr>
        <w:t xml:space="preserve"> </w:t>
      </w:r>
      <w:r w:rsidR="008825DB" w:rsidRPr="00FC6F8D">
        <w:rPr>
          <w:b/>
          <w:lang w:val="fr-CA"/>
        </w:rPr>
        <w:t>20</w:t>
      </w:r>
      <w:r w:rsidR="00FE3C93" w:rsidRPr="00FC6F8D">
        <w:rPr>
          <w:b/>
          <w:lang w:val="fr-CA"/>
        </w:rPr>
        <w:t>2</w:t>
      </w:r>
      <w:r w:rsidR="00E61265" w:rsidRPr="00FC6F8D">
        <w:rPr>
          <w:b/>
          <w:lang w:val="fr-CA"/>
        </w:rPr>
        <w:t>2</w:t>
      </w:r>
    </w:p>
    <w:p w:rsidR="006F2579" w:rsidRPr="00FC6F8D" w:rsidRDefault="006F2579" w:rsidP="009257AE">
      <w:pPr>
        <w:widowControl w:val="0"/>
        <w:rPr>
          <w:b/>
          <w:lang w:val="fr-CA"/>
        </w:rPr>
      </w:pPr>
      <w:r w:rsidRPr="00FC6F8D">
        <w:rPr>
          <w:b/>
          <w:lang w:val="fr-CA"/>
        </w:rPr>
        <w:t>Pour diffusion immédiate</w:t>
      </w:r>
    </w:p>
    <w:p w:rsidR="006F2579" w:rsidRPr="00FC6F8D" w:rsidRDefault="006F2579" w:rsidP="009257AE">
      <w:pPr>
        <w:widowControl w:val="0"/>
        <w:rPr>
          <w:sz w:val="20"/>
          <w:lang w:val="fr-CA"/>
        </w:rPr>
      </w:pPr>
    </w:p>
    <w:p w:rsidR="002767DF" w:rsidRPr="00FC6F8D" w:rsidRDefault="002767DF" w:rsidP="009257AE">
      <w:pPr>
        <w:widowControl w:val="0"/>
        <w:rPr>
          <w:lang w:val="fr-CA"/>
        </w:rPr>
      </w:pPr>
      <w:r w:rsidRPr="00FC6F8D">
        <w:rPr>
          <w:b/>
          <w:lang w:val="fr-CA"/>
        </w:rPr>
        <w:t>OTTAWA</w:t>
      </w:r>
      <w:r w:rsidRPr="00FC6F8D">
        <w:rPr>
          <w:lang w:val="fr-CA"/>
        </w:rPr>
        <w:t xml:space="preserve"> – La Cour suprême du Canada a déposé aujourd’hui auprès du registraire les jugement</w:t>
      </w:r>
      <w:r w:rsidR="005D2479" w:rsidRPr="00FC6F8D">
        <w:rPr>
          <w:lang w:val="fr-CA"/>
        </w:rPr>
        <w:t>s</w:t>
      </w:r>
      <w:r w:rsidRPr="00FC6F8D">
        <w:rPr>
          <w:lang w:val="fr-CA"/>
        </w:rPr>
        <w:t xml:space="preserve"> dans l</w:t>
      </w:r>
      <w:r w:rsidR="00DF6BD5" w:rsidRPr="00FC6F8D">
        <w:rPr>
          <w:lang w:val="fr-CA"/>
        </w:rPr>
        <w:t>’</w:t>
      </w:r>
      <w:r w:rsidRPr="00FC6F8D">
        <w:rPr>
          <w:lang w:val="fr-CA"/>
        </w:rPr>
        <w:t>appel</w:t>
      </w:r>
      <w:r w:rsidR="00183C0B" w:rsidRPr="00FC6F8D">
        <w:rPr>
          <w:lang w:val="fr-CA"/>
        </w:rPr>
        <w:t xml:space="preserve"> </w:t>
      </w:r>
      <w:r w:rsidRPr="00FC6F8D">
        <w:rPr>
          <w:lang w:val="fr-CA"/>
        </w:rPr>
        <w:t>et</w:t>
      </w:r>
      <w:r w:rsidR="00CC044F" w:rsidRPr="00FC6F8D">
        <w:rPr>
          <w:lang w:val="fr-CA"/>
        </w:rPr>
        <w:t xml:space="preserve"> </w:t>
      </w:r>
      <w:r w:rsidR="004C4C26" w:rsidRPr="00FC6F8D">
        <w:rPr>
          <w:lang w:val="fr-CA"/>
        </w:rPr>
        <w:t>demande</w:t>
      </w:r>
      <w:r w:rsidR="00CC044F" w:rsidRPr="00FC6F8D">
        <w:rPr>
          <w:lang w:val="fr-CA"/>
        </w:rPr>
        <w:t>s</w:t>
      </w:r>
      <w:r w:rsidRPr="00FC6F8D">
        <w:rPr>
          <w:lang w:val="fr-CA"/>
        </w:rPr>
        <w:t xml:space="preserve"> d’autorisation suiv</w:t>
      </w:r>
      <w:r w:rsidR="00B466A3" w:rsidRPr="00FC6F8D">
        <w:rPr>
          <w:lang w:val="fr-CA"/>
        </w:rPr>
        <w:t>a</w:t>
      </w:r>
      <w:r w:rsidRPr="00FC6F8D">
        <w:rPr>
          <w:lang w:val="fr-CA"/>
        </w:rPr>
        <w:t>nt</w:t>
      </w:r>
      <w:r w:rsidR="00B466A3" w:rsidRPr="00FC6F8D">
        <w:rPr>
          <w:lang w:val="fr-CA"/>
        </w:rPr>
        <w:t>s</w:t>
      </w:r>
      <w:r w:rsidRPr="00FC6F8D">
        <w:rPr>
          <w:lang w:val="fr-CA"/>
        </w:rPr>
        <w:t>.</w:t>
      </w:r>
    </w:p>
    <w:p w:rsidR="002767DF" w:rsidRPr="00FC6F8D" w:rsidRDefault="002767DF" w:rsidP="009257AE">
      <w:pPr>
        <w:widowControl w:val="0"/>
        <w:rPr>
          <w:szCs w:val="24"/>
          <w:lang w:val="fr-CA"/>
        </w:rPr>
      </w:pPr>
    </w:p>
    <w:p w:rsidR="005B47C3" w:rsidRPr="00FC6F8D" w:rsidRDefault="006E100F" w:rsidP="009257AE">
      <w:pPr>
        <w:widowControl w:val="0"/>
        <w:rPr>
          <w:szCs w:val="24"/>
          <w:lang w:val="fr-CA"/>
        </w:rPr>
      </w:pPr>
      <w:r>
        <w:rPr>
          <w:sz w:val="20"/>
        </w:rPr>
        <w:pict>
          <v:rect id="_x0000_i1025" style="width:2in;height:1pt" o:hrpct="0" o:hralign="center" o:hrstd="t" o:hrnoshade="t" o:hr="t" fillcolor="black [3213]" stroked="f"/>
        </w:pict>
      </w:r>
    </w:p>
    <w:p w:rsidR="002767DF" w:rsidRPr="00FC6F8D" w:rsidRDefault="002767DF" w:rsidP="009257AE">
      <w:pPr>
        <w:widowControl w:val="0"/>
        <w:jc w:val="both"/>
        <w:rPr>
          <w:szCs w:val="24"/>
          <w:lang w:val="fr-CA"/>
        </w:rPr>
      </w:pPr>
    </w:p>
    <w:p w:rsidR="002767DF" w:rsidRPr="00FC6F8D" w:rsidRDefault="002767DF" w:rsidP="009257AE">
      <w:pPr>
        <w:outlineLvl w:val="0"/>
        <w:rPr>
          <w:b/>
          <w:szCs w:val="24"/>
          <w:lang w:val="fr-CA"/>
        </w:rPr>
      </w:pPr>
      <w:r w:rsidRPr="00FC6F8D">
        <w:rPr>
          <w:b/>
          <w:szCs w:val="24"/>
          <w:lang w:val="fr-CA"/>
        </w:rPr>
        <w:t>APPEAL / APPEL</w:t>
      </w:r>
    </w:p>
    <w:p w:rsidR="002767DF" w:rsidRPr="00FC6F8D" w:rsidRDefault="002767DF" w:rsidP="009257AE">
      <w:pPr>
        <w:rPr>
          <w:szCs w:val="24"/>
          <w:lang w:val="fr-CA"/>
        </w:rPr>
      </w:pPr>
    </w:p>
    <w:p w:rsidR="00B1256C" w:rsidRPr="00FC6F8D" w:rsidRDefault="008A5E61" w:rsidP="009257AE">
      <w:pPr>
        <w:tabs>
          <w:tab w:val="left" w:pos="720"/>
          <w:tab w:val="left" w:pos="1296"/>
          <w:tab w:val="left" w:pos="2160"/>
          <w:tab w:val="left" w:pos="2880"/>
          <w:tab w:val="left" w:pos="4320"/>
          <w:tab w:val="left" w:pos="10224"/>
          <w:tab w:val="left" w:pos="11376"/>
        </w:tabs>
        <w:jc w:val="both"/>
        <w:rPr>
          <w:lang w:val="fr-CA"/>
        </w:rPr>
      </w:pPr>
      <w:r w:rsidRPr="00FC6F8D">
        <w:rPr>
          <w:lang w:val="fr-CA"/>
        </w:rPr>
        <w:t xml:space="preserve">The </w:t>
      </w:r>
      <w:hyperlink r:id="rId7" w:history="1">
        <w:r w:rsidR="002676BE" w:rsidRPr="00FC6F8D">
          <w:rPr>
            <w:rStyle w:val="Hyperlink"/>
            <w:lang w:val="fr-CA"/>
          </w:rPr>
          <w:t>reasons for judgment</w:t>
        </w:r>
      </w:hyperlink>
      <w:r w:rsidR="002676BE" w:rsidRPr="00FC6F8D">
        <w:rPr>
          <w:lang w:val="fr-CA"/>
        </w:rPr>
        <w:t xml:space="preserve"> and the </w:t>
      </w:r>
      <w:hyperlink r:id="rId8" w:history="1">
        <w:r w:rsidR="002676BE" w:rsidRPr="00FC6F8D">
          <w:rPr>
            <w:rStyle w:val="Hyperlink"/>
            <w:lang w:val="fr-CA"/>
          </w:rPr>
          <w:t>Case in Brief</w:t>
        </w:r>
      </w:hyperlink>
      <w:r w:rsidR="002676BE" w:rsidRPr="00FC6F8D">
        <w:rPr>
          <w:lang w:val="fr-CA"/>
        </w:rPr>
        <w:t xml:space="preserve"> will</w:t>
      </w:r>
      <w:r w:rsidR="002767DF" w:rsidRPr="00FC6F8D">
        <w:rPr>
          <w:lang w:val="fr-CA"/>
        </w:rPr>
        <w:t xml:space="preserve"> be available shortly</w:t>
      </w:r>
      <w:r w:rsidRPr="00FC6F8D">
        <w:rPr>
          <w:lang w:val="fr-CA"/>
        </w:rPr>
        <w:t>.</w:t>
      </w:r>
      <w:r w:rsidR="002767DF" w:rsidRPr="00FC6F8D">
        <w:rPr>
          <w:lang w:val="fr-CA"/>
        </w:rPr>
        <w:t xml:space="preserve"> / </w:t>
      </w:r>
      <w:r w:rsidRPr="00FC6F8D">
        <w:rPr>
          <w:lang w:val="fr-CA"/>
        </w:rPr>
        <w:t xml:space="preserve">Les </w:t>
      </w:r>
      <w:hyperlink r:id="rId9" w:history="1">
        <w:r w:rsidR="002676BE" w:rsidRPr="00FC6F8D">
          <w:rPr>
            <w:rStyle w:val="Hyperlink"/>
            <w:lang w:val="fr-CA"/>
          </w:rPr>
          <w:t>motifs de jugement</w:t>
        </w:r>
      </w:hyperlink>
      <w:r w:rsidR="002676BE" w:rsidRPr="00FC6F8D">
        <w:rPr>
          <w:lang w:val="fr-CA"/>
        </w:rPr>
        <w:t xml:space="preserve"> et </w:t>
      </w:r>
      <w:hyperlink r:id="rId10" w:history="1">
        <w:r w:rsidR="002676BE" w:rsidRPr="00FC6F8D">
          <w:rPr>
            <w:rStyle w:val="Hyperlink"/>
            <w:i/>
            <w:lang w:val="fr-CA"/>
          </w:rPr>
          <w:t>La cause en bref</w:t>
        </w:r>
      </w:hyperlink>
      <w:r w:rsidR="00623896" w:rsidRPr="00FC6F8D">
        <w:rPr>
          <w:lang w:val="fr-CA"/>
        </w:rPr>
        <w:t xml:space="preserve"> </w:t>
      </w:r>
      <w:r w:rsidRPr="00FC6F8D">
        <w:rPr>
          <w:lang w:val="fr-CA"/>
        </w:rPr>
        <w:t xml:space="preserve">seront </w:t>
      </w:r>
      <w:r w:rsidR="003413DF" w:rsidRPr="00FC6F8D">
        <w:rPr>
          <w:lang w:val="fr-CA"/>
        </w:rPr>
        <w:t>disponible</w:t>
      </w:r>
      <w:r w:rsidR="000D01C7" w:rsidRPr="00FC6F8D">
        <w:rPr>
          <w:lang w:val="fr-CA"/>
        </w:rPr>
        <w:t>s</w:t>
      </w:r>
      <w:r w:rsidR="002767DF" w:rsidRPr="00FC6F8D">
        <w:rPr>
          <w:lang w:val="fr-CA"/>
        </w:rPr>
        <w:t xml:space="preserve"> sous peu</w:t>
      </w:r>
      <w:r w:rsidRPr="00FC6F8D">
        <w:rPr>
          <w:lang w:val="fr-CA"/>
        </w:rPr>
        <w:t>.</w:t>
      </w:r>
    </w:p>
    <w:p w:rsidR="002767DF" w:rsidRPr="00FC6F8D" w:rsidRDefault="002767DF" w:rsidP="009257AE">
      <w:pPr>
        <w:rPr>
          <w:lang w:val="fr-CA"/>
        </w:rPr>
      </w:pPr>
    </w:p>
    <w:p w:rsidR="00183C0B" w:rsidRPr="00FC6F8D" w:rsidRDefault="00183C0B" w:rsidP="009257AE">
      <w:pPr>
        <w:ind w:left="1440" w:hanging="1440"/>
        <w:jc w:val="both"/>
        <w:rPr>
          <w:rFonts w:eastAsiaTheme="minorHAnsi" w:cstheme="minorBidi"/>
          <w:sz w:val="20"/>
        </w:rPr>
      </w:pPr>
      <w:r w:rsidRPr="00FC6F8D">
        <w:rPr>
          <w:b/>
          <w:sz w:val="20"/>
        </w:rPr>
        <w:fldChar w:fldCharType="begin"/>
      </w:r>
      <w:r w:rsidRPr="00FC6F8D">
        <w:rPr>
          <w:b/>
          <w:sz w:val="20"/>
        </w:rPr>
        <w:instrText xml:space="preserve"> SEQ CHAPTER \h \r 1</w:instrText>
      </w:r>
      <w:r w:rsidRPr="00FC6F8D">
        <w:rPr>
          <w:b/>
          <w:sz w:val="20"/>
        </w:rPr>
        <w:fldChar w:fldCharType="end"/>
      </w:r>
      <w:r w:rsidRPr="00FC6F8D">
        <w:rPr>
          <w:b/>
          <w:sz w:val="20"/>
        </w:rPr>
        <w:t>39</w:t>
      </w:r>
      <w:r w:rsidR="00A90162" w:rsidRPr="00FC6F8D">
        <w:rPr>
          <w:b/>
          <w:sz w:val="20"/>
        </w:rPr>
        <w:t>569</w:t>
      </w:r>
      <w:r w:rsidRPr="00FC6F8D">
        <w:rPr>
          <w:color w:val="FF0000"/>
          <w:sz w:val="20"/>
        </w:rPr>
        <w:tab/>
      </w:r>
      <w:r w:rsidR="00A90162" w:rsidRPr="00FC6F8D">
        <w:rPr>
          <w:rFonts w:eastAsiaTheme="minorHAnsi" w:cstheme="minorBidi"/>
          <w:b/>
          <w:sz w:val="20"/>
        </w:rPr>
        <w:t>Darren Caley Daniel Sundman</w:t>
      </w:r>
      <w:r w:rsidRPr="00FC6F8D">
        <w:rPr>
          <w:rFonts w:eastAsiaTheme="minorHAnsi" w:cstheme="minorBidi"/>
          <w:b/>
          <w:sz w:val="20"/>
        </w:rPr>
        <w:t xml:space="preserve"> v. </w:t>
      </w:r>
      <w:r w:rsidR="00A90162" w:rsidRPr="00FC6F8D">
        <w:rPr>
          <w:rFonts w:eastAsiaTheme="minorHAnsi" w:cstheme="minorBidi"/>
          <w:b/>
          <w:sz w:val="20"/>
        </w:rPr>
        <w:t xml:space="preserve">Her Majesty </w:t>
      </w:r>
      <w:proofErr w:type="gramStart"/>
      <w:r w:rsidR="00A90162" w:rsidRPr="00FC6F8D">
        <w:rPr>
          <w:rFonts w:eastAsiaTheme="minorHAnsi" w:cstheme="minorBidi"/>
          <w:b/>
          <w:sz w:val="20"/>
        </w:rPr>
        <w:t>The</w:t>
      </w:r>
      <w:proofErr w:type="gramEnd"/>
      <w:r w:rsidR="00A90162" w:rsidRPr="00FC6F8D">
        <w:rPr>
          <w:rFonts w:eastAsiaTheme="minorHAnsi" w:cstheme="minorBidi"/>
          <w:b/>
          <w:sz w:val="20"/>
        </w:rPr>
        <w:t xml:space="preserve"> Queen</w:t>
      </w:r>
      <w:r w:rsidRPr="00FC6F8D">
        <w:rPr>
          <w:rFonts w:eastAsiaTheme="minorHAnsi" w:cstheme="minorBidi"/>
          <w:b/>
          <w:sz w:val="20"/>
        </w:rPr>
        <w:t xml:space="preserve"> </w:t>
      </w:r>
      <w:r w:rsidRPr="00FC6F8D">
        <w:rPr>
          <w:rFonts w:eastAsiaTheme="minorHAnsi" w:cstheme="minorBidi"/>
          <w:iCs/>
          <w:sz w:val="20"/>
        </w:rPr>
        <w:t>(B.C.)</w:t>
      </w:r>
    </w:p>
    <w:p w:rsidR="00183C0B" w:rsidRPr="00FC6F8D" w:rsidRDefault="00183C0B" w:rsidP="009257AE">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C6F8D">
        <w:rPr>
          <w:rFonts w:eastAsiaTheme="minorHAnsi" w:cstheme="minorBidi"/>
          <w:b/>
          <w:sz w:val="20"/>
        </w:rPr>
        <w:t xml:space="preserve">2022 SCC </w:t>
      </w:r>
      <w:r w:rsidR="00351DD2" w:rsidRPr="00FC6F8D">
        <w:rPr>
          <w:rFonts w:eastAsiaTheme="minorHAnsi" w:cstheme="minorBidi"/>
          <w:b/>
          <w:sz w:val="20"/>
        </w:rPr>
        <w:t>3</w:t>
      </w:r>
      <w:r w:rsidR="00A90162" w:rsidRPr="00FC6F8D">
        <w:rPr>
          <w:rFonts w:eastAsiaTheme="minorHAnsi" w:cstheme="minorBidi"/>
          <w:b/>
          <w:sz w:val="20"/>
        </w:rPr>
        <w:t>1</w:t>
      </w:r>
      <w:r w:rsidRPr="00FC6F8D">
        <w:rPr>
          <w:rFonts w:eastAsiaTheme="minorHAnsi" w:cstheme="minorBidi"/>
          <w:b/>
          <w:sz w:val="20"/>
        </w:rPr>
        <w:t xml:space="preserve"> / 2022 CSC </w:t>
      </w:r>
      <w:r w:rsidR="00351DD2" w:rsidRPr="00FC6F8D">
        <w:rPr>
          <w:rFonts w:eastAsiaTheme="minorHAnsi" w:cstheme="minorBidi"/>
          <w:b/>
          <w:sz w:val="20"/>
        </w:rPr>
        <w:t>3</w:t>
      </w:r>
      <w:r w:rsidR="00A90162" w:rsidRPr="00FC6F8D">
        <w:rPr>
          <w:rFonts w:eastAsiaTheme="minorHAnsi" w:cstheme="minorBidi"/>
          <w:b/>
          <w:sz w:val="20"/>
        </w:rPr>
        <w:t>1</w:t>
      </w:r>
    </w:p>
    <w:p w:rsidR="00183C0B" w:rsidRPr="00FC6F8D" w:rsidRDefault="00183C0B" w:rsidP="009257AE">
      <w:pPr>
        <w:ind w:left="1440" w:hanging="1440"/>
        <w:jc w:val="both"/>
        <w:rPr>
          <w:sz w:val="20"/>
        </w:rPr>
      </w:pPr>
    </w:p>
    <w:p w:rsidR="00183C0B" w:rsidRPr="00FC6F8D" w:rsidRDefault="00183C0B" w:rsidP="009257AE">
      <w:pPr>
        <w:ind w:left="1440" w:hanging="1440"/>
        <w:rPr>
          <w:sz w:val="20"/>
        </w:rPr>
      </w:pPr>
      <w:r w:rsidRPr="00FC6F8D">
        <w:rPr>
          <w:sz w:val="20"/>
        </w:rPr>
        <w:t>Coram:</w:t>
      </w:r>
      <w:r w:rsidRPr="00FC6F8D">
        <w:rPr>
          <w:sz w:val="20"/>
        </w:rPr>
        <w:tab/>
        <w:t>Wagner C.J. and Moldaver, Karakatsanis, Côté, Brown, Rowe, Martin, Kasirer and Jamal JJ.</w:t>
      </w:r>
    </w:p>
    <w:p w:rsidR="00183C0B" w:rsidRPr="00FC6F8D" w:rsidRDefault="00183C0B" w:rsidP="009257AE">
      <w:pPr>
        <w:jc w:val="both"/>
        <w:rPr>
          <w:sz w:val="20"/>
        </w:rPr>
      </w:pPr>
    </w:p>
    <w:p w:rsidR="00FC6F8D" w:rsidRPr="00FC6F8D" w:rsidRDefault="00FC6F8D" w:rsidP="00FC6F8D">
      <w:pPr>
        <w:jc w:val="both"/>
        <w:rPr>
          <w:sz w:val="20"/>
        </w:rPr>
      </w:pPr>
      <w:r w:rsidRPr="00FC6F8D">
        <w:rPr>
          <w:sz w:val="20"/>
        </w:rPr>
        <w:t xml:space="preserve">The appeal from the judgment </w:t>
      </w:r>
      <w:bookmarkStart w:id="0" w:name="BM_1_"/>
      <w:bookmarkEnd w:id="0"/>
      <w:r w:rsidRPr="00FC6F8D">
        <w:rPr>
          <w:sz w:val="20"/>
        </w:rPr>
        <w:t>of the Court of Appeal for British Columbia (Vancouver), Number CA45275, 2021 BCCA 53, dated February 9, 2021, heard on December 9, 2021, is dismissed.</w:t>
      </w:r>
    </w:p>
    <w:p w:rsidR="00183C0B" w:rsidRPr="00FC6F8D" w:rsidRDefault="00183C0B" w:rsidP="009257AE">
      <w:pPr>
        <w:jc w:val="both"/>
        <w:rPr>
          <w:sz w:val="20"/>
        </w:rPr>
      </w:pPr>
    </w:p>
    <w:p w:rsidR="00FC6F8D" w:rsidRPr="00FC6F8D" w:rsidRDefault="00FC6F8D" w:rsidP="00FC6F8D">
      <w:pPr>
        <w:jc w:val="both"/>
        <w:rPr>
          <w:sz w:val="20"/>
          <w:lang w:val="fr-CA"/>
        </w:rPr>
      </w:pPr>
      <w:r w:rsidRPr="00FC6F8D">
        <w:rPr>
          <w:sz w:val="20"/>
          <w:lang w:val="fr-CA"/>
        </w:rPr>
        <w:t xml:space="preserve">L’appel interjeté contre l’arrêt de la </w:t>
      </w:r>
      <w:r w:rsidRPr="00FC6F8D">
        <w:rPr>
          <w:sz w:val="20"/>
          <w:lang w:val="fr-BE"/>
        </w:rPr>
        <w:t>Cour d’appel de la Colombie-Britannique (Vancouver)</w:t>
      </w:r>
      <w:r w:rsidRPr="00FC6F8D">
        <w:rPr>
          <w:sz w:val="20"/>
          <w:lang w:val="fr-CA"/>
        </w:rPr>
        <w:t>, numéro</w:t>
      </w:r>
      <w:r w:rsidRPr="00FC6F8D">
        <w:rPr>
          <w:sz w:val="20"/>
          <w:lang w:val="fr-BE"/>
        </w:rPr>
        <w:t xml:space="preserve"> CA45275,</w:t>
      </w:r>
      <w:r w:rsidRPr="00FC6F8D">
        <w:rPr>
          <w:sz w:val="20"/>
          <w:lang w:val="fr-CA"/>
        </w:rPr>
        <w:t xml:space="preserve"> </w:t>
      </w:r>
      <w:r w:rsidRPr="00FC6F8D">
        <w:rPr>
          <w:sz w:val="20"/>
          <w:lang w:val="fr-BE"/>
        </w:rPr>
        <w:t>2021 BCCA 53</w:t>
      </w:r>
      <w:r w:rsidRPr="00FC6F8D">
        <w:rPr>
          <w:sz w:val="20"/>
          <w:lang w:val="fr-CA"/>
        </w:rPr>
        <w:t xml:space="preserve">, daté du </w:t>
      </w:r>
      <w:r w:rsidRPr="00FC6F8D">
        <w:rPr>
          <w:sz w:val="20"/>
          <w:lang w:val="fr-BE"/>
        </w:rPr>
        <w:t>9 février 2021</w:t>
      </w:r>
      <w:r w:rsidRPr="00FC6F8D">
        <w:rPr>
          <w:sz w:val="20"/>
          <w:lang w:val="fr-CA"/>
        </w:rPr>
        <w:t xml:space="preserve">, entendu le </w:t>
      </w:r>
      <w:r w:rsidRPr="00FC6F8D">
        <w:rPr>
          <w:sz w:val="20"/>
          <w:lang w:val="fr-BE"/>
        </w:rPr>
        <w:t>9 décembre 2021</w:t>
      </w:r>
      <w:r w:rsidRPr="00FC6F8D">
        <w:rPr>
          <w:sz w:val="20"/>
          <w:lang w:val="fr-CA"/>
        </w:rPr>
        <w:t>, est rejeté.</w:t>
      </w:r>
    </w:p>
    <w:p w:rsidR="009257AE" w:rsidRPr="00FC6F8D" w:rsidRDefault="009257AE" w:rsidP="009257AE">
      <w:pPr>
        <w:jc w:val="both"/>
        <w:rPr>
          <w:rFonts w:eastAsiaTheme="minorHAnsi" w:cstheme="minorBidi"/>
          <w:sz w:val="20"/>
          <w:lang w:val="fr-CA"/>
        </w:rPr>
      </w:pPr>
    </w:p>
    <w:p w:rsidR="005B47C3" w:rsidRPr="00FC6F8D" w:rsidRDefault="006E100F" w:rsidP="009257AE">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FC6F8D" w:rsidRDefault="00844741" w:rsidP="009257AE">
      <w:pPr>
        <w:jc w:val="both"/>
        <w:rPr>
          <w:sz w:val="20"/>
          <w:lang w:val="fr-CA"/>
        </w:rPr>
      </w:pPr>
    </w:p>
    <w:p w:rsidR="009D2AD9" w:rsidRPr="00FC6F8D" w:rsidRDefault="00D01D61" w:rsidP="009257AE">
      <w:pPr>
        <w:rPr>
          <w:lang w:val="fr-CA"/>
        </w:rPr>
      </w:pPr>
      <w:r w:rsidRPr="00FC6F8D">
        <w:rPr>
          <w:szCs w:val="24"/>
        </w:rPr>
        <w:fldChar w:fldCharType="begin"/>
      </w:r>
      <w:r w:rsidR="009D2AD9" w:rsidRPr="00FC6F8D">
        <w:rPr>
          <w:szCs w:val="24"/>
          <w:lang w:val="fr-CA"/>
        </w:rPr>
        <w:instrText xml:space="preserve"> SEQ CHAPTER \h \r 1</w:instrText>
      </w:r>
      <w:r w:rsidRPr="00FC6F8D">
        <w:rPr>
          <w:szCs w:val="24"/>
        </w:rPr>
        <w:fldChar w:fldCharType="end"/>
      </w:r>
      <w:r w:rsidR="009D2AD9" w:rsidRPr="00FC6F8D">
        <w:rPr>
          <w:b/>
          <w:bCs/>
          <w:szCs w:val="24"/>
          <w:lang w:val="fr-CA"/>
        </w:rPr>
        <w:t>APPLICATION</w:t>
      </w:r>
      <w:r w:rsidR="0044099A" w:rsidRPr="00FC6F8D">
        <w:rPr>
          <w:b/>
          <w:bCs/>
          <w:szCs w:val="24"/>
          <w:lang w:val="fr-CA"/>
        </w:rPr>
        <w:t>S</w:t>
      </w:r>
      <w:r w:rsidR="009D2AD9" w:rsidRPr="00FC6F8D">
        <w:rPr>
          <w:b/>
          <w:bCs/>
          <w:szCs w:val="24"/>
          <w:lang w:val="fr-CA"/>
        </w:rPr>
        <w:t xml:space="preserve"> FOR LEAVE / DEMANDE</w:t>
      </w:r>
      <w:r w:rsidR="0044099A" w:rsidRPr="00FC6F8D">
        <w:rPr>
          <w:b/>
          <w:bCs/>
          <w:szCs w:val="24"/>
          <w:lang w:val="fr-CA"/>
        </w:rPr>
        <w:t>S</w:t>
      </w:r>
      <w:r w:rsidR="009D2AD9" w:rsidRPr="00FC6F8D">
        <w:rPr>
          <w:b/>
          <w:bCs/>
          <w:szCs w:val="24"/>
          <w:lang w:val="fr-CA"/>
        </w:rPr>
        <w:t xml:space="preserve"> D’AUTORISATION :</w:t>
      </w:r>
    </w:p>
    <w:p w:rsidR="009D2AD9" w:rsidRPr="00FC6F8D" w:rsidRDefault="009D2AD9" w:rsidP="009257AE">
      <w:pPr>
        <w:widowControl w:val="0"/>
        <w:jc w:val="both"/>
        <w:rPr>
          <w:sz w:val="20"/>
          <w:lang w:val="fr-CA"/>
        </w:rPr>
      </w:pPr>
    </w:p>
    <w:p w:rsidR="009F09C0" w:rsidRPr="00FC6F8D" w:rsidRDefault="009F09C0" w:rsidP="009257AE">
      <w:pPr>
        <w:jc w:val="both"/>
        <w:rPr>
          <w:b/>
          <w:sz w:val="22"/>
          <w:szCs w:val="22"/>
        </w:rPr>
      </w:pPr>
      <w:r w:rsidRPr="00FC6F8D">
        <w:rPr>
          <w:b/>
          <w:sz w:val="22"/>
          <w:szCs w:val="22"/>
        </w:rPr>
        <w:t>DISMISSED / REJETÉES</w:t>
      </w:r>
    </w:p>
    <w:p w:rsidR="009971D8" w:rsidRPr="00FC6F8D" w:rsidRDefault="009971D8" w:rsidP="009257AE">
      <w:pPr>
        <w:widowControl w:val="0"/>
        <w:rPr>
          <w:sz w:val="20"/>
        </w:rPr>
      </w:pPr>
    </w:p>
    <w:p w:rsidR="00AA1325" w:rsidRPr="00FC6F8D" w:rsidRDefault="00AA1325" w:rsidP="00AA1325">
      <w:pPr>
        <w:rPr>
          <w:sz w:val="22"/>
          <w:szCs w:val="22"/>
        </w:rPr>
      </w:pPr>
      <w:r w:rsidRPr="00FC6F8D">
        <w:rPr>
          <w:i/>
          <w:sz w:val="22"/>
          <w:szCs w:val="22"/>
        </w:rPr>
        <w:t>Vito Buffone v. Her Majesty the Queen - and between - Vito Buffone v. Her Majesty the Queen - and between - Jeffrey Kompon v. Her Majesty the Queen</w:t>
      </w:r>
      <w:r w:rsidRPr="00FC6F8D">
        <w:rPr>
          <w:sz w:val="22"/>
          <w:szCs w:val="22"/>
        </w:rPr>
        <w:t xml:space="preserve"> (Ont.) (Criminal) (By Leave) (</w:t>
      </w:r>
      <w:hyperlink r:id="rId11" w:history="1">
        <w:r w:rsidRPr="00FC6F8D">
          <w:rPr>
            <w:rStyle w:val="Hyperlink"/>
            <w:sz w:val="22"/>
            <w:szCs w:val="22"/>
          </w:rPr>
          <w:t>39902</w:t>
        </w:r>
      </w:hyperlink>
      <w:r w:rsidRPr="00FC6F8D">
        <w:rPr>
          <w:sz w:val="22"/>
          <w:szCs w:val="22"/>
        </w:rPr>
        <w:t>)</w:t>
      </w:r>
    </w:p>
    <w:p w:rsidR="006F0310" w:rsidRPr="00FC6F8D" w:rsidRDefault="006F0310" w:rsidP="009257AE">
      <w:pPr>
        <w:widowControl w:val="0"/>
        <w:rPr>
          <w:sz w:val="16"/>
        </w:rPr>
      </w:pPr>
    </w:p>
    <w:p w:rsidR="00AA1325" w:rsidRPr="00FC6F8D" w:rsidRDefault="00AA1325" w:rsidP="00AA1325">
      <w:pPr>
        <w:jc w:val="both"/>
        <w:rPr>
          <w:sz w:val="20"/>
        </w:rPr>
      </w:pPr>
      <w:r w:rsidRPr="00FC6F8D">
        <w:rPr>
          <w:sz w:val="20"/>
        </w:rPr>
        <w:t>The motions for extensions of time to serve and file the applications for leave to appeal are granted. The motions to join two Court of Appeal for Ontario files in a single application for leave to appeal are granted. The applications for leave to appeal from the judgments of the Court of Appeal for Ontario, Number C64485, 2021 ONCA 676, dated October 1</w:t>
      </w:r>
      <w:r w:rsidRPr="00FC6F8D">
        <w:rPr>
          <w:sz w:val="20"/>
          <w:vertAlign w:val="superscript"/>
        </w:rPr>
        <w:t>st</w:t>
      </w:r>
      <w:r w:rsidRPr="00FC6F8D">
        <w:rPr>
          <w:sz w:val="20"/>
        </w:rPr>
        <w:t>, 2021 and Number C64424, 2021 ONCA 825, dated November 19, 2021, are dismissed.</w:t>
      </w:r>
    </w:p>
    <w:p w:rsidR="006F0310" w:rsidRPr="00FC6F8D" w:rsidRDefault="006F0310" w:rsidP="009257AE">
      <w:pPr>
        <w:widowControl w:val="0"/>
        <w:jc w:val="both"/>
        <w:rPr>
          <w:sz w:val="20"/>
        </w:rPr>
      </w:pPr>
    </w:p>
    <w:p w:rsidR="00F726B2" w:rsidRPr="00FC6F8D" w:rsidRDefault="00AA1325" w:rsidP="00AA1325">
      <w:pPr>
        <w:jc w:val="both"/>
        <w:rPr>
          <w:sz w:val="20"/>
          <w:lang w:val="fr-CA"/>
        </w:rPr>
      </w:pPr>
      <w:r w:rsidRPr="00FC6F8D">
        <w:rPr>
          <w:sz w:val="20"/>
          <w:lang w:val="fr-CA"/>
        </w:rPr>
        <w:t>Les requêtes en prorogation du délai de signification et de dépôt des demandes d’autorisation d’appel sont accueillies. Les requêtes pour joindre deux dossiers de la Cour d’appel de l’Ontario dans une seule demande d’autorisation d’appel sont accueillies. Les demandes d’autorisation d’appel des arrêts de la Cour d’appel de l’Ontario, numéro C64485, 2021 ONCA 676, daté du 1</w:t>
      </w:r>
      <w:r w:rsidRPr="00FC6F8D">
        <w:rPr>
          <w:sz w:val="20"/>
          <w:vertAlign w:val="superscript"/>
          <w:lang w:val="fr-CA"/>
        </w:rPr>
        <w:t>er</w:t>
      </w:r>
      <w:r w:rsidRPr="00FC6F8D">
        <w:rPr>
          <w:sz w:val="20"/>
          <w:lang w:val="fr-CA"/>
        </w:rPr>
        <w:t xml:space="preserve"> octobre 2021 et numéro C64424, 2021 ONCA 825, daté du 19 novembre 2021, sont rejetées.</w:t>
      </w:r>
    </w:p>
    <w:p w:rsidR="00A357F9" w:rsidRPr="00FC6F8D" w:rsidRDefault="00A357F9" w:rsidP="009257AE">
      <w:pPr>
        <w:widowControl w:val="0"/>
        <w:rPr>
          <w:sz w:val="20"/>
          <w:lang w:val="fr-CA"/>
        </w:rPr>
      </w:pPr>
    </w:p>
    <w:p w:rsidR="005B47C3" w:rsidRPr="00FC6F8D" w:rsidRDefault="006E100F" w:rsidP="009257AE">
      <w:pPr>
        <w:widowControl w:val="0"/>
        <w:rPr>
          <w:sz w:val="20"/>
          <w:lang w:val="fr-CA"/>
        </w:rPr>
      </w:pPr>
      <w:r>
        <w:rPr>
          <w:sz w:val="20"/>
        </w:rPr>
        <w:pict>
          <v:rect id="_x0000_i1027" style="width:2in;height:1pt" o:hrpct="0" o:hralign="center" o:hrstd="t" o:hrnoshade="t" o:hr="t" fillcolor="black [3213]" stroked="f"/>
        </w:pict>
      </w:r>
    </w:p>
    <w:p w:rsidR="00EC6323" w:rsidRPr="00FC6F8D" w:rsidRDefault="00EC6323" w:rsidP="009257AE">
      <w:pPr>
        <w:widowControl w:val="0"/>
        <w:rPr>
          <w:sz w:val="20"/>
        </w:rPr>
      </w:pPr>
      <w:bookmarkStart w:id="1" w:name="_GoBack"/>
      <w:bookmarkEnd w:id="1"/>
    </w:p>
    <w:p w:rsidR="00AA1325" w:rsidRPr="00FC6F8D" w:rsidRDefault="00AA1325" w:rsidP="00AA1325">
      <w:pPr>
        <w:rPr>
          <w:sz w:val="22"/>
          <w:szCs w:val="22"/>
        </w:rPr>
      </w:pPr>
      <w:r w:rsidRPr="00FC6F8D">
        <w:rPr>
          <w:i/>
          <w:sz w:val="22"/>
          <w:szCs w:val="22"/>
        </w:rPr>
        <w:t xml:space="preserve">Martin Peter Holzbauer v. Attorney General of British Columbia </w:t>
      </w:r>
      <w:r w:rsidRPr="00FC6F8D">
        <w:rPr>
          <w:sz w:val="22"/>
          <w:szCs w:val="22"/>
        </w:rPr>
        <w:t>(B.C.) (Criminal) (By Leave) (</w:t>
      </w:r>
      <w:hyperlink r:id="rId12" w:history="1">
        <w:r w:rsidRPr="00FC6F8D">
          <w:rPr>
            <w:rStyle w:val="Hyperlink"/>
            <w:sz w:val="22"/>
            <w:szCs w:val="22"/>
          </w:rPr>
          <w:t>40105</w:t>
        </w:r>
      </w:hyperlink>
      <w:r w:rsidRPr="00FC6F8D">
        <w:rPr>
          <w:sz w:val="22"/>
          <w:szCs w:val="22"/>
        </w:rPr>
        <w:t>)</w:t>
      </w:r>
    </w:p>
    <w:p w:rsidR="00183C0B" w:rsidRPr="00FC6F8D" w:rsidRDefault="00183C0B" w:rsidP="006E100F">
      <w:pPr>
        <w:ind w:left="357" w:hanging="357"/>
        <w:jc w:val="both"/>
        <w:rPr>
          <w:sz w:val="20"/>
        </w:rPr>
      </w:pPr>
    </w:p>
    <w:p w:rsidR="00A90162" w:rsidRPr="00FC6F8D" w:rsidRDefault="00AA1325" w:rsidP="00AA1325">
      <w:pPr>
        <w:jc w:val="both"/>
        <w:rPr>
          <w:sz w:val="20"/>
        </w:rPr>
      </w:pPr>
      <w:r w:rsidRPr="00FC6F8D">
        <w:rPr>
          <w:sz w:val="20"/>
        </w:rPr>
        <w:t>The motion for an extension of time to serve and file the application for leave to appeal is granted. The application for leave to appeal from the judgment of the Court of Appeal for British Columbia (Vancouver), Number CA47671, 2021 BCCA 458, dated December 1, 2021, is dismissed.</w:t>
      </w:r>
    </w:p>
    <w:p w:rsidR="00A90162" w:rsidRPr="00FC6F8D" w:rsidRDefault="00A90162" w:rsidP="006E100F">
      <w:pPr>
        <w:ind w:left="357" w:hanging="357"/>
        <w:jc w:val="both"/>
        <w:rPr>
          <w:sz w:val="20"/>
        </w:rPr>
      </w:pPr>
    </w:p>
    <w:p w:rsidR="00AA1325" w:rsidRPr="00FC6F8D" w:rsidRDefault="00AA1325" w:rsidP="00AA1325">
      <w:pPr>
        <w:jc w:val="both"/>
        <w:rPr>
          <w:sz w:val="20"/>
          <w:lang w:val="fr-CA"/>
        </w:rPr>
      </w:pPr>
      <w:r w:rsidRPr="00FC6F8D">
        <w:rPr>
          <w:sz w:val="20"/>
          <w:lang w:val="fr-CA"/>
        </w:rPr>
        <w:t>La requête en prorogation du délai de signification et de dépôt de la demande d’autorisation d’appel est accueillie. La demande d’autorisation d’appel de l’arrêt de la Cour d’appel de la Colombie-Britannique (Vancouver), numéro CA47671, 2021 BCCA 458, daté du 1</w:t>
      </w:r>
      <w:r w:rsidRPr="00FC6F8D">
        <w:rPr>
          <w:sz w:val="20"/>
          <w:vertAlign w:val="superscript"/>
          <w:lang w:val="fr-CA"/>
        </w:rPr>
        <w:t>er</w:t>
      </w:r>
      <w:r w:rsidRPr="00FC6F8D">
        <w:rPr>
          <w:sz w:val="20"/>
          <w:lang w:val="fr-CA"/>
        </w:rPr>
        <w:t xml:space="preserve"> décembre 2021, est rejetée.</w:t>
      </w:r>
    </w:p>
    <w:p w:rsidR="00A90162" w:rsidRPr="00FC6F8D" w:rsidRDefault="00A90162" w:rsidP="00A90162">
      <w:pPr>
        <w:widowControl w:val="0"/>
        <w:rPr>
          <w:sz w:val="20"/>
          <w:lang w:val="fr-CA"/>
        </w:rPr>
      </w:pPr>
    </w:p>
    <w:p w:rsidR="00A90162" w:rsidRPr="00FC6F8D" w:rsidRDefault="006E100F" w:rsidP="00A90162">
      <w:pPr>
        <w:widowControl w:val="0"/>
        <w:rPr>
          <w:sz w:val="20"/>
          <w:lang w:val="fr-CA"/>
        </w:rPr>
      </w:pPr>
      <w:r>
        <w:rPr>
          <w:sz w:val="20"/>
        </w:rPr>
        <w:pict>
          <v:rect id="_x0000_i1028" style="width:2in;height:1pt" o:hrpct="0" o:hralign="center" o:hrstd="t" o:hrnoshade="t" o:hr="t" fillcolor="black [3213]" stroked="f"/>
        </w:pict>
      </w:r>
    </w:p>
    <w:p w:rsidR="00A90162" w:rsidRPr="00FC6F8D" w:rsidRDefault="00A90162" w:rsidP="009257AE">
      <w:pPr>
        <w:ind w:left="360" w:hanging="360"/>
        <w:contextualSpacing/>
        <w:jc w:val="both"/>
        <w:rPr>
          <w:sz w:val="20"/>
        </w:rPr>
      </w:pPr>
    </w:p>
    <w:p w:rsidR="00183C0B" w:rsidRPr="00FC6F8D" w:rsidRDefault="00183C0B" w:rsidP="009257AE">
      <w:pPr>
        <w:ind w:left="360" w:hanging="360"/>
        <w:contextualSpacing/>
        <w:jc w:val="both"/>
        <w:rPr>
          <w:sz w:val="20"/>
        </w:rPr>
      </w:pPr>
    </w:p>
    <w:p w:rsidR="00824220" w:rsidRPr="00FC6F8D" w:rsidRDefault="00824220" w:rsidP="009257AE">
      <w:pPr>
        <w:ind w:left="360" w:hanging="360"/>
        <w:contextualSpacing/>
        <w:jc w:val="both"/>
        <w:rPr>
          <w:sz w:val="20"/>
        </w:rPr>
      </w:pPr>
    </w:p>
    <w:p w:rsidR="002E4682" w:rsidRPr="00FC6F8D" w:rsidRDefault="002E4682" w:rsidP="009257AE">
      <w:pPr>
        <w:widowControl w:val="0"/>
        <w:outlineLvl w:val="0"/>
      </w:pPr>
      <w:r w:rsidRPr="00FC6F8D">
        <w:t xml:space="preserve">Supreme Court of Canada / Cour suprême du </w:t>
      </w:r>
      <w:proofErr w:type="gramStart"/>
      <w:r w:rsidRPr="00FC6F8D">
        <w:t>Canada :</w:t>
      </w:r>
      <w:proofErr w:type="gramEnd"/>
      <w:r w:rsidRPr="00FC6F8D">
        <w:t xml:space="preserve"> </w:t>
      </w:r>
    </w:p>
    <w:p w:rsidR="002E4682" w:rsidRPr="00FC6F8D" w:rsidRDefault="006E100F" w:rsidP="009257AE">
      <w:pPr>
        <w:widowControl w:val="0"/>
        <w:outlineLvl w:val="0"/>
        <w:rPr>
          <w:color w:val="0000FF"/>
          <w:u w:val="single"/>
        </w:rPr>
      </w:pPr>
      <w:hyperlink r:id="rId13" w:history="1">
        <w:r w:rsidR="002E4682" w:rsidRPr="00FC6F8D">
          <w:rPr>
            <w:rStyle w:val="Hyperlink"/>
          </w:rPr>
          <w:t>comments-commentaires@scc-csc.ca</w:t>
        </w:r>
      </w:hyperlink>
    </w:p>
    <w:p w:rsidR="002E4682" w:rsidRPr="00FC6F8D" w:rsidRDefault="002E4682" w:rsidP="009257AE">
      <w:pPr>
        <w:widowControl w:val="0"/>
        <w:outlineLvl w:val="0"/>
      </w:pPr>
      <w:r w:rsidRPr="00FC6F8D">
        <w:t>(613) 995-4330</w:t>
      </w:r>
    </w:p>
    <w:p w:rsidR="002E4682" w:rsidRPr="00FC6F8D" w:rsidRDefault="002E4682" w:rsidP="009257AE">
      <w:pPr>
        <w:widowControl w:val="0"/>
        <w:rPr>
          <w:sz w:val="20"/>
        </w:rPr>
      </w:pPr>
    </w:p>
    <w:p w:rsidR="002E4682" w:rsidRPr="00FC6F8D" w:rsidRDefault="002E4682" w:rsidP="009257AE">
      <w:pPr>
        <w:widowControl w:val="0"/>
        <w:rPr>
          <w:sz w:val="20"/>
        </w:rPr>
      </w:pPr>
    </w:p>
    <w:p w:rsidR="000C541E" w:rsidRPr="0057289B" w:rsidRDefault="002E4682" w:rsidP="009257AE">
      <w:pPr>
        <w:pStyle w:val="Footer"/>
        <w:jc w:val="center"/>
      </w:pPr>
      <w:r w:rsidRPr="00FC6F8D">
        <w:t>- 30 -</w:t>
      </w:r>
    </w:p>
    <w:sectPr w:rsidR="000C541E" w:rsidRPr="0057289B" w:rsidSect="007C3E99">
      <w:footerReference w:type="default" r:id="rId1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D4435"/>
    <w:multiLevelType w:val="hybridMultilevel"/>
    <w:tmpl w:val="E1E0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6"/>
  </w:num>
  <w:num w:numId="5">
    <w:abstractNumId w:val="29"/>
  </w:num>
  <w:num w:numId="6">
    <w:abstractNumId w:val="22"/>
  </w:num>
  <w:num w:numId="7">
    <w:abstractNumId w:val="3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26"/>
  </w:num>
  <w:num w:numId="13">
    <w:abstractNumId w:val="9"/>
  </w:num>
  <w:num w:numId="14">
    <w:abstractNumId w:val="7"/>
  </w:num>
  <w:num w:numId="15">
    <w:abstractNumId w:val="28"/>
  </w:num>
  <w:num w:numId="16">
    <w:abstractNumId w:val="14"/>
  </w:num>
  <w:num w:numId="17">
    <w:abstractNumId w:val="30"/>
  </w:num>
  <w:num w:numId="18">
    <w:abstractNumId w:val="16"/>
  </w:num>
  <w:num w:numId="19">
    <w:abstractNumId w:val="0"/>
  </w:num>
  <w:num w:numId="20">
    <w:abstractNumId w:val="3"/>
  </w:num>
  <w:num w:numId="21">
    <w:abstractNumId w:val="25"/>
  </w:num>
  <w:num w:numId="22">
    <w:abstractNumId w:val="32"/>
  </w:num>
  <w:num w:numId="23">
    <w:abstractNumId w:val="20"/>
  </w:num>
  <w:num w:numId="24">
    <w:abstractNumId w:val="31"/>
  </w:num>
  <w:num w:numId="25">
    <w:abstractNumId w:val="5"/>
  </w:num>
  <w:num w:numId="26">
    <w:abstractNumId w:val="27"/>
  </w:num>
  <w:num w:numId="27">
    <w:abstractNumId w:val="35"/>
  </w:num>
  <w:num w:numId="28">
    <w:abstractNumId w:val="34"/>
  </w:num>
  <w:num w:numId="29">
    <w:abstractNumId w:val="36"/>
  </w:num>
  <w:num w:numId="30">
    <w:abstractNumId w:val="37"/>
  </w:num>
  <w:num w:numId="31">
    <w:abstractNumId w:val="17"/>
  </w:num>
  <w:num w:numId="32">
    <w:abstractNumId w:val="23"/>
  </w:num>
  <w:num w:numId="33">
    <w:abstractNumId w:val="1"/>
  </w:num>
  <w:num w:numId="34">
    <w:abstractNumId w:val="4"/>
  </w:num>
  <w:num w:numId="35">
    <w:abstractNumId w:val="21"/>
  </w:num>
  <w:num w:numId="36">
    <w:abstractNumId w:val="13"/>
  </w:num>
  <w:num w:numId="37">
    <w:abstractNumId w:val="15"/>
  </w:num>
  <w:num w:numId="38">
    <w:abstractNumId w:val="38"/>
  </w:num>
  <w:num w:numId="39">
    <w:abstractNumId w:val="11"/>
  </w:num>
  <w:num w:numId="40">
    <w:abstractNumId w:val="39"/>
  </w:num>
  <w:num w:numId="41">
    <w:abstractNumId w:val="40"/>
  </w:num>
  <w:num w:numId="42">
    <w:abstractNumId w:val="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55E0"/>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3C0B"/>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1DD2"/>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37F3C"/>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00F"/>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788"/>
    <w:rsid w:val="00913D1E"/>
    <w:rsid w:val="00914783"/>
    <w:rsid w:val="009152C1"/>
    <w:rsid w:val="009164C6"/>
    <w:rsid w:val="009166C2"/>
    <w:rsid w:val="00920A81"/>
    <w:rsid w:val="00923646"/>
    <w:rsid w:val="009257AE"/>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97B1D"/>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CF2"/>
    <w:rsid w:val="00A84DA1"/>
    <w:rsid w:val="00A86B78"/>
    <w:rsid w:val="00A90162"/>
    <w:rsid w:val="00A9019A"/>
    <w:rsid w:val="00A936AD"/>
    <w:rsid w:val="00A94210"/>
    <w:rsid w:val="00A960E9"/>
    <w:rsid w:val="00A96928"/>
    <w:rsid w:val="00A97F93"/>
    <w:rsid w:val="00AA0E4D"/>
    <w:rsid w:val="00AA1325"/>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4E99"/>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324A"/>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2BFD"/>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6F8D"/>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mailto:comments-commentaires@scc-csc.ca" TargetMode="Externa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401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99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c-csc.ca/case-dossier/cb/index-fra.aspx"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3788</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2022-06-13T19:00:00Z</dcterms:created>
  <dcterms:modified xsi:type="dcterms:W3CDTF">2022-07-21T11:15:00Z</dcterms:modified>
</cp:coreProperties>
</file>