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C5BF8" w:rsidRDefault="003F43E6" w:rsidP="003F43E6">
      <w:pPr>
        <w:pStyle w:val="Header"/>
        <w:jc w:val="center"/>
        <w:rPr>
          <w:b/>
          <w:sz w:val="32"/>
        </w:rPr>
      </w:pPr>
      <w:r w:rsidRPr="00BC5BF8">
        <w:rPr>
          <w:b/>
          <w:sz w:val="32"/>
        </w:rPr>
        <w:t>Supreme Court of Canada / Cour suprême du Canada</w:t>
      </w:r>
    </w:p>
    <w:p w:rsidR="003F43E6" w:rsidRPr="00BC5BF8" w:rsidRDefault="003F43E6" w:rsidP="006F2579">
      <w:pPr>
        <w:widowControl w:val="0"/>
        <w:rPr>
          <w:i/>
        </w:rPr>
      </w:pPr>
    </w:p>
    <w:p w:rsidR="003F43E6" w:rsidRPr="00BC5BF8" w:rsidRDefault="003F43E6" w:rsidP="006F2579">
      <w:pPr>
        <w:widowControl w:val="0"/>
        <w:rPr>
          <w:i/>
        </w:rPr>
      </w:pPr>
    </w:p>
    <w:p w:rsidR="006F2579" w:rsidRPr="00BC5BF8" w:rsidRDefault="006F2579" w:rsidP="006F2579">
      <w:pPr>
        <w:widowControl w:val="0"/>
        <w:rPr>
          <w:i/>
          <w:sz w:val="20"/>
          <w:lang w:val="fr-CA"/>
        </w:rPr>
      </w:pPr>
      <w:r w:rsidRPr="00BC5BF8">
        <w:rPr>
          <w:i/>
          <w:sz w:val="20"/>
          <w:lang w:val="fr-CA"/>
        </w:rPr>
        <w:t>(</w:t>
      </w:r>
      <w:r w:rsidR="008F3C5D" w:rsidRPr="00BC5BF8">
        <w:rPr>
          <w:i/>
          <w:sz w:val="20"/>
          <w:lang w:val="fr-CA"/>
        </w:rPr>
        <w:t>L</w:t>
      </w:r>
      <w:r w:rsidRPr="00BC5BF8">
        <w:rPr>
          <w:i/>
          <w:sz w:val="20"/>
          <w:lang w:val="fr-CA"/>
        </w:rPr>
        <w:t>e français suit)</w:t>
      </w:r>
    </w:p>
    <w:p w:rsidR="006F2579" w:rsidRPr="00BC5BF8" w:rsidRDefault="006F2579" w:rsidP="006F2579">
      <w:pPr>
        <w:widowControl w:val="0"/>
        <w:rPr>
          <w:lang w:val="fr-CA"/>
        </w:rPr>
      </w:pPr>
    </w:p>
    <w:p w:rsidR="006F2579" w:rsidRPr="00BC5BF8" w:rsidRDefault="00C007C3" w:rsidP="006F2579">
      <w:pPr>
        <w:widowControl w:val="0"/>
        <w:jc w:val="center"/>
        <w:rPr>
          <w:b/>
          <w:lang w:val="fr-CA"/>
        </w:rPr>
      </w:pPr>
      <w:r w:rsidRPr="00BC5BF8">
        <w:fldChar w:fldCharType="begin"/>
      </w:r>
      <w:r w:rsidR="006F2579" w:rsidRPr="00BC5BF8">
        <w:rPr>
          <w:lang w:val="fr-CA"/>
        </w:rPr>
        <w:instrText xml:space="preserve"> SEQ CHAPTER \h \r 1</w:instrText>
      </w:r>
      <w:r w:rsidRPr="00BC5BF8">
        <w:fldChar w:fldCharType="end"/>
      </w:r>
      <w:r w:rsidR="002767DF" w:rsidRPr="00BC5BF8">
        <w:rPr>
          <w:b/>
          <w:lang w:val="fr-CA"/>
        </w:rPr>
        <w:t xml:space="preserve">JUDGMENTS </w:t>
      </w:r>
      <w:r w:rsidR="004C4C26" w:rsidRPr="00BC5BF8">
        <w:rPr>
          <w:b/>
          <w:lang w:val="fr-CA"/>
        </w:rPr>
        <w:t>IN LEAVE APPLICATION</w:t>
      </w:r>
      <w:r w:rsidR="002375D8" w:rsidRPr="00BC5BF8">
        <w:rPr>
          <w:b/>
          <w:lang w:val="fr-CA"/>
        </w:rPr>
        <w:t>S</w:t>
      </w:r>
    </w:p>
    <w:p w:rsidR="006F2579" w:rsidRPr="00BC5BF8" w:rsidRDefault="006F2579" w:rsidP="006F2579">
      <w:pPr>
        <w:widowControl w:val="0"/>
        <w:rPr>
          <w:b/>
          <w:lang w:val="fr-CA"/>
        </w:rPr>
      </w:pPr>
    </w:p>
    <w:p w:rsidR="006F2579" w:rsidRPr="00BC5BF8" w:rsidRDefault="00A059DB" w:rsidP="006F2579">
      <w:pPr>
        <w:widowControl w:val="0"/>
      </w:pPr>
      <w:r w:rsidRPr="00BC5BF8">
        <w:rPr>
          <w:b/>
        </w:rPr>
        <w:t>September</w:t>
      </w:r>
      <w:r w:rsidR="00C9475D" w:rsidRPr="00BC5BF8">
        <w:rPr>
          <w:b/>
        </w:rPr>
        <w:t xml:space="preserve"> </w:t>
      </w:r>
      <w:r w:rsidRPr="00BC5BF8">
        <w:rPr>
          <w:b/>
        </w:rPr>
        <w:t>1</w:t>
      </w:r>
      <w:r w:rsidR="00170148" w:rsidRPr="00BC5BF8">
        <w:rPr>
          <w:b/>
        </w:rPr>
        <w:t>,</w:t>
      </w:r>
      <w:r w:rsidR="008825DB" w:rsidRPr="00BC5BF8">
        <w:rPr>
          <w:b/>
        </w:rPr>
        <w:t xml:space="preserve"> </w:t>
      </w:r>
      <w:r w:rsidR="003C451D" w:rsidRPr="00BC5BF8">
        <w:rPr>
          <w:b/>
        </w:rPr>
        <w:t>202</w:t>
      </w:r>
      <w:r w:rsidR="00540869" w:rsidRPr="00BC5BF8">
        <w:rPr>
          <w:b/>
        </w:rPr>
        <w:t>2</w:t>
      </w:r>
    </w:p>
    <w:p w:rsidR="006F2579" w:rsidRPr="00BC5BF8" w:rsidRDefault="006F2579" w:rsidP="006F2579">
      <w:pPr>
        <w:widowControl w:val="0"/>
        <w:rPr>
          <w:b/>
        </w:rPr>
      </w:pPr>
      <w:r w:rsidRPr="00BC5BF8">
        <w:rPr>
          <w:b/>
        </w:rPr>
        <w:t>For immediate release</w:t>
      </w:r>
      <w:bookmarkStart w:id="0" w:name="_GoBack"/>
      <w:bookmarkEnd w:id="0"/>
    </w:p>
    <w:p w:rsidR="006F2579" w:rsidRPr="00BC5BF8" w:rsidRDefault="006F2579" w:rsidP="006F2579">
      <w:pPr>
        <w:widowControl w:val="0"/>
      </w:pPr>
    </w:p>
    <w:p w:rsidR="002767DF" w:rsidRPr="00BC5BF8" w:rsidRDefault="002767DF" w:rsidP="002767DF">
      <w:pPr>
        <w:widowControl w:val="0"/>
      </w:pPr>
      <w:r w:rsidRPr="00BC5BF8">
        <w:rPr>
          <w:b/>
        </w:rPr>
        <w:t>OTTAWA</w:t>
      </w:r>
      <w:r w:rsidRPr="00BC5BF8">
        <w:t xml:space="preserve"> – The Suprem</w:t>
      </w:r>
      <w:r w:rsidR="00580213" w:rsidRPr="00BC5BF8">
        <w:t>e</w:t>
      </w:r>
      <w:r w:rsidRPr="00BC5BF8">
        <w:t xml:space="preserve"> Court of Canada has today deposited with the Registrar judgment</w:t>
      </w:r>
      <w:r w:rsidR="004D3B41" w:rsidRPr="00BC5BF8">
        <w:t>s</w:t>
      </w:r>
      <w:r w:rsidRPr="00BC5BF8">
        <w:t xml:space="preserve"> in the following </w:t>
      </w:r>
      <w:r w:rsidR="00063949" w:rsidRPr="00BC5BF8">
        <w:t xml:space="preserve">leave </w:t>
      </w:r>
      <w:r w:rsidRPr="00BC5BF8">
        <w:t>application</w:t>
      </w:r>
      <w:r w:rsidR="00CC044F" w:rsidRPr="00BC5BF8">
        <w:t>s</w:t>
      </w:r>
      <w:r w:rsidRPr="00BC5BF8">
        <w:t>.</w:t>
      </w:r>
    </w:p>
    <w:p w:rsidR="006F2579" w:rsidRPr="00BC5BF8" w:rsidRDefault="006F2579" w:rsidP="006F2579">
      <w:pPr>
        <w:widowControl w:val="0"/>
      </w:pPr>
    </w:p>
    <w:p w:rsidR="006F2579" w:rsidRPr="00BC5BF8" w:rsidRDefault="006F2579" w:rsidP="006F2579">
      <w:pPr>
        <w:widowControl w:val="0"/>
      </w:pPr>
    </w:p>
    <w:p w:rsidR="002767DF" w:rsidRPr="00BC5BF8" w:rsidRDefault="002767DF" w:rsidP="002767DF">
      <w:pPr>
        <w:widowControl w:val="0"/>
        <w:jc w:val="center"/>
        <w:rPr>
          <w:lang w:val="fr-CA"/>
        </w:rPr>
      </w:pPr>
      <w:r w:rsidRPr="00BC5BF8">
        <w:rPr>
          <w:b/>
          <w:lang w:val="fr-CA"/>
        </w:rPr>
        <w:t>JUGEMENT</w:t>
      </w:r>
      <w:r w:rsidR="004C4C26" w:rsidRPr="00BC5BF8">
        <w:rPr>
          <w:b/>
          <w:lang w:val="fr-CA"/>
        </w:rPr>
        <w:t>S SUR DEMANDE</w:t>
      </w:r>
      <w:r w:rsidR="00CC044F" w:rsidRPr="00BC5BF8">
        <w:rPr>
          <w:b/>
          <w:lang w:val="fr-CA"/>
        </w:rPr>
        <w:t>S</w:t>
      </w:r>
      <w:r w:rsidRPr="00BC5BF8">
        <w:rPr>
          <w:b/>
          <w:lang w:val="fr-CA"/>
        </w:rPr>
        <w:t xml:space="preserve"> D’AUTORISATION</w:t>
      </w:r>
    </w:p>
    <w:p w:rsidR="006F2579" w:rsidRPr="00BC5BF8" w:rsidRDefault="006F2579" w:rsidP="006F2579">
      <w:pPr>
        <w:widowControl w:val="0"/>
        <w:rPr>
          <w:lang w:val="fr-CA"/>
        </w:rPr>
      </w:pPr>
    </w:p>
    <w:p w:rsidR="006F2579" w:rsidRPr="00BC5BF8" w:rsidRDefault="006F2579" w:rsidP="006F2579">
      <w:pPr>
        <w:widowControl w:val="0"/>
        <w:rPr>
          <w:lang w:val="fr-CA"/>
        </w:rPr>
      </w:pPr>
      <w:r w:rsidRPr="00BC5BF8">
        <w:rPr>
          <w:b/>
          <w:lang w:val="fr-CA"/>
        </w:rPr>
        <w:t>Le</w:t>
      </w:r>
      <w:r w:rsidR="008825DB" w:rsidRPr="00BC5BF8">
        <w:rPr>
          <w:b/>
          <w:lang w:val="fr-CA"/>
        </w:rPr>
        <w:t xml:space="preserve"> </w:t>
      </w:r>
      <w:r w:rsidR="00A059DB" w:rsidRPr="00BC5BF8">
        <w:rPr>
          <w:b/>
          <w:lang w:val="fr-CA"/>
        </w:rPr>
        <w:t>1er</w:t>
      </w:r>
      <w:r w:rsidR="00C9475D" w:rsidRPr="00BC5BF8">
        <w:rPr>
          <w:b/>
          <w:lang w:val="fr-CA"/>
        </w:rPr>
        <w:t xml:space="preserve"> </w:t>
      </w:r>
      <w:r w:rsidR="00A059DB" w:rsidRPr="00BC5BF8">
        <w:rPr>
          <w:b/>
          <w:lang w:val="fr-CA"/>
        </w:rPr>
        <w:t>septembre</w:t>
      </w:r>
      <w:r w:rsidR="00C16206" w:rsidRPr="00BC5BF8">
        <w:rPr>
          <w:b/>
          <w:lang w:val="fr-CA"/>
        </w:rPr>
        <w:t xml:space="preserve"> </w:t>
      </w:r>
      <w:r w:rsidR="008825DB" w:rsidRPr="00BC5BF8">
        <w:rPr>
          <w:b/>
          <w:lang w:val="fr-CA"/>
        </w:rPr>
        <w:t>20</w:t>
      </w:r>
      <w:r w:rsidR="00B44DF4" w:rsidRPr="00BC5BF8">
        <w:rPr>
          <w:b/>
          <w:lang w:val="fr-CA"/>
        </w:rPr>
        <w:t>2</w:t>
      </w:r>
      <w:r w:rsidR="00540869" w:rsidRPr="00BC5BF8">
        <w:rPr>
          <w:b/>
          <w:lang w:val="fr-CA"/>
        </w:rPr>
        <w:t>2</w:t>
      </w:r>
    </w:p>
    <w:p w:rsidR="006F2579" w:rsidRPr="00BC5BF8" w:rsidRDefault="006F2579" w:rsidP="006F2579">
      <w:pPr>
        <w:widowControl w:val="0"/>
        <w:rPr>
          <w:b/>
          <w:lang w:val="fr-CA"/>
        </w:rPr>
      </w:pPr>
      <w:r w:rsidRPr="00BC5BF8">
        <w:rPr>
          <w:b/>
          <w:lang w:val="fr-CA"/>
        </w:rPr>
        <w:t>Pour diffusion immédiate</w:t>
      </w:r>
    </w:p>
    <w:p w:rsidR="006F2579" w:rsidRPr="00BC5BF8" w:rsidRDefault="006F2579" w:rsidP="006F2579">
      <w:pPr>
        <w:widowControl w:val="0"/>
        <w:rPr>
          <w:b/>
          <w:lang w:val="fr-CA"/>
        </w:rPr>
      </w:pPr>
    </w:p>
    <w:p w:rsidR="002767DF" w:rsidRPr="00BC5BF8" w:rsidRDefault="002767DF" w:rsidP="002767DF">
      <w:pPr>
        <w:widowControl w:val="0"/>
        <w:rPr>
          <w:lang w:val="fr-CA"/>
        </w:rPr>
      </w:pPr>
      <w:r w:rsidRPr="00BC5BF8">
        <w:rPr>
          <w:b/>
          <w:lang w:val="fr-CA"/>
        </w:rPr>
        <w:t>OTTAWA</w:t>
      </w:r>
      <w:r w:rsidRPr="00BC5BF8">
        <w:rPr>
          <w:lang w:val="fr-CA"/>
        </w:rPr>
        <w:t xml:space="preserve"> – La Cour suprême du Canada a déposé aujourd’hui auprès du registraire les jugements dans </w:t>
      </w:r>
      <w:r w:rsidR="00CC044F" w:rsidRPr="00BC5BF8">
        <w:rPr>
          <w:lang w:val="fr-CA"/>
        </w:rPr>
        <w:t>les</w:t>
      </w:r>
      <w:r w:rsidR="008C7CD9" w:rsidRPr="00BC5BF8">
        <w:rPr>
          <w:lang w:val="fr-CA"/>
        </w:rPr>
        <w:t xml:space="preserve"> </w:t>
      </w:r>
      <w:r w:rsidR="004C4C26" w:rsidRPr="00BC5BF8">
        <w:rPr>
          <w:lang w:val="fr-CA"/>
        </w:rPr>
        <w:t>demande</w:t>
      </w:r>
      <w:r w:rsidR="0088435A" w:rsidRPr="00BC5BF8">
        <w:rPr>
          <w:lang w:val="fr-CA"/>
        </w:rPr>
        <w:t>s</w:t>
      </w:r>
      <w:r w:rsidRPr="00BC5BF8">
        <w:rPr>
          <w:lang w:val="fr-CA"/>
        </w:rPr>
        <w:t xml:space="preserve"> d’au</w:t>
      </w:r>
      <w:r w:rsidR="00F24EF2" w:rsidRPr="00BC5BF8">
        <w:rPr>
          <w:lang w:val="fr-CA"/>
        </w:rPr>
        <w:t xml:space="preserve">torisation </w:t>
      </w:r>
      <w:r w:rsidR="007F2922" w:rsidRPr="00BC5BF8">
        <w:rPr>
          <w:lang w:val="fr-CA"/>
        </w:rPr>
        <w:t>sui</w:t>
      </w:r>
      <w:r w:rsidR="00F24EF2" w:rsidRPr="00BC5BF8">
        <w:rPr>
          <w:lang w:val="fr-CA"/>
        </w:rPr>
        <w:t>v</w:t>
      </w:r>
      <w:r w:rsidR="007F2922" w:rsidRPr="00BC5BF8">
        <w:rPr>
          <w:lang w:val="fr-CA"/>
        </w:rPr>
        <w:t>a</w:t>
      </w:r>
      <w:r w:rsidR="00F24EF2" w:rsidRPr="00BC5BF8">
        <w:rPr>
          <w:lang w:val="fr-CA"/>
        </w:rPr>
        <w:t>nt</w:t>
      </w:r>
      <w:r w:rsidR="00007B5E" w:rsidRPr="00BC5BF8">
        <w:rPr>
          <w:lang w:val="fr-CA"/>
        </w:rPr>
        <w:t>e</w:t>
      </w:r>
      <w:r w:rsidR="00C56657" w:rsidRPr="00BC5BF8">
        <w:rPr>
          <w:lang w:val="fr-CA"/>
        </w:rPr>
        <w:t>s</w:t>
      </w:r>
      <w:r w:rsidR="00F24EF2" w:rsidRPr="00BC5BF8">
        <w:rPr>
          <w:lang w:val="fr-CA"/>
        </w:rPr>
        <w:t>.</w:t>
      </w:r>
    </w:p>
    <w:p w:rsidR="00694BDA" w:rsidRPr="00BC5BF8" w:rsidRDefault="00694BDA" w:rsidP="000B5274">
      <w:pPr>
        <w:jc w:val="both"/>
        <w:rPr>
          <w:sz w:val="20"/>
          <w:lang w:val="fr-CA"/>
        </w:rPr>
      </w:pPr>
    </w:p>
    <w:p w:rsidR="00DA0759" w:rsidRPr="00BC5BF8" w:rsidRDefault="00BC5BF8" w:rsidP="000B5274">
      <w:pPr>
        <w:jc w:val="both"/>
        <w:rPr>
          <w:sz w:val="20"/>
          <w:lang w:val="fr-CA"/>
        </w:rPr>
      </w:pPr>
      <w:r w:rsidRPr="00BC5BF8">
        <w:rPr>
          <w:sz w:val="20"/>
        </w:rPr>
        <w:pict>
          <v:rect id="_x0000_i1025" style="width:2in;height:1pt" o:hrpct="0" o:hralign="center" o:hrstd="t" o:hrnoshade="t" o:hr="t" fillcolor="black [3213]" stroked="f"/>
        </w:pict>
      </w:r>
    </w:p>
    <w:p w:rsidR="001A4B9F" w:rsidRPr="00BC5BF8" w:rsidRDefault="001A4B9F" w:rsidP="00BA0622">
      <w:pPr>
        <w:jc w:val="both"/>
        <w:rPr>
          <w:sz w:val="22"/>
          <w:szCs w:val="22"/>
        </w:rPr>
      </w:pPr>
    </w:p>
    <w:p w:rsidR="00431DE2" w:rsidRPr="00BC5BF8" w:rsidRDefault="00431DE2" w:rsidP="00431DE2">
      <w:pPr>
        <w:jc w:val="both"/>
        <w:rPr>
          <w:b/>
          <w:sz w:val="22"/>
          <w:szCs w:val="22"/>
        </w:rPr>
      </w:pPr>
      <w:r w:rsidRPr="00BC5BF8">
        <w:rPr>
          <w:b/>
          <w:sz w:val="22"/>
          <w:szCs w:val="22"/>
        </w:rPr>
        <w:t>DISMISSED / REJETÉE</w:t>
      </w:r>
      <w:r w:rsidR="001B1618" w:rsidRPr="00BC5BF8">
        <w:rPr>
          <w:b/>
          <w:sz w:val="22"/>
          <w:szCs w:val="22"/>
        </w:rPr>
        <w:t>S</w:t>
      </w:r>
    </w:p>
    <w:p w:rsidR="00431DE2" w:rsidRPr="00BC5BF8" w:rsidRDefault="00431DE2" w:rsidP="000B5274">
      <w:pPr>
        <w:jc w:val="both"/>
        <w:rPr>
          <w:sz w:val="20"/>
        </w:rPr>
      </w:pPr>
    </w:p>
    <w:p w:rsidR="0019410C" w:rsidRPr="00BC5BF8" w:rsidRDefault="0019410C" w:rsidP="0019410C">
      <w:pPr>
        <w:rPr>
          <w:sz w:val="22"/>
          <w:szCs w:val="22"/>
        </w:rPr>
      </w:pPr>
      <w:r w:rsidRPr="00BC5BF8">
        <w:rPr>
          <w:i/>
          <w:sz w:val="22"/>
          <w:szCs w:val="22"/>
        </w:rPr>
        <w:t xml:space="preserve">Justice Okojie v. Her Majesty the Queen </w:t>
      </w:r>
      <w:r w:rsidRPr="00BC5BF8">
        <w:rPr>
          <w:sz w:val="22"/>
          <w:szCs w:val="22"/>
        </w:rPr>
        <w:t>(Ont.) (Criminal) (By Leave) (</w:t>
      </w:r>
      <w:hyperlink r:id="rId8" w:history="1">
        <w:r w:rsidRPr="00BC5BF8">
          <w:rPr>
            <w:rStyle w:val="Hyperlink"/>
            <w:sz w:val="22"/>
            <w:szCs w:val="22"/>
          </w:rPr>
          <w:t>40088</w:t>
        </w:r>
      </w:hyperlink>
      <w:r w:rsidRPr="00BC5BF8">
        <w:rPr>
          <w:sz w:val="22"/>
          <w:szCs w:val="22"/>
        </w:rPr>
        <w:t>)</w:t>
      </w:r>
    </w:p>
    <w:p w:rsidR="00A30607" w:rsidRPr="00BC5BF8" w:rsidRDefault="00A30607" w:rsidP="0035080B">
      <w:pPr>
        <w:widowControl w:val="0"/>
        <w:jc w:val="both"/>
        <w:rPr>
          <w:sz w:val="20"/>
        </w:rPr>
      </w:pPr>
    </w:p>
    <w:p w:rsidR="0019410C" w:rsidRPr="00BC5BF8" w:rsidRDefault="0019410C" w:rsidP="0019410C">
      <w:pPr>
        <w:jc w:val="both"/>
        <w:rPr>
          <w:sz w:val="20"/>
        </w:rPr>
      </w:pPr>
      <w:r w:rsidRPr="00BC5BF8">
        <w:rPr>
          <w:sz w:val="20"/>
        </w:rPr>
        <w:t>The motion for an extension of time to serve and file the application for leave to appeal is granted. The application for leave to appeal from the judgment of the</w:t>
      </w:r>
      <w:bookmarkStart w:id="1" w:name="BM_1_"/>
      <w:bookmarkEnd w:id="1"/>
      <w:r w:rsidRPr="00BC5BF8">
        <w:rPr>
          <w:sz w:val="20"/>
        </w:rPr>
        <w:t xml:space="preserve"> Court of Appeal for Ontario, Number C68428, 2021 ONCA 773, dated November 2, 2021, is dismissed.</w:t>
      </w:r>
    </w:p>
    <w:p w:rsidR="0035080B" w:rsidRPr="00BC5BF8" w:rsidRDefault="0035080B" w:rsidP="00872CB5">
      <w:pPr>
        <w:jc w:val="both"/>
        <w:rPr>
          <w:sz w:val="20"/>
        </w:rPr>
      </w:pPr>
    </w:p>
    <w:p w:rsidR="00E67656" w:rsidRPr="00BC5BF8" w:rsidRDefault="0019410C" w:rsidP="00872CB5">
      <w:pPr>
        <w:widowControl w:val="0"/>
        <w:jc w:val="both"/>
        <w:rPr>
          <w:sz w:val="20"/>
          <w:lang w:val="fr-CA"/>
        </w:rPr>
      </w:pPr>
      <w:r w:rsidRPr="00BC5BF8">
        <w:rPr>
          <w:sz w:val="20"/>
          <w:lang w:val="fr-CA"/>
        </w:rPr>
        <w:t>La requête en prorogation du délai de signification et de dépôt de la demande d’autorisation d’appel est accueillie. La demande d’autorisation d’appel de l’arrêt de la Cour d’appel de l’Ontario, numéro C68428, 2021 ONCA 773, daté du 2 novembre 2021, est rejetée.</w:t>
      </w:r>
    </w:p>
    <w:p w:rsidR="00872CB5" w:rsidRPr="00BC5BF8" w:rsidRDefault="00872CB5" w:rsidP="00872CB5">
      <w:pPr>
        <w:widowControl w:val="0"/>
        <w:rPr>
          <w:sz w:val="20"/>
          <w:lang w:val="fr-CA"/>
        </w:rPr>
      </w:pPr>
    </w:p>
    <w:p w:rsidR="00BF66C0" w:rsidRPr="00BC5BF8" w:rsidRDefault="00BC5BF8" w:rsidP="00A30607">
      <w:pPr>
        <w:widowControl w:val="0"/>
        <w:rPr>
          <w:sz w:val="20"/>
          <w:lang w:val="fr-CA"/>
        </w:rPr>
      </w:pPr>
      <w:r w:rsidRPr="00BC5BF8">
        <w:rPr>
          <w:sz w:val="20"/>
        </w:rPr>
        <w:pict>
          <v:rect id="_x0000_i1027" style="width:2in;height:1pt" o:hrpct="0" o:hralign="center" o:hrstd="t" o:hrnoshade="t" o:hr="t" fillcolor="black [3213]" stroked="f"/>
        </w:pict>
      </w:r>
    </w:p>
    <w:p w:rsidR="00367FD9" w:rsidRPr="00BC5BF8" w:rsidRDefault="00367FD9" w:rsidP="0035080B">
      <w:pPr>
        <w:widowControl w:val="0"/>
        <w:rPr>
          <w:sz w:val="20"/>
          <w:lang w:val="fr-CA"/>
        </w:rPr>
      </w:pPr>
    </w:p>
    <w:p w:rsidR="0019410C" w:rsidRPr="00BC5BF8" w:rsidRDefault="0019410C" w:rsidP="0019410C">
      <w:pPr>
        <w:rPr>
          <w:sz w:val="22"/>
          <w:szCs w:val="22"/>
        </w:rPr>
      </w:pPr>
      <w:r w:rsidRPr="00BC5BF8">
        <w:rPr>
          <w:i/>
          <w:sz w:val="22"/>
          <w:szCs w:val="22"/>
        </w:rPr>
        <w:t>Mpire Capital Corporation v. Sutter Hill Management Corporation and Sweet Investments Ltd.</w:t>
      </w:r>
      <w:r w:rsidRPr="00BC5BF8">
        <w:rPr>
          <w:sz w:val="22"/>
          <w:szCs w:val="22"/>
        </w:rPr>
        <w:t xml:space="preserve"> (B.C.) (Civil) (By Leave) (</w:t>
      </w:r>
      <w:hyperlink r:id="rId9" w:history="1">
        <w:r w:rsidRPr="00BC5BF8">
          <w:rPr>
            <w:rStyle w:val="Hyperlink"/>
            <w:sz w:val="22"/>
            <w:szCs w:val="22"/>
          </w:rPr>
          <w:t>40112</w:t>
        </w:r>
      </w:hyperlink>
      <w:r w:rsidRPr="00BC5BF8">
        <w:rPr>
          <w:sz w:val="22"/>
          <w:szCs w:val="22"/>
        </w:rPr>
        <w:t>)</w:t>
      </w:r>
    </w:p>
    <w:p w:rsidR="00DF626E" w:rsidRPr="00BC5BF8" w:rsidRDefault="00DF626E" w:rsidP="0035080B">
      <w:pPr>
        <w:widowControl w:val="0"/>
        <w:rPr>
          <w:sz w:val="20"/>
        </w:rPr>
      </w:pPr>
    </w:p>
    <w:p w:rsidR="00DF626E" w:rsidRPr="00BC5BF8" w:rsidRDefault="0019410C" w:rsidP="0019410C">
      <w:pPr>
        <w:widowControl w:val="0"/>
        <w:jc w:val="both"/>
        <w:rPr>
          <w:sz w:val="20"/>
        </w:rPr>
      </w:pPr>
      <w:r w:rsidRPr="00BC5BF8">
        <w:rPr>
          <w:sz w:val="20"/>
        </w:rPr>
        <w:t>The application for leave to appeal from the judgment of the Court of Appeal for British Columbia (Vancouver), Number CA46774, 2022 BCCA 13, dated January 14, 2022, is dismissed with costs.</w:t>
      </w:r>
    </w:p>
    <w:p w:rsidR="00DF626E" w:rsidRPr="00BC5BF8" w:rsidRDefault="00DF626E" w:rsidP="0019410C">
      <w:pPr>
        <w:widowControl w:val="0"/>
        <w:jc w:val="both"/>
        <w:rPr>
          <w:sz w:val="20"/>
        </w:rPr>
      </w:pPr>
    </w:p>
    <w:p w:rsidR="00DF626E" w:rsidRPr="00BC5BF8" w:rsidRDefault="0019410C" w:rsidP="0019410C">
      <w:pPr>
        <w:widowControl w:val="0"/>
        <w:jc w:val="both"/>
        <w:rPr>
          <w:sz w:val="20"/>
          <w:lang w:val="fr-CA"/>
        </w:rPr>
      </w:pPr>
      <w:r w:rsidRPr="00BC5BF8">
        <w:rPr>
          <w:sz w:val="20"/>
          <w:lang w:val="fr-CA"/>
        </w:rPr>
        <w:t>La demande d’autorisation d’appel de l’arrêt de la Cour d’appel de la Colombie-Britannique (Vancouver), numéro CA46774, 2022 BCCA 13, daté du 14 janvier 2022, est rejetée avec dépens.</w:t>
      </w:r>
    </w:p>
    <w:p w:rsidR="00DF626E" w:rsidRPr="00BC5BF8" w:rsidRDefault="00DF626E" w:rsidP="00DF626E">
      <w:pPr>
        <w:widowControl w:val="0"/>
        <w:rPr>
          <w:sz w:val="20"/>
          <w:lang w:val="fr-CA"/>
        </w:rPr>
      </w:pPr>
    </w:p>
    <w:p w:rsidR="00DF626E" w:rsidRPr="00BC5BF8" w:rsidRDefault="00BC5BF8" w:rsidP="00DF626E">
      <w:pPr>
        <w:widowControl w:val="0"/>
        <w:rPr>
          <w:sz w:val="20"/>
          <w:lang w:val="fr-CA"/>
        </w:rPr>
      </w:pPr>
      <w:r w:rsidRPr="00BC5BF8">
        <w:rPr>
          <w:sz w:val="20"/>
        </w:rPr>
        <w:pict>
          <v:rect id="_x0000_i1028" style="width:2in;height:1pt" o:hrpct="0" o:hralign="center" o:hrstd="t" o:hrnoshade="t" o:hr="t" fillcolor="black [3213]" stroked="f"/>
        </w:pict>
      </w:r>
    </w:p>
    <w:p w:rsidR="00DF626E" w:rsidRPr="00BC5BF8" w:rsidRDefault="00DF626E" w:rsidP="00DF626E">
      <w:pPr>
        <w:widowControl w:val="0"/>
        <w:rPr>
          <w:sz w:val="20"/>
          <w:lang w:val="fr-CA"/>
        </w:rPr>
      </w:pPr>
    </w:p>
    <w:p w:rsidR="003A1441" w:rsidRPr="00BC5BF8" w:rsidRDefault="003A1441" w:rsidP="003A1441">
      <w:pPr>
        <w:rPr>
          <w:sz w:val="22"/>
          <w:szCs w:val="22"/>
          <w:lang w:val="en-CA"/>
        </w:rPr>
      </w:pPr>
      <w:r w:rsidRPr="00BC5BF8">
        <w:rPr>
          <w:i/>
          <w:sz w:val="22"/>
          <w:szCs w:val="22"/>
          <w:lang w:val="en-CA"/>
        </w:rPr>
        <w:lastRenderedPageBreak/>
        <w:t>Emanuel Kahsai v. Her Majesty the Queen</w:t>
      </w:r>
      <w:r w:rsidRPr="00BC5BF8">
        <w:rPr>
          <w:sz w:val="22"/>
          <w:szCs w:val="22"/>
          <w:lang w:val="en-CA"/>
        </w:rPr>
        <w:t xml:space="preserve"> (Alta.) (Criminal) (As of Right / By Leave) </w:t>
      </w:r>
      <w:r w:rsidRPr="00BC5BF8">
        <w:rPr>
          <w:sz w:val="22"/>
          <w:szCs w:val="22"/>
        </w:rPr>
        <w:t>(</w:t>
      </w:r>
      <w:hyperlink r:id="rId10" w:history="1">
        <w:r w:rsidRPr="00BC5BF8">
          <w:rPr>
            <w:rStyle w:val="Hyperlink"/>
            <w:sz w:val="22"/>
            <w:szCs w:val="22"/>
          </w:rPr>
          <w:t>40044</w:t>
        </w:r>
      </w:hyperlink>
      <w:r w:rsidRPr="00BC5BF8">
        <w:rPr>
          <w:sz w:val="22"/>
          <w:szCs w:val="22"/>
        </w:rPr>
        <w:t>)</w:t>
      </w:r>
    </w:p>
    <w:p w:rsidR="00DF626E" w:rsidRPr="00BC5BF8" w:rsidRDefault="00DF626E" w:rsidP="0035080B">
      <w:pPr>
        <w:widowControl w:val="0"/>
        <w:rPr>
          <w:sz w:val="20"/>
          <w:lang w:val="en-CA"/>
        </w:rPr>
      </w:pPr>
    </w:p>
    <w:p w:rsidR="00DF626E" w:rsidRPr="00BC5BF8" w:rsidRDefault="003A1441" w:rsidP="003A1441">
      <w:pPr>
        <w:widowControl w:val="0"/>
        <w:jc w:val="both"/>
        <w:rPr>
          <w:sz w:val="20"/>
        </w:rPr>
      </w:pPr>
      <w:r w:rsidRPr="00BC5BF8">
        <w:rPr>
          <w:sz w:val="20"/>
        </w:rPr>
        <w:t>The motion for an extension of time to serve and file the reply is granted. The application for leave to appeal from the judgment of the Court of Appeal of Alberta (Calgary), Number 1801-0177A, 2022 ABCA 12, dated January 13, 2022, is dismissed.</w:t>
      </w:r>
    </w:p>
    <w:p w:rsidR="00DF626E" w:rsidRPr="00BC5BF8" w:rsidRDefault="00DF626E" w:rsidP="003A1441">
      <w:pPr>
        <w:widowControl w:val="0"/>
        <w:jc w:val="both"/>
        <w:rPr>
          <w:sz w:val="20"/>
        </w:rPr>
      </w:pPr>
    </w:p>
    <w:p w:rsidR="00DF626E" w:rsidRPr="00BC5BF8" w:rsidRDefault="003A1441" w:rsidP="003A1441">
      <w:pPr>
        <w:widowControl w:val="0"/>
        <w:jc w:val="both"/>
        <w:rPr>
          <w:sz w:val="20"/>
          <w:lang w:val="fr-CA"/>
        </w:rPr>
      </w:pPr>
      <w:r w:rsidRPr="00BC5BF8">
        <w:rPr>
          <w:sz w:val="20"/>
          <w:lang w:val="fr-CA"/>
        </w:rPr>
        <w:t>La requête en prorogation du délai de signification et de dépôt de la réplique est accueillie. La demande d’autorisation d’appel de l’arrêt de la Cour d’appel de l’Alberta (Calgary), numéro 1801-0177A, 2022 ABCA 12, daté du 13 janvier 2022, est rejetée.</w:t>
      </w:r>
    </w:p>
    <w:p w:rsidR="00DF626E" w:rsidRPr="00BC5BF8" w:rsidRDefault="00DF626E" w:rsidP="00DF626E">
      <w:pPr>
        <w:widowControl w:val="0"/>
        <w:rPr>
          <w:sz w:val="20"/>
          <w:lang w:val="fr-CA"/>
        </w:rPr>
      </w:pPr>
    </w:p>
    <w:p w:rsidR="00DF626E" w:rsidRPr="00BC5BF8" w:rsidRDefault="00BC5BF8" w:rsidP="00DF626E">
      <w:pPr>
        <w:widowControl w:val="0"/>
        <w:rPr>
          <w:sz w:val="20"/>
          <w:lang w:val="fr-CA"/>
        </w:rPr>
      </w:pPr>
      <w:r w:rsidRPr="00BC5BF8">
        <w:rPr>
          <w:sz w:val="20"/>
        </w:rPr>
        <w:pict>
          <v:rect id="_x0000_i1029" style="width:2in;height:1pt" o:hrpct="0" o:hralign="center" o:hrstd="t" o:hrnoshade="t" o:hr="t" fillcolor="black [3213]" stroked="f"/>
        </w:pict>
      </w:r>
    </w:p>
    <w:p w:rsidR="00DF626E" w:rsidRPr="00BC5BF8" w:rsidRDefault="00DF626E" w:rsidP="00DF626E">
      <w:pPr>
        <w:widowControl w:val="0"/>
        <w:rPr>
          <w:sz w:val="20"/>
          <w:lang w:val="fr-CA"/>
        </w:rPr>
      </w:pPr>
    </w:p>
    <w:p w:rsidR="003A1441" w:rsidRPr="00BC5BF8" w:rsidRDefault="003A1441" w:rsidP="003A1441">
      <w:pPr>
        <w:rPr>
          <w:sz w:val="22"/>
          <w:szCs w:val="22"/>
        </w:rPr>
      </w:pPr>
      <w:r w:rsidRPr="00BC5BF8">
        <w:rPr>
          <w:i/>
          <w:sz w:val="22"/>
          <w:szCs w:val="22"/>
        </w:rPr>
        <w:t>719491 Alberta Inc. v. Canada Life Assurance Company</w:t>
      </w:r>
      <w:r w:rsidRPr="00BC5BF8">
        <w:rPr>
          <w:sz w:val="22"/>
          <w:szCs w:val="22"/>
        </w:rPr>
        <w:t xml:space="preserve"> (Alta.) (Civil) (By Leave) (</w:t>
      </w:r>
      <w:hyperlink r:id="rId11" w:history="1">
        <w:r w:rsidRPr="00BC5BF8">
          <w:rPr>
            <w:rStyle w:val="Hyperlink"/>
            <w:sz w:val="22"/>
            <w:szCs w:val="22"/>
          </w:rPr>
          <w:t>40069</w:t>
        </w:r>
      </w:hyperlink>
      <w:r w:rsidRPr="00BC5BF8">
        <w:rPr>
          <w:sz w:val="22"/>
          <w:szCs w:val="22"/>
        </w:rPr>
        <w:t>)</w:t>
      </w:r>
    </w:p>
    <w:p w:rsidR="00DF626E" w:rsidRPr="00BC5BF8" w:rsidRDefault="00DF626E" w:rsidP="0035080B">
      <w:pPr>
        <w:widowControl w:val="0"/>
        <w:rPr>
          <w:sz w:val="20"/>
        </w:rPr>
      </w:pPr>
    </w:p>
    <w:p w:rsidR="003A1441" w:rsidRPr="00BC5BF8" w:rsidRDefault="003A1441" w:rsidP="003A1441">
      <w:pPr>
        <w:jc w:val="both"/>
        <w:rPr>
          <w:sz w:val="20"/>
        </w:rPr>
      </w:pPr>
      <w:r w:rsidRPr="00BC5BF8">
        <w:rPr>
          <w:sz w:val="20"/>
        </w:rPr>
        <w:t>The application for leave to appeal from the judgment of the Court of Appeal of Alberta (Calgary), Number 2101-0107AC, 2021 ABCA 419, dated December 16, 2021, is dismissed with costs.</w:t>
      </w:r>
    </w:p>
    <w:p w:rsidR="00DF626E" w:rsidRPr="00BC5BF8" w:rsidRDefault="00DF626E" w:rsidP="003A1441">
      <w:pPr>
        <w:widowControl w:val="0"/>
        <w:jc w:val="both"/>
        <w:rPr>
          <w:sz w:val="20"/>
        </w:rPr>
      </w:pPr>
    </w:p>
    <w:p w:rsidR="00DF626E" w:rsidRPr="00BC5BF8" w:rsidRDefault="003A1441" w:rsidP="003A1441">
      <w:pPr>
        <w:widowControl w:val="0"/>
        <w:jc w:val="both"/>
        <w:rPr>
          <w:sz w:val="20"/>
          <w:lang w:val="fr-CA"/>
        </w:rPr>
      </w:pPr>
      <w:r w:rsidRPr="00BC5BF8">
        <w:rPr>
          <w:sz w:val="20"/>
          <w:lang w:val="fr-CA"/>
        </w:rPr>
        <w:t>La demande d’autorisation d’appel de l’arrêt de la Cour d’appel de l’Alberta (Calgary), numéro 2101-0107AC, 2021 ABCA 419, daté du 16 décembre 2021, est rejetée avec dépens.</w:t>
      </w:r>
    </w:p>
    <w:p w:rsidR="00DF626E" w:rsidRPr="00BC5BF8" w:rsidRDefault="00DF626E" w:rsidP="00DF626E">
      <w:pPr>
        <w:widowControl w:val="0"/>
        <w:rPr>
          <w:sz w:val="20"/>
          <w:lang w:val="fr-CA"/>
        </w:rPr>
      </w:pPr>
    </w:p>
    <w:p w:rsidR="00DF626E" w:rsidRPr="00BC5BF8" w:rsidRDefault="00BC5BF8" w:rsidP="00DF626E">
      <w:pPr>
        <w:widowControl w:val="0"/>
        <w:rPr>
          <w:sz w:val="20"/>
          <w:lang w:val="fr-CA"/>
        </w:rPr>
      </w:pPr>
      <w:r w:rsidRPr="00BC5BF8">
        <w:rPr>
          <w:sz w:val="20"/>
        </w:rPr>
        <w:pict>
          <v:rect id="_x0000_i1030" style="width:2in;height:1pt" o:hrpct="0" o:hralign="center" o:hrstd="t" o:hrnoshade="t" o:hr="t" fillcolor="black [3213]" stroked="f"/>
        </w:pict>
      </w:r>
    </w:p>
    <w:p w:rsidR="00DF626E" w:rsidRPr="00BC5BF8" w:rsidRDefault="00DF626E" w:rsidP="00DF626E">
      <w:pPr>
        <w:widowControl w:val="0"/>
        <w:rPr>
          <w:sz w:val="20"/>
          <w:lang w:val="fr-CA"/>
        </w:rPr>
      </w:pPr>
    </w:p>
    <w:p w:rsidR="003A1441" w:rsidRPr="00BC5BF8" w:rsidRDefault="003A1441" w:rsidP="003A1441">
      <w:pPr>
        <w:rPr>
          <w:sz w:val="22"/>
          <w:szCs w:val="22"/>
          <w:lang w:val="fr-CA"/>
        </w:rPr>
      </w:pPr>
      <w:r w:rsidRPr="00BC5BF8">
        <w:rPr>
          <w:i/>
          <w:sz w:val="22"/>
          <w:szCs w:val="22"/>
          <w:lang w:val="fr-CA"/>
        </w:rPr>
        <w:t xml:space="preserve">Michel Baril, François Biron, Guy Bourassa, Paul-Henri Couture, Marc Dagenais, Patrick Godin, Vanessa Laplante, René Lessard, Jacques Malette, Steve Nadeau et Luc Séguin c. Woods s.e.n.c.r.l., Brian Shenker, personnellement et en sa qualité de fiduciaire de The Freedom 57 Trust, Shenker Family Foundation, Sam Skye Community Foundation, Randee Fagen et Nathan Glaich - et - NMX Residual Assets Inc., NMX Residual Liabilities Inc. et PricewaterhouseCoopers Inc. </w:t>
      </w:r>
      <w:r w:rsidRPr="00BC5BF8">
        <w:rPr>
          <w:sz w:val="22"/>
          <w:szCs w:val="22"/>
          <w:lang w:val="fr-CA"/>
        </w:rPr>
        <w:t>(Qc) (Civile) (Autorisation) (</w:t>
      </w:r>
      <w:hyperlink r:id="rId12" w:history="1">
        <w:r w:rsidRPr="00BC5BF8">
          <w:rPr>
            <w:rStyle w:val="Hyperlink"/>
            <w:sz w:val="22"/>
            <w:szCs w:val="22"/>
            <w:lang w:val="fr-CA"/>
          </w:rPr>
          <w:t>40127</w:t>
        </w:r>
      </w:hyperlink>
      <w:r w:rsidRPr="00BC5BF8">
        <w:rPr>
          <w:sz w:val="22"/>
          <w:szCs w:val="22"/>
          <w:lang w:val="fr-CA"/>
        </w:rPr>
        <w:t>)</w:t>
      </w:r>
    </w:p>
    <w:p w:rsidR="00DF626E" w:rsidRPr="00BC5BF8" w:rsidRDefault="00DF626E" w:rsidP="0035080B">
      <w:pPr>
        <w:widowControl w:val="0"/>
        <w:rPr>
          <w:sz w:val="20"/>
          <w:lang w:val="fr-CA"/>
        </w:rPr>
      </w:pPr>
    </w:p>
    <w:p w:rsidR="003A1441" w:rsidRPr="00BC5BF8" w:rsidRDefault="003A1441" w:rsidP="003A1441">
      <w:pPr>
        <w:jc w:val="both"/>
        <w:rPr>
          <w:sz w:val="20"/>
          <w:lang w:val="fr-CA"/>
        </w:rPr>
      </w:pPr>
      <w:r w:rsidRPr="00BC5BF8">
        <w:rPr>
          <w:sz w:val="20"/>
          <w:lang w:val="fr-CA"/>
        </w:rPr>
        <w:t>La demande d’autorisation d’appel de l’arrêt de la Cour d’appel du Québec (Montréal), numéro 500-09-700039-217, 2022 QCCA 277, daté du 23 février 2022</w:t>
      </w:r>
      <w:r w:rsidRPr="00BC5BF8">
        <w:rPr>
          <w:sz w:val="20"/>
          <w:lang w:val="fr-CA"/>
        </w:rPr>
        <w:t>, est rejetée.</w:t>
      </w:r>
    </w:p>
    <w:p w:rsidR="00DF626E" w:rsidRPr="00BC5BF8" w:rsidRDefault="00DF626E" w:rsidP="003A1441">
      <w:pPr>
        <w:widowControl w:val="0"/>
        <w:jc w:val="both"/>
        <w:rPr>
          <w:sz w:val="20"/>
          <w:lang w:val="fr-CA"/>
        </w:rPr>
      </w:pPr>
    </w:p>
    <w:p w:rsidR="0019410C" w:rsidRPr="00BC5BF8" w:rsidRDefault="003A1441" w:rsidP="003A1441">
      <w:pPr>
        <w:widowControl w:val="0"/>
        <w:jc w:val="both"/>
        <w:rPr>
          <w:sz w:val="20"/>
        </w:rPr>
      </w:pPr>
      <w:r w:rsidRPr="00BC5BF8">
        <w:rPr>
          <w:sz w:val="20"/>
          <w:lang w:val="en-CA"/>
        </w:rPr>
        <w:t xml:space="preserve">The application for leave to appeal from the judgment of the </w:t>
      </w:r>
      <w:r w:rsidRPr="00BC5BF8">
        <w:rPr>
          <w:sz w:val="20"/>
        </w:rPr>
        <w:t>Court of Appeal of Quebec (Montréal)</w:t>
      </w:r>
      <w:r w:rsidRPr="00BC5BF8">
        <w:rPr>
          <w:sz w:val="20"/>
          <w:lang w:val="en-CA"/>
        </w:rPr>
        <w:t xml:space="preserve">, Number </w:t>
      </w:r>
      <w:r w:rsidRPr="00BC5BF8">
        <w:rPr>
          <w:sz w:val="20"/>
        </w:rPr>
        <w:t>500-09-700039-217</w:t>
      </w:r>
      <w:r w:rsidRPr="00BC5BF8">
        <w:rPr>
          <w:sz w:val="20"/>
          <w:lang w:val="en-CA"/>
        </w:rPr>
        <w:t xml:space="preserve">, </w:t>
      </w:r>
      <w:r w:rsidRPr="00BC5BF8">
        <w:rPr>
          <w:sz w:val="20"/>
        </w:rPr>
        <w:t xml:space="preserve">2022 QCCA 277, </w:t>
      </w:r>
      <w:r w:rsidRPr="00BC5BF8">
        <w:rPr>
          <w:sz w:val="20"/>
          <w:lang w:val="en-CA"/>
        </w:rPr>
        <w:t xml:space="preserve">dated </w:t>
      </w:r>
      <w:r w:rsidRPr="00BC5BF8">
        <w:rPr>
          <w:sz w:val="20"/>
        </w:rPr>
        <w:t>February 23, 2022,</w:t>
      </w:r>
      <w:r w:rsidRPr="00BC5BF8">
        <w:rPr>
          <w:sz w:val="20"/>
          <w:lang w:val="en-CA"/>
        </w:rPr>
        <w:t xml:space="preserve"> is dismissed.</w:t>
      </w:r>
    </w:p>
    <w:p w:rsidR="00DF626E" w:rsidRPr="00BC5BF8" w:rsidRDefault="00DF626E" w:rsidP="00DF626E">
      <w:pPr>
        <w:widowControl w:val="0"/>
        <w:rPr>
          <w:sz w:val="20"/>
        </w:rPr>
      </w:pPr>
    </w:p>
    <w:p w:rsidR="00DF626E" w:rsidRPr="00BC5BF8" w:rsidRDefault="00BC5BF8" w:rsidP="00DF626E">
      <w:pPr>
        <w:widowControl w:val="0"/>
        <w:rPr>
          <w:sz w:val="20"/>
          <w:lang w:val="fr-CA"/>
        </w:rPr>
      </w:pPr>
      <w:r w:rsidRPr="00BC5BF8">
        <w:rPr>
          <w:sz w:val="20"/>
        </w:rPr>
        <w:pict>
          <v:rect id="_x0000_i1031" style="width:2in;height:1pt" o:hrpct="0" o:hralign="center" o:hrstd="t" o:hrnoshade="t" o:hr="t" fillcolor="black [3213]" stroked="f"/>
        </w:pict>
      </w:r>
    </w:p>
    <w:p w:rsidR="00DF626E" w:rsidRPr="00BC5BF8" w:rsidRDefault="00DF626E" w:rsidP="00DF626E">
      <w:pPr>
        <w:widowControl w:val="0"/>
        <w:rPr>
          <w:sz w:val="20"/>
          <w:lang w:val="fr-CA"/>
        </w:rPr>
      </w:pPr>
    </w:p>
    <w:p w:rsidR="009340E2" w:rsidRPr="00BC5BF8" w:rsidRDefault="009340E2" w:rsidP="009340E2">
      <w:pPr>
        <w:rPr>
          <w:sz w:val="22"/>
          <w:szCs w:val="22"/>
        </w:rPr>
      </w:pPr>
      <w:r w:rsidRPr="00BC5BF8">
        <w:rPr>
          <w:i/>
          <w:sz w:val="22"/>
          <w:szCs w:val="22"/>
        </w:rPr>
        <w:t xml:space="preserve">Casey Matti Henry v. Her Majesty the Queen </w:t>
      </w:r>
      <w:r w:rsidRPr="00BC5BF8">
        <w:rPr>
          <w:sz w:val="22"/>
          <w:szCs w:val="22"/>
        </w:rPr>
        <w:t>(Ont.) (Criminal) (By Leave) (</w:t>
      </w:r>
      <w:hyperlink r:id="rId13" w:history="1">
        <w:r w:rsidRPr="00BC5BF8">
          <w:rPr>
            <w:rStyle w:val="Hyperlink"/>
            <w:sz w:val="22"/>
            <w:szCs w:val="22"/>
          </w:rPr>
          <w:t>40133</w:t>
        </w:r>
      </w:hyperlink>
      <w:r w:rsidRPr="00BC5BF8">
        <w:rPr>
          <w:sz w:val="22"/>
          <w:szCs w:val="22"/>
        </w:rPr>
        <w:t>)</w:t>
      </w:r>
    </w:p>
    <w:p w:rsidR="00DF626E" w:rsidRPr="00BC5BF8" w:rsidRDefault="00DF626E" w:rsidP="0035080B">
      <w:pPr>
        <w:widowControl w:val="0"/>
        <w:rPr>
          <w:sz w:val="20"/>
        </w:rPr>
      </w:pPr>
    </w:p>
    <w:p w:rsidR="009340E2" w:rsidRPr="00BC5BF8" w:rsidRDefault="009340E2" w:rsidP="009340E2">
      <w:pPr>
        <w:jc w:val="both"/>
        <w:rPr>
          <w:sz w:val="20"/>
        </w:rPr>
      </w:pPr>
      <w:r w:rsidRPr="00BC5BF8">
        <w:rPr>
          <w:sz w:val="20"/>
        </w:rPr>
        <w:t>The application for leave to appeal from the judgment of the Court of Appeal for Ontario, Number C67954, 2022 ONCA 191, dated March 8, 2022, is dismissed.</w:t>
      </w:r>
    </w:p>
    <w:p w:rsidR="00DF626E" w:rsidRPr="00BC5BF8" w:rsidRDefault="00DF626E" w:rsidP="009340E2">
      <w:pPr>
        <w:widowControl w:val="0"/>
        <w:jc w:val="both"/>
        <w:rPr>
          <w:sz w:val="20"/>
        </w:rPr>
      </w:pPr>
    </w:p>
    <w:p w:rsidR="00DF626E" w:rsidRPr="00BC5BF8" w:rsidRDefault="009340E2" w:rsidP="009340E2">
      <w:pPr>
        <w:widowControl w:val="0"/>
        <w:jc w:val="both"/>
        <w:rPr>
          <w:sz w:val="20"/>
          <w:lang w:val="fr-CA"/>
        </w:rPr>
      </w:pPr>
      <w:r w:rsidRPr="00BC5BF8">
        <w:rPr>
          <w:sz w:val="20"/>
          <w:lang w:val="fr-CA"/>
        </w:rPr>
        <w:t>La demande d’autorisation d’appel de l’arrêt de la Cour d’appel de l’Ontario, numéro C67954, 2022 ONCA 191, daté du 8 mars 2022, est rejetée.</w:t>
      </w:r>
    </w:p>
    <w:p w:rsidR="00DF626E" w:rsidRPr="00BC5BF8" w:rsidRDefault="00DF626E" w:rsidP="00DF626E">
      <w:pPr>
        <w:widowControl w:val="0"/>
        <w:rPr>
          <w:sz w:val="20"/>
          <w:lang w:val="fr-CA"/>
        </w:rPr>
      </w:pPr>
    </w:p>
    <w:p w:rsidR="00DF626E" w:rsidRPr="00BC5BF8" w:rsidRDefault="00BC5BF8" w:rsidP="00DF626E">
      <w:pPr>
        <w:widowControl w:val="0"/>
        <w:rPr>
          <w:sz w:val="20"/>
          <w:lang w:val="fr-CA"/>
        </w:rPr>
      </w:pPr>
      <w:r w:rsidRPr="00BC5BF8">
        <w:rPr>
          <w:sz w:val="20"/>
        </w:rPr>
        <w:pict>
          <v:rect id="_x0000_i1032" style="width:2in;height:1pt" o:hrpct="0" o:hralign="center" o:hrstd="t" o:hrnoshade="t" o:hr="t" fillcolor="black [3213]" stroked="f"/>
        </w:pict>
      </w:r>
    </w:p>
    <w:p w:rsidR="00DF626E" w:rsidRPr="00BC5BF8" w:rsidRDefault="00DF626E" w:rsidP="00DF626E">
      <w:pPr>
        <w:widowControl w:val="0"/>
        <w:rPr>
          <w:sz w:val="20"/>
          <w:lang w:val="fr-CA"/>
        </w:rPr>
      </w:pPr>
    </w:p>
    <w:p w:rsidR="009340E2" w:rsidRPr="00BC5BF8" w:rsidRDefault="009340E2" w:rsidP="009340E2">
      <w:pPr>
        <w:rPr>
          <w:sz w:val="22"/>
          <w:szCs w:val="22"/>
        </w:rPr>
      </w:pPr>
      <w:r w:rsidRPr="00BC5BF8">
        <w:rPr>
          <w:i/>
          <w:sz w:val="22"/>
          <w:szCs w:val="22"/>
        </w:rPr>
        <w:t>Robert Lockhart v. Barbara Lockhart</w:t>
      </w:r>
      <w:r w:rsidRPr="00BC5BF8">
        <w:rPr>
          <w:sz w:val="22"/>
          <w:szCs w:val="22"/>
        </w:rPr>
        <w:t xml:space="preserve"> (Ont.) (Civil) (By Leave) (</w:t>
      </w:r>
      <w:hyperlink r:id="rId14" w:history="1">
        <w:r w:rsidRPr="00BC5BF8">
          <w:rPr>
            <w:rStyle w:val="Hyperlink"/>
            <w:sz w:val="22"/>
            <w:szCs w:val="22"/>
          </w:rPr>
          <w:t>40075</w:t>
        </w:r>
      </w:hyperlink>
      <w:r w:rsidRPr="00BC5BF8">
        <w:rPr>
          <w:sz w:val="22"/>
          <w:szCs w:val="22"/>
        </w:rPr>
        <w:t>)</w:t>
      </w:r>
    </w:p>
    <w:p w:rsidR="00DF626E" w:rsidRPr="00BC5BF8" w:rsidRDefault="00DF626E" w:rsidP="0035080B">
      <w:pPr>
        <w:widowControl w:val="0"/>
        <w:rPr>
          <w:sz w:val="20"/>
        </w:rPr>
      </w:pPr>
    </w:p>
    <w:p w:rsidR="009340E2" w:rsidRPr="00BC5BF8" w:rsidRDefault="009340E2" w:rsidP="00354015">
      <w:pPr>
        <w:jc w:val="both"/>
        <w:rPr>
          <w:sz w:val="20"/>
        </w:rPr>
      </w:pPr>
      <w:r w:rsidRPr="00BC5BF8">
        <w:rPr>
          <w:sz w:val="20"/>
        </w:rPr>
        <w:t>The motion for an extension of time to serve and file the application for leave to appeal is granted. The application for leave to appeal from the judgment of the Court of Appeal for Ontario, Number C68973, 2021 ONCA 807, dated November 8, 2021,</w:t>
      </w:r>
      <w:r w:rsidR="00354015" w:rsidRPr="00BC5BF8">
        <w:rPr>
          <w:sz w:val="20"/>
        </w:rPr>
        <w:t xml:space="preserve"> is dismissed.</w:t>
      </w:r>
    </w:p>
    <w:p w:rsidR="00DF626E" w:rsidRPr="00BC5BF8" w:rsidRDefault="00DF626E" w:rsidP="00354015">
      <w:pPr>
        <w:widowControl w:val="0"/>
        <w:jc w:val="both"/>
        <w:rPr>
          <w:sz w:val="20"/>
        </w:rPr>
      </w:pPr>
    </w:p>
    <w:p w:rsidR="00DF626E" w:rsidRPr="00BC5BF8" w:rsidRDefault="009340E2" w:rsidP="00354015">
      <w:pPr>
        <w:jc w:val="both"/>
        <w:rPr>
          <w:sz w:val="20"/>
          <w:lang w:val="fr-CA"/>
        </w:rPr>
      </w:pPr>
      <w:r w:rsidRPr="00BC5BF8">
        <w:rPr>
          <w:sz w:val="20"/>
          <w:lang w:val="fr-CA"/>
        </w:rPr>
        <w:t>La requête en prorogation du délai de signification et de dépôt de la demande d’autorisation d’appel est accueillie. La demande d’autorisation d’appel de l’arrêt de la Cour d’appel de l’Ontario, numéro C68973, 2021 ONCA 807, daté du 8 novembre 2021, est rejetée.</w:t>
      </w:r>
    </w:p>
    <w:p w:rsidR="00DF626E" w:rsidRPr="00BC5BF8" w:rsidRDefault="00DF626E" w:rsidP="00DF626E">
      <w:pPr>
        <w:widowControl w:val="0"/>
        <w:rPr>
          <w:sz w:val="20"/>
          <w:lang w:val="fr-CA"/>
        </w:rPr>
      </w:pPr>
    </w:p>
    <w:p w:rsidR="00DF626E" w:rsidRPr="00BC5BF8" w:rsidRDefault="00BC5BF8" w:rsidP="00DF626E">
      <w:pPr>
        <w:widowControl w:val="0"/>
        <w:rPr>
          <w:sz w:val="20"/>
          <w:lang w:val="fr-CA"/>
        </w:rPr>
      </w:pPr>
      <w:r w:rsidRPr="00BC5BF8">
        <w:rPr>
          <w:sz w:val="20"/>
        </w:rPr>
        <w:pict>
          <v:rect id="_x0000_i1033" style="width:2in;height:1pt" o:hrpct="0" o:hralign="center" o:hrstd="t" o:hrnoshade="t" o:hr="t" fillcolor="black [3213]" stroked="f"/>
        </w:pict>
      </w:r>
    </w:p>
    <w:p w:rsidR="00DF626E" w:rsidRPr="00BC5BF8" w:rsidRDefault="00DF626E" w:rsidP="00DF626E">
      <w:pPr>
        <w:widowControl w:val="0"/>
        <w:rPr>
          <w:sz w:val="20"/>
          <w:lang w:val="fr-CA"/>
        </w:rPr>
      </w:pPr>
    </w:p>
    <w:p w:rsidR="00354015" w:rsidRPr="00BC5BF8" w:rsidRDefault="00354015" w:rsidP="00354015">
      <w:pPr>
        <w:rPr>
          <w:sz w:val="22"/>
          <w:szCs w:val="22"/>
        </w:rPr>
      </w:pPr>
      <w:r w:rsidRPr="00BC5BF8">
        <w:rPr>
          <w:i/>
          <w:sz w:val="22"/>
          <w:szCs w:val="22"/>
        </w:rPr>
        <w:t>AM Gold Inc. v. Kaizen Discovery Inc.</w:t>
      </w:r>
      <w:r w:rsidRPr="00BC5BF8">
        <w:rPr>
          <w:sz w:val="22"/>
          <w:szCs w:val="22"/>
        </w:rPr>
        <w:t xml:space="preserve"> (B.C.) (Civil) (By Leave) (</w:t>
      </w:r>
      <w:hyperlink r:id="rId15" w:history="1">
        <w:r w:rsidRPr="00BC5BF8">
          <w:rPr>
            <w:rStyle w:val="Hyperlink"/>
            <w:sz w:val="22"/>
            <w:szCs w:val="22"/>
          </w:rPr>
          <w:t>40111</w:t>
        </w:r>
      </w:hyperlink>
      <w:r w:rsidRPr="00BC5BF8">
        <w:rPr>
          <w:sz w:val="22"/>
          <w:szCs w:val="22"/>
        </w:rPr>
        <w:t>)</w:t>
      </w:r>
    </w:p>
    <w:p w:rsidR="00DF626E" w:rsidRPr="00BC5BF8" w:rsidRDefault="00DF626E" w:rsidP="0035080B">
      <w:pPr>
        <w:widowControl w:val="0"/>
        <w:rPr>
          <w:sz w:val="20"/>
        </w:rPr>
      </w:pPr>
    </w:p>
    <w:p w:rsidR="00DF626E" w:rsidRPr="00BC5BF8" w:rsidRDefault="00354015" w:rsidP="00354015">
      <w:pPr>
        <w:widowControl w:val="0"/>
        <w:jc w:val="both"/>
        <w:rPr>
          <w:sz w:val="20"/>
        </w:rPr>
      </w:pPr>
      <w:r w:rsidRPr="00BC5BF8">
        <w:rPr>
          <w:sz w:val="20"/>
        </w:rPr>
        <w:t>The application for leave to appeal from the judgment of the Court of Appeal for British Columbia (Vancouver), Number CA47393, 2022 BCCA 21, dated January 21, 2022, is dismissed with costs.</w:t>
      </w:r>
    </w:p>
    <w:p w:rsidR="00354015" w:rsidRPr="00BC5BF8" w:rsidRDefault="00354015" w:rsidP="00354015">
      <w:pPr>
        <w:widowControl w:val="0"/>
        <w:jc w:val="both"/>
        <w:rPr>
          <w:sz w:val="20"/>
        </w:rPr>
      </w:pPr>
    </w:p>
    <w:p w:rsidR="00354015" w:rsidRPr="00BC5BF8" w:rsidRDefault="00354015" w:rsidP="00354015">
      <w:pPr>
        <w:widowControl w:val="0"/>
        <w:jc w:val="both"/>
        <w:rPr>
          <w:sz w:val="20"/>
          <w:lang w:val="fr-CA"/>
        </w:rPr>
      </w:pPr>
      <w:r w:rsidRPr="00BC5BF8">
        <w:rPr>
          <w:sz w:val="20"/>
          <w:lang w:val="fr-CA"/>
        </w:rPr>
        <w:t>La demande d’autorisation d’appel de l’arrêt de la Cour d’appel de la Colombie-Britannique (Vancouver), numéro CA47393, 2022 BCCA 21, daté du 21 janvier 2022, est rejetée avec dépens.</w:t>
      </w:r>
    </w:p>
    <w:p w:rsidR="00354015" w:rsidRPr="00BC5BF8" w:rsidRDefault="00354015" w:rsidP="00354015">
      <w:pPr>
        <w:widowControl w:val="0"/>
        <w:rPr>
          <w:sz w:val="20"/>
          <w:lang w:val="fr-CA"/>
        </w:rPr>
      </w:pPr>
    </w:p>
    <w:p w:rsidR="00354015" w:rsidRPr="00BC5BF8" w:rsidRDefault="00354015" w:rsidP="00354015">
      <w:pPr>
        <w:widowControl w:val="0"/>
        <w:rPr>
          <w:sz w:val="20"/>
          <w:lang w:val="fr-CA"/>
        </w:rPr>
      </w:pPr>
      <w:r w:rsidRPr="00BC5BF8">
        <w:rPr>
          <w:sz w:val="20"/>
        </w:rPr>
        <w:pict>
          <v:rect id="_x0000_i1040" style="width:2in;height:1pt" o:hrpct="0" o:hralign="center" o:hrstd="t" o:hrnoshade="t" o:hr="t" fillcolor="black [3213]" stroked="f"/>
        </w:pict>
      </w:r>
    </w:p>
    <w:p w:rsidR="00354015" w:rsidRPr="00BC5BF8" w:rsidRDefault="00354015" w:rsidP="00354015">
      <w:pPr>
        <w:widowControl w:val="0"/>
        <w:rPr>
          <w:sz w:val="20"/>
          <w:lang w:val="fr-CA"/>
        </w:rPr>
      </w:pPr>
    </w:p>
    <w:p w:rsidR="00354015" w:rsidRPr="00BC5BF8" w:rsidRDefault="00354015" w:rsidP="00354015">
      <w:pPr>
        <w:rPr>
          <w:sz w:val="22"/>
          <w:szCs w:val="22"/>
          <w:lang w:val="fr-CA"/>
        </w:rPr>
      </w:pPr>
      <w:r w:rsidRPr="00BC5BF8">
        <w:rPr>
          <w:i/>
          <w:sz w:val="22"/>
          <w:szCs w:val="22"/>
          <w:lang w:val="fr-CA"/>
        </w:rPr>
        <w:t>Alain Maïo c. Hugo Lambert et ISL Technologie inc.</w:t>
      </w:r>
      <w:r w:rsidRPr="00BC5BF8">
        <w:rPr>
          <w:sz w:val="22"/>
          <w:szCs w:val="22"/>
          <w:lang w:val="fr-CA"/>
        </w:rPr>
        <w:t xml:space="preserve"> (Qc) (Civile) (Autorisation) (</w:t>
      </w:r>
      <w:hyperlink r:id="rId16" w:history="1">
        <w:r w:rsidRPr="00BC5BF8">
          <w:rPr>
            <w:rStyle w:val="Hyperlink"/>
            <w:sz w:val="22"/>
            <w:szCs w:val="22"/>
            <w:lang w:val="fr-CA"/>
          </w:rPr>
          <w:t>40131</w:t>
        </w:r>
      </w:hyperlink>
      <w:r w:rsidRPr="00BC5BF8">
        <w:rPr>
          <w:sz w:val="22"/>
          <w:szCs w:val="22"/>
          <w:lang w:val="fr-CA"/>
        </w:rPr>
        <w:t>)</w:t>
      </w:r>
    </w:p>
    <w:p w:rsidR="00354015" w:rsidRPr="00BC5BF8" w:rsidRDefault="00354015" w:rsidP="00354015">
      <w:pPr>
        <w:widowControl w:val="0"/>
        <w:rPr>
          <w:sz w:val="20"/>
          <w:lang w:val="fr-CA"/>
        </w:rPr>
      </w:pPr>
    </w:p>
    <w:p w:rsidR="00354015" w:rsidRPr="00BC5BF8" w:rsidRDefault="00354015" w:rsidP="00354015">
      <w:pPr>
        <w:jc w:val="both"/>
        <w:rPr>
          <w:sz w:val="20"/>
          <w:lang w:val="fr-CA"/>
        </w:rPr>
      </w:pPr>
      <w:r w:rsidRPr="00BC5BF8">
        <w:rPr>
          <w:sz w:val="20"/>
          <w:lang w:val="fr-CA"/>
        </w:rPr>
        <w:t>La demande d’autorisation d’appel de l’arrêt de la Cour d’appel du Québec (Montréal), numéro 500-09-029736-212, 2022 QCCA 157, daté du 31 janvier 2022, est rejetée sans dépens.</w:t>
      </w:r>
    </w:p>
    <w:p w:rsidR="00354015" w:rsidRPr="00BC5BF8" w:rsidRDefault="00354015" w:rsidP="00354015">
      <w:pPr>
        <w:widowControl w:val="0"/>
        <w:jc w:val="both"/>
        <w:rPr>
          <w:sz w:val="20"/>
          <w:lang w:val="fr-CA"/>
        </w:rPr>
      </w:pPr>
    </w:p>
    <w:p w:rsidR="00354015" w:rsidRPr="00BC5BF8" w:rsidRDefault="00354015" w:rsidP="00354015">
      <w:pPr>
        <w:jc w:val="both"/>
        <w:rPr>
          <w:sz w:val="20"/>
          <w:lang w:val="en-CA"/>
        </w:rPr>
      </w:pPr>
      <w:r w:rsidRPr="00BC5BF8">
        <w:rPr>
          <w:sz w:val="20"/>
          <w:lang w:val="en-CA"/>
        </w:rPr>
        <w:t xml:space="preserve">The application for leave to appeal from the judgment of the </w:t>
      </w:r>
      <w:r w:rsidRPr="00BC5BF8">
        <w:rPr>
          <w:sz w:val="20"/>
        </w:rPr>
        <w:t>Court of Appeal of Quebec (Montréal)</w:t>
      </w:r>
      <w:r w:rsidRPr="00BC5BF8">
        <w:rPr>
          <w:sz w:val="20"/>
          <w:lang w:val="en-CA"/>
        </w:rPr>
        <w:t xml:space="preserve">, Number </w:t>
      </w:r>
      <w:r w:rsidRPr="00BC5BF8">
        <w:rPr>
          <w:sz w:val="20"/>
        </w:rPr>
        <w:t>500-09-029736-212</w:t>
      </w:r>
      <w:r w:rsidRPr="00BC5BF8">
        <w:rPr>
          <w:sz w:val="20"/>
          <w:lang w:val="en-CA"/>
        </w:rPr>
        <w:t xml:space="preserve">,  </w:t>
      </w:r>
      <w:r w:rsidRPr="00BC5BF8">
        <w:rPr>
          <w:sz w:val="20"/>
        </w:rPr>
        <w:t xml:space="preserve">2022 QCCA 157, </w:t>
      </w:r>
      <w:r w:rsidRPr="00BC5BF8">
        <w:rPr>
          <w:sz w:val="20"/>
          <w:lang w:val="en-CA"/>
        </w:rPr>
        <w:t xml:space="preserve">dated </w:t>
      </w:r>
      <w:r w:rsidRPr="00BC5BF8">
        <w:rPr>
          <w:sz w:val="20"/>
        </w:rPr>
        <w:t>January 31, 2022,</w:t>
      </w:r>
      <w:r w:rsidRPr="00BC5BF8">
        <w:rPr>
          <w:sz w:val="20"/>
          <w:lang w:val="en-CA"/>
        </w:rPr>
        <w:t xml:space="preserve"> </w:t>
      </w:r>
      <w:r w:rsidRPr="00BC5BF8">
        <w:rPr>
          <w:sz w:val="20"/>
          <w:lang w:val="en-CA"/>
        </w:rPr>
        <w:t>is dismissed without costs.</w:t>
      </w:r>
    </w:p>
    <w:p w:rsidR="00354015" w:rsidRPr="00BC5BF8" w:rsidRDefault="00354015" w:rsidP="00354015">
      <w:pPr>
        <w:widowControl w:val="0"/>
        <w:rPr>
          <w:sz w:val="20"/>
        </w:rPr>
      </w:pPr>
    </w:p>
    <w:p w:rsidR="00354015" w:rsidRPr="00BC5BF8" w:rsidRDefault="00354015" w:rsidP="00354015">
      <w:pPr>
        <w:widowControl w:val="0"/>
        <w:rPr>
          <w:sz w:val="20"/>
          <w:lang w:val="fr-CA"/>
        </w:rPr>
      </w:pPr>
      <w:r w:rsidRPr="00BC5BF8">
        <w:rPr>
          <w:sz w:val="20"/>
        </w:rPr>
        <w:pict>
          <v:rect id="_x0000_i1041" style="width:2in;height:1pt" o:hrpct="0" o:hralign="center" o:hrstd="t" o:hrnoshade="t" o:hr="t" fillcolor="black [3213]" stroked="f"/>
        </w:pict>
      </w:r>
    </w:p>
    <w:p w:rsidR="00354015" w:rsidRPr="00BC5BF8" w:rsidRDefault="00354015" w:rsidP="00354015">
      <w:pPr>
        <w:widowControl w:val="0"/>
        <w:rPr>
          <w:sz w:val="20"/>
          <w:lang w:val="fr-CA"/>
        </w:rPr>
      </w:pPr>
    </w:p>
    <w:p w:rsidR="00354015" w:rsidRPr="00BC5BF8" w:rsidRDefault="00354015" w:rsidP="00354015">
      <w:pPr>
        <w:rPr>
          <w:sz w:val="22"/>
          <w:szCs w:val="22"/>
        </w:rPr>
      </w:pPr>
      <w:r w:rsidRPr="00BC5BF8">
        <w:rPr>
          <w:i/>
          <w:sz w:val="22"/>
          <w:szCs w:val="22"/>
        </w:rPr>
        <w:t>Russell Bidesi v. Her Majesty the Queen</w:t>
      </w:r>
      <w:r w:rsidRPr="00BC5BF8">
        <w:rPr>
          <w:sz w:val="22"/>
          <w:szCs w:val="22"/>
        </w:rPr>
        <w:t xml:space="preserve"> (B.C.) (Criminal) (By Leave) (</w:t>
      </w:r>
      <w:hyperlink r:id="rId17" w:history="1">
        <w:r w:rsidRPr="00BC5BF8">
          <w:rPr>
            <w:rStyle w:val="Hyperlink"/>
            <w:sz w:val="22"/>
            <w:szCs w:val="22"/>
          </w:rPr>
          <w:t>39827</w:t>
        </w:r>
      </w:hyperlink>
      <w:r w:rsidRPr="00BC5BF8">
        <w:rPr>
          <w:sz w:val="22"/>
          <w:szCs w:val="22"/>
        </w:rPr>
        <w:t>)</w:t>
      </w:r>
    </w:p>
    <w:p w:rsidR="00354015" w:rsidRPr="00BC5BF8" w:rsidRDefault="00354015" w:rsidP="0035080B">
      <w:pPr>
        <w:widowControl w:val="0"/>
        <w:rPr>
          <w:sz w:val="20"/>
        </w:rPr>
      </w:pPr>
    </w:p>
    <w:p w:rsidR="00354015" w:rsidRPr="00BC5BF8" w:rsidRDefault="00354015" w:rsidP="00354015">
      <w:pPr>
        <w:jc w:val="both"/>
        <w:rPr>
          <w:sz w:val="20"/>
        </w:rPr>
      </w:pPr>
      <w:r w:rsidRPr="00BC5BF8">
        <w:rPr>
          <w:sz w:val="20"/>
        </w:rPr>
        <w:t>The application for leave to appeal from the judgment of the Court of Appeal for British Columbia (Vancouver), Number CA45309, 2021 BCCA 227, dated June 11, 2021,</w:t>
      </w:r>
      <w:r w:rsidRPr="00BC5BF8">
        <w:rPr>
          <w:sz w:val="20"/>
        </w:rPr>
        <w:t xml:space="preserve"> is dismissed.</w:t>
      </w:r>
    </w:p>
    <w:p w:rsidR="00354015" w:rsidRPr="00BC5BF8" w:rsidRDefault="00354015" w:rsidP="00354015">
      <w:pPr>
        <w:widowControl w:val="0"/>
        <w:jc w:val="both"/>
        <w:rPr>
          <w:sz w:val="20"/>
        </w:rPr>
      </w:pPr>
    </w:p>
    <w:p w:rsidR="00354015" w:rsidRPr="00BC5BF8" w:rsidRDefault="00354015" w:rsidP="00354015">
      <w:pPr>
        <w:widowControl w:val="0"/>
        <w:jc w:val="both"/>
        <w:rPr>
          <w:sz w:val="20"/>
          <w:lang w:val="fr-CA"/>
        </w:rPr>
      </w:pPr>
      <w:r w:rsidRPr="00BC5BF8">
        <w:rPr>
          <w:sz w:val="20"/>
          <w:lang w:val="fr-CA"/>
        </w:rPr>
        <w:t>La demande d’autorisation d’appel de l’arrêt de la Cour d’appel de la Colombie-Britannique (Vancouver), numéro CA45309,  2021 BCCA 227, daté du 11 juin 2021, est rejetée.</w:t>
      </w:r>
    </w:p>
    <w:p w:rsidR="00354015" w:rsidRPr="00BC5BF8" w:rsidRDefault="00354015" w:rsidP="00354015">
      <w:pPr>
        <w:widowControl w:val="0"/>
        <w:rPr>
          <w:sz w:val="20"/>
          <w:lang w:val="fr-CA"/>
        </w:rPr>
      </w:pPr>
    </w:p>
    <w:p w:rsidR="00354015" w:rsidRPr="00BC5BF8" w:rsidRDefault="00354015" w:rsidP="00354015">
      <w:pPr>
        <w:widowControl w:val="0"/>
        <w:rPr>
          <w:sz w:val="20"/>
          <w:lang w:val="fr-CA"/>
        </w:rPr>
      </w:pPr>
      <w:r w:rsidRPr="00BC5BF8">
        <w:rPr>
          <w:sz w:val="20"/>
        </w:rPr>
        <w:pict>
          <v:rect id="_x0000_i1042" style="width:2in;height:1pt" o:hrpct="0" o:hralign="center" o:hrstd="t" o:hrnoshade="t" o:hr="t" fillcolor="black [3213]" stroked="f"/>
        </w:pict>
      </w:r>
    </w:p>
    <w:p w:rsidR="00354015" w:rsidRPr="00BC5BF8" w:rsidRDefault="00354015" w:rsidP="00354015">
      <w:pPr>
        <w:widowControl w:val="0"/>
        <w:rPr>
          <w:sz w:val="20"/>
          <w:lang w:val="fr-CA"/>
        </w:rPr>
      </w:pPr>
    </w:p>
    <w:p w:rsidR="00C05EEB" w:rsidRPr="00BC5BF8" w:rsidRDefault="00C05EEB" w:rsidP="00C05EEB">
      <w:pPr>
        <w:rPr>
          <w:sz w:val="22"/>
          <w:szCs w:val="22"/>
        </w:rPr>
      </w:pPr>
      <w:r w:rsidRPr="00BC5BF8">
        <w:rPr>
          <w:i/>
          <w:sz w:val="22"/>
          <w:szCs w:val="22"/>
        </w:rPr>
        <w:t>Marcel Chartier v. Serge Bibeau</w:t>
      </w:r>
      <w:r w:rsidRPr="00BC5BF8">
        <w:rPr>
          <w:sz w:val="22"/>
          <w:szCs w:val="22"/>
        </w:rPr>
        <w:t xml:space="preserve"> (Man.) (Civil) (By Leave) (</w:t>
      </w:r>
      <w:hyperlink r:id="rId18" w:history="1">
        <w:r w:rsidRPr="00BC5BF8">
          <w:rPr>
            <w:rStyle w:val="Hyperlink"/>
            <w:sz w:val="22"/>
            <w:szCs w:val="22"/>
          </w:rPr>
          <w:t>40083</w:t>
        </w:r>
      </w:hyperlink>
      <w:r w:rsidRPr="00BC5BF8">
        <w:rPr>
          <w:sz w:val="22"/>
          <w:szCs w:val="22"/>
        </w:rPr>
        <w:t>)</w:t>
      </w:r>
    </w:p>
    <w:p w:rsidR="00354015" w:rsidRPr="00BC5BF8" w:rsidRDefault="00354015" w:rsidP="00354015">
      <w:pPr>
        <w:widowControl w:val="0"/>
        <w:rPr>
          <w:sz w:val="20"/>
        </w:rPr>
      </w:pPr>
    </w:p>
    <w:p w:rsidR="00C05EEB" w:rsidRPr="00BC5BF8" w:rsidRDefault="00C05EEB" w:rsidP="00C05EEB">
      <w:pPr>
        <w:jc w:val="both"/>
        <w:rPr>
          <w:sz w:val="20"/>
        </w:rPr>
      </w:pPr>
      <w:r w:rsidRPr="00BC5BF8">
        <w:rPr>
          <w:sz w:val="20"/>
        </w:rPr>
        <w:t>The application for leave to appeal from the judgment of the Court of Appeal of Manitoba, Number AI21-30-09623, 2022 MBCA 5, dated January 17, 2022,</w:t>
      </w:r>
      <w:r w:rsidRPr="00BC5BF8">
        <w:rPr>
          <w:sz w:val="20"/>
        </w:rPr>
        <w:t xml:space="preserve"> is dismissed with costs.</w:t>
      </w:r>
    </w:p>
    <w:p w:rsidR="00354015" w:rsidRPr="00BC5BF8" w:rsidRDefault="00354015" w:rsidP="00C05EEB">
      <w:pPr>
        <w:widowControl w:val="0"/>
        <w:jc w:val="both"/>
        <w:rPr>
          <w:sz w:val="20"/>
        </w:rPr>
      </w:pPr>
    </w:p>
    <w:p w:rsidR="00354015" w:rsidRPr="00BC5BF8" w:rsidRDefault="00C05EEB" w:rsidP="00C05EEB">
      <w:pPr>
        <w:widowControl w:val="0"/>
        <w:jc w:val="both"/>
        <w:rPr>
          <w:sz w:val="20"/>
          <w:lang w:val="fr-CA"/>
        </w:rPr>
      </w:pPr>
      <w:r w:rsidRPr="00BC5BF8">
        <w:rPr>
          <w:sz w:val="20"/>
          <w:lang w:val="fr-CA"/>
        </w:rPr>
        <w:t>La demande d’autorisation d’appel de l’arrêt de la Cour d’appel du Manitoba, numéro AI21-30-09623, 2022 MBCA 5, daté du 17 janvier 2022, est rejetée avec dépens.</w:t>
      </w:r>
    </w:p>
    <w:p w:rsidR="00354015" w:rsidRPr="00BC5BF8" w:rsidRDefault="00354015" w:rsidP="00354015">
      <w:pPr>
        <w:widowControl w:val="0"/>
        <w:rPr>
          <w:sz w:val="20"/>
          <w:lang w:val="fr-CA"/>
        </w:rPr>
      </w:pPr>
    </w:p>
    <w:p w:rsidR="00354015" w:rsidRPr="00BC5BF8" w:rsidRDefault="00354015" w:rsidP="00354015">
      <w:pPr>
        <w:widowControl w:val="0"/>
        <w:rPr>
          <w:sz w:val="20"/>
          <w:lang w:val="fr-CA"/>
        </w:rPr>
      </w:pPr>
      <w:r w:rsidRPr="00BC5BF8">
        <w:rPr>
          <w:sz w:val="20"/>
        </w:rPr>
        <w:pict>
          <v:rect id="_x0000_i1043" style="width:2in;height:1pt" o:hrpct="0" o:hralign="center" o:hrstd="t" o:hrnoshade="t" o:hr="t" fillcolor="black [3213]" stroked="f"/>
        </w:pict>
      </w:r>
    </w:p>
    <w:p w:rsidR="00354015" w:rsidRPr="00BC5BF8" w:rsidRDefault="00354015" w:rsidP="00354015">
      <w:pPr>
        <w:widowControl w:val="0"/>
        <w:rPr>
          <w:sz w:val="20"/>
          <w:lang w:val="fr-CA"/>
        </w:rPr>
      </w:pPr>
    </w:p>
    <w:p w:rsidR="00C05EEB" w:rsidRPr="00BC5BF8" w:rsidRDefault="00C05EEB" w:rsidP="00C05EEB">
      <w:pPr>
        <w:rPr>
          <w:sz w:val="22"/>
          <w:szCs w:val="22"/>
        </w:rPr>
      </w:pPr>
      <w:r w:rsidRPr="00BC5BF8">
        <w:rPr>
          <w:i/>
          <w:sz w:val="22"/>
          <w:szCs w:val="22"/>
        </w:rPr>
        <w:t>Arthur Froom v. Sonia Lafontaine</w:t>
      </w:r>
      <w:r w:rsidRPr="00BC5BF8">
        <w:rPr>
          <w:sz w:val="22"/>
          <w:szCs w:val="22"/>
        </w:rPr>
        <w:t xml:space="preserve"> (Ont.) (Civil) (By Leave) (</w:t>
      </w:r>
      <w:hyperlink r:id="rId19" w:history="1">
        <w:r w:rsidRPr="00BC5BF8">
          <w:rPr>
            <w:rStyle w:val="Hyperlink"/>
            <w:sz w:val="22"/>
            <w:szCs w:val="22"/>
          </w:rPr>
          <w:t>40091</w:t>
        </w:r>
      </w:hyperlink>
      <w:r w:rsidRPr="00BC5BF8">
        <w:rPr>
          <w:sz w:val="22"/>
          <w:szCs w:val="22"/>
        </w:rPr>
        <w:t>)</w:t>
      </w:r>
    </w:p>
    <w:p w:rsidR="00354015" w:rsidRPr="00BC5BF8" w:rsidRDefault="00354015" w:rsidP="00354015">
      <w:pPr>
        <w:widowControl w:val="0"/>
        <w:rPr>
          <w:sz w:val="20"/>
        </w:rPr>
      </w:pPr>
    </w:p>
    <w:p w:rsidR="00C05EEB" w:rsidRPr="00BC5BF8" w:rsidRDefault="00C05EEB" w:rsidP="00C05EEB">
      <w:pPr>
        <w:jc w:val="both"/>
        <w:rPr>
          <w:sz w:val="20"/>
        </w:rPr>
      </w:pPr>
      <w:r w:rsidRPr="00BC5BF8">
        <w:rPr>
          <w:sz w:val="20"/>
        </w:rPr>
        <w:t>The application for leave to appeal from the judgment of the Court of Appeal for Ontario, Number M52554, 2021 ONCA 917, dated November 22, 2021, is dismissed.</w:t>
      </w:r>
    </w:p>
    <w:p w:rsidR="00354015" w:rsidRPr="00BC5BF8" w:rsidRDefault="00354015" w:rsidP="00C05EEB">
      <w:pPr>
        <w:widowControl w:val="0"/>
        <w:jc w:val="both"/>
        <w:rPr>
          <w:sz w:val="20"/>
        </w:rPr>
      </w:pPr>
    </w:p>
    <w:p w:rsidR="00354015" w:rsidRPr="00BC5BF8" w:rsidRDefault="00C05EEB" w:rsidP="00C05EEB">
      <w:pPr>
        <w:widowControl w:val="0"/>
        <w:jc w:val="both"/>
        <w:rPr>
          <w:sz w:val="20"/>
          <w:lang w:val="fr-CA"/>
        </w:rPr>
      </w:pPr>
      <w:r w:rsidRPr="00BC5BF8">
        <w:rPr>
          <w:sz w:val="20"/>
          <w:lang w:val="fr-CA"/>
        </w:rPr>
        <w:t>La demande d’autorisation d’appel de l’arrêt de la Cour d’appel de l’Ontario, numéro M52554, 2021 ONCA 917, daté du 22 novembre 2021, est rejetée.</w:t>
      </w:r>
    </w:p>
    <w:p w:rsidR="00354015" w:rsidRPr="00BC5BF8" w:rsidRDefault="00354015" w:rsidP="00354015">
      <w:pPr>
        <w:widowControl w:val="0"/>
        <w:rPr>
          <w:sz w:val="20"/>
          <w:lang w:val="fr-CA"/>
        </w:rPr>
      </w:pPr>
    </w:p>
    <w:p w:rsidR="00354015" w:rsidRPr="00BC5BF8" w:rsidRDefault="00354015" w:rsidP="00354015">
      <w:pPr>
        <w:widowControl w:val="0"/>
        <w:rPr>
          <w:sz w:val="20"/>
          <w:lang w:val="fr-CA"/>
        </w:rPr>
      </w:pPr>
      <w:r w:rsidRPr="00BC5BF8">
        <w:rPr>
          <w:sz w:val="20"/>
        </w:rPr>
        <w:pict>
          <v:rect id="_x0000_i1044" style="width:2in;height:1pt" o:hrpct="0" o:hralign="center" o:hrstd="t" o:hrnoshade="t" o:hr="t" fillcolor="black [3213]" stroked="f"/>
        </w:pict>
      </w:r>
    </w:p>
    <w:p w:rsidR="00354015" w:rsidRPr="00BC5BF8" w:rsidRDefault="00354015" w:rsidP="00354015">
      <w:pPr>
        <w:widowControl w:val="0"/>
        <w:rPr>
          <w:sz w:val="20"/>
          <w:lang w:val="fr-CA"/>
        </w:rPr>
      </w:pPr>
    </w:p>
    <w:p w:rsidR="00C05EEB" w:rsidRPr="00BC5BF8" w:rsidRDefault="00C05EEB" w:rsidP="00C05EEB">
      <w:pPr>
        <w:rPr>
          <w:sz w:val="22"/>
          <w:szCs w:val="22"/>
        </w:rPr>
      </w:pPr>
      <w:r w:rsidRPr="00BC5BF8">
        <w:rPr>
          <w:i/>
          <w:sz w:val="22"/>
          <w:szCs w:val="22"/>
        </w:rPr>
        <w:t>Nikota Bangloy v. Attorney General of Canada</w:t>
      </w:r>
      <w:r w:rsidRPr="00BC5BF8">
        <w:rPr>
          <w:sz w:val="22"/>
          <w:szCs w:val="22"/>
        </w:rPr>
        <w:t xml:space="preserve"> (F.C.) (Civil) (By Leave) (</w:t>
      </w:r>
      <w:hyperlink r:id="rId20" w:history="1">
        <w:r w:rsidRPr="00BC5BF8">
          <w:rPr>
            <w:rStyle w:val="Hyperlink"/>
            <w:sz w:val="22"/>
            <w:szCs w:val="22"/>
          </w:rPr>
          <w:t>40099</w:t>
        </w:r>
      </w:hyperlink>
      <w:r w:rsidRPr="00BC5BF8">
        <w:rPr>
          <w:sz w:val="22"/>
          <w:szCs w:val="22"/>
        </w:rPr>
        <w:t>)</w:t>
      </w:r>
    </w:p>
    <w:p w:rsidR="00354015" w:rsidRPr="00BC5BF8" w:rsidRDefault="00354015" w:rsidP="00354015">
      <w:pPr>
        <w:widowControl w:val="0"/>
        <w:rPr>
          <w:sz w:val="20"/>
        </w:rPr>
      </w:pPr>
    </w:p>
    <w:p w:rsidR="00C05EEB" w:rsidRPr="00BC5BF8" w:rsidRDefault="00C05EEB" w:rsidP="00C05EEB">
      <w:pPr>
        <w:jc w:val="both"/>
        <w:rPr>
          <w:sz w:val="20"/>
        </w:rPr>
      </w:pPr>
      <w:r w:rsidRPr="00BC5BF8">
        <w:rPr>
          <w:sz w:val="20"/>
        </w:rPr>
        <w:t>The application for leave to appeal from the judgment of the Federal Court of Appeal, Number A-42-21, 2021 FCA 245, dated December 30, 2021, is dismissed without costs.</w:t>
      </w:r>
    </w:p>
    <w:p w:rsidR="00354015" w:rsidRPr="00BC5BF8" w:rsidRDefault="00354015" w:rsidP="00C05EEB">
      <w:pPr>
        <w:widowControl w:val="0"/>
        <w:jc w:val="both"/>
        <w:rPr>
          <w:sz w:val="20"/>
        </w:rPr>
      </w:pPr>
    </w:p>
    <w:p w:rsidR="00354015" w:rsidRPr="00BC5BF8" w:rsidRDefault="00C05EEB" w:rsidP="00C05EEB">
      <w:pPr>
        <w:widowControl w:val="0"/>
        <w:jc w:val="both"/>
        <w:rPr>
          <w:sz w:val="20"/>
          <w:lang w:val="fr-CA"/>
        </w:rPr>
      </w:pPr>
      <w:r w:rsidRPr="00BC5BF8">
        <w:rPr>
          <w:sz w:val="20"/>
          <w:lang w:val="fr-CA"/>
        </w:rPr>
        <w:t>La demande d’autorisation d’appel de l’arrêt de la Cour d’appel fédérale, numéro A-42-21, 2021 CAF 245, daté du 30 décembre 2021, est rejetée sans dépens.</w:t>
      </w:r>
    </w:p>
    <w:p w:rsidR="00354015" w:rsidRPr="00BC5BF8" w:rsidRDefault="00354015" w:rsidP="00354015">
      <w:pPr>
        <w:widowControl w:val="0"/>
        <w:rPr>
          <w:sz w:val="20"/>
          <w:lang w:val="fr-CA"/>
        </w:rPr>
      </w:pPr>
    </w:p>
    <w:p w:rsidR="00354015" w:rsidRPr="00BC5BF8" w:rsidRDefault="00354015" w:rsidP="00354015">
      <w:pPr>
        <w:widowControl w:val="0"/>
        <w:rPr>
          <w:sz w:val="20"/>
          <w:lang w:val="fr-CA"/>
        </w:rPr>
      </w:pPr>
      <w:r w:rsidRPr="00BC5BF8">
        <w:rPr>
          <w:sz w:val="20"/>
        </w:rPr>
        <w:pict>
          <v:rect id="_x0000_i1045" style="width:2in;height:1pt" o:hrpct="0" o:hralign="center" o:hrstd="t" o:hrnoshade="t" o:hr="t" fillcolor="black [3213]" stroked="f"/>
        </w:pict>
      </w:r>
    </w:p>
    <w:p w:rsidR="00354015" w:rsidRPr="00BC5BF8" w:rsidRDefault="00354015" w:rsidP="00354015">
      <w:pPr>
        <w:widowControl w:val="0"/>
        <w:rPr>
          <w:sz w:val="20"/>
          <w:lang w:val="fr-CA"/>
        </w:rPr>
      </w:pPr>
    </w:p>
    <w:p w:rsidR="00DC6F3A" w:rsidRPr="00BC5BF8" w:rsidRDefault="00DC6F3A" w:rsidP="00DC6F3A">
      <w:pPr>
        <w:pStyle w:val="SCCLsocParty"/>
        <w:jc w:val="left"/>
        <w:rPr>
          <w:sz w:val="22"/>
          <w:lang w:val="en-US"/>
        </w:rPr>
      </w:pPr>
      <w:r w:rsidRPr="00BC5BF8">
        <w:rPr>
          <w:i/>
          <w:sz w:val="22"/>
          <w:lang w:val="en-US"/>
        </w:rPr>
        <w:t>Todd Elliott Speck v. Ontario Labour Relations Board, Association of Management, Administrative and Professional Crown Employees of Ontario and Ontario (Treasury Board Secretariat)</w:t>
      </w:r>
      <w:r w:rsidRPr="00BC5BF8">
        <w:rPr>
          <w:sz w:val="22"/>
          <w:lang w:val="en-US"/>
        </w:rPr>
        <w:t xml:space="preserve"> (Ont.) (Civil) (By Leave) (</w:t>
      </w:r>
      <w:hyperlink r:id="rId21" w:history="1">
        <w:r w:rsidRPr="00BC5BF8">
          <w:rPr>
            <w:rStyle w:val="Hyperlink"/>
            <w:sz w:val="22"/>
            <w:lang w:val="en-US"/>
          </w:rPr>
          <w:t>40092</w:t>
        </w:r>
      </w:hyperlink>
      <w:r w:rsidRPr="00BC5BF8">
        <w:rPr>
          <w:sz w:val="22"/>
          <w:lang w:val="en-US"/>
        </w:rPr>
        <w:t>)</w:t>
      </w:r>
    </w:p>
    <w:p w:rsidR="00354015" w:rsidRPr="00BC5BF8" w:rsidRDefault="00354015" w:rsidP="00354015">
      <w:pPr>
        <w:widowControl w:val="0"/>
        <w:rPr>
          <w:sz w:val="20"/>
        </w:rPr>
      </w:pPr>
    </w:p>
    <w:p w:rsidR="00354015" w:rsidRPr="00BC5BF8" w:rsidRDefault="00DC6F3A" w:rsidP="00DC6F3A">
      <w:pPr>
        <w:widowControl w:val="0"/>
        <w:jc w:val="both"/>
        <w:rPr>
          <w:sz w:val="20"/>
        </w:rPr>
      </w:pPr>
      <w:r w:rsidRPr="00BC5BF8">
        <w:rPr>
          <w:sz w:val="20"/>
        </w:rPr>
        <w:t>The application for leave to appeal from the judgment of the Court of Appeal for Ontario, Number M52552, dated November 24, 2021, is dismissed with costs.</w:t>
      </w:r>
    </w:p>
    <w:p w:rsidR="00354015" w:rsidRPr="00BC5BF8" w:rsidRDefault="00354015" w:rsidP="00DC6F3A">
      <w:pPr>
        <w:widowControl w:val="0"/>
        <w:jc w:val="both"/>
        <w:rPr>
          <w:sz w:val="20"/>
        </w:rPr>
      </w:pPr>
    </w:p>
    <w:p w:rsidR="00354015" w:rsidRPr="00BC5BF8" w:rsidRDefault="00DC6F3A" w:rsidP="00DC6F3A">
      <w:pPr>
        <w:widowControl w:val="0"/>
        <w:jc w:val="both"/>
        <w:rPr>
          <w:sz w:val="20"/>
          <w:lang w:val="fr-CA"/>
        </w:rPr>
      </w:pPr>
      <w:r w:rsidRPr="00BC5BF8">
        <w:rPr>
          <w:sz w:val="20"/>
          <w:lang w:val="fr-CA"/>
        </w:rPr>
        <w:t>La demande d’autorisation d’appel de l’arrêt de la Cour d’appel de l’Ontario, numéro M52552, daté du 24 novembre 2021, est rejetée avec dépens.</w:t>
      </w:r>
    </w:p>
    <w:p w:rsidR="00DF626E" w:rsidRPr="00BC5BF8" w:rsidRDefault="00DF626E" w:rsidP="00DF626E">
      <w:pPr>
        <w:widowControl w:val="0"/>
        <w:rPr>
          <w:sz w:val="20"/>
          <w:lang w:val="fr-CA"/>
        </w:rPr>
      </w:pPr>
    </w:p>
    <w:p w:rsidR="00DF626E" w:rsidRPr="00BC5BF8" w:rsidRDefault="00BC5BF8" w:rsidP="00DF626E">
      <w:pPr>
        <w:widowControl w:val="0"/>
        <w:rPr>
          <w:sz w:val="20"/>
          <w:lang w:val="fr-CA"/>
        </w:rPr>
      </w:pPr>
      <w:r w:rsidRPr="00BC5BF8">
        <w:rPr>
          <w:sz w:val="20"/>
        </w:rPr>
        <w:pict>
          <v:rect id="_x0000_i1034" style="width:2in;height:1pt" o:hrpct="0" o:hralign="center" o:hrstd="t" o:hrnoshade="t" o:hr="t" fillcolor="black [3213]" stroked="f"/>
        </w:pict>
      </w:r>
    </w:p>
    <w:p w:rsidR="00DF626E" w:rsidRPr="00BC5BF8" w:rsidRDefault="00DF626E" w:rsidP="00DF626E">
      <w:pPr>
        <w:widowControl w:val="0"/>
        <w:rPr>
          <w:sz w:val="20"/>
          <w:lang w:val="fr-CA"/>
        </w:rPr>
      </w:pPr>
    </w:p>
    <w:p w:rsidR="00DC6F3A" w:rsidRPr="00BC5BF8" w:rsidRDefault="00DC6F3A" w:rsidP="00DC6F3A">
      <w:pPr>
        <w:pStyle w:val="SCCLsocParty"/>
        <w:jc w:val="left"/>
        <w:rPr>
          <w:i/>
          <w:sz w:val="22"/>
          <w:lang w:val="en-US"/>
        </w:rPr>
      </w:pPr>
      <w:r w:rsidRPr="00BC5BF8">
        <w:rPr>
          <w:i/>
          <w:sz w:val="22"/>
          <w:lang w:val="en-US"/>
        </w:rPr>
        <w:t>Elisa Angela Adili and Anthony Adili v. Homes of Distinction Inc., Homes of Distinction (2002) Inc. and Roberto Venier</w:t>
      </w:r>
      <w:r w:rsidRPr="00BC5BF8">
        <w:rPr>
          <w:sz w:val="22"/>
          <w:lang w:val="en-US"/>
        </w:rPr>
        <w:t xml:space="preserve"> (Ont.) (Civil) (By Leave) (</w:t>
      </w:r>
      <w:hyperlink r:id="rId22" w:history="1">
        <w:r w:rsidRPr="00BC5BF8">
          <w:rPr>
            <w:rStyle w:val="Hyperlink"/>
            <w:sz w:val="22"/>
            <w:lang w:val="en-US"/>
          </w:rPr>
          <w:t>40116</w:t>
        </w:r>
      </w:hyperlink>
      <w:r w:rsidRPr="00BC5BF8">
        <w:rPr>
          <w:sz w:val="22"/>
          <w:lang w:val="en-US"/>
        </w:rPr>
        <w:t>)</w:t>
      </w:r>
    </w:p>
    <w:p w:rsidR="00DF626E" w:rsidRPr="00BC5BF8" w:rsidRDefault="00DF626E" w:rsidP="0035080B">
      <w:pPr>
        <w:widowControl w:val="0"/>
        <w:rPr>
          <w:sz w:val="20"/>
        </w:rPr>
      </w:pPr>
    </w:p>
    <w:p w:rsidR="00DF626E" w:rsidRPr="00BC5BF8" w:rsidRDefault="00DC6F3A" w:rsidP="00DC6F3A">
      <w:pPr>
        <w:widowControl w:val="0"/>
        <w:jc w:val="both"/>
        <w:rPr>
          <w:sz w:val="20"/>
        </w:rPr>
      </w:pPr>
      <w:r w:rsidRPr="00BC5BF8">
        <w:rPr>
          <w:sz w:val="20"/>
        </w:rPr>
        <w:t>The motion for an extension of time to serve the application for leave to appeal is granted. The application for leave to appeal from the judgment of the Court of Appeal for Ontario, Number C69392, C68726 and C68728, 2022 ONCA 64, dated January 26, 2022, is dismissed with costs.</w:t>
      </w:r>
    </w:p>
    <w:p w:rsidR="00DC6F3A" w:rsidRPr="00BC5BF8" w:rsidRDefault="00DC6F3A" w:rsidP="00DC6F3A">
      <w:pPr>
        <w:widowControl w:val="0"/>
        <w:jc w:val="both"/>
        <w:rPr>
          <w:sz w:val="20"/>
        </w:rPr>
      </w:pPr>
    </w:p>
    <w:p w:rsidR="00DC6F3A" w:rsidRPr="00BC5BF8" w:rsidRDefault="00DC6F3A" w:rsidP="00DC6F3A">
      <w:pPr>
        <w:widowControl w:val="0"/>
        <w:jc w:val="both"/>
        <w:rPr>
          <w:sz w:val="20"/>
          <w:lang w:val="fr-CA"/>
        </w:rPr>
      </w:pPr>
      <w:r w:rsidRPr="00BC5BF8">
        <w:rPr>
          <w:color w:val="000000"/>
          <w:sz w:val="20"/>
          <w:lang w:val="fr-CA"/>
        </w:rPr>
        <w:t>La requête en prorogation du délai de signification de la demande d’autorisation d’appel est accueillie</w:t>
      </w:r>
      <w:r w:rsidRPr="00BC5BF8">
        <w:rPr>
          <w:sz w:val="20"/>
          <w:lang w:val="fr-CA"/>
        </w:rPr>
        <w:t>. La demande d’autorisation d’appel de l’arrêt de la Cour d’appel de l’Ontario, numéro C69392, C68726 et C68728, 2022 ONCA 64, daté du 26 janvier 2022, est rejetée avec dépens.</w:t>
      </w:r>
    </w:p>
    <w:p w:rsidR="00DC6F3A" w:rsidRPr="00BC5BF8" w:rsidRDefault="00DC6F3A" w:rsidP="00DC6F3A">
      <w:pPr>
        <w:widowControl w:val="0"/>
        <w:rPr>
          <w:sz w:val="20"/>
          <w:lang w:val="fr-CA"/>
        </w:rPr>
      </w:pPr>
    </w:p>
    <w:p w:rsidR="00DC6F3A" w:rsidRPr="00BC5BF8" w:rsidRDefault="00DC6F3A" w:rsidP="00DC6F3A">
      <w:pPr>
        <w:widowControl w:val="0"/>
        <w:rPr>
          <w:sz w:val="20"/>
          <w:lang w:val="fr-CA"/>
        </w:rPr>
      </w:pPr>
      <w:r w:rsidRPr="00BC5BF8">
        <w:rPr>
          <w:sz w:val="20"/>
        </w:rPr>
        <w:pict>
          <v:rect id="_x0000_i1046" style="width:2in;height:1pt" o:hrpct="0" o:hralign="center" o:hrstd="t" o:hrnoshade="t" o:hr="t" fillcolor="black [3213]" stroked="f"/>
        </w:pict>
      </w:r>
    </w:p>
    <w:p w:rsidR="00DC6F3A" w:rsidRPr="00BC5BF8" w:rsidRDefault="00DC6F3A" w:rsidP="00DC6F3A">
      <w:pPr>
        <w:widowControl w:val="0"/>
        <w:rPr>
          <w:sz w:val="20"/>
          <w:lang w:val="fr-CA"/>
        </w:rPr>
      </w:pPr>
    </w:p>
    <w:p w:rsidR="00DC6F3A" w:rsidRPr="00BC5BF8" w:rsidRDefault="00DC6F3A" w:rsidP="00DC6F3A">
      <w:pPr>
        <w:pStyle w:val="SCCLsocParty"/>
        <w:jc w:val="left"/>
        <w:rPr>
          <w:i/>
          <w:sz w:val="22"/>
        </w:rPr>
      </w:pPr>
      <w:r w:rsidRPr="00BC5BF8">
        <w:rPr>
          <w:i/>
          <w:sz w:val="22"/>
        </w:rPr>
        <w:t xml:space="preserve">Denis Poirier, Relance-Immo inc. et 9298-9524 Québec inc. c. Mathieu Ambroise et 9185-4620 Québec inc. </w:t>
      </w:r>
      <w:r w:rsidRPr="00BC5BF8">
        <w:rPr>
          <w:sz w:val="22"/>
        </w:rPr>
        <w:t>(Qc) (Civile) (Autorisation) (</w:t>
      </w:r>
      <w:hyperlink r:id="rId23" w:history="1">
        <w:r w:rsidRPr="00BC5BF8">
          <w:rPr>
            <w:rStyle w:val="Hyperlink"/>
            <w:sz w:val="22"/>
          </w:rPr>
          <w:t>40146</w:t>
        </w:r>
      </w:hyperlink>
      <w:r w:rsidRPr="00BC5BF8">
        <w:rPr>
          <w:sz w:val="22"/>
        </w:rPr>
        <w:t>)</w:t>
      </w:r>
    </w:p>
    <w:p w:rsidR="00DC6F3A" w:rsidRPr="00BC5BF8" w:rsidRDefault="00DC6F3A" w:rsidP="00DC6F3A">
      <w:pPr>
        <w:widowControl w:val="0"/>
        <w:rPr>
          <w:sz w:val="20"/>
          <w:lang w:val="fr-CA"/>
        </w:rPr>
      </w:pPr>
    </w:p>
    <w:p w:rsidR="00DC6F3A" w:rsidRPr="00BC5BF8" w:rsidRDefault="00DC6F3A" w:rsidP="00DC6F3A">
      <w:pPr>
        <w:widowControl w:val="0"/>
        <w:jc w:val="both"/>
        <w:rPr>
          <w:sz w:val="20"/>
          <w:lang w:val="fr-CA"/>
        </w:rPr>
      </w:pPr>
      <w:r w:rsidRPr="00BC5BF8">
        <w:rPr>
          <w:sz w:val="20"/>
          <w:lang w:val="fr-CA"/>
        </w:rPr>
        <w:t>La demande d’autorisation d’appel de l’arrêt de la Cour d’appel du Québec (Montréal), numéro 500-09-700029-218, 2022 QCCA 228, daté du 9 février 2022, est rejetée.</w:t>
      </w:r>
    </w:p>
    <w:p w:rsidR="00DC6F3A" w:rsidRPr="00BC5BF8" w:rsidRDefault="00DC6F3A" w:rsidP="00DC6F3A">
      <w:pPr>
        <w:widowControl w:val="0"/>
        <w:jc w:val="both"/>
        <w:rPr>
          <w:sz w:val="20"/>
          <w:lang w:val="fr-CA"/>
        </w:rPr>
      </w:pPr>
    </w:p>
    <w:p w:rsidR="00DC6F3A" w:rsidRPr="00BC5BF8" w:rsidRDefault="00DC6F3A" w:rsidP="00DC6F3A">
      <w:pPr>
        <w:widowControl w:val="0"/>
        <w:jc w:val="both"/>
        <w:rPr>
          <w:sz w:val="20"/>
        </w:rPr>
      </w:pPr>
      <w:r w:rsidRPr="00BC5BF8">
        <w:rPr>
          <w:sz w:val="20"/>
          <w:lang w:val="en-CA"/>
        </w:rPr>
        <w:t xml:space="preserve">The application for leave to appeal from the judgment of the </w:t>
      </w:r>
      <w:r w:rsidRPr="00BC5BF8">
        <w:rPr>
          <w:sz w:val="20"/>
        </w:rPr>
        <w:t>Court of Appeal of Quebec (Montréal)</w:t>
      </w:r>
      <w:r w:rsidRPr="00BC5BF8">
        <w:rPr>
          <w:sz w:val="20"/>
          <w:lang w:val="en-CA"/>
        </w:rPr>
        <w:t>, Number</w:t>
      </w:r>
      <w:r w:rsidRPr="00BC5BF8">
        <w:rPr>
          <w:sz w:val="20"/>
        </w:rPr>
        <w:t xml:space="preserve"> 500-09-700029-218</w:t>
      </w:r>
      <w:r w:rsidRPr="00BC5BF8">
        <w:rPr>
          <w:sz w:val="20"/>
          <w:lang w:val="en-CA"/>
        </w:rPr>
        <w:t xml:space="preserve">, </w:t>
      </w:r>
      <w:r w:rsidRPr="00BC5BF8">
        <w:rPr>
          <w:sz w:val="20"/>
        </w:rPr>
        <w:t xml:space="preserve">2022 QCCA 228, </w:t>
      </w:r>
      <w:r w:rsidRPr="00BC5BF8">
        <w:rPr>
          <w:sz w:val="20"/>
          <w:lang w:val="en-CA"/>
        </w:rPr>
        <w:t xml:space="preserve">dated </w:t>
      </w:r>
      <w:r w:rsidRPr="00BC5BF8">
        <w:rPr>
          <w:sz w:val="20"/>
        </w:rPr>
        <w:t>February 9, 2022,</w:t>
      </w:r>
      <w:r w:rsidRPr="00BC5BF8">
        <w:rPr>
          <w:sz w:val="20"/>
          <w:lang w:val="en-CA"/>
        </w:rPr>
        <w:t xml:space="preserve"> is dismissed.</w:t>
      </w:r>
    </w:p>
    <w:p w:rsidR="00DC6F3A" w:rsidRPr="00BC5BF8" w:rsidRDefault="00DC6F3A" w:rsidP="00DC6F3A">
      <w:pPr>
        <w:widowControl w:val="0"/>
        <w:rPr>
          <w:sz w:val="20"/>
        </w:rPr>
      </w:pPr>
    </w:p>
    <w:p w:rsidR="00DC6F3A" w:rsidRPr="00BC5BF8" w:rsidRDefault="00DC6F3A" w:rsidP="00DC6F3A">
      <w:pPr>
        <w:widowControl w:val="0"/>
        <w:rPr>
          <w:sz w:val="20"/>
          <w:lang w:val="fr-CA"/>
        </w:rPr>
      </w:pPr>
      <w:r w:rsidRPr="00BC5BF8">
        <w:rPr>
          <w:sz w:val="20"/>
        </w:rPr>
        <w:pict>
          <v:rect id="_x0000_i1047" style="width:2in;height:1pt" o:hrpct="0" o:hralign="center" o:hrstd="t" o:hrnoshade="t" o:hr="t" fillcolor="black [3213]" stroked="f"/>
        </w:pict>
      </w:r>
    </w:p>
    <w:p w:rsidR="00DC6F3A" w:rsidRPr="00BC5BF8" w:rsidRDefault="00DC6F3A" w:rsidP="00DC6F3A">
      <w:pPr>
        <w:widowControl w:val="0"/>
        <w:rPr>
          <w:sz w:val="20"/>
          <w:lang w:val="fr-CA"/>
        </w:rPr>
      </w:pPr>
    </w:p>
    <w:p w:rsidR="00587B0A" w:rsidRPr="00BC5BF8" w:rsidRDefault="00587B0A" w:rsidP="00587B0A">
      <w:pPr>
        <w:rPr>
          <w:sz w:val="22"/>
          <w:szCs w:val="22"/>
        </w:rPr>
      </w:pPr>
      <w:r w:rsidRPr="00BC5BF8">
        <w:rPr>
          <w:rFonts w:eastAsia="Calibri"/>
          <w:i/>
          <w:sz w:val="22"/>
          <w:szCs w:val="22"/>
        </w:rPr>
        <w:t>Amarjot Lamba and Chand Lamba v. Michael Mitchell and Richard Bowring</w:t>
      </w:r>
      <w:r w:rsidRPr="00BC5BF8">
        <w:rPr>
          <w:sz w:val="22"/>
          <w:szCs w:val="22"/>
        </w:rPr>
        <w:t xml:space="preserve"> (Ont.) (Civil) (By Leave) (</w:t>
      </w:r>
      <w:hyperlink r:id="rId24" w:history="1">
        <w:r w:rsidRPr="00BC5BF8">
          <w:rPr>
            <w:rStyle w:val="Hyperlink"/>
            <w:sz w:val="22"/>
            <w:szCs w:val="22"/>
          </w:rPr>
          <w:t>40182</w:t>
        </w:r>
      </w:hyperlink>
      <w:r w:rsidRPr="00BC5BF8">
        <w:rPr>
          <w:sz w:val="22"/>
          <w:szCs w:val="22"/>
        </w:rPr>
        <w:t>)</w:t>
      </w:r>
    </w:p>
    <w:p w:rsidR="00DC6F3A" w:rsidRPr="00BC5BF8" w:rsidRDefault="00DC6F3A" w:rsidP="00DC6F3A">
      <w:pPr>
        <w:widowControl w:val="0"/>
        <w:rPr>
          <w:sz w:val="20"/>
        </w:rPr>
      </w:pPr>
    </w:p>
    <w:p w:rsidR="00DC6F3A" w:rsidRPr="00BC5BF8" w:rsidRDefault="00587B0A" w:rsidP="00587B0A">
      <w:pPr>
        <w:widowControl w:val="0"/>
        <w:jc w:val="both"/>
        <w:rPr>
          <w:sz w:val="20"/>
        </w:rPr>
      </w:pPr>
      <w:r w:rsidRPr="00BC5BF8">
        <w:rPr>
          <w:sz w:val="20"/>
        </w:rPr>
        <w:t xml:space="preserve">The application for leave to appeal from the judgment of the Court of Appeal for Ontario, Number M53161, 2022 ONCA 164, dated February 23, 2022, is dismissed with costs in accordance with the tariff of fees and disbursements set out in Schedule B of the </w:t>
      </w:r>
      <w:r w:rsidRPr="00BC5BF8">
        <w:rPr>
          <w:i/>
          <w:sz w:val="20"/>
        </w:rPr>
        <w:t>Rules of the Supreme Court of Canada</w:t>
      </w:r>
      <w:r w:rsidRPr="00BC5BF8">
        <w:rPr>
          <w:sz w:val="20"/>
        </w:rPr>
        <w:t>.</w:t>
      </w:r>
    </w:p>
    <w:p w:rsidR="00DC6F3A" w:rsidRPr="00BC5BF8" w:rsidRDefault="00DC6F3A" w:rsidP="00587B0A">
      <w:pPr>
        <w:widowControl w:val="0"/>
        <w:jc w:val="both"/>
        <w:rPr>
          <w:sz w:val="20"/>
        </w:rPr>
      </w:pPr>
    </w:p>
    <w:p w:rsidR="00DC6F3A" w:rsidRPr="00BC5BF8" w:rsidRDefault="00587B0A" w:rsidP="00587B0A">
      <w:pPr>
        <w:widowControl w:val="0"/>
        <w:jc w:val="both"/>
        <w:rPr>
          <w:sz w:val="20"/>
          <w:lang w:val="fr-CA"/>
        </w:rPr>
      </w:pPr>
      <w:r w:rsidRPr="00BC5BF8">
        <w:rPr>
          <w:sz w:val="20"/>
          <w:lang w:val="fr-CA"/>
        </w:rPr>
        <w:t xml:space="preserve">La demande d’autorisation d’appel de l’arrêt de la Cour d’appel de l’Ontario, numéro M53161, 2022 ONCA 164, daté du 23 février 2022, est </w:t>
      </w:r>
      <w:r w:rsidRPr="00BC5BF8">
        <w:rPr>
          <w:color w:val="000000"/>
          <w:sz w:val="20"/>
          <w:lang w:val="fr-CA"/>
        </w:rPr>
        <w:t>rejetée avec dépens conformément au tarif des honoraires et débours établi à l’Annexe B des </w:t>
      </w:r>
      <w:r w:rsidRPr="00BC5BF8">
        <w:rPr>
          <w:i/>
          <w:iCs/>
          <w:color w:val="000000"/>
          <w:sz w:val="20"/>
          <w:lang w:val="fr-CA"/>
        </w:rPr>
        <w:t>Règles de la Cour suprême du Canada</w:t>
      </w:r>
      <w:r w:rsidRPr="00BC5BF8">
        <w:rPr>
          <w:color w:val="000000"/>
          <w:sz w:val="20"/>
          <w:lang w:val="fr-CA"/>
        </w:rPr>
        <w:t>.</w:t>
      </w:r>
    </w:p>
    <w:p w:rsidR="00DC6F3A" w:rsidRPr="00BC5BF8" w:rsidRDefault="00DC6F3A" w:rsidP="00DC6F3A">
      <w:pPr>
        <w:widowControl w:val="0"/>
        <w:rPr>
          <w:sz w:val="20"/>
          <w:lang w:val="fr-CA"/>
        </w:rPr>
      </w:pPr>
    </w:p>
    <w:p w:rsidR="00DC6F3A" w:rsidRPr="00BC5BF8" w:rsidRDefault="00DC6F3A" w:rsidP="00DC6F3A">
      <w:pPr>
        <w:widowControl w:val="0"/>
        <w:rPr>
          <w:sz w:val="20"/>
          <w:lang w:val="fr-CA"/>
        </w:rPr>
      </w:pPr>
      <w:r w:rsidRPr="00BC5BF8">
        <w:rPr>
          <w:sz w:val="20"/>
        </w:rPr>
        <w:pict>
          <v:rect id="_x0000_i1048" style="width:2in;height:1pt" o:hrpct="0" o:hralign="center" o:hrstd="t" o:hrnoshade="t" o:hr="t" fillcolor="black [3213]" stroked="f"/>
        </w:pict>
      </w:r>
    </w:p>
    <w:p w:rsidR="00DC6F3A" w:rsidRPr="00BC5BF8" w:rsidRDefault="00DC6F3A" w:rsidP="00DC6F3A">
      <w:pPr>
        <w:widowControl w:val="0"/>
        <w:rPr>
          <w:sz w:val="20"/>
          <w:lang w:val="fr-CA"/>
        </w:rPr>
      </w:pPr>
    </w:p>
    <w:p w:rsidR="00587B0A" w:rsidRPr="00BC5BF8" w:rsidRDefault="00587B0A" w:rsidP="00587B0A">
      <w:pPr>
        <w:pStyle w:val="SCCLsocParty"/>
        <w:jc w:val="left"/>
        <w:rPr>
          <w:i/>
          <w:sz w:val="22"/>
          <w:lang w:val="en-US"/>
        </w:rPr>
      </w:pPr>
      <w:r w:rsidRPr="00BC5BF8">
        <w:rPr>
          <w:i/>
          <w:sz w:val="22"/>
          <w:lang w:val="en-US"/>
        </w:rPr>
        <w:t>Grant Jonathan Hjorleifson v. Her Majesty the Queen</w:t>
      </w:r>
      <w:r w:rsidRPr="00BC5BF8">
        <w:rPr>
          <w:sz w:val="22"/>
          <w:lang w:val="en-US"/>
        </w:rPr>
        <w:t xml:space="preserve"> (Man.) (Criminal) (By Leave) (</w:t>
      </w:r>
      <w:hyperlink r:id="rId25" w:history="1">
        <w:r w:rsidRPr="00BC5BF8">
          <w:rPr>
            <w:rStyle w:val="Hyperlink"/>
            <w:sz w:val="22"/>
            <w:lang w:val="en-US"/>
          </w:rPr>
          <w:t>40255</w:t>
        </w:r>
      </w:hyperlink>
      <w:r w:rsidRPr="00BC5BF8">
        <w:rPr>
          <w:sz w:val="22"/>
          <w:lang w:val="en-US"/>
        </w:rPr>
        <w:t>)</w:t>
      </w:r>
    </w:p>
    <w:p w:rsidR="00DC6F3A" w:rsidRPr="00BC5BF8" w:rsidRDefault="00DC6F3A" w:rsidP="00DC6F3A">
      <w:pPr>
        <w:widowControl w:val="0"/>
        <w:rPr>
          <w:sz w:val="20"/>
          <w:lang w:val="fr-CA"/>
        </w:rPr>
      </w:pPr>
    </w:p>
    <w:p w:rsidR="00DC6F3A" w:rsidRPr="00BC5BF8" w:rsidRDefault="00587B0A" w:rsidP="00587B0A">
      <w:pPr>
        <w:widowControl w:val="0"/>
        <w:jc w:val="both"/>
        <w:rPr>
          <w:sz w:val="20"/>
        </w:rPr>
      </w:pPr>
      <w:r w:rsidRPr="00BC5BF8">
        <w:rPr>
          <w:sz w:val="20"/>
        </w:rPr>
        <w:t>The application for leave to appeal from the judgment of the Court of Appeal of Manitoba, Number AR21-30-09627, 2022 MBCA 22, dated February 14, 2022, is dismissed.</w:t>
      </w:r>
    </w:p>
    <w:p w:rsidR="00DC6F3A" w:rsidRPr="00BC5BF8" w:rsidRDefault="00DC6F3A" w:rsidP="00587B0A">
      <w:pPr>
        <w:widowControl w:val="0"/>
        <w:jc w:val="both"/>
        <w:rPr>
          <w:sz w:val="20"/>
        </w:rPr>
      </w:pPr>
    </w:p>
    <w:p w:rsidR="00DC6F3A" w:rsidRPr="00BC5BF8" w:rsidRDefault="00587B0A" w:rsidP="00587B0A">
      <w:pPr>
        <w:widowControl w:val="0"/>
        <w:jc w:val="both"/>
        <w:rPr>
          <w:sz w:val="20"/>
          <w:lang w:val="fr-CA"/>
        </w:rPr>
      </w:pPr>
      <w:r w:rsidRPr="00BC5BF8">
        <w:rPr>
          <w:sz w:val="20"/>
          <w:lang w:val="fr-CA"/>
        </w:rPr>
        <w:t>La demande d’autorisation d’appel de l’arrêt de la Cour d’appel du Manitoba, numéro AR21-30-09627, 2022 MBCA 22, daté du 14 février 2022, est rejetée.</w:t>
      </w:r>
    </w:p>
    <w:p w:rsidR="00DF626E" w:rsidRPr="00BC5BF8" w:rsidRDefault="00DF626E" w:rsidP="00DF626E">
      <w:pPr>
        <w:widowControl w:val="0"/>
        <w:rPr>
          <w:sz w:val="20"/>
          <w:lang w:val="fr-CA"/>
        </w:rPr>
      </w:pPr>
    </w:p>
    <w:p w:rsidR="00DF626E" w:rsidRPr="00BC5BF8" w:rsidRDefault="00BC5BF8" w:rsidP="00DF626E">
      <w:pPr>
        <w:widowControl w:val="0"/>
        <w:rPr>
          <w:sz w:val="20"/>
          <w:lang w:val="fr-CA"/>
        </w:rPr>
      </w:pPr>
      <w:r w:rsidRPr="00BC5BF8">
        <w:rPr>
          <w:sz w:val="20"/>
        </w:rPr>
        <w:pict>
          <v:rect id="_x0000_i1035" style="width:2in;height:1pt" o:hrpct="0" o:hralign="center" o:hrstd="t" o:hrnoshade="t" o:hr="t" fillcolor="black [3213]" stroked="f"/>
        </w:pict>
      </w:r>
    </w:p>
    <w:p w:rsidR="00BC5BF8" w:rsidRPr="00BC5BF8" w:rsidRDefault="00BC5BF8" w:rsidP="00587B0A">
      <w:pPr>
        <w:pStyle w:val="SCCLsocParty"/>
        <w:jc w:val="left"/>
        <w:rPr>
          <w:sz w:val="20"/>
          <w:szCs w:val="20"/>
          <w:lang w:val="en-US"/>
        </w:rPr>
      </w:pPr>
    </w:p>
    <w:p w:rsidR="00587B0A" w:rsidRPr="00BC5BF8" w:rsidRDefault="00587B0A" w:rsidP="00587B0A">
      <w:pPr>
        <w:pStyle w:val="SCCLsocParty"/>
        <w:jc w:val="left"/>
        <w:rPr>
          <w:i/>
          <w:sz w:val="22"/>
          <w:lang w:val="en-US"/>
        </w:rPr>
      </w:pPr>
      <w:r w:rsidRPr="00BC5BF8">
        <w:rPr>
          <w:i/>
          <w:sz w:val="22"/>
          <w:lang w:val="en-US"/>
        </w:rPr>
        <w:t>Alexander Davidoff and Alexandra Davidoff v. Rachel Goerz, Paderewski Society Home (Niagara) and Niagara Regional Housing</w:t>
      </w:r>
      <w:r w:rsidRPr="00BC5BF8">
        <w:rPr>
          <w:sz w:val="22"/>
          <w:lang w:val="en-US"/>
        </w:rPr>
        <w:t xml:space="preserve"> (Ont.) (Civil) (By Leave) (</w:t>
      </w:r>
      <w:hyperlink r:id="rId26" w:history="1">
        <w:r w:rsidRPr="00BC5BF8">
          <w:rPr>
            <w:rStyle w:val="Hyperlink"/>
            <w:sz w:val="22"/>
            <w:lang w:val="en-US"/>
          </w:rPr>
          <w:t>40125</w:t>
        </w:r>
      </w:hyperlink>
      <w:r w:rsidRPr="00BC5BF8">
        <w:rPr>
          <w:sz w:val="22"/>
          <w:lang w:val="en-US"/>
        </w:rPr>
        <w:t>)</w:t>
      </w:r>
    </w:p>
    <w:p w:rsidR="00DF626E" w:rsidRPr="00BC5BF8" w:rsidRDefault="00DF626E" w:rsidP="00DF626E">
      <w:pPr>
        <w:widowControl w:val="0"/>
        <w:rPr>
          <w:sz w:val="20"/>
        </w:rPr>
      </w:pPr>
    </w:p>
    <w:p w:rsidR="00DF626E" w:rsidRPr="00BC5BF8" w:rsidRDefault="00587B0A" w:rsidP="00587B0A">
      <w:pPr>
        <w:widowControl w:val="0"/>
        <w:jc w:val="both"/>
        <w:rPr>
          <w:sz w:val="20"/>
        </w:rPr>
      </w:pPr>
      <w:r w:rsidRPr="00BC5BF8">
        <w:rPr>
          <w:sz w:val="20"/>
        </w:rPr>
        <w:lastRenderedPageBreak/>
        <w:t>The motion for an extension of time to serve and file the application for leave to appeal is granted. The application for leave to appeal from the judgment of the Court of Appeal for Ontario, Number M52839 (C68308), 2022 ONCA 18, dated December 8, 2021, with reasons dated January 11, 2022, is dismissed with costs.</w:t>
      </w:r>
    </w:p>
    <w:p w:rsidR="00DF626E" w:rsidRPr="00BC5BF8" w:rsidRDefault="00DF626E" w:rsidP="00587B0A">
      <w:pPr>
        <w:widowControl w:val="0"/>
        <w:jc w:val="both"/>
        <w:rPr>
          <w:sz w:val="20"/>
        </w:rPr>
      </w:pPr>
    </w:p>
    <w:p w:rsidR="00DF626E" w:rsidRPr="00BC5BF8" w:rsidRDefault="00587B0A" w:rsidP="00587B0A">
      <w:pPr>
        <w:widowControl w:val="0"/>
        <w:jc w:val="both"/>
        <w:rPr>
          <w:sz w:val="20"/>
          <w:lang w:val="fr-CA"/>
        </w:rPr>
      </w:pPr>
      <w:r w:rsidRPr="00BC5BF8">
        <w:rPr>
          <w:color w:val="000000"/>
          <w:sz w:val="20"/>
          <w:lang w:val="fr-CA"/>
        </w:rPr>
        <w:t>La requête en prorogation du délai de signification et de dépôt de la demande d’autorisation d’appel est accueillie.</w:t>
      </w:r>
      <w:r w:rsidRPr="00BC5BF8">
        <w:rPr>
          <w:sz w:val="20"/>
          <w:lang w:val="fr-CA"/>
        </w:rPr>
        <w:t xml:space="preserve"> La demande d’autorisation d’appel de l’arrêt de la Cour d’appel de l’Ontario, numéro M52839 (C68308), 2022 ONCA 18, daté du 8 décembre 2021, avec des motifs en date du 11 janvier 2022, est rejetée avec dépens.</w:t>
      </w:r>
    </w:p>
    <w:p w:rsidR="00DF626E" w:rsidRPr="00BC5BF8" w:rsidRDefault="00DF626E" w:rsidP="00DF626E">
      <w:pPr>
        <w:widowControl w:val="0"/>
        <w:rPr>
          <w:sz w:val="20"/>
          <w:lang w:val="fr-CA"/>
        </w:rPr>
      </w:pPr>
    </w:p>
    <w:p w:rsidR="00DF626E" w:rsidRPr="00BC5BF8" w:rsidRDefault="00BC5BF8" w:rsidP="00DF626E">
      <w:pPr>
        <w:widowControl w:val="0"/>
        <w:rPr>
          <w:sz w:val="20"/>
          <w:lang w:val="fr-CA"/>
        </w:rPr>
      </w:pPr>
      <w:r w:rsidRPr="00BC5BF8">
        <w:rPr>
          <w:sz w:val="20"/>
        </w:rPr>
        <w:pict>
          <v:rect id="_x0000_i1037" style="width:2in;height:1pt" o:hrpct="0" o:hralign="center" o:hrstd="t" o:hrnoshade="t" o:hr="t" fillcolor="black [3213]" stroked="f"/>
        </w:pict>
      </w:r>
    </w:p>
    <w:p w:rsidR="00B57EA0" w:rsidRPr="00BC5BF8" w:rsidRDefault="00B57EA0" w:rsidP="009820B2">
      <w:pPr>
        <w:widowControl w:val="0"/>
        <w:rPr>
          <w:sz w:val="20"/>
        </w:rPr>
      </w:pPr>
    </w:p>
    <w:p w:rsidR="00E03F01" w:rsidRPr="00BC5BF8" w:rsidRDefault="00E03F01" w:rsidP="00B708E5">
      <w:pPr>
        <w:widowControl w:val="0"/>
        <w:rPr>
          <w:sz w:val="20"/>
        </w:rPr>
      </w:pPr>
    </w:p>
    <w:p w:rsidR="00A30607" w:rsidRPr="00BC5BF8" w:rsidRDefault="00A30607" w:rsidP="00D3228D">
      <w:pPr>
        <w:ind w:left="357" w:hanging="357"/>
        <w:jc w:val="both"/>
        <w:rPr>
          <w:sz w:val="20"/>
        </w:rPr>
      </w:pPr>
    </w:p>
    <w:p w:rsidR="00D3344A" w:rsidRPr="00BC5BF8" w:rsidRDefault="00D3344A" w:rsidP="00D3344A">
      <w:pPr>
        <w:widowControl w:val="0"/>
        <w:outlineLvl w:val="0"/>
      </w:pPr>
      <w:r w:rsidRPr="00BC5BF8">
        <w:t xml:space="preserve">Supreme Court of Canada / Cour suprême du </w:t>
      </w:r>
      <w:proofErr w:type="gramStart"/>
      <w:r w:rsidRPr="00BC5BF8">
        <w:t>Canada :</w:t>
      </w:r>
      <w:proofErr w:type="gramEnd"/>
      <w:r w:rsidRPr="00BC5BF8">
        <w:t xml:space="preserve"> </w:t>
      </w:r>
    </w:p>
    <w:p w:rsidR="00D3344A" w:rsidRPr="00BC5BF8" w:rsidRDefault="00BC5BF8" w:rsidP="00D3344A">
      <w:pPr>
        <w:widowControl w:val="0"/>
        <w:outlineLvl w:val="0"/>
        <w:rPr>
          <w:color w:val="0000FF"/>
          <w:u w:val="single"/>
        </w:rPr>
      </w:pPr>
      <w:hyperlink r:id="rId27" w:history="1">
        <w:r w:rsidR="00D3344A" w:rsidRPr="00BC5BF8">
          <w:rPr>
            <w:rStyle w:val="Hyperlink"/>
          </w:rPr>
          <w:t>comments-commentaires@scc-csc.ca</w:t>
        </w:r>
      </w:hyperlink>
    </w:p>
    <w:p w:rsidR="00D3344A" w:rsidRPr="00BC5BF8" w:rsidRDefault="00D3344A" w:rsidP="00D3344A">
      <w:pPr>
        <w:widowControl w:val="0"/>
        <w:outlineLvl w:val="0"/>
      </w:pPr>
      <w:r w:rsidRPr="00BC5BF8">
        <w:t>(613) 995-4330</w:t>
      </w:r>
    </w:p>
    <w:p w:rsidR="00497B5E" w:rsidRPr="00BC5BF8" w:rsidRDefault="00497B5E" w:rsidP="00497B5E">
      <w:pPr>
        <w:widowControl w:val="0"/>
        <w:rPr>
          <w:sz w:val="20"/>
        </w:rPr>
      </w:pPr>
    </w:p>
    <w:p w:rsidR="003F43E6" w:rsidRPr="00BC5BF8" w:rsidRDefault="003F43E6" w:rsidP="00497B5E">
      <w:pPr>
        <w:widowControl w:val="0"/>
        <w:rPr>
          <w:sz w:val="20"/>
        </w:rPr>
      </w:pPr>
    </w:p>
    <w:p w:rsidR="00224F26" w:rsidRPr="00910AEC" w:rsidRDefault="003F43E6" w:rsidP="00DE0F77">
      <w:pPr>
        <w:pStyle w:val="Footer"/>
        <w:jc w:val="center"/>
      </w:pPr>
      <w:r w:rsidRPr="00BC5BF8">
        <w:t>- 30</w:t>
      </w:r>
      <w:r w:rsidR="00312438" w:rsidRPr="00BC5BF8">
        <w:t xml:space="preserve"> -</w:t>
      </w:r>
    </w:p>
    <w:p w:rsidR="00C711D9" w:rsidRPr="00910AEC" w:rsidRDefault="00C711D9">
      <w:pPr>
        <w:pStyle w:val="Footer"/>
        <w:jc w:val="center"/>
      </w:pPr>
    </w:p>
    <w:sectPr w:rsidR="00C711D9" w:rsidRPr="00910AEC" w:rsidSect="007C3E99">
      <w:headerReference w:type="even" r:id="rId28"/>
      <w:headerReference w:type="default" r:id="rId29"/>
      <w:footerReference w:type="even" r:id="rId30"/>
      <w:footerReference w:type="default" r:id="rId31"/>
      <w:headerReference w:type="first" r:id="rId32"/>
      <w:footerReference w:type="first" r:id="rId33"/>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5"/>
  </w:num>
  <w:num w:numId="4">
    <w:abstractNumId w:val="23"/>
  </w:num>
  <w:num w:numId="5">
    <w:abstractNumId w:val="19"/>
  </w:num>
  <w:num w:numId="6">
    <w:abstractNumId w:val="10"/>
  </w:num>
  <w:num w:numId="7">
    <w:abstractNumId w:val="17"/>
  </w:num>
  <w:num w:numId="8">
    <w:abstractNumId w:val="14"/>
  </w:num>
  <w:num w:numId="9">
    <w:abstractNumId w:val="1"/>
  </w:num>
  <w:num w:numId="10">
    <w:abstractNumId w:val="12"/>
  </w:num>
  <w:num w:numId="11">
    <w:abstractNumId w:val="22"/>
  </w:num>
  <w:num w:numId="12">
    <w:abstractNumId w:val="13"/>
  </w:num>
  <w:num w:numId="13">
    <w:abstractNumId w:val="8"/>
  </w:num>
  <w:num w:numId="14">
    <w:abstractNumId w:val="11"/>
  </w:num>
  <w:num w:numId="15">
    <w:abstractNumId w:val="7"/>
  </w:num>
  <w:num w:numId="16">
    <w:abstractNumId w:val="15"/>
  </w:num>
  <w:num w:numId="17">
    <w:abstractNumId w:val="20"/>
  </w:num>
  <w:num w:numId="18">
    <w:abstractNumId w:val="16"/>
  </w:num>
  <w:num w:numId="19">
    <w:abstractNumId w:val="25"/>
  </w:num>
  <w:num w:numId="20">
    <w:abstractNumId w:val="0"/>
  </w:num>
  <w:num w:numId="21">
    <w:abstractNumId w:val="4"/>
  </w:num>
  <w:num w:numId="22">
    <w:abstractNumId w:val="3"/>
  </w:num>
  <w:num w:numId="23">
    <w:abstractNumId w:val="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4C54"/>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10C"/>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1946"/>
    <w:rsid w:val="00351DEA"/>
    <w:rsid w:val="00352802"/>
    <w:rsid w:val="003535EF"/>
    <w:rsid w:val="00353880"/>
    <w:rsid w:val="00354015"/>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441"/>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87B0A"/>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0E2"/>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4C6"/>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57EA0"/>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BF8"/>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EEB"/>
    <w:rsid w:val="00C05F77"/>
    <w:rsid w:val="00C06F4D"/>
    <w:rsid w:val="00C079CB"/>
    <w:rsid w:val="00C07C01"/>
    <w:rsid w:val="00C12264"/>
    <w:rsid w:val="00C127C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6F3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6E"/>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088" TargetMode="External"/><Relationship Id="rId13" Type="http://schemas.openxmlformats.org/officeDocument/2006/relationships/hyperlink" Target="https://www.scc-csc.ca/case-dossier/info/sum-som-eng.aspx?cas=40133" TargetMode="External"/><Relationship Id="rId18" Type="http://schemas.openxmlformats.org/officeDocument/2006/relationships/hyperlink" Target="https://www.scc-csc.ca/case-dossier/info/sum-som-eng.aspx?cas=40083" TargetMode="External"/><Relationship Id="rId26" Type="http://schemas.openxmlformats.org/officeDocument/2006/relationships/hyperlink" Target="https://www.scc-csc.ca/case-dossier/info/sum-som-eng.aspx?cas=40125" TargetMode="External"/><Relationship Id="rId3" Type="http://schemas.openxmlformats.org/officeDocument/2006/relationships/styles" Target="styles.xml"/><Relationship Id="rId21" Type="http://schemas.openxmlformats.org/officeDocument/2006/relationships/hyperlink" Target="https://www.scc-csc.ca/case-dossier/info/sum-som-eng.aspx?cas=4009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40127" TargetMode="External"/><Relationship Id="rId17" Type="http://schemas.openxmlformats.org/officeDocument/2006/relationships/hyperlink" Target="https://www.scc-csc.ca/case-dossier/info/sum-som-eng.aspx?cas=39827" TargetMode="External"/><Relationship Id="rId25" Type="http://schemas.openxmlformats.org/officeDocument/2006/relationships/hyperlink" Target="https://www.scc-csc.ca/case-dossier/info/sum-som-eng.aspx?cas=4025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fra.aspx?cas=40131" TargetMode="External"/><Relationship Id="rId20" Type="http://schemas.openxmlformats.org/officeDocument/2006/relationships/hyperlink" Target="https://www.scc-csc.ca/case-dossier/info/sum-som-eng.aspx?cas=4009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069" TargetMode="External"/><Relationship Id="rId24" Type="http://schemas.openxmlformats.org/officeDocument/2006/relationships/hyperlink" Target="https://www.scc-csc.ca/case-dossier/info/sum-som-eng.aspx?cas=4018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40111" TargetMode="External"/><Relationship Id="rId23" Type="http://schemas.openxmlformats.org/officeDocument/2006/relationships/hyperlink" Target="https://www.scc-csc.ca/case-dossier/info/sum-som-fra.aspx?cas=40146" TargetMode="External"/><Relationship Id="rId28" Type="http://schemas.openxmlformats.org/officeDocument/2006/relationships/header" Target="header1.xml"/><Relationship Id="rId10" Type="http://schemas.openxmlformats.org/officeDocument/2006/relationships/hyperlink" Target="https://www.scc-csc.ca/case-dossier/info/sum-som-eng.aspx?cas=40044" TargetMode="External"/><Relationship Id="rId19" Type="http://schemas.openxmlformats.org/officeDocument/2006/relationships/hyperlink" Target="https://www.scc-csc.ca/case-dossier/info/sum-som-eng.aspx?cas=4009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112" TargetMode="External"/><Relationship Id="rId14" Type="http://schemas.openxmlformats.org/officeDocument/2006/relationships/hyperlink" Target="https://www.scc-csc.ca/case-dossier/info/sum-som-eng.aspx?cas=40075" TargetMode="External"/><Relationship Id="rId22" Type="http://schemas.openxmlformats.org/officeDocument/2006/relationships/hyperlink" Target="https://www.scc-csc.ca/case-dossier/info/sum-som-eng.aspx?cas=40116" TargetMode="External"/><Relationship Id="rId27" Type="http://schemas.openxmlformats.org/officeDocument/2006/relationships/hyperlink" Target="mailto:comments-commentaires@scc-csc.ca" TargetMode="External"/><Relationship Id="rId30" Type="http://schemas.openxmlformats.org/officeDocument/2006/relationships/footer" Target="footer1.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DDCF-1F49-4B1C-A0EF-93962FBD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5</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12427</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2022-08-29T14:42:00Z</dcterms:modified>
</cp:coreProperties>
</file>