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0718CF" w:rsidRDefault="002A192B" w:rsidP="00346405">
      <w:pPr>
        <w:pStyle w:val="Header"/>
        <w:jc w:val="center"/>
        <w:rPr>
          <w:b/>
          <w:sz w:val="32"/>
        </w:rPr>
      </w:pPr>
      <w:r w:rsidRPr="000718CF">
        <w:rPr>
          <w:b/>
          <w:sz w:val="32"/>
        </w:rPr>
        <w:t>Supreme Court of Canada / Cour suprême du Canada</w:t>
      </w:r>
    </w:p>
    <w:p w:rsidR="002A192B" w:rsidRPr="000718CF" w:rsidRDefault="002A192B" w:rsidP="00346405">
      <w:pPr>
        <w:widowControl w:val="0"/>
        <w:rPr>
          <w:i/>
        </w:rPr>
      </w:pPr>
    </w:p>
    <w:p w:rsidR="002A192B" w:rsidRPr="000718CF" w:rsidRDefault="002A192B" w:rsidP="00346405">
      <w:pPr>
        <w:widowControl w:val="0"/>
        <w:rPr>
          <w:i/>
        </w:rPr>
      </w:pPr>
    </w:p>
    <w:p w:rsidR="001C4415" w:rsidRPr="000718CF" w:rsidRDefault="001C4415" w:rsidP="00346405">
      <w:pPr>
        <w:widowControl w:val="0"/>
        <w:rPr>
          <w:i/>
          <w:sz w:val="20"/>
        </w:rPr>
      </w:pPr>
      <w:r w:rsidRPr="000718CF">
        <w:rPr>
          <w:i/>
          <w:sz w:val="20"/>
        </w:rPr>
        <w:t>(</w:t>
      </w:r>
      <w:r w:rsidR="003C50BF" w:rsidRPr="000718CF">
        <w:rPr>
          <w:i/>
          <w:sz w:val="20"/>
        </w:rPr>
        <w:t>Le</w:t>
      </w:r>
      <w:r w:rsidRPr="000718CF">
        <w:rPr>
          <w:i/>
          <w:sz w:val="20"/>
        </w:rPr>
        <w:t xml:space="preserve"> français suit)</w:t>
      </w:r>
    </w:p>
    <w:p w:rsidR="001C4415" w:rsidRPr="000718CF" w:rsidRDefault="001C4415" w:rsidP="00346405">
      <w:pPr>
        <w:widowControl w:val="0"/>
      </w:pPr>
    </w:p>
    <w:p w:rsidR="001C4415" w:rsidRPr="000718CF" w:rsidRDefault="000347C1" w:rsidP="00346405">
      <w:pPr>
        <w:widowControl w:val="0"/>
        <w:jc w:val="center"/>
        <w:rPr>
          <w:b/>
        </w:rPr>
      </w:pPr>
      <w:r w:rsidRPr="000718CF">
        <w:fldChar w:fldCharType="begin"/>
      </w:r>
      <w:r w:rsidR="00FA7412" w:rsidRPr="000718CF">
        <w:instrText xml:space="preserve"> SEQ CHAPTER \h \r 1</w:instrText>
      </w:r>
      <w:r w:rsidRPr="000718CF">
        <w:fldChar w:fldCharType="end"/>
      </w:r>
      <w:r w:rsidR="00455BB9" w:rsidRPr="000718CF">
        <w:rPr>
          <w:b/>
        </w:rPr>
        <w:t>JUDGMENT</w:t>
      </w:r>
      <w:r w:rsidR="00FA7412" w:rsidRPr="000718CF">
        <w:rPr>
          <w:b/>
        </w:rPr>
        <w:t xml:space="preserve"> TO BE RENDERED IN APPEA</w:t>
      </w:r>
      <w:r w:rsidR="00CC2799" w:rsidRPr="000718CF">
        <w:rPr>
          <w:b/>
        </w:rPr>
        <w:t>L</w:t>
      </w:r>
    </w:p>
    <w:p w:rsidR="005A7C1B" w:rsidRPr="000718CF" w:rsidRDefault="005A7C1B" w:rsidP="00346405">
      <w:pPr>
        <w:widowControl w:val="0"/>
      </w:pPr>
    </w:p>
    <w:p w:rsidR="00EC79B0" w:rsidRPr="000718CF" w:rsidRDefault="000718CF" w:rsidP="00346405">
      <w:pPr>
        <w:widowControl w:val="0"/>
      </w:pPr>
      <w:r w:rsidRPr="000718CF">
        <w:rPr>
          <w:b/>
        </w:rPr>
        <w:t>May</w:t>
      </w:r>
      <w:r w:rsidR="00C86395" w:rsidRPr="000718CF">
        <w:rPr>
          <w:b/>
        </w:rPr>
        <w:t xml:space="preserve"> </w:t>
      </w:r>
      <w:r w:rsidRPr="000718CF">
        <w:rPr>
          <w:b/>
        </w:rPr>
        <w:t>8</w:t>
      </w:r>
      <w:r w:rsidR="00EC79B0" w:rsidRPr="000718CF">
        <w:rPr>
          <w:b/>
        </w:rPr>
        <w:t>, 2</w:t>
      </w:r>
      <w:r w:rsidR="00E6600C" w:rsidRPr="000718CF">
        <w:rPr>
          <w:b/>
        </w:rPr>
        <w:t>0</w:t>
      </w:r>
      <w:r w:rsidR="009544E9" w:rsidRPr="000718CF">
        <w:rPr>
          <w:b/>
        </w:rPr>
        <w:t>2</w:t>
      </w:r>
      <w:r w:rsidR="005C0628" w:rsidRPr="000718CF">
        <w:rPr>
          <w:b/>
        </w:rPr>
        <w:t>3</w:t>
      </w:r>
    </w:p>
    <w:p w:rsidR="00EC79B0" w:rsidRPr="000718CF" w:rsidRDefault="00EC79B0" w:rsidP="00346405">
      <w:pPr>
        <w:widowControl w:val="0"/>
        <w:rPr>
          <w:b/>
        </w:rPr>
      </w:pPr>
      <w:r w:rsidRPr="000718CF">
        <w:rPr>
          <w:b/>
        </w:rPr>
        <w:t>For immediate release</w:t>
      </w:r>
    </w:p>
    <w:p w:rsidR="00EC79B0" w:rsidRPr="000718CF" w:rsidRDefault="00EC79B0" w:rsidP="00346405">
      <w:pPr>
        <w:widowControl w:val="0"/>
      </w:pPr>
    </w:p>
    <w:p w:rsidR="00EC79B0" w:rsidRPr="000718CF" w:rsidRDefault="00EC79B0" w:rsidP="00346405">
      <w:pPr>
        <w:widowControl w:val="0"/>
        <w:rPr>
          <w:lang w:val="fr-CA"/>
        </w:rPr>
      </w:pPr>
      <w:r w:rsidRPr="000718CF">
        <w:rPr>
          <w:b/>
        </w:rPr>
        <w:t>OTTAWA</w:t>
      </w:r>
      <w:r w:rsidRPr="000718CF">
        <w:t xml:space="preserve"> – The Supreme Court of Canad</w:t>
      </w:r>
      <w:r w:rsidR="00455BB9" w:rsidRPr="000718CF">
        <w:t>a announced today that judgment</w:t>
      </w:r>
      <w:r w:rsidRPr="000718CF">
        <w:t xml:space="preserve"> in the following appeal will be delivered at 9:45 a.m. E</w:t>
      </w:r>
      <w:r w:rsidR="001D312F" w:rsidRPr="000718CF">
        <w:t>D</w:t>
      </w:r>
      <w:r w:rsidR="00DC6C1E" w:rsidRPr="000718CF">
        <w:t>T</w:t>
      </w:r>
      <w:r w:rsidR="00D74667" w:rsidRPr="000718CF">
        <w:t xml:space="preserve"> on</w:t>
      </w:r>
      <w:r w:rsidR="00DC6C1E" w:rsidRPr="000718CF">
        <w:t xml:space="preserve"> </w:t>
      </w:r>
      <w:r w:rsidR="00E40161" w:rsidRPr="000718CF">
        <w:t>Friday</w:t>
      </w:r>
      <w:r w:rsidR="000A7900" w:rsidRPr="000718CF">
        <w:t xml:space="preserve">, </w:t>
      </w:r>
      <w:r w:rsidR="000718CF" w:rsidRPr="000718CF">
        <w:t>May</w:t>
      </w:r>
      <w:r w:rsidR="004E605A" w:rsidRPr="000718CF">
        <w:t xml:space="preserve"> </w:t>
      </w:r>
      <w:r w:rsidR="000718CF" w:rsidRPr="000718CF">
        <w:t>1</w:t>
      </w:r>
      <w:r w:rsidR="00E40161" w:rsidRPr="000718CF">
        <w:t>2</w:t>
      </w:r>
      <w:r w:rsidR="00E63199" w:rsidRPr="000718CF">
        <w:t>, 2</w:t>
      </w:r>
      <w:r w:rsidR="0086609D" w:rsidRPr="000718CF">
        <w:t>0</w:t>
      </w:r>
      <w:r w:rsidR="009544E9" w:rsidRPr="000718CF">
        <w:t>2</w:t>
      </w:r>
      <w:r w:rsidR="005C0628" w:rsidRPr="000718CF">
        <w:t>3</w:t>
      </w:r>
      <w:r w:rsidR="00455BB9" w:rsidRPr="000718CF">
        <w:t xml:space="preserve">. </w:t>
      </w:r>
      <w:r w:rsidR="00455BB9" w:rsidRPr="000718CF">
        <w:rPr>
          <w:lang w:val="fr-CA"/>
        </w:rPr>
        <w:t>This</w:t>
      </w:r>
      <w:r w:rsidRPr="000718CF">
        <w:rPr>
          <w:lang w:val="fr-CA"/>
        </w:rPr>
        <w:t xml:space="preserve"> list is subject to change.</w:t>
      </w:r>
    </w:p>
    <w:p w:rsidR="001F76DD" w:rsidRPr="000718CF" w:rsidRDefault="001F76DD" w:rsidP="00346405">
      <w:pPr>
        <w:widowControl w:val="0"/>
        <w:rPr>
          <w:szCs w:val="24"/>
          <w:lang w:val="fr-CA"/>
        </w:rPr>
      </w:pPr>
    </w:p>
    <w:p w:rsidR="001C4415" w:rsidRPr="000718CF" w:rsidRDefault="001C4415" w:rsidP="00346405">
      <w:pPr>
        <w:widowControl w:val="0"/>
        <w:rPr>
          <w:lang w:val="fr-CA"/>
        </w:rPr>
      </w:pPr>
    </w:p>
    <w:p w:rsidR="001335A1" w:rsidRPr="000718CF" w:rsidRDefault="001335A1" w:rsidP="00346405">
      <w:pPr>
        <w:widowControl w:val="0"/>
        <w:jc w:val="center"/>
        <w:rPr>
          <w:b/>
          <w:lang w:val="fr-CA"/>
        </w:rPr>
      </w:pPr>
      <w:r w:rsidRPr="000718CF">
        <w:rPr>
          <w:b/>
          <w:lang w:val="fr-CA"/>
        </w:rPr>
        <w:t>PROCHAIN JUGEMENT</w:t>
      </w:r>
      <w:r w:rsidR="00455BB9" w:rsidRPr="000718CF">
        <w:rPr>
          <w:b/>
          <w:lang w:val="fr-CA"/>
        </w:rPr>
        <w:t xml:space="preserve"> SUR APPEL</w:t>
      </w:r>
    </w:p>
    <w:p w:rsidR="001335A1" w:rsidRPr="000718CF" w:rsidRDefault="001335A1" w:rsidP="00346405">
      <w:pPr>
        <w:widowControl w:val="0"/>
        <w:rPr>
          <w:lang w:val="fr-CA"/>
        </w:rPr>
      </w:pPr>
    </w:p>
    <w:p w:rsidR="00EC79B0" w:rsidRPr="000718CF" w:rsidRDefault="00EC79B0" w:rsidP="00346405">
      <w:pPr>
        <w:widowControl w:val="0"/>
        <w:rPr>
          <w:lang w:val="fr-CA"/>
        </w:rPr>
      </w:pPr>
      <w:r w:rsidRPr="000718CF">
        <w:rPr>
          <w:b/>
          <w:lang w:val="fr-CA"/>
        </w:rPr>
        <w:t xml:space="preserve">Le </w:t>
      </w:r>
      <w:r w:rsidR="000718CF" w:rsidRPr="000718CF">
        <w:rPr>
          <w:b/>
          <w:lang w:val="fr-CA"/>
        </w:rPr>
        <w:t>8</w:t>
      </w:r>
      <w:r w:rsidR="00FA5450" w:rsidRPr="000718CF">
        <w:rPr>
          <w:b/>
          <w:lang w:val="fr-CA"/>
        </w:rPr>
        <w:t xml:space="preserve"> </w:t>
      </w:r>
      <w:r w:rsidR="000718CF" w:rsidRPr="000718CF">
        <w:rPr>
          <w:b/>
          <w:lang w:val="fr-CA"/>
        </w:rPr>
        <w:t>mai</w:t>
      </w:r>
      <w:r w:rsidR="00C13CC9" w:rsidRPr="000718CF">
        <w:rPr>
          <w:b/>
          <w:lang w:val="fr-CA"/>
        </w:rPr>
        <w:t xml:space="preserve"> </w:t>
      </w:r>
      <w:r w:rsidR="0086609D" w:rsidRPr="000718CF">
        <w:rPr>
          <w:b/>
          <w:lang w:val="fr-CA"/>
        </w:rPr>
        <w:t>20</w:t>
      </w:r>
      <w:r w:rsidR="009544E9" w:rsidRPr="000718CF">
        <w:rPr>
          <w:b/>
          <w:lang w:val="fr-CA"/>
        </w:rPr>
        <w:t>2</w:t>
      </w:r>
      <w:r w:rsidR="005C0628" w:rsidRPr="000718CF">
        <w:rPr>
          <w:b/>
          <w:lang w:val="fr-CA"/>
        </w:rPr>
        <w:t>3</w:t>
      </w:r>
    </w:p>
    <w:p w:rsidR="00EC79B0" w:rsidRPr="000718CF" w:rsidRDefault="00EC79B0" w:rsidP="00346405">
      <w:pPr>
        <w:widowControl w:val="0"/>
        <w:rPr>
          <w:b/>
          <w:lang w:val="fr-CA"/>
        </w:rPr>
      </w:pPr>
      <w:r w:rsidRPr="000718CF">
        <w:rPr>
          <w:b/>
          <w:lang w:val="fr-CA"/>
        </w:rPr>
        <w:t>Pour diffusion immédiate</w:t>
      </w:r>
    </w:p>
    <w:p w:rsidR="00EC79B0" w:rsidRPr="000718CF" w:rsidRDefault="00EC79B0" w:rsidP="00346405">
      <w:pPr>
        <w:widowControl w:val="0"/>
        <w:rPr>
          <w:lang w:val="fr-CA"/>
        </w:rPr>
      </w:pPr>
    </w:p>
    <w:p w:rsidR="00EC79B0" w:rsidRPr="000718CF" w:rsidRDefault="00EC79B0" w:rsidP="00346405">
      <w:pPr>
        <w:widowControl w:val="0"/>
        <w:rPr>
          <w:lang w:val="fr-CA"/>
        </w:rPr>
      </w:pPr>
      <w:r w:rsidRPr="000718CF">
        <w:rPr>
          <w:b/>
          <w:lang w:val="fr-CA"/>
        </w:rPr>
        <w:t>OTTAWA</w:t>
      </w:r>
      <w:r w:rsidRPr="000718CF">
        <w:rPr>
          <w:lang w:val="fr-CA"/>
        </w:rPr>
        <w:t xml:space="preserve"> – La Cour suprême du Canada annonce que jugement ser</w:t>
      </w:r>
      <w:r w:rsidR="00204750" w:rsidRPr="000718CF">
        <w:rPr>
          <w:lang w:val="fr-CA"/>
        </w:rPr>
        <w:t>a</w:t>
      </w:r>
      <w:r w:rsidRPr="000718CF">
        <w:rPr>
          <w:lang w:val="fr-CA"/>
        </w:rPr>
        <w:t xml:space="preserve"> rendu dans </w:t>
      </w:r>
      <w:r w:rsidR="001F1643" w:rsidRPr="000718CF">
        <w:rPr>
          <w:lang w:val="fr-CA"/>
        </w:rPr>
        <w:t>l</w:t>
      </w:r>
      <w:r w:rsidR="00204750" w:rsidRPr="000718CF">
        <w:rPr>
          <w:lang w:val="fr-CA"/>
        </w:rPr>
        <w:t>’</w:t>
      </w:r>
      <w:r w:rsidR="001F1643" w:rsidRPr="000718CF">
        <w:rPr>
          <w:lang w:val="fr-CA"/>
        </w:rPr>
        <w:t xml:space="preserve">appel </w:t>
      </w:r>
      <w:r w:rsidRPr="000718CF">
        <w:rPr>
          <w:lang w:val="fr-CA"/>
        </w:rPr>
        <w:t xml:space="preserve">suivant le </w:t>
      </w:r>
      <w:r w:rsidR="00E40161" w:rsidRPr="000718CF">
        <w:rPr>
          <w:lang w:val="fr-CA"/>
        </w:rPr>
        <w:t>v</w:t>
      </w:r>
      <w:r w:rsidR="001D312F" w:rsidRPr="000718CF">
        <w:rPr>
          <w:lang w:val="fr-CA"/>
        </w:rPr>
        <w:t>e</w:t>
      </w:r>
      <w:r w:rsidR="00E40161" w:rsidRPr="000718CF">
        <w:rPr>
          <w:lang w:val="fr-CA"/>
        </w:rPr>
        <w:t>ndre</w:t>
      </w:r>
      <w:r w:rsidR="001D312F" w:rsidRPr="000718CF">
        <w:rPr>
          <w:lang w:val="fr-CA"/>
        </w:rPr>
        <w:t>di</w:t>
      </w:r>
      <w:r w:rsidR="007C1648" w:rsidRPr="000718CF">
        <w:rPr>
          <w:lang w:val="fr-CA"/>
        </w:rPr>
        <w:t xml:space="preserve"> </w:t>
      </w:r>
      <w:r w:rsidR="000718CF" w:rsidRPr="000718CF">
        <w:rPr>
          <w:lang w:val="fr-CA"/>
        </w:rPr>
        <w:t>1</w:t>
      </w:r>
      <w:r w:rsidR="00E40161" w:rsidRPr="000718CF">
        <w:rPr>
          <w:lang w:val="fr-CA"/>
        </w:rPr>
        <w:t>2</w:t>
      </w:r>
      <w:r w:rsidR="00F62251" w:rsidRPr="000718CF">
        <w:rPr>
          <w:lang w:val="fr-CA"/>
        </w:rPr>
        <w:t xml:space="preserve"> </w:t>
      </w:r>
      <w:r w:rsidR="000718CF" w:rsidRPr="000718CF">
        <w:rPr>
          <w:lang w:val="fr-CA"/>
        </w:rPr>
        <w:t>mai</w:t>
      </w:r>
      <w:r w:rsidR="00282563" w:rsidRPr="000718CF">
        <w:rPr>
          <w:lang w:val="fr-CA"/>
        </w:rPr>
        <w:t xml:space="preserve"> </w:t>
      </w:r>
      <w:r w:rsidRPr="000718CF">
        <w:rPr>
          <w:lang w:val="fr-CA"/>
        </w:rPr>
        <w:t>20</w:t>
      </w:r>
      <w:r w:rsidR="009544E9" w:rsidRPr="000718CF">
        <w:rPr>
          <w:lang w:val="fr-CA"/>
        </w:rPr>
        <w:t>2</w:t>
      </w:r>
      <w:r w:rsidR="005C0628" w:rsidRPr="000718CF">
        <w:rPr>
          <w:lang w:val="fr-CA"/>
        </w:rPr>
        <w:t>3</w:t>
      </w:r>
      <w:r w:rsidRPr="000718CF">
        <w:rPr>
          <w:lang w:val="fr-CA"/>
        </w:rPr>
        <w:t>, à 9 h 45 H</w:t>
      </w:r>
      <w:r w:rsidR="001D312F" w:rsidRPr="000718CF">
        <w:rPr>
          <w:lang w:val="fr-CA"/>
        </w:rPr>
        <w:t>A</w:t>
      </w:r>
      <w:r w:rsidRPr="000718CF">
        <w:rPr>
          <w:lang w:val="fr-CA"/>
        </w:rPr>
        <w:t>E. Cette liste est sujette à modifications.</w:t>
      </w:r>
    </w:p>
    <w:p w:rsidR="001F76DD" w:rsidRPr="000718CF" w:rsidRDefault="001F76DD" w:rsidP="00346405">
      <w:pPr>
        <w:widowControl w:val="0"/>
        <w:jc w:val="both"/>
        <w:rPr>
          <w:szCs w:val="24"/>
          <w:lang w:val="fr-CA"/>
        </w:rPr>
      </w:pPr>
    </w:p>
    <w:p w:rsidR="00EF4622" w:rsidRPr="000718CF" w:rsidRDefault="000718CF" w:rsidP="00346405">
      <w:pPr>
        <w:widowControl w:val="0"/>
        <w:jc w:val="both"/>
        <w:rPr>
          <w:szCs w:val="24"/>
          <w:lang w:val="fr-CA"/>
        </w:rPr>
      </w:pPr>
      <w:r w:rsidRPr="000718CF">
        <w:rPr>
          <w:sz w:val="20"/>
        </w:rPr>
        <w:pict>
          <v:rect id="_x0000_i1025" style="width:2in;height:1pt" o:hrpct="0" o:hralign="center" o:hrstd="t" o:hrnoshade="t" o:hr="t" fillcolor="black [3213]" stroked="f"/>
        </w:pict>
      </w:r>
    </w:p>
    <w:p w:rsidR="001335A1" w:rsidRPr="000718CF" w:rsidRDefault="001335A1" w:rsidP="00346405">
      <w:pPr>
        <w:widowControl w:val="0"/>
        <w:rPr>
          <w:szCs w:val="24"/>
          <w:lang w:val="fr-CA"/>
        </w:rPr>
      </w:pPr>
    </w:p>
    <w:p w:rsidR="00DA73D5" w:rsidRPr="000718CF" w:rsidRDefault="000718CF" w:rsidP="00DA73D5">
      <w:pPr>
        <w:jc w:val="both"/>
        <w:rPr>
          <w:szCs w:val="24"/>
        </w:rPr>
      </w:pPr>
      <w:r w:rsidRPr="000718CF">
        <w:rPr>
          <w:i/>
          <w:szCs w:val="24"/>
        </w:rPr>
        <w:t>James Allan Anderson v. Diana Anderson</w:t>
      </w:r>
      <w:r w:rsidR="00DA73D5" w:rsidRPr="000718CF">
        <w:rPr>
          <w:i/>
          <w:szCs w:val="24"/>
        </w:rPr>
        <w:t xml:space="preserve"> </w:t>
      </w:r>
      <w:r w:rsidR="00DA73D5" w:rsidRPr="000718CF">
        <w:rPr>
          <w:szCs w:val="24"/>
        </w:rPr>
        <w:t>(</w:t>
      </w:r>
      <w:r w:rsidRPr="000718CF">
        <w:rPr>
          <w:szCs w:val="24"/>
        </w:rPr>
        <w:t>Sask</w:t>
      </w:r>
      <w:r w:rsidR="00DA73D5" w:rsidRPr="000718CF">
        <w:rPr>
          <w:szCs w:val="24"/>
        </w:rPr>
        <w:t>.) (</w:t>
      </w:r>
      <w:hyperlink r:id="rId7" w:history="1">
        <w:r w:rsidR="001D312F" w:rsidRPr="000718CF">
          <w:rPr>
            <w:rStyle w:val="Hyperlink"/>
            <w:szCs w:val="24"/>
          </w:rPr>
          <w:t>39</w:t>
        </w:r>
        <w:r w:rsidRPr="000718CF">
          <w:rPr>
            <w:rStyle w:val="Hyperlink"/>
            <w:szCs w:val="24"/>
          </w:rPr>
          <w:t>884</w:t>
        </w:r>
      </w:hyperlink>
      <w:r w:rsidR="00DA73D5" w:rsidRPr="000718CF">
        <w:rPr>
          <w:szCs w:val="24"/>
        </w:rPr>
        <w:t>)</w:t>
      </w:r>
    </w:p>
    <w:p w:rsidR="000E38C2" w:rsidRPr="000718CF" w:rsidRDefault="000E38C2" w:rsidP="00346405">
      <w:pPr>
        <w:jc w:val="both"/>
        <w:rPr>
          <w:sz w:val="20"/>
        </w:rPr>
      </w:pPr>
    </w:p>
    <w:p w:rsidR="00E40161" w:rsidRPr="000718CF" w:rsidRDefault="00E40161" w:rsidP="00346405">
      <w:pPr>
        <w:jc w:val="both"/>
        <w:rPr>
          <w:sz w:val="20"/>
        </w:rPr>
      </w:pPr>
    </w:p>
    <w:bookmarkStart w:id="0" w:name="1"/>
    <w:bookmarkEnd w:id="0"/>
    <w:p w:rsidR="000718CF" w:rsidRPr="000718CF" w:rsidRDefault="000718CF" w:rsidP="000718CF">
      <w:pPr>
        <w:widowControl w:val="0"/>
        <w:tabs>
          <w:tab w:val="left" w:pos="720"/>
        </w:tabs>
        <w:ind w:left="1440" w:hanging="1440"/>
        <w:jc w:val="both"/>
        <w:rPr>
          <w:b/>
          <w:i/>
          <w:sz w:val="20"/>
          <w:lang w:val="en-CA"/>
        </w:rPr>
      </w:pPr>
      <w:r w:rsidRPr="000718CF">
        <w:rPr>
          <w:b/>
          <w:sz w:val="20"/>
          <w:lang w:val="en-CA"/>
        </w:rPr>
        <w:fldChar w:fldCharType="begin"/>
      </w:r>
      <w:r w:rsidRPr="000718CF">
        <w:rPr>
          <w:b/>
          <w:sz w:val="20"/>
        </w:rPr>
        <w:instrText xml:space="preserve"> SEQ CHAPTER \h \r 1</w:instrText>
      </w:r>
      <w:r w:rsidRPr="000718CF">
        <w:rPr>
          <w:b/>
          <w:sz w:val="20"/>
        </w:rPr>
        <w:fldChar w:fldCharType="end"/>
      </w:r>
      <w:r w:rsidRPr="000718CF">
        <w:rPr>
          <w:b/>
          <w:sz w:val="20"/>
          <w:lang w:val="en-CA"/>
        </w:rPr>
        <w:t>39884</w:t>
      </w:r>
      <w:r w:rsidRPr="000718CF">
        <w:rPr>
          <w:b/>
          <w:sz w:val="20"/>
          <w:lang w:val="en-CA"/>
        </w:rPr>
        <w:tab/>
      </w:r>
      <w:r w:rsidRPr="000718CF">
        <w:rPr>
          <w:b/>
          <w:i/>
          <w:sz w:val="20"/>
          <w:lang w:val="en-CA"/>
        </w:rPr>
        <w:t>James Allan Anderson v. Diana Anderson</w:t>
      </w:r>
    </w:p>
    <w:p w:rsidR="000718CF" w:rsidRPr="000718CF" w:rsidRDefault="000718CF" w:rsidP="000718CF">
      <w:pPr>
        <w:widowControl w:val="0"/>
        <w:tabs>
          <w:tab w:val="left" w:pos="720"/>
        </w:tabs>
        <w:ind w:left="1440" w:hanging="1440"/>
        <w:jc w:val="both"/>
        <w:rPr>
          <w:sz w:val="20"/>
          <w:lang w:val="en-CA"/>
        </w:rPr>
      </w:pPr>
      <w:r w:rsidRPr="000718CF">
        <w:rPr>
          <w:sz w:val="20"/>
          <w:lang w:val="en-CA"/>
        </w:rPr>
        <w:tab/>
        <w:t>(Sask.) (Civil) (By Leave)</w:t>
      </w:r>
    </w:p>
    <w:p w:rsidR="000718CF" w:rsidRPr="000718CF" w:rsidRDefault="000718CF" w:rsidP="000718CF">
      <w:pPr>
        <w:jc w:val="both"/>
        <w:rPr>
          <w:sz w:val="20"/>
        </w:rPr>
      </w:pPr>
      <w:bookmarkStart w:id="1" w:name="QuickMark_1"/>
      <w:bookmarkEnd w:id="1"/>
    </w:p>
    <w:p w:rsidR="000718CF" w:rsidRPr="000718CF" w:rsidRDefault="000718CF" w:rsidP="000718CF">
      <w:pPr>
        <w:jc w:val="both"/>
        <w:rPr>
          <w:sz w:val="20"/>
        </w:rPr>
      </w:pPr>
      <w:r w:rsidRPr="000718CF">
        <w:rPr>
          <w:sz w:val="20"/>
        </w:rPr>
        <w:t xml:space="preserve">Family law — Division of property — Agreements — Whether the Saskatchewan Court of Appeal erred by applying </w:t>
      </w:r>
      <w:r w:rsidRPr="000718CF">
        <w:rPr>
          <w:i/>
          <w:sz w:val="20"/>
        </w:rPr>
        <w:t>Miglin v. Miglin</w:t>
      </w:r>
      <w:r w:rsidRPr="000718CF">
        <w:rPr>
          <w:sz w:val="20"/>
        </w:rPr>
        <w:t xml:space="preserve">, 2003 SCC 24, [2003] 1 S.C.R. 303, to an agreement being considered under s. 40 of </w:t>
      </w:r>
      <w:r w:rsidRPr="000718CF">
        <w:rPr>
          <w:i/>
          <w:sz w:val="20"/>
        </w:rPr>
        <w:t>The Family Property Act</w:t>
      </w:r>
      <w:r w:rsidRPr="000718CF">
        <w:rPr>
          <w:sz w:val="20"/>
        </w:rPr>
        <w:t xml:space="preserve"> — Whether the Saskatchewan Court of Appeal erred by determining that the agreement should govern the disposition of family property, and then departing dramatically from the terms of the agreement — Whether the Saskatchewan Court of Appeal failed to apply the correct standard of review — </w:t>
      </w:r>
      <w:r w:rsidRPr="000718CF">
        <w:rPr>
          <w:i/>
          <w:sz w:val="20"/>
        </w:rPr>
        <w:t>The Family Property Act</w:t>
      </w:r>
      <w:r w:rsidRPr="000718CF">
        <w:rPr>
          <w:sz w:val="20"/>
        </w:rPr>
        <w:t>, S.S. 1997, c. F</w:t>
      </w:r>
      <w:r w:rsidRPr="000718CF">
        <w:rPr>
          <w:sz w:val="20"/>
        </w:rPr>
        <w:noBreakHyphen/>
        <w:t>6.3, s. 40.</w:t>
      </w:r>
    </w:p>
    <w:p w:rsidR="000718CF" w:rsidRPr="000718CF" w:rsidRDefault="000718CF" w:rsidP="000718CF">
      <w:pPr>
        <w:jc w:val="both"/>
        <w:rPr>
          <w:sz w:val="20"/>
        </w:rPr>
      </w:pPr>
    </w:p>
    <w:p w:rsidR="000718CF" w:rsidRPr="000718CF" w:rsidRDefault="000718CF" w:rsidP="000718CF">
      <w:pPr>
        <w:jc w:val="both"/>
        <w:rPr>
          <w:sz w:val="20"/>
        </w:rPr>
      </w:pPr>
      <w:r w:rsidRPr="000718CF">
        <w:rPr>
          <w:sz w:val="20"/>
        </w:rPr>
        <w:t xml:space="preserve">The parties were married for three years. Both parties came into the marriage with considerable assets, including houses, vehicles, </w:t>
      </w:r>
      <w:proofErr w:type="gramStart"/>
      <w:r w:rsidRPr="000718CF">
        <w:rPr>
          <w:sz w:val="20"/>
        </w:rPr>
        <w:t>items</w:t>
      </w:r>
      <w:proofErr w:type="gramEnd"/>
      <w:r w:rsidRPr="000718CF">
        <w:rPr>
          <w:sz w:val="20"/>
        </w:rPr>
        <w:t xml:space="preserve"> of personal property, RRSPs, savings and pensions. Shortly after the parties separated, the respondent invited the appellant to a reconciliation meeting with mutual friends. At the end of the meeting, the respondent presented the appellant with a separation agreement she had drawn up. Neither party received independent legal advice, but they both signed the agreement. The agreement did not deal with all the family property issues as the family home was not specifically dealt with in a final way. Shortly thereafter, the respondent’s counsel drafted a formal interspousal agreement but the appellant refused to sign it or engage in any discussion with the respondent. The respondent issued a petition seeking a divorce and costs in December 2015 and the appellant issued a counter petition in May 2017 claiming for the first time a family property division as well as occupational rent.</w:t>
      </w:r>
    </w:p>
    <w:p w:rsidR="000718CF" w:rsidRPr="000718CF" w:rsidRDefault="000718CF" w:rsidP="000718CF">
      <w:pPr>
        <w:jc w:val="both"/>
        <w:rPr>
          <w:sz w:val="20"/>
        </w:rPr>
      </w:pPr>
    </w:p>
    <w:p w:rsidR="000718CF" w:rsidRPr="000718CF" w:rsidRDefault="000718CF" w:rsidP="000718CF">
      <w:pPr>
        <w:jc w:val="both"/>
        <w:rPr>
          <w:sz w:val="20"/>
        </w:rPr>
      </w:pPr>
      <w:r w:rsidRPr="000718CF">
        <w:rPr>
          <w:sz w:val="20"/>
        </w:rPr>
        <w:t>The trial judge ordered that the respondent pay to the appellant the sum of $62,646.98 (this being the sum of the $70,646.98 equalization of non-taxable assets less the $8,000 equitable factor regarding the agreement), and either an RRSP rollover of $37,089.69 or a further cash payment of $27,817.27. The Court of Appeal set aside the trial judgment and directed that the division of the family property should be made in accordance with the December 2015 values. The appellant was thus ordered to pay the sum of $4,914.95 to the respondent to equalize the distribution of their family property.</w:t>
      </w:r>
    </w:p>
    <w:p w:rsidR="000718CF" w:rsidRPr="000718CF" w:rsidRDefault="000718CF" w:rsidP="000718CF">
      <w:pPr>
        <w:jc w:val="both"/>
        <w:rPr>
          <w:sz w:val="20"/>
          <w:lang w:val="en-CA"/>
        </w:rPr>
      </w:pPr>
    </w:p>
    <w:p w:rsidR="000718CF" w:rsidRPr="000718CF" w:rsidRDefault="000718CF" w:rsidP="000718CF">
      <w:pPr>
        <w:jc w:val="both"/>
        <w:rPr>
          <w:sz w:val="20"/>
          <w:lang w:val="en-CA"/>
        </w:rPr>
      </w:pPr>
      <w:r w:rsidRPr="000718CF">
        <w:rPr>
          <w:sz w:val="20"/>
        </w:rPr>
        <w:pict>
          <v:rect id="_x0000_i1028" style="width:2in;height:1pt" o:hrpct="0" o:hralign="center" o:hrstd="t" o:hrnoshade="t" o:hr="t" fillcolor="black [3213]" stroked="f"/>
        </w:pict>
      </w:r>
    </w:p>
    <w:p w:rsidR="000718CF" w:rsidRPr="000718CF" w:rsidRDefault="000718CF" w:rsidP="000718CF">
      <w:pPr>
        <w:jc w:val="both"/>
        <w:rPr>
          <w:sz w:val="20"/>
          <w:lang w:val="en-CA"/>
        </w:rPr>
      </w:pPr>
    </w:p>
    <w:p w:rsidR="000718CF" w:rsidRPr="000718CF" w:rsidRDefault="000718CF" w:rsidP="000718CF">
      <w:pPr>
        <w:pStyle w:val="SCCLsocParty"/>
        <w:rPr>
          <w:b/>
          <w:sz w:val="20"/>
          <w:szCs w:val="20"/>
          <w:lang w:val="en-US"/>
        </w:rPr>
      </w:pPr>
      <w:r w:rsidRPr="000718CF">
        <w:rPr>
          <w:rStyle w:val="SCCFileNumberChar"/>
          <w:i w:val="0"/>
          <w:sz w:val="20"/>
          <w:szCs w:val="20"/>
        </w:rPr>
        <w:t>39884</w:t>
      </w:r>
      <w:r w:rsidRPr="000718CF">
        <w:rPr>
          <w:rStyle w:val="SCCFileNumberChar"/>
          <w:i w:val="0"/>
          <w:sz w:val="20"/>
          <w:szCs w:val="20"/>
        </w:rPr>
        <w:tab/>
      </w:r>
      <w:r w:rsidRPr="000718CF">
        <w:rPr>
          <w:b/>
          <w:sz w:val="20"/>
          <w:szCs w:val="20"/>
          <w:lang w:val="en-US"/>
        </w:rPr>
        <w:t>James Allan Anderson c. Diana Anderson</w:t>
      </w:r>
    </w:p>
    <w:p w:rsidR="000718CF" w:rsidRPr="000718CF" w:rsidRDefault="000718CF" w:rsidP="000718CF">
      <w:pPr>
        <w:ind w:left="360" w:firstLine="360"/>
        <w:jc w:val="both"/>
        <w:rPr>
          <w:sz w:val="20"/>
          <w:lang w:val="fr-CA"/>
        </w:rPr>
      </w:pPr>
      <w:r w:rsidRPr="000718CF">
        <w:rPr>
          <w:sz w:val="20"/>
          <w:lang w:val="fr-CA"/>
        </w:rPr>
        <w:t>(Sask.) (Civile) (Sur autorisation)</w:t>
      </w:r>
    </w:p>
    <w:p w:rsidR="000718CF" w:rsidRPr="000718CF" w:rsidRDefault="000718CF" w:rsidP="000718CF">
      <w:pPr>
        <w:jc w:val="both"/>
        <w:rPr>
          <w:sz w:val="20"/>
          <w:lang w:val="fr-CA"/>
        </w:rPr>
      </w:pPr>
    </w:p>
    <w:p w:rsidR="000718CF" w:rsidRPr="000718CF" w:rsidRDefault="000718CF" w:rsidP="000718CF">
      <w:pPr>
        <w:jc w:val="both"/>
        <w:rPr>
          <w:sz w:val="20"/>
          <w:lang w:val="fr-CA"/>
        </w:rPr>
      </w:pPr>
      <w:r w:rsidRPr="000718CF">
        <w:rPr>
          <w:sz w:val="20"/>
          <w:lang w:val="fr-CA"/>
        </w:rPr>
        <w:t xml:space="preserve">Droit de la famille — Partage des biens — Ententes — La Cour d’appel de la Saskatchewan a-t-elle commis une erreur en appliquant l’arrêt </w:t>
      </w:r>
      <w:r w:rsidRPr="000718CF">
        <w:rPr>
          <w:i/>
          <w:sz w:val="20"/>
          <w:lang w:val="fr-CA"/>
        </w:rPr>
        <w:t>Miglin c. Miglin</w:t>
      </w:r>
      <w:r w:rsidRPr="000718CF">
        <w:rPr>
          <w:sz w:val="20"/>
          <w:lang w:val="fr-CA"/>
        </w:rPr>
        <w:t xml:space="preserve">, 2003 CSC 24, [2003] 1 R.C.S. 303, à l’examen d’une entente en vertu de l’art. 40 de la </w:t>
      </w:r>
      <w:r w:rsidRPr="000718CF">
        <w:rPr>
          <w:i/>
          <w:sz w:val="20"/>
          <w:lang w:val="fr-CA"/>
        </w:rPr>
        <w:t>Loi sur les biens familiaux</w:t>
      </w:r>
      <w:r w:rsidRPr="000718CF">
        <w:rPr>
          <w:sz w:val="20"/>
          <w:lang w:val="fr-CA"/>
        </w:rPr>
        <w:t xml:space="preserve">? — La Cour d’appel de la Saskatchewan a-t-elle commis une erreur en concluant que l’entente devrait régir le partage des biens familiaux, pour ensuite s’écarter dramatiquement des conditions qui y sont prévues? La Cour d’appel de la Saskatchewan a-t-elle omis d’appliquer la norme de contrôle de la décision correcte? </w:t>
      </w:r>
      <w:r w:rsidRPr="000718CF">
        <w:rPr>
          <w:i/>
          <w:sz w:val="20"/>
          <w:lang w:val="fr-CA"/>
        </w:rPr>
        <w:t>Loi sur les biens familiaux</w:t>
      </w:r>
      <w:r w:rsidRPr="000718CF">
        <w:rPr>
          <w:sz w:val="20"/>
          <w:lang w:val="fr-CA"/>
        </w:rPr>
        <w:t>, L.S. 1997, c. F 6.3, art. 40.</w:t>
      </w:r>
    </w:p>
    <w:p w:rsidR="000718CF" w:rsidRPr="000718CF" w:rsidRDefault="000718CF" w:rsidP="000718CF">
      <w:pPr>
        <w:jc w:val="both"/>
        <w:rPr>
          <w:sz w:val="20"/>
          <w:lang w:val="fr-CA"/>
        </w:rPr>
      </w:pPr>
    </w:p>
    <w:p w:rsidR="000718CF" w:rsidRPr="000718CF" w:rsidRDefault="000718CF" w:rsidP="000718CF">
      <w:pPr>
        <w:jc w:val="both"/>
        <w:rPr>
          <w:sz w:val="20"/>
          <w:lang w:val="fr-CA"/>
        </w:rPr>
      </w:pPr>
      <w:r w:rsidRPr="000718CF">
        <w:rPr>
          <w:sz w:val="20"/>
          <w:lang w:val="fr-CA"/>
        </w:rPr>
        <w:t>Les parties ont été mariées durant trois ans. Elles détenaient toutes les deux des actifs considérables au moment du mariage, dont des maisons, des véhicules, des biens personnels, des REER, des économies et des régimes de retraite. Peu de temps après la séparation des parties, l’intimée a invité l’appelant à participer à une rencontre de réconciliation en présence d’amis communs. À la fin de la rencontre, l’intimée a présenté à l’appelant une entente de séparation qu’elle avait rédigée. Ni l’une ni l’autre des parties n’a reçu de conseils juridiques indépendants, mais elles ont toutes les deux signé l’entente. Cette dernière ne réglait pas toutes les questions relatives aux biens familiaux puisque celle de la résidence familiale n’y était pas résolue de façon définitive. Peu de temps après, l’avocat de l’intimée a rédigé une entente entre conjoints formelle, mais l’appelant a refusé de la signer ou de discuter avec l’intimée. En décembre 2015, celle</w:t>
      </w:r>
      <w:r w:rsidRPr="000718CF">
        <w:rPr>
          <w:sz w:val="20"/>
          <w:lang w:val="fr-CA"/>
        </w:rPr>
        <w:noBreakHyphen/>
        <w:t>ci a intenté un recours pour obtenir un divorce et les dépens et l’appelant a présenté un recours reconventionnel en mai 2017 par lequel il réclamait pour la première fois le partage des biens familiaux ainsi qu’un loyer professionnel.</w:t>
      </w:r>
    </w:p>
    <w:p w:rsidR="000718CF" w:rsidRPr="000718CF" w:rsidRDefault="000718CF" w:rsidP="000718CF">
      <w:pPr>
        <w:jc w:val="both"/>
        <w:rPr>
          <w:sz w:val="20"/>
          <w:lang w:val="fr-CA"/>
        </w:rPr>
      </w:pPr>
    </w:p>
    <w:p w:rsidR="000718CF" w:rsidRPr="000718CF" w:rsidRDefault="000718CF" w:rsidP="000718CF">
      <w:pPr>
        <w:jc w:val="both"/>
        <w:rPr>
          <w:sz w:val="20"/>
          <w:lang w:val="fr-CA"/>
        </w:rPr>
      </w:pPr>
      <w:r w:rsidRPr="000718CF">
        <w:rPr>
          <w:sz w:val="20"/>
          <w:lang w:val="fr-CA"/>
        </w:rPr>
        <w:t>Le juge du procès a ordonné que l’intimée paie à l’appelant la somme de 62 646,98 $ (soit le montant de 70 646,98 $ en compensation pour les actifs non imposables moins 8 000 $ découlant de l’application d’un facteur fondé sur l’équité relativement à l’entente), et à effectuer soit un roulement de REER de 37 089,69 $ soit le versement d’un montant comptant de 27 817,27 $. La Cour d’appel a annulé le jugement de première instance et ordonné que le partage des biens familiaux soit effectué en fonction des valeurs de décembre 2015. L’appelant a donc été condamné à payer la somme de 4 914,95 $ à l’intimée pour équilibrer la répartition de leurs biens familiaux.</w:t>
      </w:r>
    </w:p>
    <w:p w:rsidR="00E40161" w:rsidRPr="000718CF" w:rsidRDefault="00E40161">
      <w:pPr>
        <w:widowControl w:val="0"/>
        <w:jc w:val="both"/>
        <w:rPr>
          <w:sz w:val="20"/>
          <w:lang w:val="fr-CA"/>
        </w:rPr>
      </w:pPr>
    </w:p>
    <w:p w:rsidR="00E40161" w:rsidRPr="000718CF" w:rsidRDefault="000718CF">
      <w:pPr>
        <w:widowControl w:val="0"/>
        <w:jc w:val="both"/>
        <w:rPr>
          <w:sz w:val="20"/>
          <w:lang w:val="fr-CA"/>
        </w:rPr>
      </w:pPr>
      <w:r w:rsidRPr="000718CF">
        <w:rPr>
          <w:sz w:val="20"/>
        </w:rPr>
        <w:pict>
          <v:rect id="_x0000_i1027" style="width:2in;height:1pt" o:hrpct="0" o:hralign="center" o:hrstd="t" o:hrnoshade="t" o:hr="t" fillcolor="black [3213]" stroked="f"/>
        </w:pict>
      </w:r>
    </w:p>
    <w:p w:rsidR="00E92006" w:rsidRPr="000718CF" w:rsidRDefault="00E92006" w:rsidP="00346405">
      <w:pPr>
        <w:jc w:val="both"/>
        <w:rPr>
          <w:sz w:val="20"/>
          <w:lang w:val="fr-CA"/>
        </w:rPr>
      </w:pPr>
    </w:p>
    <w:p w:rsidR="00F401B9" w:rsidRPr="000718CF" w:rsidRDefault="00F401B9" w:rsidP="00346405">
      <w:pPr>
        <w:jc w:val="both"/>
        <w:rPr>
          <w:sz w:val="20"/>
          <w:lang w:val="fr-CA"/>
        </w:rPr>
      </w:pPr>
    </w:p>
    <w:p w:rsidR="00072A63" w:rsidRPr="000718CF" w:rsidRDefault="00072A63" w:rsidP="00346405">
      <w:pPr>
        <w:jc w:val="both"/>
        <w:rPr>
          <w:sz w:val="20"/>
          <w:lang w:val="fr-CA"/>
        </w:rPr>
      </w:pPr>
    </w:p>
    <w:p w:rsidR="001C4415" w:rsidRPr="000718CF" w:rsidRDefault="001C4415" w:rsidP="00346405">
      <w:pPr>
        <w:widowControl w:val="0"/>
        <w:outlineLvl w:val="0"/>
      </w:pPr>
      <w:r w:rsidRPr="000718CF">
        <w:t xml:space="preserve">Supreme Court of Canada / Cour suprême du </w:t>
      </w:r>
      <w:proofErr w:type="gramStart"/>
      <w:r w:rsidRPr="000718CF">
        <w:t>Canada :</w:t>
      </w:r>
      <w:proofErr w:type="gramEnd"/>
      <w:r w:rsidRPr="000718CF">
        <w:t xml:space="preserve"> </w:t>
      </w:r>
    </w:p>
    <w:p w:rsidR="001C4415" w:rsidRPr="000718CF" w:rsidRDefault="000718CF" w:rsidP="00346405">
      <w:pPr>
        <w:widowControl w:val="0"/>
        <w:outlineLvl w:val="0"/>
      </w:pPr>
      <w:hyperlink r:id="rId8" w:history="1">
        <w:r w:rsidR="001C4415" w:rsidRPr="000718CF">
          <w:rPr>
            <w:rStyle w:val="Hyperlink"/>
          </w:rPr>
          <w:t>comments-commentaires@scc-csc.ca</w:t>
        </w:r>
      </w:hyperlink>
    </w:p>
    <w:p w:rsidR="001C4415" w:rsidRPr="000718CF" w:rsidRDefault="001C4415" w:rsidP="00346405">
      <w:pPr>
        <w:widowControl w:val="0"/>
        <w:outlineLvl w:val="0"/>
      </w:pPr>
      <w:r w:rsidRPr="000718CF">
        <w:t>613</w:t>
      </w:r>
      <w:r w:rsidR="000718CF" w:rsidRPr="000718CF">
        <w:t>-</w:t>
      </w:r>
      <w:r w:rsidRPr="000718CF">
        <w:t>995-4330</w:t>
      </w:r>
    </w:p>
    <w:p w:rsidR="001C4415" w:rsidRPr="000718CF" w:rsidRDefault="001C4415" w:rsidP="00346405">
      <w:pPr>
        <w:widowControl w:val="0"/>
        <w:rPr>
          <w:sz w:val="20"/>
        </w:rPr>
      </w:pPr>
    </w:p>
    <w:p w:rsidR="0036476C" w:rsidRPr="00A8502B" w:rsidRDefault="001C4415" w:rsidP="00346405">
      <w:pPr>
        <w:pStyle w:val="Footer"/>
        <w:jc w:val="center"/>
        <w:rPr>
          <w:lang w:val="fr-CA"/>
        </w:rPr>
      </w:pPr>
      <w:r w:rsidRPr="000718CF">
        <w:rPr>
          <w:lang w:val="fr-CA"/>
        </w:rPr>
        <w:t xml:space="preserve">- 30 </w:t>
      </w:r>
      <w:r w:rsidR="003C1B6E" w:rsidRPr="000718CF">
        <w:rPr>
          <w:lang w:val="fr-CA"/>
        </w:rPr>
        <w:t>-</w:t>
      </w:r>
      <w:bookmarkStart w:id="2" w:name="_GoBack"/>
      <w:bookmarkEnd w:id="2"/>
    </w:p>
    <w:p w:rsidR="0036476C" w:rsidRPr="00A8502B" w:rsidRDefault="0036476C" w:rsidP="00346405">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96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23F2"/>
    <w:rsid w:val="00053111"/>
    <w:rsid w:val="00060140"/>
    <w:rsid w:val="00060B39"/>
    <w:rsid w:val="00061A14"/>
    <w:rsid w:val="000718CF"/>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38C2"/>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312F"/>
    <w:rsid w:val="001D75ED"/>
    <w:rsid w:val="001E4A60"/>
    <w:rsid w:val="001E5E23"/>
    <w:rsid w:val="001E70CD"/>
    <w:rsid w:val="001F1643"/>
    <w:rsid w:val="001F1B2F"/>
    <w:rsid w:val="001F27D7"/>
    <w:rsid w:val="001F332E"/>
    <w:rsid w:val="001F37AC"/>
    <w:rsid w:val="001F458A"/>
    <w:rsid w:val="001F57C9"/>
    <w:rsid w:val="001F5973"/>
    <w:rsid w:val="001F76DD"/>
    <w:rsid w:val="001F7F62"/>
    <w:rsid w:val="002029F5"/>
    <w:rsid w:val="00204750"/>
    <w:rsid w:val="00204BED"/>
    <w:rsid w:val="00205278"/>
    <w:rsid w:val="00207BC4"/>
    <w:rsid w:val="00211F62"/>
    <w:rsid w:val="00212F84"/>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2A68"/>
    <w:rsid w:val="00317C58"/>
    <w:rsid w:val="00321B31"/>
    <w:rsid w:val="00324B83"/>
    <w:rsid w:val="003255C3"/>
    <w:rsid w:val="0033249D"/>
    <w:rsid w:val="00334A90"/>
    <w:rsid w:val="00334E40"/>
    <w:rsid w:val="00336089"/>
    <w:rsid w:val="00336F85"/>
    <w:rsid w:val="00337D5F"/>
    <w:rsid w:val="00340C6D"/>
    <w:rsid w:val="00342E49"/>
    <w:rsid w:val="00346405"/>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46BF2"/>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0628"/>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547E"/>
    <w:rsid w:val="005F6821"/>
    <w:rsid w:val="005F6E1A"/>
    <w:rsid w:val="006004E2"/>
    <w:rsid w:val="00600C43"/>
    <w:rsid w:val="006144E7"/>
    <w:rsid w:val="00614699"/>
    <w:rsid w:val="00615DA3"/>
    <w:rsid w:val="00616C60"/>
    <w:rsid w:val="00616DAE"/>
    <w:rsid w:val="006219EE"/>
    <w:rsid w:val="00622F54"/>
    <w:rsid w:val="00623B91"/>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3390"/>
    <w:rsid w:val="00664993"/>
    <w:rsid w:val="00665DDB"/>
    <w:rsid w:val="00666E0D"/>
    <w:rsid w:val="0067017D"/>
    <w:rsid w:val="00670F2C"/>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0E8B"/>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2B23"/>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00F"/>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3946"/>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1CD7"/>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35C2"/>
    <w:rsid w:val="00B46027"/>
    <w:rsid w:val="00B46448"/>
    <w:rsid w:val="00B46917"/>
    <w:rsid w:val="00B50803"/>
    <w:rsid w:val="00B51F4D"/>
    <w:rsid w:val="00B57CEE"/>
    <w:rsid w:val="00B622BC"/>
    <w:rsid w:val="00B62425"/>
    <w:rsid w:val="00B658B6"/>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C5FD6"/>
    <w:rsid w:val="00BD0BD6"/>
    <w:rsid w:val="00BD2EF8"/>
    <w:rsid w:val="00BD2F73"/>
    <w:rsid w:val="00BD325B"/>
    <w:rsid w:val="00BD4D56"/>
    <w:rsid w:val="00BD762D"/>
    <w:rsid w:val="00BF00CF"/>
    <w:rsid w:val="00BF07B1"/>
    <w:rsid w:val="00BF0DC4"/>
    <w:rsid w:val="00BF1E18"/>
    <w:rsid w:val="00BF336E"/>
    <w:rsid w:val="00BF3F02"/>
    <w:rsid w:val="00BF4B52"/>
    <w:rsid w:val="00BF5E12"/>
    <w:rsid w:val="00C02565"/>
    <w:rsid w:val="00C02A35"/>
    <w:rsid w:val="00C05DB6"/>
    <w:rsid w:val="00C06000"/>
    <w:rsid w:val="00C06CDF"/>
    <w:rsid w:val="00C07D18"/>
    <w:rsid w:val="00C103A9"/>
    <w:rsid w:val="00C10553"/>
    <w:rsid w:val="00C13CC9"/>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1F98"/>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3DF6"/>
    <w:rsid w:val="00D8474E"/>
    <w:rsid w:val="00D86029"/>
    <w:rsid w:val="00D86814"/>
    <w:rsid w:val="00D8701B"/>
    <w:rsid w:val="00D906DD"/>
    <w:rsid w:val="00D93AE3"/>
    <w:rsid w:val="00D94FA0"/>
    <w:rsid w:val="00DA1A84"/>
    <w:rsid w:val="00DA2EAA"/>
    <w:rsid w:val="00DA6A86"/>
    <w:rsid w:val="00DA73D5"/>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5C9D"/>
    <w:rsid w:val="00DF614F"/>
    <w:rsid w:val="00DF6B95"/>
    <w:rsid w:val="00DF7A2E"/>
    <w:rsid w:val="00E01C2F"/>
    <w:rsid w:val="00E02404"/>
    <w:rsid w:val="00E046A3"/>
    <w:rsid w:val="00E06885"/>
    <w:rsid w:val="00E07FAA"/>
    <w:rsid w:val="00E128DB"/>
    <w:rsid w:val="00E12E0B"/>
    <w:rsid w:val="00E14E68"/>
    <w:rsid w:val="00E16926"/>
    <w:rsid w:val="00E21239"/>
    <w:rsid w:val="00E228C8"/>
    <w:rsid w:val="00E363C5"/>
    <w:rsid w:val="00E36DE8"/>
    <w:rsid w:val="00E40153"/>
    <w:rsid w:val="00E40161"/>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01B9"/>
    <w:rsid w:val="00F42BF1"/>
    <w:rsid w:val="00F43DC9"/>
    <w:rsid w:val="00F441EF"/>
    <w:rsid w:val="00F443E2"/>
    <w:rsid w:val="00F5120E"/>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86018"/>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B7C16"/>
    <w:rsid w:val="00FC36F6"/>
    <w:rsid w:val="00FC57AE"/>
    <w:rsid w:val="00FC6C27"/>
    <w:rsid w:val="00FD21D5"/>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6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0E38C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E38C2"/>
    <w:rPr>
      <w:rFonts w:eastAsiaTheme="minorHAnsi" w:cstheme="minorBidi"/>
      <w:b/>
      <w:sz w:val="24"/>
      <w:szCs w:val="22"/>
      <w:lang w:val="en-CA"/>
    </w:rPr>
  </w:style>
  <w:style w:type="paragraph" w:customStyle="1" w:styleId="SCCBanSummary">
    <w:name w:val="SCC.BanSummary"/>
    <w:basedOn w:val="Normal"/>
    <w:next w:val="Normal"/>
    <w:link w:val="SCCBanSummaryChar"/>
    <w:rsid w:val="000E38C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E38C2"/>
    <w:rPr>
      <w:rFonts w:eastAsiaTheme="minorHAnsi" w:cstheme="minorBidi"/>
      <w:smallCaps/>
      <w:sz w:val="24"/>
      <w:szCs w:val="22"/>
      <w:lang w:val="en-CA"/>
    </w:rPr>
  </w:style>
  <w:style w:type="paragraph" w:customStyle="1" w:styleId="nameofcounsel">
    <w:name w:val="nameofcounsel"/>
    <w:basedOn w:val="Normal"/>
    <w:rsid w:val="001F458A"/>
    <w:pPr>
      <w:spacing w:before="100" w:beforeAutospacing="1" w:after="100" w:afterAutospacing="1"/>
    </w:pPr>
    <w:rPr>
      <w:szCs w:val="24"/>
    </w:rPr>
  </w:style>
  <w:style w:type="paragraph" w:customStyle="1" w:styleId="ssparanotopmargin2">
    <w:name w:val="ss_paranotopmargin2"/>
    <w:basedOn w:val="Normal"/>
    <w:rsid w:val="00FB7C16"/>
    <w:pPr>
      <w:spacing w:after="100" w:afterAutospacing="1"/>
    </w:pPr>
    <w:rPr>
      <w:szCs w:val="24"/>
    </w:rPr>
  </w:style>
  <w:style w:type="paragraph" w:customStyle="1" w:styleId="SCCLsocSubfileSeparator">
    <w:name w:val="SCC.Lsoc.SubfileSeparator"/>
    <w:basedOn w:val="Normal"/>
    <w:next w:val="Normal"/>
    <w:link w:val="SCCLsocSubfileSeparatorChar"/>
    <w:rsid w:val="005F547E"/>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5F547E"/>
    <w:rPr>
      <w:rFonts w:eastAsiaTheme="minorHAnsi"/>
      <w:b/>
      <w:sz w:val="24"/>
      <w:szCs w:val="24"/>
      <w:lang w:val="en-CA"/>
    </w:rPr>
  </w:style>
  <w:style w:type="paragraph" w:customStyle="1" w:styleId="SCCCaseDescriptor">
    <w:name w:val="SCC.CaseDescriptor"/>
    <w:basedOn w:val="Normal"/>
    <w:link w:val="SCCCaseDescriptorChar"/>
    <w:qFormat/>
    <w:rsid w:val="00FD21D5"/>
    <w:rPr>
      <w:b/>
      <w:lang w:val="en-CA" w:eastAsia="en-CA"/>
    </w:rPr>
  </w:style>
  <w:style w:type="character" w:customStyle="1" w:styleId="SCCCaseDescriptorChar">
    <w:name w:val="SCC.CaseDescriptor Char"/>
    <w:basedOn w:val="DefaultParagraphFont"/>
    <w:link w:val="SCCCaseDescriptor"/>
    <w:rsid w:val="00FD21D5"/>
    <w:rPr>
      <w:b/>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929832">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988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5787</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2022-03-04T15:45:00Z</dcterms:created>
  <dcterms:modified xsi:type="dcterms:W3CDTF">2023-05-04T11:56:00Z</dcterms:modified>
</cp:coreProperties>
</file>