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8156D" w:rsidRDefault="003F43E6" w:rsidP="003F43E6">
      <w:pPr>
        <w:pStyle w:val="Header"/>
        <w:jc w:val="center"/>
        <w:rPr>
          <w:b/>
          <w:sz w:val="32"/>
        </w:rPr>
      </w:pPr>
      <w:r w:rsidRPr="00A8156D">
        <w:rPr>
          <w:b/>
          <w:sz w:val="32"/>
        </w:rPr>
        <w:t>Supreme Court of Canada / Cour suprême du Canada</w:t>
      </w:r>
    </w:p>
    <w:p w:rsidR="003F43E6" w:rsidRPr="00A8156D" w:rsidRDefault="003F43E6" w:rsidP="006F2579">
      <w:pPr>
        <w:widowControl w:val="0"/>
        <w:rPr>
          <w:i/>
        </w:rPr>
      </w:pPr>
    </w:p>
    <w:p w:rsidR="003F43E6" w:rsidRPr="00A8156D" w:rsidRDefault="003F43E6" w:rsidP="006F2579">
      <w:pPr>
        <w:widowControl w:val="0"/>
        <w:rPr>
          <w:i/>
        </w:rPr>
      </w:pPr>
    </w:p>
    <w:p w:rsidR="006F2579" w:rsidRPr="00A8156D" w:rsidRDefault="006F2579" w:rsidP="006F2579">
      <w:pPr>
        <w:widowControl w:val="0"/>
        <w:rPr>
          <w:i/>
          <w:sz w:val="20"/>
          <w:lang w:val="fr-CA"/>
        </w:rPr>
      </w:pPr>
      <w:r w:rsidRPr="00A8156D">
        <w:rPr>
          <w:i/>
          <w:sz w:val="20"/>
          <w:lang w:val="fr-CA"/>
        </w:rPr>
        <w:t>(</w:t>
      </w:r>
      <w:r w:rsidR="008F3C5D" w:rsidRPr="00A8156D">
        <w:rPr>
          <w:i/>
          <w:sz w:val="20"/>
          <w:lang w:val="fr-CA"/>
        </w:rPr>
        <w:t>L</w:t>
      </w:r>
      <w:r w:rsidRPr="00A8156D">
        <w:rPr>
          <w:i/>
          <w:sz w:val="20"/>
          <w:lang w:val="fr-CA"/>
        </w:rPr>
        <w:t>e français suit)</w:t>
      </w:r>
    </w:p>
    <w:p w:rsidR="006F2579" w:rsidRPr="00A8156D" w:rsidRDefault="006F2579" w:rsidP="006F2579">
      <w:pPr>
        <w:widowControl w:val="0"/>
        <w:rPr>
          <w:lang w:val="fr-CA"/>
        </w:rPr>
      </w:pPr>
    </w:p>
    <w:p w:rsidR="006F2579" w:rsidRPr="00A8156D" w:rsidRDefault="00C007C3" w:rsidP="006F2579">
      <w:pPr>
        <w:widowControl w:val="0"/>
        <w:jc w:val="center"/>
        <w:rPr>
          <w:b/>
          <w:lang w:val="fr-CA"/>
        </w:rPr>
      </w:pPr>
      <w:r w:rsidRPr="00A8156D">
        <w:fldChar w:fldCharType="begin"/>
      </w:r>
      <w:r w:rsidR="006F2579" w:rsidRPr="00A8156D">
        <w:rPr>
          <w:lang w:val="fr-CA"/>
        </w:rPr>
        <w:instrText xml:space="preserve"> SEQ CHAPTER \h \r 1</w:instrText>
      </w:r>
      <w:r w:rsidRPr="00A8156D">
        <w:fldChar w:fldCharType="end"/>
      </w:r>
      <w:r w:rsidR="002767DF" w:rsidRPr="00A8156D">
        <w:rPr>
          <w:b/>
          <w:lang w:val="fr-CA"/>
        </w:rPr>
        <w:t xml:space="preserve">JUDGMENTS </w:t>
      </w:r>
      <w:r w:rsidR="004C4C26" w:rsidRPr="00A8156D">
        <w:rPr>
          <w:b/>
          <w:lang w:val="fr-CA"/>
        </w:rPr>
        <w:t>IN LEAVE APPLICATION</w:t>
      </w:r>
      <w:r w:rsidR="002375D8" w:rsidRPr="00A8156D">
        <w:rPr>
          <w:b/>
          <w:lang w:val="fr-CA"/>
        </w:rPr>
        <w:t>S</w:t>
      </w:r>
    </w:p>
    <w:p w:rsidR="006F2579" w:rsidRPr="00A8156D" w:rsidRDefault="006F2579" w:rsidP="006F2579">
      <w:pPr>
        <w:widowControl w:val="0"/>
        <w:rPr>
          <w:lang w:val="fr-CA"/>
        </w:rPr>
      </w:pPr>
    </w:p>
    <w:p w:rsidR="006F2579" w:rsidRPr="00A8156D" w:rsidRDefault="00180907" w:rsidP="006F2579">
      <w:pPr>
        <w:widowControl w:val="0"/>
      </w:pPr>
      <w:r w:rsidRPr="00A8156D">
        <w:rPr>
          <w:b/>
        </w:rPr>
        <w:t>June</w:t>
      </w:r>
      <w:r w:rsidR="00C9475D" w:rsidRPr="00A8156D">
        <w:rPr>
          <w:b/>
        </w:rPr>
        <w:t xml:space="preserve"> </w:t>
      </w:r>
      <w:r w:rsidR="004A75F9" w:rsidRPr="00A8156D">
        <w:rPr>
          <w:b/>
        </w:rPr>
        <w:t>8</w:t>
      </w:r>
      <w:r w:rsidR="00170148" w:rsidRPr="00A8156D">
        <w:rPr>
          <w:b/>
        </w:rPr>
        <w:t>,</w:t>
      </w:r>
      <w:r w:rsidR="008825DB" w:rsidRPr="00A8156D">
        <w:rPr>
          <w:b/>
        </w:rPr>
        <w:t xml:space="preserve"> </w:t>
      </w:r>
      <w:r w:rsidR="003C451D" w:rsidRPr="00A8156D">
        <w:rPr>
          <w:b/>
        </w:rPr>
        <w:t>202</w:t>
      </w:r>
      <w:r w:rsidR="000F23A3" w:rsidRPr="00A8156D">
        <w:rPr>
          <w:b/>
        </w:rPr>
        <w:t>3</w:t>
      </w:r>
    </w:p>
    <w:p w:rsidR="006F2579" w:rsidRPr="00A8156D" w:rsidRDefault="006F2579" w:rsidP="006F2579">
      <w:pPr>
        <w:widowControl w:val="0"/>
        <w:rPr>
          <w:b/>
        </w:rPr>
      </w:pPr>
      <w:r w:rsidRPr="00A8156D">
        <w:rPr>
          <w:b/>
        </w:rPr>
        <w:t>For immediate release</w:t>
      </w:r>
    </w:p>
    <w:p w:rsidR="006F2579" w:rsidRPr="00A8156D" w:rsidRDefault="006F2579" w:rsidP="006F2579">
      <w:pPr>
        <w:widowControl w:val="0"/>
      </w:pPr>
    </w:p>
    <w:p w:rsidR="002767DF" w:rsidRPr="00A8156D" w:rsidRDefault="002767DF" w:rsidP="002767DF">
      <w:pPr>
        <w:widowControl w:val="0"/>
      </w:pPr>
      <w:r w:rsidRPr="00A8156D">
        <w:rPr>
          <w:b/>
        </w:rPr>
        <w:t>OTTAWA</w:t>
      </w:r>
      <w:r w:rsidRPr="00A8156D">
        <w:t xml:space="preserve"> – The Suprem</w:t>
      </w:r>
      <w:r w:rsidR="00580213" w:rsidRPr="00A8156D">
        <w:t>e</w:t>
      </w:r>
      <w:r w:rsidRPr="00A8156D">
        <w:t xml:space="preserve"> Court of Canada has today deposited with the Registrar judgment</w:t>
      </w:r>
      <w:r w:rsidR="004D3B41" w:rsidRPr="00A8156D">
        <w:t>s</w:t>
      </w:r>
      <w:r w:rsidRPr="00A8156D">
        <w:t xml:space="preserve"> in the following </w:t>
      </w:r>
      <w:r w:rsidR="00063949" w:rsidRPr="00A8156D">
        <w:t xml:space="preserve">leave </w:t>
      </w:r>
      <w:r w:rsidRPr="00A8156D">
        <w:t>application</w:t>
      </w:r>
      <w:r w:rsidR="00CC044F" w:rsidRPr="00A8156D">
        <w:t>s</w:t>
      </w:r>
      <w:r w:rsidRPr="00A8156D">
        <w:t>.</w:t>
      </w:r>
    </w:p>
    <w:p w:rsidR="006F2579" w:rsidRPr="00A8156D" w:rsidRDefault="006F2579" w:rsidP="006F2579">
      <w:pPr>
        <w:widowControl w:val="0"/>
      </w:pPr>
    </w:p>
    <w:p w:rsidR="006F2579" w:rsidRPr="00A8156D" w:rsidRDefault="006F2579" w:rsidP="006F2579">
      <w:pPr>
        <w:widowControl w:val="0"/>
      </w:pPr>
    </w:p>
    <w:p w:rsidR="002767DF" w:rsidRPr="00A8156D" w:rsidRDefault="002767DF" w:rsidP="002767DF">
      <w:pPr>
        <w:widowControl w:val="0"/>
        <w:jc w:val="center"/>
        <w:rPr>
          <w:lang w:val="fr-CA"/>
        </w:rPr>
      </w:pPr>
      <w:r w:rsidRPr="00A8156D">
        <w:rPr>
          <w:b/>
          <w:lang w:val="fr-CA"/>
        </w:rPr>
        <w:t>JUGEMENT</w:t>
      </w:r>
      <w:r w:rsidR="004C4C26" w:rsidRPr="00A8156D">
        <w:rPr>
          <w:b/>
          <w:lang w:val="fr-CA"/>
        </w:rPr>
        <w:t>S SUR DEMANDE</w:t>
      </w:r>
      <w:r w:rsidR="00CC044F" w:rsidRPr="00A8156D">
        <w:rPr>
          <w:b/>
          <w:lang w:val="fr-CA"/>
        </w:rPr>
        <w:t>S</w:t>
      </w:r>
      <w:r w:rsidRPr="00A8156D">
        <w:rPr>
          <w:b/>
          <w:lang w:val="fr-CA"/>
        </w:rPr>
        <w:t xml:space="preserve"> D’AUTORISATION</w:t>
      </w:r>
    </w:p>
    <w:p w:rsidR="006F2579" w:rsidRPr="00A8156D" w:rsidRDefault="006F2579" w:rsidP="006F2579">
      <w:pPr>
        <w:widowControl w:val="0"/>
        <w:rPr>
          <w:lang w:val="fr-CA"/>
        </w:rPr>
      </w:pPr>
    </w:p>
    <w:p w:rsidR="006F2579" w:rsidRPr="00A8156D" w:rsidRDefault="006F2579" w:rsidP="006F2579">
      <w:pPr>
        <w:widowControl w:val="0"/>
        <w:rPr>
          <w:lang w:val="fr-CA"/>
        </w:rPr>
      </w:pPr>
      <w:r w:rsidRPr="00A8156D">
        <w:rPr>
          <w:b/>
          <w:lang w:val="fr-CA"/>
        </w:rPr>
        <w:t>Le</w:t>
      </w:r>
      <w:r w:rsidR="008825DB" w:rsidRPr="00A8156D">
        <w:rPr>
          <w:b/>
          <w:lang w:val="fr-CA"/>
        </w:rPr>
        <w:t xml:space="preserve"> </w:t>
      </w:r>
      <w:r w:rsidR="004A75F9" w:rsidRPr="00A8156D">
        <w:rPr>
          <w:b/>
          <w:lang w:val="fr-CA"/>
        </w:rPr>
        <w:t>8</w:t>
      </w:r>
      <w:r w:rsidR="007D7A59" w:rsidRPr="00A8156D">
        <w:rPr>
          <w:b/>
          <w:lang w:val="fr-CA"/>
        </w:rPr>
        <w:t xml:space="preserve"> </w:t>
      </w:r>
      <w:r w:rsidR="00180907" w:rsidRPr="00A8156D">
        <w:rPr>
          <w:b/>
          <w:lang w:val="fr-CA"/>
        </w:rPr>
        <w:t>juin</w:t>
      </w:r>
      <w:r w:rsidR="00C16206" w:rsidRPr="00A8156D">
        <w:rPr>
          <w:b/>
          <w:lang w:val="fr-CA"/>
        </w:rPr>
        <w:t xml:space="preserve"> </w:t>
      </w:r>
      <w:r w:rsidR="008825DB" w:rsidRPr="00A8156D">
        <w:rPr>
          <w:b/>
          <w:lang w:val="fr-CA"/>
        </w:rPr>
        <w:t>20</w:t>
      </w:r>
      <w:r w:rsidR="00B44DF4" w:rsidRPr="00A8156D">
        <w:rPr>
          <w:b/>
          <w:lang w:val="fr-CA"/>
        </w:rPr>
        <w:t>2</w:t>
      </w:r>
      <w:r w:rsidR="000F23A3" w:rsidRPr="00A8156D">
        <w:rPr>
          <w:b/>
          <w:lang w:val="fr-CA"/>
        </w:rPr>
        <w:t>3</w:t>
      </w:r>
    </w:p>
    <w:p w:rsidR="006F2579" w:rsidRPr="00A8156D" w:rsidRDefault="006F2579" w:rsidP="006F2579">
      <w:pPr>
        <w:widowControl w:val="0"/>
        <w:rPr>
          <w:b/>
          <w:lang w:val="fr-CA"/>
        </w:rPr>
      </w:pPr>
      <w:r w:rsidRPr="00A8156D">
        <w:rPr>
          <w:b/>
          <w:lang w:val="fr-CA"/>
        </w:rPr>
        <w:t>Pour diffusion immédiate</w:t>
      </w:r>
    </w:p>
    <w:p w:rsidR="006F2579" w:rsidRPr="00A8156D" w:rsidRDefault="006F2579" w:rsidP="006F2579">
      <w:pPr>
        <w:widowControl w:val="0"/>
        <w:rPr>
          <w:lang w:val="fr-CA"/>
        </w:rPr>
      </w:pPr>
    </w:p>
    <w:p w:rsidR="002767DF" w:rsidRPr="00A8156D" w:rsidRDefault="002767DF" w:rsidP="002767DF">
      <w:pPr>
        <w:widowControl w:val="0"/>
        <w:rPr>
          <w:lang w:val="fr-CA"/>
        </w:rPr>
      </w:pPr>
      <w:r w:rsidRPr="00A8156D">
        <w:rPr>
          <w:b/>
          <w:lang w:val="fr-CA"/>
        </w:rPr>
        <w:t>OTTAWA</w:t>
      </w:r>
      <w:r w:rsidRPr="00A8156D">
        <w:rPr>
          <w:lang w:val="fr-CA"/>
        </w:rPr>
        <w:t xml:space="preserve"> – La Cour suprême du Canada a déposé aujourd’hui auprès du registraire les jugements dans </w:t>
      </w:r>
      <w:r w:rsidR="00CC044F" w:rsidRPr="00A8156D">
        <w:rPr>
          <w:lang w:val="fr-CA"/>
        </w:rPr>
        <w:t>les</w:t>
      </w:r>
      <w:r w:rsidR="008C7CD9" w:rsidRPr="00A8156D">
        <w:rPr>
          <w:lang w:val="fr-CA"/>
        </w:rPr>
        <w:t xml:space="preserve"> </w:t>
      </w:r>
      <w:r w:rsidR="004C4C26" w:rsidRPr="00A8156D">
        <w:rPr>
          <w:lang w:val="fr-CA"/>
        </w:rPr>
        <w:t>demande</w:t>
      </w:r>
      <w:r w:rsidR="0088435A" w:rsidRPr="00A8156D">
        <w:rPr>
          <w:lang w:val="fr-CA"/>
        </w:rPr>
        <w:t>s</w:t>
      </w:r>
      <w:r w:rsidRPr="00A8156D">
        <w:rPr>
          <w:lang w:val="fr-CA"/>
        </w:rPr>
        <w:t xml:space="preserve"> d’au</w:t>
      </w:r>
      <w:r w:rsidR="00F24EF2" w:rsidRPr="00A8156D">
        <w:rPr>
          <w:lang w:val="fr-CA"/>
        </w:rPr>
        <w:t xml:space="preserve">torisation </w:t>
      </w:r>
      <w:r w:rsidR="007F2922" w:rsidRPr="00A8156D">
        <w:rPr>
          <w:lang w:val="fr-CA"/>
        </w:rPr>
        <w:t>sui</w:t>
      </w:r>
      <w:r w:rsidR="00F24EF2" w:rsidRPr="00A8156D">
        <w:rPr>
          <w:lang w:val="fr-CA"/>
        </w:rPr>
        <w:t>v</w:t>
      </w:r>
      <w:r w:rsidR="007F2922" w:rsidRPr="00A8156D">
        <w:rPr>
          <w:lang w:val="fr-CA"/>
        </w:rPr>
        <w:t>a</w:t>
      </w:r>
      <w:r w:rsidR="00F24EF2" w:rsidRPr="00A8156D">
        <w:rPr>
          <w:lang w:val="fr-CA"/>
        </w:rPr>
        <w:t>nt</w:t>
      </w:r>
      <w:r w:rsidR="00007B5E" w:rsidRPr="00A8156D">
        <w:rPr>
          <w:lang w:val="fr-CA"/>
        </w:rPr>
        <w:t>e</w:t>
      </w:r>
      <w:r w:rsidR="00C56657" w:rsidRPr="00A8156D">
        <w:rPr>
          <w:lang w:val="fr-CA"/>
        </w:rPr>
        <w:t>s</w:t>
      </w:r>
      <w:r w:rsidR="00F24EF2" w:rsidRPr="00A8156D">
        <w:rPr>
          <w:lang w:val="fr-CA"/>
        </w:rPr>
        <w:t>.</w:t>
      </w:r>
    </w:p>
    <w:p w:rsidR="00694BDA" w:rsidRPr="00A8156D" w:rsidRDefault="00694BDA" w:rsidP="000B5274">
      <w:pPr>
        <w:jc w:val="both"/>
        <w:rPr>
          <w:sz w:val="20"/>
          <w:lang w:val="fr-CA"/>
        </w:rPr>
      </w:pPr>
    </w:p>
    <w:p w:rsidR="00DA0759" w:rsidRPr="00A8156D" w:rsidRDefault="00D6105F" w:rsidP="000B5274">
      <w:pPr>
        <w:jc w:val="both"/>
        <w:rPr>
          <w:sz w:val="20"/>
          <w:lang w:val="fr-CA"/>
        </w:rPr>
      </w:pPr>
      <w:r>
        <w:rPr>
          <w:sz w:val="20"/>
        </w:rPr>
        <w:pict>
          <v:rect id="_x0000_i1025" style="width:2in;height:1pt" o:hrpct="0" o:hralign="center" o:hrstd="t" o:hrnoshade="t" o:hr="t" fillcolor="black [3213]" stroked="f"/>
        </w:pict>
      </w:r>
    </w:p>
    <w:p w:rsidR="00024551" w:rsidRPr="00A8156D" w:rsidRDefault="00024551" w:rsidP="00024551">
      <w:pPr>
        <w:jc w:val="both"/>
        <w:rPr>
          <w:sz w:val="20"/>
        </w:rPr>
      </w:pPr>
    </w:p>
    <w:p w:rsidR="00431DE2" w:rsidRPr="00A8156D" w:rsidRDefault="00431DE2" w:rsidP="00431DE2">
      <w:pPr>
        <w:jc w:val="both"/>
        <w:rPr>
          <w:b/>
          <w:sz w:val="22"/>
          <w:szCs w:val="22"/>
        </w:rPr>
      </w:pPr>
      <w:r w:rsidRPr="00A8156D">
        <w:rPr>
          <w:b/>
          <w:sz w:val="22"/>
          <w:szCs w:val="22"/>
        </w:rPr>
        <w:t>DISMISSED / REJETÉE</w:t>
      </w:r>
      <w:r w:rsidR="001B1618" w:rsidRPr="00A8156D">
        <w:rPr>
          <w:b/>
          <w:sz w:val="22"/>
          <w:szCs w:val="22"/>
        </w:rPr>
        <w:t>S</w:t>
      </w:r>
    </w:p>
    <w:p w:rsidR="00431DE2" w:rsidRPr="00A8156D" w:rsidRDefault="00431DE2" w:rsidP="000B5274">
      <w:pPr>
        <w:jc w:val="both"/>
        <w:rPr>
          <w:sz w:val="20"/>
        </w:rPr>
      </w:pPr>
    </w:p>
    <w:p w:rsidR="00BF6B4C" w:rsidRPr="00A8156D" w:rsidRDefault="00BF6B4C" w:rsidP="00BF6B4C">
      <w:pPr>
        <w:tabs>
          <w:tab w:val="left" w:pos="360"/>
        </w:tabs>
        <w:rPr>
          <w:sz w:val="22"/>
          <w:szCs w:val="22"/>
        </w:rPr>
      </w:pPr>
      <w:r w:rsidRPr="00A8156D">
        <w:rPr>
          <w:i/>
          <w:sz w:val="22"/>
          <w:szCs w:val="22"/>
        </w:rPr>
        <w:t>Robert Maginnis and Michael Magnaye v. FCA Canada Inc., FCA US LLC and Scarsview Motors Ltd.</w:t>
      </w:r>
      <w:r w:rsidRPr="00A8156D">
        <w:rPr>
          <w:sz w:val="22"/>
          <w:szCs w:val="22"/>
        </w:rPr>
        <w:t xml:space="preserve"> (Ont.) (Civil) (By Leave) (</w:t>
      </w:r>
      <w:hyperlink r:id="rId8" w:history="1">
        <w:r w:rsidRPr="00A8156D">
          <w:rPr>
            <w:rStyle w:val="Hyperlink"/>
            <w:sz w:val="22"/>
            <w:szCs w:val="22"/>
          </w:rPr>
          <w:t>40204</w:t>
        </w:r>
      </w:hyperlink>
      <w:r w:rsidRPr="00A8156D">
        <w:rPr>
          <w:sz w:val="22"/>
          <w:szCs w:val="22"/>
        </w:rPr>
        <w:t>)</w:t>
      </w:r>
    </w:p>
    <w:p w:rsidR="00A30607" w:rsidRPr="00A8156D" w:rsidRDefault="00A30607" w:rsidP="0035080B">
      <w:pPr>
        <w:widowControl w:val="0"/>
        <w:jc w:val="both"/>
        <w:rPr>
          <w:sz w:val="20"/>
        </w:rPr>
      </w:pPr>
    </w:p>
    <w:p w:rsidR="00BF6B4C" w:rsidRPr="00A8156D" w:rsidRDefault="00BF6B4C" w:rsidP="00BF6B4C">
      <w:pPr>
        <w:jc w:val="both"/>
        <w:rPr>
          <w:sz w:val="20"/>
        </w:rPr>
      </w:pPr>
      <w:r w:rsidRPr="00A8156D">
        <w:rPr>
          <w:sz w:val="20"/>
        </w:rPr>
        <w:t>The application for leave to appeal from the judgment of the</w:t>
      </w:r>
      <w:bookmarkStart w:id="0" w:name="BM_1_"/>
      <w:bookmarkEnd w:id="0"/>
      <w:r w:rsidRPr="00A8156D">
        <w:rPr>
          <w:sz w:val="20"/>
        </w:rPr>
        <w:t xml:space="preserve"> Court of Appeal for Ontario, Number M52573, dated April 8, 2022, is dismissed with costs.</w:t>
      </w:r>
    </w:p>
    <w:p w:rsidR="0035080B" w:rsidRPr="00A8156D" w:rsidRDefault="0035080B" w:rsidP="00BF6B4C">
      <w:pPr>
        <w:jc w:val="both"/>
        <w:rPr>
          <w:sz w:val="20"/>
        </w:rPr>
      </w:pPr>
    </w:p>
    <w:p w:rsidR="007A49B4" w:rsidRPr="00A8156D" w:rsidRDefault="00BF6B4C" w:rsidP="00BF6B4C">
      <w:pPr>
        <w:widowControl w:val="0"/>
        <w:jc w:val="both"/>
        <w:rPr>
          <w:sz w:val="20"/>
          <w:lang w:val="fr-CA"/>
        </w:rPr>
      </w:pPr>
      <w:r w:rsidRPr="00A8156D">
        <w:rPr>
          <w:sz w:val="20"/>
          <w:lang w:val="fr-CA"/>
        </w:rPr>
        <w:t>La demande d’autorisation d’appel de l’arrêt de la Cour d’appel de l’Ontario, numéro M52573, daté du 8 avril 2022, est rejetée avec dépens.</w:t>
      </w:r>
    </w:p>
    <w:p w:rsidR="00BF6B4C" w:rsidRPr="00A8156D" w:rsidRDefault="00BF6B4C" w:rsidP="00872CB5">
      <w:pPr>
        <w:widowControl w:val="0"/>
        <w:rPr>
          <w:sz w:val="20"/>
          <w:lang w:val="fr-CA"/>
        </w:rPr>
      </w:pPr>
    </w:p>
    <w:p w:rsidR="00146ABE" w:rsidRPr="00A8156D" w:rsidRDefault="00D6105F" w:rsidP="00872CB5">
      <w:pPr>
        <w:widowControl w:val="0"/>
        <w:rPr>
          <w:sz w:val="20"/>
          <w:lang w:val="fr-CA"/>
        </w:rPr>
      </w:pPr>
      <w:r>
        <w:rPr>
          <w:sz w:val="20"/>
        </w:rPr>
        <w:pict>
          <v:rect id="_x0000_i1026" style="width:2in;height:1pt" o:hrpct="0" o:hralign="center" o:hrstd="t" o:hrnoshade="t" o:hr="t" fillcolor="black [3213]" stroked="f"/>
        </w:pict>
      </w:r>
    </w:p>
    <w:p w:rsidR="00146ABE" w:rsidRPr="00A8156D" w:rsidRDefault="00146ABE" w:rsidP="00872CB5">
      <w:pPr>
        <w:widowControl w:val="0"/>
        <w:rPr>
          <w:sz w:val="20"/>
          <w:lang w:val="fr-CA"/>
        </w:rPr>
      </w:pPr>
    </w:p>
    <w:p w:rsidR="00BF6B4C" w:rsidRPr="00A8156D" w:rsidRDefault="00BF6B4C" w:rsidP="00BF6B4C">
      <w:pPr>
        <w:tabs>
          <w:tab w:val="left" w:pos="360"/>
        </w:tabs>
        <w:rPr>
          <w:sz w:val="22"/>
          <w:szCs w:val="22"/>
        </w:rPr>
      </w:pPr>
      <w:r w:rsidRPr="00A8156D">
        <w:rPr>
          <w:i/>
          <w:sz w:val="22"/>
          <w:szCs w:val="22"/>
        </w:rPr>
        <w:t>Annette Lewis v. Alberta Health Services, ABC Hospital, Dr. A, Dr. B, Dr. C, Dr. D, Dr. E and Dr. F</w:t>
      </w:r>
      <w:r w:rsidRPr="00A8156D">
        <w:rPr>
          <w:sz w:val="22"/>
          <w:szCs w:val="22"/>
        </w:rPr>
        <w:t xml:space="preserve"> </w:t>
      </w:r>
      <w:r w:rsidRPr="00A8156D">
        <w:rPr>
          <w:sz w:val="22"/>
          <w:szCs w:val="22"/>
          <w:lang w:val="en-CA"/>
        </w:rPr>
        <w:t xml:space="preserve">(Alta.) (Civil) (By Leave) </w:t>
      </w:r>
      <w:r w:rsidRPr="00A8156D">
        <w:rPr>
          <w:sz w:val="22"/>
          <w:szCs w:val="22"/>
        </w:rPr>
        <w:t>(</w:t>
      </w:r>
      <w:hyperlink r:id="rId9" w:history="1">
        <w:r w:rsidRPr="00A8156D">
          <w:rPr>
            <w:rStyle w:val="Hyperlink"/>
            <w:sz w:val="22"/>
            <w:szCs w:val="22"/>
          </w:rPr>
          <w:t>40549</w:t>
        </w:r>
      </w:hyperlink>
      <w:r w:rsidRPr="00A8156D">
        <w:rPr>
          <w:sz w:val="22"/>
          <w:szCs w:val="22"/>
        </w:rPr>
        <w:t>)</w:t>
      </w:r>
    </w:p>
    <w:p w:rsidR="00F90430" w:rsidRPr="00A8156D" w:rsidRDefault="00F90430" w:rsidP="00872CB5">
      <w:pPr>
        <w:widowControl w:val="0"/>
        <w:rPr>
          <w:sz w:val="20"/>
        </w:rPr>
      </w:pPr>
    </w:p>
    <w:p w:rsidR="00BF6B4C" w:rsidRPr="00A8156D" w:rsidRDefault="00BF6B4C" w:rsidP="00BF6B4C">
      <w:pPr>
        <w:jc w:val="both"/>
        <w:rPr>
          <w:sz w:val="20"/>
        </w:rPr>
      </w:pPr>
      <w:r w:rsidRPr="00A8156D">
        <w:rPr>
          <w:sz w:val="20"/>
        </w:rPr>
        <w:t>The application for leave to appeal from the judgment of the Court of Appeal of Alberta (Edmonton), Number 2203-0163AC, 2022 ABCA 359, dated November 8, 2022, is dismissed with costs to the respondents Alberta Health Services and ABC Hospital.</w:t>
      </w:r>
    </w:p>
    <w:p w:rsidR="00F90430" w:rsidRPr="00A8156D" w:rsidRDefault="00F90430" w:rsidP="00BF6B4C">
      <w:pPr>
        <w:widowControl w:val="0"/>
        <w:jc w:val="both"/>
        <w:rPr>
          <w:sz w:val="20"/>
        </w:rPr>
      </w:pPr>
    </w:p>
    <w:p w:rsidR="00F90430" w:rsidRPr="00A8156D" w:rsidRDefault="00BF6B4C" w:rsidP="00BF6B4C">
      <w:pPr>
        <w:widowControl w:val="0"/>
        <w:jc w:val="both"/>
        <w:rPr>
          <w:sz w:val="20"/>
          <w:lang w:val="fr-CA"/>
        </w:rPr>
      </w:pPr>
      <w:r w:rsidRPr="00A8156D">
        <w:rPr>
          <w:sz w:val="20"/>
          <w:lang w:val="fr-CA"/>
        </w:rPr>
        <w:t>La demande d’autorisation d’appel de l’arrêt de la Cour d'appel de l’Alberta (Edmonton), numéro 2203-0163AC, 2022 ABCA 359, daté du 8 novembre 2022, est rejetée avec dépens en faveur des intimés Alberta Health Services et ABC Hospital.</w:t>
      </w:r>
    </w:p>
    <w:p w:rsidR="00F90430" w:rsidRPr="00A8156D" w:rsidRDefault="00F90430" w:rsidP="00F90430">
      <w:pPr>
        <w:widowControl w:val="0"/>
        <w:rPr>
          <w:sz w:val="20"/>
          <w:lang w:val="fr-CA"/>
        </w:rPr>
      </w:pPr>
    </w:p>
    <w:p w:rsidR="00F90430" w:rsidRPr="00A8156D" w:rsidRDefault="00D6105F" w:rsidP="00F90430">
      <w:pPr>
        <w:widowControl w:val="0"/>
        <w:rPr>
          <w:sz w:val="20"/>
          <w:lang w:val="fr-CA"/>
        </w:rPr>
      </w:pPr>
      <w:r>
        <w:rPr>
          <w:sz w:val="20"/>
        </w:rPr>
        <w:pict>
          <v:rect id="_x0000_i1027" style="width:2in;height:1pt" o:hrpct="0" o:hralign="center" o:hrstd="t" o:hrnoshade="t" o:hr="t" fillcolor="black [3213]" stroked="f"/>
        </w:pict>
      </w:r>
    </w:p>
    <w:p w:rsidR="00F90430" w:rsidRPr="00A8156D" w:rsidRDefault="00F90430" w:rsidP="00F90430">
      <w:pPr>
        <w:widowControl w:val="0"/>
        <w:rPr>
          <w:sz w:val="20"/>
          <w:lang w:val="fr-CA"/>
        </w:rPr>
      </w:pPr>
    </w:p>
    <w:p w:rsidR="00D30FF3" w:rsidRPr="00A8156D" w:rsidRDefault="00D30FF3" w:rsidP="00D30FF3">
      <w:pPr>
        <w:tabs>
          <w:tab w:val="left" w:pos="360"/>
        </w:tabs>
        <w:rPr>
          <w:sz w:val="22"/>
          <w:szCs w:val="22"/>
          <w:lang w:val="en-CA"/>
        </w:rPr>
      </w:pPr>
      <w:r w:rsidRPr="00A8156D">
        <w:rPr>
          <w:i/>
          <w:sz w:val="22"/>
          <w:szCs w:val="22"/>
          <w:lang w:val="en-CA"/>
        </w:rPr>
        <w:t>Samson Aristor v. His Majesty the King</w:t>
      </w:r>
      <w:r w:rsidRPr="00A8156D">
        <w:rPr>
          <w:sz w:val="22"/>
          <w:szCs w:val="22"/>
          <w:lang w:val="en-CA"/>
        </w:rPr>
        <w:t xml:space="preserve"> (Ont.) (Criminal) (By Leave) </w:t>
      </w:r>
      <w:r w:rsidRPr="00A8156D">
        <w:rPr>
          <w:sz w:val="22"/>
          <w:szCs w:val="22"/>
        </w:rPr>
        <w:t>(</w:t>
      </w:r>
      <w:hyperlink r:id="rId10" w:history="1">
        <w:r w:rsidRPr="00A8156D">
          <w:rPr>
            <w:rStyle w:val="Hyperlink"/>
            <w:sz w:val="22"/>
            <w:szCs w:val="22"/>
          </w:rPr>
          <w:t>40628</w:t>
        </w:r>
      </w:hyperlink>
      <w:r w:rsidRPr="00A8156D">
        <w:rPr>
          <w:sz w:val="22"/>
          <w:szCs w:val="22"/>
        </w:rPr>
        <w:t>)</w:t>
      </w:r>
    </w:p>
    <w:p w:rsidR="00F90430" w:rsidRPr="00A8156D" w:rsidRDefault="00F90430" w:rsidP="00F90430">
      <w:pPr>
        <w:widowControl w:val="0"/>
        <w:rPr>
          <w:sz w:val="20"/>
        </w:rPr>
      </w:pPr>
    </w:p>
    <w:p w:rsidR="00D30FF3" w:rsidRPr="00A8156D" w:rsidRDefault="00D30FF3" w:rsidP="00D30FF3">
      <w:pPr>
        <w:jc w:val="both"/>
        <w:rPr>
          <w:sz w:val="20"/>
        </w:rPr>
      </w:pPr>
      <w:r w:rsidRPr="00A8156D">
        <w:rPr>
          <w:sz w:val="20"/>
        </w:rPr>
        <w:lastRenderedPageBreak/>
        <w:t>The motion for an extension of time to serve and file the application for leave to appeal is granted. The application for leave to appeal from the judgment of the Court of Appeal for Ontario, Number C69615, 2022 ONCA 719, dated October 21, 2022, is dismissed.</w:t>
      </w:r>
    </w:p>
    <w:p w:rsidR="00F90430" w:rsidRPr="00A8156D" w:rsidRDefault="00F90430" w:rsidP="00D30FF3">
      <w:pPr>
        <w:widowControl w:val="0"/>
        <w:jc w:val="both"/>
        <w:rPr>
          <w:sz w:val="20"/>
        </w:rPr>
      </w:pPr>
    </w:p>
    <w:p w:rsidR="00F90430" w:rsidRPr="00A8156D" w:rsidRDefault="00D30FF3" w:rsidP="00D30FF3">
      <w:pPr>
        <w:widowControl w:val="0"/>
        <w:jc w:val="both"/>
        <w:rPr>
          <w:sz w:val="20"/>
          <w:lang w:val="fr-CA"/>
        </w:rPr>
      </w:pPr>
      <w:r w:rsidRPr="00A8156D">
        <w:rPr>
          <w:color w:val="000000"/>
          <w:sz w:val="20"/>
          <w:lang w:val="fr-CA"/>
        </w:rPr>
        <w:t xml:space="preserve">La requête en prorogation du délai de signification et de dépôt de la demande d’autorisation d’appel est accueillie. </w:t>
      </w:r>
      <w:r w:rsidRPr="00A8156D">
        <w:rPr>
          <w:sz w:val="20"/>
          <w:lang w:val="fr-CA"/>
        </w:rPr>
        <w:t>La demande d’autorisation d’appel de l’arrêt de la Cour d’appel de l’Ontario, numéro C69615, 2022 ONCA 719, daté du 21 octobre 2022, est rejetée.</w:t>
      </w:r>
    </w:p>
    <w:p w:rsidR="00F90430" w:rsidRPr="00A8156D" w:rsidRDefault="00F90430" w:rsidP="00F90430">
      <w:pPr>
        <w:widowControl w:val="0"/>
        <w:rPr>
          <w:sz w:val="20"/>
          <w:lang w:val="fr-CA"/>
        </w:rPr>
      </w:pPr>
    </w:p>
    <w:p w:rsidR="00F90430" w:rsidRPr="00A8156D" w:rsidRDefault="00D6105F" w:rsidP="00F90430">
      <w:pPr>
        <w:widowControl w:val="0"/>
        <w:rPr>
          <w:sz w:val="20"/>
          <w:lang w:val="fr-CA"/>
        </w:rPr>
      </w:pPr>
      <w:r>
        <w:rPr>
          <w:sz w:val="20"/>
        </w:rPr>
        <w:pict>
          <v:rect id="_x0000_i1028" style="width:2in;height:1pt" o:hrpct="0" o:hralign="center" o:hrstd="t" o:hrnoshade="t" o:hr="t" fillcolor="black [3213]" stroked="f"/>
        </w:pict>
      </w:r>
    </w:p>
    <w:p w:rsidR="00F90430" w:rsidRPr="00A8156D" w:rsidRDefault="00F90430" w:rsidP="00F90430">
      <w:pPr>
        <w:widowControl w:val="0"/>
        <w:rPr>
          <w:sz w:val="20"/>
          <w:lang w:val="fr-CA"/>
        </w:rPr>
      </w:pPr>
    </w:p>
    <w:p w:rsidR="002E4EF0" w:rsidRPr="00A8156D" w:rsidRDefault="002E4EF0" w:rsidP="002E4EF0">
      <w:pPr>
        <w:tabs>
          <w:tab w:val="left" w:pos="360"/>
        </w:tabs>
        <w:rPr>
          <w:sz w:val="22"/>
          <w:szCs w:val="22"/>
        </w:rPr>
      </w:pPr>
      <w:r w:rsidRPr="00A8156D">
        <w:rPr>
          <w:i/>
          <w:sz w:val="22"/>
          <w:szCs w:val="22"/>
          <w:lang w:val="en-CA"/>
        </w:rPr>
        <w:t>His Majesty the King v. Warren Boyer - and between - His Majesty the King v. Oliver Poitras</w:t>
      </w:r>
      <w:r w:rsidRPr="00A8156D">
        <w:rPr>
          <w:sz w:val="22"/>
          <w:szCs w:val="22"/>
          <w:lang w:val="en-CA"/>
        </w:rPr>
        <w:t xml:space="preserve"> </w:t>
      </w:r>
      <w:r w:rsidRPr="00A8156D">
        <w:rPr>
          <w:sz w:val="22"/>
          <w:szCs w:val="22"/>
        </w:rPr>
        <w:t>(Sask.) (Civil) (By Leave) (</w:t>
      </w:r>
      <w:hyperlink r:id="rId11" w:history="1">
        <w:r w:rsidRPr="00A8156D">
          <w:rPr>
            <w:rStyle w:val="Hyperlink"/>
            <w:sz w:val="22"/>
            <w:szCs w:val="22"/>
          </w:rPr>
          <w:t>40339</w:t>
        </w:r>
      </w:hyperlink>
      <w:r w:rsidRPr="00A8156D">
        <w:rPr>
          <w:sz w:val="22"/>
          <w:szCs w:val="22"/>
        </w:rPr>
        <w:t>)</w:t>
      </w:r>
    </w:p>
    <w:p w:rsidR="00F90430" w:rsidRPr="00A8156D" w:rsidRDefault="00F90430" w:rsidP="00F90430">
      <w:pPr>
        <w:widowControl w:val="0"/>
        <w:rPr>
          <w:sz w:val="20"/>
        </w:rPr>
      </w:pPr>
    </w:p>
    <w:p w:rsidR="002E4EF0" w:rsidRPr="00A8156D" w:rsidRDefault="002E4EF0" w:rsidP="002E4EF0">
      <w:pPr>
        <w:jc w:val="both"/>
        <w:rPr>
          <w:sz w:val="20"/>
        </w:rPr>
      </w:pPr>
      <w:r w:rsidRPr="00A8156D">
        <w:rPr>
          <w:sz w:val="20"/>
        </w:rPr>
        <w:t>The motion to join two files from the Court of Appeal for Saskatchewan in a single application for leave to appeal is granted. The application for leave to appeal from the judgment of the Court of Appeal for Saskatchewan, Numbers CACR3351 and CACR3352, 2022 SKCA 62, dated May 31, 2022, is dismissed.</w:t>
      </w:r>
    </w:p>
    <w:p w:rsidR="00F90430" w:rsidRPr="00A8156D" w:rsidRDefault="00F90430" w:rsidP="002E4EF0">
      <w:pPr>
        <w:widowControl w:val="0"/>
        <w:jc w:val="both"/>
        <w:rPr>
          <w:sz w:val="20"/>
        </w:rPr>
      </w:pPr>
    </w:p>
    <w:p w:rsidR="00F90430" w:rsidRPr="00A8156D" w:rsidRDefault="002E4EF0" w:rsidP="002E4EF0">
      <w:pPr>
        <w:widowControl w:val="0"/>
        <w:jc w:val="both"/>
        <w:rPr>
          <w:sz w:val="20"/>
          <w:lang w:val="fr-CA"/>
        </w:rPr>
      </w:pPr>
      <w:r w:rsidRPr="00A8156D">
        <w:rPr>
          <w:sz w:val="20"/>
          <w:lang w:val="fr-CA"/>
        </w:rPr>
        <w:t>La requête pour joindre deux dossiers de la Cour d’appel de la Saskatchewan dans une seule demande d’autorisation d’appel est accueillie. La demande d’autorisation d’appel de l’arrêt de la Cour d’appel de la Saskatchewan, numéros CACR3351 et CACR3352, 2022 SKCA 62, daté du 31 mai 2022, est rejetée.</w:t>
      </w:r>
    </w:p>
    <w:p w:rsidR="00CF3A2C" w:rsidRPr="00A8156D" w:rsidRDefault="00CF3A2C" w:rsidP="00872CB5">
      <w:pPr>
        <w:widowControl w:val="0"/>
        <w:rPr>
          <w:sz w:val="20"/>
          <w:lang w:val="fr-CA"/>
        </w:rPr>
      </w:pPr>
    </w:p>
    <w:p w:rsidR="00DD7C8B" w:rsidRPr="00A8156D" w:rsidRDefault="00D6105F" w:rsidP="00DD7C8B">
      <w:pPr>
        <w:widowControl w:val="0"/>
        <w:rPr>
          <w:sz w:val="20"/>
          <w:lang w:val="fr-CA"/>
        </w:rPr>
      </w:pPr>
      <w:r>
        <w:rPr>
          <w:sz w:val="20"/>
        </w:rPr>
        <w:pict>
          <v:rect id="_x0000_i1029" style="width:2in;height:1pt" o:hrpct="0" o:hralign="center" o:hrstd="t" o:hrnoshade="t" o:hr="t" fillcolor="black [3213]" stroked="f"/>
        </w:pict>
      </w:r>
    </w:p>
    <w:p w:rsidR="00DD7C8B" w:rsidRPr="00A8156D" w:rsidRDefault="00DD7C8B" w:rsidP="00DD7C8B">
      <w:pPr>
        <w:widowControl w:val="0"/>
        <w:rPr>
          <w:sz w:val="20"/>
          <w:lang w:val="fr-CA"/>
        </w:rPr>
      </w:pPr>
    </w:p>
    <w:p w:rsidR="002E1DA6" w:rsidRPr="00A8156D" w:rsidRDefault="002E1DA6" w:rsidP="002E1DA6">
      <w:pPr>
        <w:pStyle w:val="SCCLsocParty"/>
        <w:jc w:val="left"/>
        <w:rPr>
          <w:sz w:val="22"/>
        </w:rPr>
      </w:pPr>
      <w:r w:rsidRPr="00A8156D">
        <w:rPr>
          <w:i/>
          <w:sz w:val="22"/>
        </w:rPr>
        <w:t>Organisation de la Jeunesse Chabad Loubavitch c. Ville de Mont-Tremblant</w:t>
      </w:r>
      <w:r w:rsidRPr="00A8156D">
        <w:rPr>
          <w:sz w:val="22"/>
        </w:rPr>
        <w:t xml:space="preserve"> (Qc) (Criminelle) (Autorisation) (</w:t>
      </w:r>
      <w:hyperlink r:id="rId12" w:history="1">
        <w:r w:rsidRPr="00A8156D">
          <w:rPr>
            <w:rStyle w:val="Hyperlink"/>
            <w:sz w:val="22"/>
          </w:rPr>
          <w:t>40468</w:t>
        </w:r>
      </w:hyperlink>
      <w:r w:rsidRPr="00A8156D">
        <w:rPr>
          <w:sz w:val="22"/>
        </w:rPr>
        <w:t>)</w:t>
      </w:r>
    </w:p>
    <w:p w:rsidR="00DD7C8B" w:rsidRPr="00A8156D" w:rsidRDefault="00DD7C8B" w:rsidP="00DD7C8B">
      <w:pPr>
        <w:widowControl w:val="0"/>
        <w:rPr>
          <w:sz w:val="20"/>
          <w:lang w:val="fr-CA"/>
        </w:rPr>
      </w:pPr>
    </w:p>
    <w:p w:rsidR="002E1DA6" w:rsidRPr="00A8156D" w:rsidRDefault="002E1DA6" w:rsidP="002E1DA6">
      <w:pPr>
        <w:jc w:val="both"/>
        <w:rPr>
          <w:sz w:val="20"/>
          <w:lang w:val="fr-CA"/>
        </w:rPr>
      </w:pPr>
      <w:r w:rsidRPr="00A8156D">
        <w:rPr>
          <w:sz w:val="20"/>
          <w:lang w:val="fr-CA"/>
        </w:rPr>
        <w:t>La demande d’autorisation d’appel de l’arrêt de la Cour d’appel du Québec (Montréal), numéro 500-10-007246-190, 2022 QCCA 1331, daté du 29 septembre 2022, est rejetée avec dépens.</w:t>
      </w:r>
    </w:p>
    <w:p w:rsidR="00CF3A2C" w:rsidRPr="00A8156D" w:rsidRDefault="00CF3A2C" w:rsidP="002E1DA6">
      <w:pPr>
        <w:widowControl w:val="0"/>
        <w:jc w:val="both"/>
        <w:rPr>
          <w:sz w:val="20"/>
          <w:lang w:val="fr-CA"/>
        </w:rPr>
      </w:pPr>
    </w:p>
    <w:p w:rsidR="002E1DA6" w:rsidRPr="00A8156D" w:rsidRDefault="002E1DA6" w:rsidP="002E1DA6">
      <w:pPr>
        <w:jc w:val="both"/>
        <w:rPr>
          <w:sz w:val="20"/>
          <w:lang w:val="en-CA"/>
        </w:rPr>
      </w:pPr>
      <w:r w:rsidRPr="00A8156D">
        <w:rPr>
          <w:sz w:val="20"/>
          <w:lang w:val="en-CA"/>
        </w:rPr>
        <w:t>The application for leave to appeal from the judgment of the Court of Appeal of Quebec (Montréal), Number 500-10-007246-190, 2022 QCCA 1331, dated September 29, 2022, is dismissed with costs.</w:t>
      </w:r>
    </w:p>
    <w:p w:rsidR="00CF3A2C" w:rsidRPr="00A8156D" w:rsidRDefault="00CF3A2C" w:rsidP="00DD7C8B">
      <w:pPr>
        <w:widowControl w:val="0"/>
        <w:rPr>
          <w:sz w:val="20"/>
        </w:rPr>
      </w:pPr>
    </w:p>
    <w:p w:rsidR="00DD7C8B" w:rsidRPr="00A8156D" w:rsidRDefault="00D6105F" w:rsidP="00DD7C8B">
      <w:pPr>
        <w:widowControl w:val="0"/>
        <w:rPr>
          <w:sz w:val="20"/>
          <w:lang w:val="fr-CA"/>
        </w:rPr>
      </w:pPr>
      <w:r>
        <w:rPr>
          <w:sz w:val="20"/>
        </w:rPr>
        <w:pict>
          <v:rect id="_x0000_i1030" style="width:2in;height:1pt" o:hrpct="0" o:hralign="center" o:hrstd="t" o:hrnoshade="t" o:hr="t" fillcolor="black [3213]" stroked="f"/>
        </w:pict>
      </w:r>
    </w:p>
    <w:p w:rsidR="00DD7C8B" w:rsidRPr="00A8156D" w:rsidRDefault="00DD7C8B" w:rsidP="00DD7C8B">
      <w:pPr>
        <w:widowControl w:val="0"/>
        <w:rPr>
          <w:sz w:val="20"/>
          <w:lang w:val="fr-CA"/>
        </w:rPr>
      </w:pPr>
    </w:p>
    <w:p w:rsidR="00492EC2" w:rsidRPr="00A8156D" w:rsidRDefault="00492EC2" w:rsidP="00492EC2">
      <w:pPr>
        <w:pStyle w:val="SCCLsocParty"/>
        <w:jc w:val="left"/>
        <w:rPr>
          <w:sz w:val="22"/>
          <w:lang w:val="en-US"/>
        </w:rPr>
      </w:pPr>
      <w:r w:rsidRPr="00A8156D">
        <w:rPr>
          <w:i/>
          <w:sz w:val="22"/>
          <w:lang w:val="en-US"/>
        </w:rPr>
        <w:t>Christian Joffre Ouellette v. His Majesty the King</w:t>
      </w:r>
      <w:r w:rsidRPr="00A8156D">
        <w:rPr>
          <w:sz w:val="22"/>
          <w:lang w:val="en-US"/>
        </w:rPr>
        <w:t xml:space="preserve"> (Alta.) (Criminal) (By Leave) (</w:t>
      </w:r>
      <w:hyperlink r:id="rId13" w:history="1">
        <w:r w:rsidRPr="00A8156D">
          <w:rPr>
            <w:rStyle w:val="Hyperlink"/>
            <w:sz w:val="22"/>
            <w:lang w:val="en-US"/>
          </w:rPr>
          <w:t>40595</w:t>
        </w:r>
      </w:hyperlink>
      <w:r w:rsidRPr="00A8156D">
        <w:rPr>
          <w:sz w:val="22"/>
          <w:lang w:val="en-US"/>
        </w:rPr>
        <w:t>)</w:t>
      </w:r>
    </w:p>
    <w:p w:rsidR="00492EC2" w:rsidRPr="00A8156D" w:rsidRDefault="00492EC2" w:rsidP="00492EC2">
      <w:pPr>
        <w:widowControl w:val="0"/>
        <w:rPr>
          <w:sz w:val="20"/>
        </w:rPr>
      </w:pPr>
    </w:p>
    <w:p w:rsidR="00492EC2" w:rsidRPr="00A8156D" w:rsidRDefault="00492EC2" w:rsidP="00492EC2">
      <w:pPr>
        <w:jc w:val="both"/>
        <w:rPr>
          <w:sz w:val="20"/>
        </w:rPr>
      </w:pPr>
      <w:r w:rsidRPr="00A8156D">
        <w:rPr>
          <w:sz w:val="20"/>
        </w:rPr>
        <w:t>The motion for an extension of time to serve and file the application for leave to appeal is granted. The application for leave to appeal from the judgments of the Court of Appeal of Alberta (Calgary), Number 2001-0111A, 2022 ABCA 40 and 2022 ABCA 301, dated February 3, 2022 and September 22, 2022, are dismissed.</w:t>
      </w:r>
    </w:p>
    <w:p w:rsidR="00492EC2" w:rsidRPr="00A8156D" w:rsidRDefault="00492EC2" w:rsidP="00492EC2">
      <w:pPr>
        <w:widowControl w:val="0"/>
        <w:rPr>
          <w:sz w:val="20"/>
        </w:rPr>
      </w:pPr>
    </w:p>
    <w:p w:rsidR="00492EC2" w:rsidRPr="00865FF1" w:rsidRDefault="00492EC2" w:rsidP="00492EC2">
      <w:pPr>
        <w:widowControl w:val="0"/>
        <w:rPr>
          <w:sz w:val="20"/>
          <w:lang w:val="fr-CA"/>
        </w:rPr>
      </w:pPr>
      <w:r w:rsidRPr="00A8156D">
        <w:rPr>
          <w:sz w:val="20"/>
          <w:lang w:val="fr-CA"/>
        </w:rPr>
        <w:t>La requête en prorogation du délai de signification et de dépôt de la demande d’autorisation d’appel est accueillie. La demande d’autorisation d’appel des arrêts de la Cour d’appel de l’Alberta (Calgary), numéro 2001-0111A, 2022 ABCA 40 et 2022 ABCA 301, datés du 3 février 2022 et 22 septembre 2022, sont rejetées.</w:t>
      </w:r>
    </w:p>
    <w:p w:rsidR="00492EC2" w:rsidRPr="003D4650" w:rsidRDefault="00492EC2" w:rsidP="00DD7C8B">
      <w:pPr>
        <w:widowControl w:val="0"/>
        <w:rPr>
          <w:sz w:val="20"/>
        </w:rPr>
      </w:pPr>
    </w:p>
    <w:p w:rsidR="003D4650" w:rsidRPr="003D4650" w:rsidRDefault="003D4650" w:rsidP="00DD7C8B">
      <w:pPr>
        <w:widowControl w:val="0"/>
        <w:rPr>
          <w:sz w:val="20"/>
        </w:rPr>
      </w:pPr>
      <w:r w:rsidRPr="003D4650">
        <w:rPr>
          <w:sz w:val="20"/>
        </w:rPr>
        <w:pict>
          <v:rect id="_x0000_i1046" style="width:2in;height:1pt" o:hrpct="0" o:hralign="center" o:hrstd="t" o:hrnoshade="t" o:hr="t" fillcolor="black [3213]" stroked="f"/>
        </w:pict>
      </w:r>
    </w:p>
    <w:p w:rsidR="003D4650" w:rsidRPr="003D4650" w:rsidRDefault="003D4650" w:rsidP="00DD7C8B">
      <w:pPr>
        <w:widowControl w:val="0"/>
        <w:rPr>
          <w:sz w:val="20"/>
        </w:rPr>
      </w:pPr>
    </w:p>
    <w:p w:rsidR="003D4650" w:rsidRPr="003D4650" w:rsidRDefault="003D4650" w:rsidP="00DD7C8B">
      <w:pPr>
        <w:widowControl w:val="0"/>
        <w:rPr>
          <w:sz w:val="22"/>
          <w:szCs w:val="22"/>
          <w:lang w:val="fr-CA"/>
        </w:rPr>
      </w:pPr>
      <w:r w:rsidRPr="003D4650">
        <w:rPr>
          <w:i/>
          <w:sz w:val="22"/>
          <w:szCs w:val="22"/>
          <w:lang w:val="fr-CA"/>
        </w:rPr>
        <w:t>9255-2504 Qu</w:t>
      </w:r>
      <w:r w:rsidR="00D6105F" w:rsidRPr="00D6105F">
        <w:rPr>
          <w:i/>
          <w:sz w:val="22"/>
          <w:szCs w:val="22"/>
          <w:lang w:val="fr-CA"/>
        </w:rPr>
        <w:t>é</w:t>
      </w:r>
      <w:r w:rsidRPr="003D4650">
        <w:rPr>
          <w:i/>
          <w:sz w:val="22"/>
          <w:szCs w:val="22"/>
          <w:lang w:val="fr-CA"/>
        </w:rPr>
        <w:t>bec inc., 142550 Canada inc. et Grand Boise de la Prairie inc. c.</w:t>
      </w:r>
      <w:r w:rsidRPr="00D6105F">
        <w:rPr>
          <w:i/>
          <w:sz w:val="22"/>
          <w:szCs w:val="22"/>
          <w:lang w:val="fr-CA"/>
        </w:rPr>
        <w:t xml:space="preserve"> Sa Majest</w:t>
      </w:r>
      <w:r w:rsidR="00D6105F" w:rsidRPr="00D6105F">
        <w:rPr>
          <w:i/>
          <w:sz w:val="22"/>
          <w:szCs w:val="22"/>
          <w:lang w:val="fr-CA"/>
        </w:rPr>
        <w:t>é</w:t>
      </w:r>
      <w:r w:rsidRPr="003D4650">
        <w:rPr>
          <w:sz w:val="22"/>
          <w:szCs w:val="22"/>
          <w:lang w:val="fr-CA"/>
        </w:rPr>
        <w:t xml:space="preserve"> </w:t>
      </w:r>
      <w:r w:rsidRPr="00D6105F">
        <w:rPr>
          <w:i/>
          <w:sz w:val="22"/>
          <w:szCs w:val="22"/>
          <w:lang w:val="fr-CA"/>
        </w:rPr>
        <w:t>le</w:t>
      </w:r>
      <w:r w:rsidRPr="003D4650">
        <w:rPr>
          <w:sz w:val="22"/>
          <w:szCs w:val="22"/>
          <w:lang w:val="fr-CA"/>
        </w:rPr>
        <w:t xml:space="preserve"> </w:t>
      </w:r>
      <w:bookmarkStart w:id="1" w:name="_GoBack"/>
      <w:r w:rsidRPr="00D6105F">
        <w:rPr>
          <w:i/>
          <w:sz w:val="22"/>
          <w:szCs w:val="22"/>
          <w:lang w:val="fr-CA"/>
        </w:rPr>
        <w:t>Roi</w:t>
      </w:r>
      <w:bookmarkEnd w:id="1"/>
      <w:r w:rsidRPr="003D4650">
        <w:rPr>
          <w:sz w:val="22"/>
          <w:szCs w:val="22"/>
          <w:lang w:val="fr-CA"/>
        </w:rPr>
        <w:t xml:space="preserve"> (C.F.) (Civile) (Autorisation) (</w:t>
      </w:r>
      <w:hyperlink r:id="rId14" w:history="1">
        <w:r w:rsidRPr="003D4650">
          <w:rPr>
            <w:rStyle w:val="Hyperlink"/>
            <w:sz w:val="22"/>
            <w:szCs w:val="22"/>
            <w:lang w:val="fr-CA"/>
          </w:rPr>
          <w:t>40187</w:t>
        </w:r>
      </w:hyperlink>
      <w:r w:rsidRPr="003D4650">
        <w:rPr>
          <w:sz w:val="22"/>
          <w:szCs w:val="22"/>
          <w:lang w:val="fr-CA"/>
        </w:rPr>
        <w:t>)</w:t>
      </w:r>
    </w:p>
    <w:p w:rsidR="003D4650" w:rsidRPr="003D4650" w:rsidRDefault="003D4650" w:rsidP="003D4650">
      <w:pPr>
        <w:widowControl w:val="0"/>
        <w:jc w:val="both"/>
        <w:rPr>
          <w:sz w:val="20"/>
          <w:lang w:val="fr-CA"/>
        </w:rPr>
      </w:pPr>
    </w:p>
    <w:p w:rsidR="003D4650" w:rsidRPr="003D4650" w:rsidRDefault="003D4650" w:rsidP="003D4650">
      <w:pPr>
        <w:jc w:val="both"/>
        <w:rPr>
          <w:sz w:val="20"/>
          <w:lang w:val="fr-CA"/>
        </w:rPr>
      </w:pPr>
      <w:r w:rsidRPr="003D4650">
        <w:rPr>
          <w:sz w:val="20"/>
          <w:lang w:val="fr-CA"/>
        </w:rPr>
        <w:t>La requête pour présenter de nouveaux éléments de preuve est accueillie. La demande d’autorisation d’appel de l’arrêt de la Cour d’appel fédérale, numéro A-70-20, 2022 CAF 43, daté du 9 mars 2022, est rejetée avec dépens.</w:t>
      </w:r>
    </w:p>
    <w:p w:rsidR="003D4650" w:rsidRPr="003D4650" w:rsidRDefault="003D4650" w:rsidP="003D4650">
      <w:pPr>
        <w:widowControl w:val="0"/>
        <w:jc w:val="both"/>
        <w:rPr>
          <w:sz w:val="20"/>
          <w:lang w:val="fr-CA"/>
        </w:rPr>
      </w:pPr>
    </w:p>
    <w:p w:rsidR="003D4650" w:rsidRPr="003D4650" w:rsidRDefault="003D4650" w:rsidP="003D4650">
      <w:pPr>
        <w:widowControl w:val="0"/>
        <w:jc w:val="both"/>
        <w:rPr>
          <w:sz w:val="20"/>
        </w:rPr>
      </w:pPr>
      <w:r w:rsidRPr="003D4650">
        <w:rPr>
          <w:sz w:val="20"/>
        </w:rPr>
        <w:t>The motion to adduce new evidence is granted. The application for leave to appeal from the judgment of the Federal Court of Appeal, Number A-70-20, 2022 CAF 43, dated March 9, 2022, is dismissed with costs.</w:t>
      </w:r>
    </w:p>
    <w:p w:rsidR="003D4650" w:rsidRPr="003D4650" w:rsidRDefault="003D4650" w:rsidP="00DD7C8B">
      <w:pPr>
        <w:widowControl w:val="0"/>
        <w:rPr>
          <w:sz w:val="20"/>
        </w:rPr>
      </w:pPr>
    </w:p>
    <w:p w:rsidR="003D4650" w:rsidRPr="003D4650" w:rsidRDefault="003D4650" w:rsidP="00DD7C8B">
      <w:pPr>
        <w:widowControl w:val="0"/>
        <w:rPr>
          <w:sz w:val="20"/>
        </w:rPr>
      </w:pPr>
      <w:r w:rsidRPr="003D4650">
        <w:rPr>
          <w:sz w:val="20"/>
        </w:rPr>
        <w:pict>
          <v:rect id="_x0000_i1038" style="width:2in;height:1pt" o:hrpct="0" o:hralign="center" o:hrstd="t" o:hrnoshade="t" o:hr="t" fillcolor="black [3213]" stroked="f"/>
        </w:pict>
      </w:r>
    </w:p>
    <w:p w:rsidR="003D4650" w:rsidRPr="003D4650" w:rsidRDefault="003D4650" w:rsidP="00DD7C8B">
      <w:pPr>
        <w:widowControl w:val="0"/>
        <w:rPr>
          <w:sz w:val="20"/>
        </w:rPr>
      </w:pPr>
    </w:p>
    <w:p w:rsidR="003D4650" w:rsidRPr="003D4650" w:rsidRDefault="003D4650" w:rsidP="003D4650">
      <w:pPr>
        <w:tabs>
          <w:tab w:val="left" w:pos="360"/>
        </w:tabs>
        <w:rPr>
          <w:sz w:val="22"/>
          <w:szCs w:val="22"/>
          <w:lang w:val="fr-CA"/>
        </w:rPr>
      </w:pPr>
      <w:r w:rsidRPr="003D4650">
        <w:rPr>
          <w:i/>
          <w:sz w:val="22"/>
          <w:szCs w:val="22"/>
          <w:lang w:val="fr-CA"/>
        </w:rPr>
        <w:t>Albert Bellemare c. Barreau du Québec - et - Commission d’accès à l’information du Québec</w:t>
      </w:r>
      <w:r w:rsidRPr="003D4650">
        <w:rPr>
          <w:sz w:val="22"/>
          <w:szCs w:val="22"/>
          <w:lang w:val="fr-CA"/>
        </w:rPr>
        <w:t xml:space="preserve"> (Qc) (Civile) (Autorisation) (</w:t>
      </w:r>
      <w:hyperlink r:id="rId15" w:history="1">
        <w:r w:rsidRPr="003D4650">
          <w:rPr>
            <w:rStyle w:val="Hyperlink"/>
            <w:sz w:val="22"/>
            <w:szCs w:val="22"/>
            <w:lang w:val="fr-CA"/>
          </w:rPr>
          <w:t>40461</w:t>
        </w:r>
      </w:hyperlink>
      <w:r w:rsidRPr="003D4650">
        <w:rPr>
          <w:sz w:val="22"/>
          <w:szCs w:val="22"/>
          <w:lang w:val="fr-CA"/>
        </w:rPr>
        <w:t>)</w:t>
      </w:r>
    </w:p>
    <w:p w:rsidR="003D4650" w:rsidRPr="003D4650" w:rsidRDefault="003D4650" w:rsidP="003D4650">
      <w:pPr>
        <w:widowControl w:val="0"/>
        <w:jc w:val="both"/>
        <w:rPr>
          <w:lang w:val="fr-CA"/>
        </w:rPr>
      </w:pPr>
    </w:p>
    <w:p w:rsidR="003D4650" w:rsidRPr="003D4650" w:rsidRDefault="003D4650" w:rsidP="003D4650">
      <w:pPr>
        <w:jc w:val="both"/>
        <w:rPr>
          <w:sz w:val="20"/>
          <w:lang w:val="fr-CA"/>
        </w:rPr>
      </w:pPr>
      <w:r w:rsidRPr="003D4650">
        <w:rPr>
          <w:sz w:val="20"/>
          <w:lang w:val="fr-CA"/>
        </w:rPr>
        <w:t>La demande d’autorisation d’appel de l’arrêt de la Cour d’appel du Québec (Montréal), numéro 500-09-029939-220, 2022 QCCA 1255, daté du 20 septembre 2022, est rejetée.</w:t>
      </w:r>
    </w:p>
    <w:p w:rsidR="003D4650" w:rsidRPr="003D4650" w:rsidRDefault="003D4650" w:rsidP="003D4650">
      <w:pPr>
        <w:widowControl w:val="0"/>
        <w:jc w:val="both"/>
        <w:rPr>
          <w:sz w:val="20"/>
          <w:lang w:val="fr-CA"/>
        </w:rPr>
      </w:pPr>
    </w:p>
    <w:p w:rsidR="003D4650" w:rsidRPr="003D4650" w:rsidRDefault="003D4650" w:rsidP="003D4650">
      <w:pPr>
        <w:widowControl w:val="0"/>
        <w:jc w:val="both"/>
        <w:rPr>
          <w:sz w:val="20"/>
        </w:rPr>
      </w:pPr>
      <w:r w:rsidRPr="003D4650">
        <w:rPr>
          <w:sz w:val="20"/>
        </w:rPr>
        <w:t>The application for leave to appeal from the judgment of the Court of Appeal of Quebec (Montréal), Number 500-09-029939-220, 2022 QCCA 1255, dated September 20, 2022, is dismissed.</w:t>
      </w:r>
    </w:p>
    <w:p w:rsidR="003D4650" w:rsidRPr="003D4650" w:rsidRDefault="003D4650" w:rsidP="00DD7C8B">
      <w:pPr>
        <w:widowControl w:val="0"/>
        <w:rPr>
          <w:sz w:val="20"/>
        </w:rPr>
      </w:pPr>
    </w:p>
    <w:p w:rsidR="00492EC2" w:rsidRPr="003D4650" w:rsidRDefault="00D6105F" w:rsidP="00DD7C8B">
      <w:pPr>
        <w:widowControl w:val="0"/>
      </w:pPr>
      <w:r w:rsidRPr="003D4650">
        <w:pict>
          <v:rect id="_x0000_i1031" style="width:2in;height:1pt" o:hrpct="0" o:hralign="center" o:hrstd="t" o:hrnoshade="t" o:hr="t" fillcolor="black [3213]" stroked="f"/>
        </w:pict>
      </w:r>
    </w:p>
    <w:p w:rsidR="00492EC2" w:rsidRPr="003D4650" w:rsidRDefault="00492EC2" w:rsidP="00492EC2">
      <w:pPr>
        <w:ind w:left="357" w:hanging="357"/>
        <w:jc w:val="both"/>
      </w:pPr>
    </w:p>
    <w:p w:rsidR="00492EC2" w:rsidRPr="003D4650" w:rsidRDefault="00492EC2" w:rsidP="00492EC2">
      <w:pPr>
        <w:ind w:left="357" w:hanging="357"/>
        <w:jc w:val="both"/>
      </w:pPr>
    </w:p>
    <w:p w:rsidR="00492EC2" w:rsidRPr="003D4650" w:rsidRDefault="00492EC2" w:rsidP="00492EC2">
      <w:pPr>
        <w:ind w:left="357" w:hanging="357"/>
        <w:jc w:val="both"/>
      </w:pPr>
    </w:p>
    <w:p w:rsidR="00492EC2" w:rsidRPr="008E0D80" w:rsidRDefault="00492EC2" w:rsidP="00492EC2">
      <w:pPr>
        <w:widowControl w:val="0"/>
        <w:outlineLvl w:val="0"/>
      </w:pPr>
      <w:r w:rsidRPr="008E0D80">
        <w:t xml:space="preserve">Supreme Court of Canada / Cour suprême du </w:t>
      </w:r>
      <w:proofErr w:type="gramStart"/>
      <w:r w:rsidRPr="008E0D80">
        <w:t>Canada :</w:t>
      </w:r>
      <w:proofErr w:type="gramEnd"/>
      <w:r w:rsidRPr="008E0D80">
        <w:t xml:space="preserve"> </w:t>
      </w:r>
    </w:p>
    <w:p w:rsidR="00492EC2" w:rsidRPr="008E0D80" w:rsidRDefault="00D6105F" w:rsidP="00492EC2">
      <w:pPr>
        <w:widowControl w:val="0"/>
        <w:outlineLvl w:val="0"/>
      </w:pPr>
      <w:hyperlink r:id="rId16" w:history="1">
        <w:r w:rsidR="00492EC2" w:rsidRPr="008E0D80">
          <w:rPr>
            <w:rStyle w:val="Hyperlink"/>
          </w:rPr>
          <w:t>comments-commentaires@scc-csc.ca</w:t>
        </w:r>
      </w:hyperlink>
    </w:p>
    <w:p w:rsidR="00492EC2" w:rsidRPr="008E0D80" w:rsidRDefault="00492EC2" w:rsidP="00492EC2">
      <w:pPr>
        <w:widowControl w:val="0"/>
        <w:outlineLvl w:val="0"/>
      </w:pPr>
      <w:r w:rsidRPr="008E0D80">
        <w:t>613-995-4330</w:t>
      </w:r>
    </w:p>
    <w:p w:rsidR="00492EC2" w:rsidRPr="008E0D80" w:rsidRDefault="00492EC2" w:rsidP="00492EC2">
      <w:pPr>
        <w:widowControl w:val="0"/>
      </w:pPr>
    </w:p>
    <w:p w:rsidR="00492EC2" w:rsidRPr="008E0D80" w:rsidRDefault="00492EC2" w:rsidP="00492EC2">
      <w:pPr>
        <w:widowControl w:val="0"/>
      </w:pPr>
    </w:p>
    <w:p w:rsidR="00492EC2" w:rsidRPr="008E0D80" w:rsidRDefault="00492EC2" w:rsidP="00492EC2">
      <w:pPr>
        <w:pStyle w:val="Footer"/>
        <w:jc w:val="center"/>
      </w:pPr>
      <w:r w:rsidRPr="008E0D80">
        <w:t>- 30 -</w:t>
      </w:r>
    </w:p>
    <w:p w:rsidR="00492EC2" w:rsidRPr="008E0D80" w:rsidRDefault="00492EC2" w:rsidP="00492EC2">
      <w:pPr>
        <w:pStyle w:val="Footer"/>
      </w:pPr>
    </w:p>
    <w:sectPr w:rsidR="00492EC2" w:rsidRPr="008E0D80" w:rsidSect="007C3E99">
      <w:headerReference w:type="even" r:id="rId17"/>
      <w:headerReference w:type="default" r:id="rId18"/>
      <w:footerReference w:type="even" r:id="rId19"/>
      <w:footerReference w:type="default" r:id="rId20"/>
      <w:headerReference w:type="first" r:id="rId21"/>
      <w:footerReference w:type="first" r:id="rId2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4DD1"/>
    <w:multiLevelType w:val="hybridMultilevel"/>
    <w:tmpl w:val="F524E682"/>
    <w:lvl w:ilvl="0" w:tplc="9490FDB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D616F"/>
    <w:multiLevelType w:val="hybridMultilevel"/>
    <w:tmpl w:val="585A0558"/>
    <w:lvl w:ilvl="0" w:tplc="6AA47ED8">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E19AC"/>
    <w:multiLevelType w:val="hybridMultilevel"/>
    <w:tmpl w:val="5D5AA352"/>
    <w:lvl w:ilvl="0" w:tplc="1A0C8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10"/>
  </w:num>
  <w:num w:numId="4">
    <w:abstractNumId w:val="36"/>
  </w:num>
  <w:num w:numId="5">
    <w:abstractNumId w:val="29"/>
  </w:num>
  <w:num w:numId="6">
    <w:abstractNumId w:val="15"/>
  </w:num>
  <w:num w:numId="7">
    <w:abstractNumId w:val="24"/>
  </w:num>
  <w:num w:numId="8">
    <w:abstractNumId w:val="21"/>
  </w:num>
  <w:num w:numId="9">
    <w:abstractNumId w:val="2"/>
  </w:num>
  <w:num w:numId="10">
    <w:abstractNumId w:val="18"/>
  </w:num>
  <w:num w:numId="11">
    <w:abstractNumId w:val="34"/>
  </w:num>
  <w:num w:numId="12">
    <w:abstractNumId w:val="19"/>
  </w:num>
  <w:num w:numId="13">
    <w:abstractNumId w:val="13"/>
  </w:num>
  <w:num w:numId="14">
    <w:abstractNumId w:val="16"/>
  </w:num>
  <w:num w:numId="15">
    <w:abstractNumId w:val="12"/>
  </w:num>
  <w:num w:numId="16">
    <w:abstractNumId w:val="22"/>
  </w:num>
  <w:num w:numId="17">
    <w:abstractNumId w:val="30"/>
  </w:num>
  <w:num w:numId="18">
    <w:abstractNumId w:val="23"/>
  </w:num>
  <w:num w:numId="19">
    <w:abstractNumId w:val="39"/>
  </w:num>
  <w:num w:numId="20">
    <w:abstractNumId w:val="1"/>
  </w:num>
  <w:num w:numId="21">
    <w:abstractNumId w:val="9"/>
  </w:num>
  <w:num w:numId="22">
    <w:abstractNumId w:val="6"/>
  </w:num>
  <w:num w:numId="23">
    <w:abstractNumId w:val="1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
  </w:num>
  <w:num w:numId="27">
    <w:abstractNumId w:val="40"/>
  </w:num>
  <w:num w:numId="28">
    <w:abstractNumId w:val="33"/>
  </w:num>
  <w:num w:numId="29">
    <w:abstractNumId w:val="32"/>
  </w:num>
  <w:num w:numId="30">
    <w:abstractNumId w:val="8"/>
  </w:num>
  <w:num w:numId="31">
    <w:abstractNumId w:val="37"/>
  </w:num>
  <w:num w:numId="32">
    <w:abstractNumId w:val="38"/>
  </w:num>
  <w:num w:numId="33">
    <w:abstractNumId w:val="35"/>
  </w:num>
  <w:num w:numId="34">
    <w:abstractNumId w:val="17"/>
  </w:num>
  <w:num w:numId="35">
    <w:abstractNumId w:val="20"/>
  </w:num>
  <w:num w:numId="36">
    <w:abstractNumId w:val="7"/>
  </w:num>
  <w:num w:numId="37">
    <w:abstractNumId w:val="25"/>
  </w:num>
  <w:num w:numId="38">
    <w:abstractNumId w:val="4"/>
  </w:num>
  <w:num w:numId="39">
    <w:abstractNumId w:val="41"/>
  </w:num>
  <w:num w:numId="40">
    <w:abstractNumId w:val="26"/>
  </w:num>
  <w:num w:numId="41">
    <w:abstractNumId w:val="2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CF6"/>
    <w:rsid w:val="00022EDC"/>
    <w:rsid w:val="0002445D"/>
    <w:rsid w:val="00024551"/>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511"/>
    <w:rsid w:val="00077E16"/>
    <w:rsid w:val="000802DD"/>
    <w:rsid w:val="00080F82"/>
    <w:rsid w:val="00082037"/>
    <w:rsid w:val="0008226E"/>
    <w:rsid w:val="00082444"/>
    <w:rsid w:val="000825A5"/>
    <w:rsid w:val="000840FA"/>
    <w:rsid w:val="000843DB"/>
    <w:rsid w:val="00084D31"/>
    <w:rsid w:val="00084FCA"/>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6B15"/>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B7C4F"/>
    <w:rsid w:val="000C014A"/>
    <w:rsid w:val="000C0695"/>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D6856"/>
    <w:rsid w:val="000E0BAB"/>
    <w:rsid w:val="000E1B6B"/>
    <w:rsid w:val="000E1F2A"/>
    <w:rsid w:val="000E35CD"/>
    <w:rsid w:val="000E50F2"/>
    <w:rsid w:val="000E5407"/>
    <w:rsid w:val="000E5607"/>
    <w:rsid w:val="000E5E73"/>
    <w:rsid w:val="000E6119"/>
    <w:rsid w:val="000E66F9"/>
    <w:rsid w:val="000E754A"/>
    <w:rsid w:val="000E78F4"/>
    <w:rsid w:val="000F042C"/>
    <w:rsid w:val="000F07E1"/>
    <w:rsid w:val="000F0D70"/>
    <w:rsid w:val="000F1957"/>
    <w:rsid w:val="000F203C"/>
    <w:rsid w:val="000F23A3"/>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6439"/>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3775D"/>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08E9"/>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907"/>
    <w:rsid w:val="00180D70"/>
    <w:rsid w:val="001813C3"/>
    <w:rsid w:val="00181A0A"/>
    <w:rsid w:val="00183170"/>
    <w:rsid w:val="00183A15"/>
    <w:rsid w:val="00183C61"/>
    <w:rsid w:val="00185355"/>
    <w:rsid w:val="001856CB"/>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5E9"/>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676"/>
    <w:rsid w:val="00246726"/>
    <w:rsid w:val="00247323"/>
    <w:rsid w:val="00247667"/>
    <w:rsid w:val="00250C66"/>
    <w:rsid w:val="00250DFA"/>
    <w:rsid w:val="002514CA"/>
    <w:rsid w:val="0025194D"/>
    <w:rsid w:val="002520B0"/>
    <w:rsid w:val="00252431"/>
    <w:rsid w:val="00252FDB"/>
    <w:rsid w:val="00254A43"/>
    <w:rsid w:val="00256732"/>
    <w:rsid w:val="002567CD"/>
    <w:rsid w:val="00256E30"/>
    <w:rsid w:val="0025713A"/>
    <w:rsid w:val="00257175"/>
    <w:rsid w:val="002576D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523"/>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6839"/>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2013"/>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4B2C"/>
    <w:rsid w:val="002D5CCE"/>
    <w:rsid w:val="002D665D"/>
    <w:rsid w:val="002D6680"/>
    <w:rsid w:val="002E02B4"/>
    <w:rsid w:val="002E0A03"/>
    <w:rsid w:val="002E0AC2"/>
    <w:rsid w:val="002E127A"/>
    <w:rsid w:val="002E1DA6"/>
    <w:rsid w:val="002E1E50"/>
    <w:rsid w:val="002E21FE"/>
    <w:rsid w:val="002E2333"/>
    <w:rsid w:val="002E2DFE"/>
    <w:rsid w:val="002E30C3"/>
    <w:rsid w:val="002E32FA"/>
    <w:rsid w:val="002E3911"/>
    <w:rsid w:val="002E3B68"/>
    <w:rsid w:val="002E43B0"/>
    <w:rsid w:val="002E4AA3"/>
    <w:rsid w:val="002E4BE8"/>
    <w:rsid w:val="002E4D15"/>
    <w:rsid w:val="002E4E73"/>
    <w:rsid w:val="002E4EF0"/>
    <w:rsid w:val="002E5228"/>
    <w:rsid w:val="002E52F9"/>
    <w:rsid w:val="002E5371"/>
    <w:rsid w:val="002E6B05"/>
    <w:rsid w:val="002E73DE"/>
    <w:rsid w:val="002F0029"/>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A3"/>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3DB"/>
    <w:rsid w:val="00372CF9"/>
    <w:rsid w:val="00372D85"/>
    <w:rsid w:val="00372FD5"/>
    <w:rsid w:val="00373E0F"/>
    <w:rsid w:val="00375A64"/>
    <w:rsid w:val="00376958"/>
    <w:rsid w:val="003769B0"/>
    <w:rsid w:val="003770DF"/>
    <w:rsid w:val="00377730"/>
    <w:rsid w:val="00377868"/>
    <w:rsid w:val="00377C17"/>
    <w:rsid w:val="00377F77"/>
    <w:rsid w:val="003808CB"/>
    <w:rsid w:val="00380BC7"/>
    <w:rsid w:val="003823A3"/>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114"/>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0AA4"/>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4650"/>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3F7348"/>
    <w:rsid w:val="004000BE"/>
    <w:rsid w:val="0040063B"/>
    <w:rsid w:val="0040101A"/>
    <w:rsid w:val="004018E3"/>
    <w:rsid w:val="00402040"/>
    <w:rsid w:val="004026BA"/>
    <w:rsid w:val="00402A34"/>
    <w:rsid w:val="00403038"/>
    <w:rsid w:val="00403981"/>
    <w:rsid w:val="00403FE3"/>
    <w:rsid w:val="00404DEA"/>
    <w:rsid w:val="0040709C"/>
    <w:rsid w:val="00407B63"/>
    <w:rsid w:val="0041004C"/>
    <w:rsid w:val="00410323"/>
    <w:rsid w:val="00410951"/>
    <w:rsid w:val="00410F40"/>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6D4F"/>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2016"/>
    <w:rsid w:val="00463D03"/>
    <w:rsid w:val="00464517"/>
    <w:rsid w:val="00464FEE"/>
    <w:rsid w:val="004651B9"/>
    <w:rsid w:val="00466DE8"/>
    <w:rsid w:val="004672B7"/>
    <w:rsid w:val="00467391"/>
    <w:rsid w:val="00467F2C"/>
    <w:rsid w:val="00471626"/>
    <w:rsid w:val="00472190"/>
    <w:rsid w:val="004722C9"/>
    <w:rsid w:val="00472396"/>
    <w:rsid w:val="00472807"/>
    <w:rsid w:val="00472976"/>
    <w:rsid w:val="00472C2A"/>
    <w:rsid w:val="00472D34"/>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2EC2"/>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5F9"/>
    <w:rsid w:val="004A7CEC"/>
    <w:rsid w:val="004B06E1"/>
    <w:rsid w:val="004B0CC4"/>
    <w:rsid w:val="004B127F"/>
    <w:rsid w:val="004B2163"/>
    <w:rsid w:val="004B3606"/>
    <w:rsid w:val="004B364E"/>
    <w:rsid w:val="004B36D3"/>
    <w:rsid w:val="004B408C"/>
    <w:rsid w:val="004B472D"/>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4FDC"/>
    <w:rsid w:val="00507AE5"/>
    <w:rsid w:val="005112E7"/>
    <w:rsid w:val="005116B7"/>
    <w:rsid w:val="00511B8A"/>
    <w:rsid w:val="00511C20"/>
    <w:rsid w:val="00511E62"/>
    <w:rsid w:val="00512BC5"/>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5D52"/>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06F"/>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28C"/>
    <w:rsid w:val="005E38A1"/>
    <w:rsid w:val="005E3B99"/>
    <w:rsid w:val="005E3D7A"/>
    <w:rsid w:val="005E42AD"/>
    <w:rsid w:val="005E45F2"/>
    <w:rsid w:val="005E4785"/>
    <w:rsid w:val="005E4EE1"/>
    <w:rsid w:val="005E5C5B"/>
    <w:rsid w:val="005E66CB"/>
    <w:rsid w:val="005E6C1D"/>
    <w:rsid w:val="005E73A1"/>
    <w:rsid w:val="005E7881"/>
    <w:rsid w:val="005E7A89"/>
    <w:rsid w:val="005F0CB5"/>
    <w:rsid w:val="005F3B66"/>
    <w:rsid w:val="005F3D3B"/>
    <w:rsid w:val="005F4197"/>
    <w:rsid w:val="005F5163"/>
    <w:rsid w:val="005F5CD4"/>
    <w:rsid w:val="005F7339"/>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312"/>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1B60"/>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15"/>
    <w:rsid w:val="006D736C"/>
    <w:rsid w:val="006D7506"/>
    <w:rsid w:val="006D7DA7"/>
    <w:rsid w:val="006E0A3A"/>
    <w:rsid w:val="006E11A2"/>
    <w:rsid w:val="006E18DF"/>
    <w:rsid w:val="006E2700"/>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98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877"/>
    <w:rsid w:val="00760957"/>
    <w:rsid w:val="00761042"/>
    <w:rsid w:val="00762162"/>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4F40"/>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9B4"/>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D7512"/>
    <w:rsid w:val="007D7A59"/>
    <w:rsid w:val="007E06F1"/>
    <w:rsid w:val="007E0C9E"/>
    <w:rsid w:val="007E4340"/>
    <w:rsid w:val="007E43BF"/>
    <w:rsid w:val="007E4D53"/>
    <w:rsid w:val="007E5C9C"/>
    <w:rsid w:val="007E6196"/>
    <w:rsid w:val="007E6535"/>
    <w:rsid w:val="007E6FE2"/>
    <w:rsid w:val="007E70BF"/>
    <w:rsid w:val="007E735A"/>
    <w:rsid w:val="007E7553"/>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1A7B"/>
    <w:rsid w:val="00812315"/>
    <w:rsid w:val="0081266D"/>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49D"/>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DCB"/>
    <w:rsid w:val="008651FB"/>
    <w:rsid w:val="00865274"/>
    <w:rsid w:val="00865402"/>
    <w:rsid w:val="00865C5E"/>
    <w:rsid w:val="00865FF1"/>
    <w:rsid w:val="008669E6"/>
    <w:rsid w:val="00866A27"/>
    <w:rsid w:val="00867168"/>
    <w:rsid w:val="00867339"/>
    <w:rsid w:val="00867513"/>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5EEB"/>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B7DE6"/>
    <w:rsid w:val="008C0424"/>
    <w:rsid w:val="008C0B34"/>
    <w:rsid w:val="008C1245"/>
    <w:rsid w:val="008C12F3"/>
    <w:rsid w:val="008C1F8B"/>
    <w:rsid w:val="008C24E1"/>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D80"/>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4025"/>
    <w:rsid w:val="00915EAF"/>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3B4"/>
    <w:rsid w:val="0093547E"/>
    <w:rsid w:val="00935BC2"/>
    <w:rsid w:val="009360C1"/>
    <w:rsid w:val="00936192"/>
    <w:rsid w:val="00936266"/>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C33"/>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545D"/>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256"/>
    <w:rsid w:val="00A27B76"/>
    <w:rsid w:val="00A27F4A"/>
    <w:rsid w:val="00A3000C"/>
    <w:rsid w:val="00A305DA"/>
    <w:rsid w:val="00A30607"/>
    <w:rsid w:val="00A313E6"/>
    <w:rsid w:val="00A31493"/>
    <w:rsid w:val="00A31D6D"/>
    <w:rsid w:val="00A31E95"/>
    <w:rsid w:val="00A32B91"/>
    <w:rsid w:val="00A33269"/>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2D07"/>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59E"/>
    <w:rsid w:val="00A76DBC"/>
    <w:rsid w:val="00A7753B"/>
    <w:rsid w:val="00A77A24"/>
    <w:rsid w:val="00A8029C"/>
    <w:rsid w:val="00A8033D"/>
    <w:rsid w:val="00A80EAC"/>
    <w:rsid w:val="00A80F5B"/>
    <w:rsid w:val="00A8156D"/>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340"/>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375"/>
    <w:rsid w:val="00AA38AB"/>
    <w:rsid w:val="00AA3EAB"/>
    <w:rsid w:val="00AA3ED6"/>
    <w:rsid w:val="00AA53AA"/>
    <w:rsid w:val="00AA7A4A"/>
    <w:rsid w:val="00AA7E5B"/>
    <w:rsid w:val="00AB0294"/>
    <w:rsid w:val="00AB05C9"/>
    <w:rsid w:val="00AB09B6"/>
    <w:rsid w:val="00AB183E"/>
    <w:rsid w:val="00AB2AAE"/>
    <w:rsid w:val="00AB2C0F"/>
    <w:rsid w:val="00AB60B2"/>
    <w:rsid w:val="00AB68E7"/>
    <w:rsid w:val="00AC015D"/>
    <w:rsid w:val="00AC115F"/>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32F7"/>
    <w:rsid w:val="00AF497B"/>
    <w:rsid w:val="00AF4E3F"/>
    <w:rsid w:val="00AF66DC"/>
    <w:rsid w:val="00AF6AD8"/>
    <w:rsid w:val="00AF6DC0"/>
    <w:rsid w:val="00B00333"/>
    <w:rsid w:val="00B01B4B"/>
    <w:rsid w:val="00B01BB4"/>
    <w:rsid w:val="00B028A1"/>
    <w:rsid w:val="00B02DE3"/>
    <w:rsid w:val="00B03344"/>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763"/>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C1B"/>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0D96"/>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4C7"/>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3F40"/>
    <w:rsid w:val="00BA431B"/>
    <w:rsid w:val="00BA562E"/>
    <w:rsid w:val="00BA5F1E"/>
    <w:rsid w:val="00BA62AD"/>
    <w:rsid w:val="00BA635F"/>
    <w:rsid w:val="00BA672F"/>
    <w:rsid w:val="00BA6C04"/>
    <w:rsid w:val="00BA7782"/>
    <w:rsid w:val="00BA77A4"/>
    <w:rsid w:val="00BA7C11"/>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6B4C"/>
    <w:rsid w:val="00BF7E95"/>
    <w:rsid w:val="00BF7F5F"/>
    <w:rsid w:val="00C005B0"/>
    <w:rsid w:val="00C00650"/>
    <w:rsid w:val="00C007C3"/>
    <w:rsid w:val="00C0085C"/>
    <w:rsid w:val="00C01685"/>
    <w:rsid w:val="00C01CEF"/>
    <w:rsid w:val="00C021BB"/>
    <w:rsid w:val="00C02C9D"/>
    <w:rsid w:val="00C03376"/>
    <w:rsid w:val="00C037CA"/>
    <w:rsid w:val="00C03932"/>
    <w:rsid w:val="00C043DC"/>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A6F"/>
    <w:rsid w:val="00C14E18"/>
    <w:rsid w:val="00C15900"/>
    <w:rsid w:val="00C15DB0"/>
    <w:rsid w:val="00C16206"/>
    <w:rsid w:val="00C16227"/>
    <w:rsid w:val="00C16BC7"/>
    <w:rsid w:val="00C16F22"/>
    <w:rsid w:val="00C20393"/>
    <w:rsid w:val="00C210C4"/>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5589"/>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A10"/>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1024"/>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3A2C"/>
    <w:rsid w:val="00CF42D1"/>
    <w:rsid w:val="00CF61C2"/>
    <w:rsid w:val="00CF732A"/>
    <w:rsid w:val="00D006A2"/>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0FF3"/>
    <w:rsid w:val="00D31681"/>
    <w:rsid w:val="00D320C1"/>
    <w:rsid w:val="00D3228D"/>
    <w:rsid w:val="00D3344A"/>
    <w:rsid w:val="00D3440C"/>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05F"/>
    <w:rsid w:val="00D61116"/>
    <w:rsid w:val="00D62237"/>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D7C8B"/>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1FA"/>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2CD3"/>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08C"/>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206F"/>
    <w:rsid w:val="00EA3BFB"/>
    <w:rsid w:val="00EA6563"/>
    <w:rsid w:val="00EA6E26"/>
    <w:rsid w:val="00EB0730"/>
    <w:rsid w:val="00EB0CA0"/>
    <w:rsid w:val="00EB1787"/>
    <w:rsid w:val="00EB2B52"/>
    <w:rsid w:val="00EB2D6E"/>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366B2"/>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57EA"/>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5E58"/>
    <w:rsid w:val="00F67336"/>
    <w:rsid w:val="00F6760F"/>
    <w:rsid w:val="00F676FA"/>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0430"/>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0773"/>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A1A"/>
    <w:rsid w:val="00FE4D2A"/>
    <w:rsid w:val="00FE4FD0"/>
    <w:rsid w:val="00FE555F"/>
    <w:rsid w:val="00FE5A8E"/>
    <w:rsid w:val="00FE5B95"/>
    <w:rsid w:val="00FE729E"/>
    <w:rsid w:val="00FE7975"/>
    <w:rsid w:val="00FF0455"/>
    <w:rsid w:val="00FF0664"/>
    <w:rsid w:val="00FF0786"/>
    <w:rsid w:val="00FF0A84"/>
    <w:rsid w:val="00FF0DC6"/>
    <w:rsid w:val="00FF102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0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204" TargetMode="External"/><Relationship Id="rId13" Type="http://schemas.openxmlformats.org/officeDocument/2006/relationships/hyperlink" Target="https://www.scc-csc.ca/case-dossier/info/sum-som-eng.aspx?cas=4059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fra.aspx?cas=4046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mments-commentaires@scc-cs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33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fra.aspx?cas=40461" TargetMode="External"/><Relationship Id="rId23" Type="http://schemas.openxmlformats.org/officeDocument/2006/relationships/fontTable" Target="fontTable.xml"/><Relationship Id="rId10" Type="http://schemas.openxmlformats.org/officeDocument/2006/relationships/hyperlink" Target="https://www.scc-csc.ca/case-dossier/info/sum-som-eng.aspx?cas=4062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eng.aspx?cas=40549" TargetMode="External"/><Relationship Id="rId14" Type="http://schemas.openxmlformats.org/officeDocument/2006/relationships/hyperlink" Target="https://www.scc-csc.ca/case-dossier/info/sum-som-fra.aspx?cas=40187"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F88CE-BC45-4C4A-8B24-4FDB586D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2023-05-29T12:35:00Z</dcterms:created>
  <dcterms:modified xsi:type="dcterms:W3CDTF">2023-06-08T12:33:00Z</dcterms:modified>
</cp:coreProperties>
</file>