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01C9E" w:rsidRDefault="003F43E6" w:rsidP="003F43E6">
      <w:pPr>
        <w:pStyle w:val="Header"/>
        <w:jc w:val="center"/>
        <w:rPr>
          <w:b/>
          <w:sz w:val="32"/>
        </w:rPr>
      </w:pPr>
      <w:r w:rsidRPr="00801C9E">
        <w:rPr>
          <w:b/>
          <w:sz w:val="32"/>
        </w:rPr>
        <w:t>Supreme Court of Canada / Cour suprême du Canada</w:t>
      </w:r>
    </w:p>
    <w:p w:rsidR="003F43E6" w:rsidRPr="00801C9E" w:rsidRDefault="003F43E6" w:rsidP="006F2579">
      <w:pPr>
        <w:widowControl w:val="0"/>
        <w:rPr>
          <w:i/>
        </w:rPr>
      </w:pPr>
    </w:p>
    <w:p w:rsidR="003F43E6" w:rsidRPr="00801C9E" w:rsidRDefault="003F43E6" w:rsidP="006F2579">
      <w:pPr>
        <w:widowControl w:val="0"/>
        <w:rPr>
          <w:i/>
        </w:rPr>
      </w:pPr>
    </w:p>
    <w:p w:rsidR="006F2579" w:rsidRPr="00801C9E" w:rsidRDefault="006F2579" w:rsidP="006F2579">
      <w:pPr>
        <w:widowControl w:val="0"/>
        <w:rPr>
          <w:i/>
          <w:sz w:val="20"/>
          <w:lang w:val="fr-CA"/>
        </w:rPr>
      </w:pPr>
      <w:r w:rsidRPr="00801C9E">
        <w:rPr>
          <w:i/>
          <w:sz w:val="20"/>
          <w:lang w:val="fr-CA"/>
        </w:rPr>
        <w:t>(</w:t>
      </w:r>
      <w:r w:rsidR="008F3C5D" w:rsidRPr="00801C9E">
        <w:rPr>
          <w:i/>
          <w:sz w:val="20"/>
          <w:lang w:val="fr-CA"/>
        </w:rPr>
        <w:t>L</w:t>
      </w:r>
      <w:r w:rsidRPr="00801C9E">
        <w:rPr>
          <w:i/>
          <w:sz w:val="20"/>
          <w:lang w:val="fr-CA"/>
        </w:rPr>
        <w:t>e français suit)</w:t>
      </w:r>
    </w:p>
    <w:p w:rsidR="006F2579" w:rsidRPr="00801C9E" w:rsidRDefault="006F2579" w:rsidP="006F2579">
      <w:pPr>
        <w:widowControl w:val="0"/>
        <w:rPr>
          <w:lang w:val="fr-CA"/>
        </w:rPr>
      </w:pPr>
    </w:p>
    <w:p w:rsidR="006F2579" w:rsidRPr="00801C9E" w:rsidRDefault="00C007C3" w:rsidP="006F2579">
      <w:pPr>
        <w:widowControl w:val="0"/>
        <w:jc w:val="center"/>
        <w:rPr>
          <w:b/>
          <w:lang w:val="fr-CA"/>
        </w:rPr>
      </w:pPr>
      <w:r w:rsidRPr="00801C9E">
        <w:fldChar w:fldCharType="begin"/>
      </w:r>
      <w:r w:rsidR="006F2579" w:rsidRPr="00801C9E">
        <w:rPr>
          <w:lang w:val="fr-CA"/>
        </w:rPr>
        <w:instrText xml:space="preserve"> SEQ CHAPTER \h \r 1</w:instrText>
      </w:r>
      <w:r w:rsidRPr="00801C9E">
        <w:fldChar w:fldCharType="end"/>
      </w:r>
      <w:r w:rsidR="002767DF" w:rsidRPr="00801C9E">
        <w:rPr>
          <w:b/>
          <w:lang w:val="fr-CA"/>
        </w:rPr>
        <w:t xml:space="preserve">JUDGMENTS </w:t>
      </w:r>
      <w:r w:rsidR="004C4C26" w:rsidRPr="00801C9E">
        <w:rPr>
          <w:b/>
          <w:lang w:val="fr-CA"/>
        </w:rPr>
        <w:t>IN LEAVE APPLICATION</w:t>
      </w:r>
      <w:r w:rsidR="002375D8" w:rsidRPr="00801C9E">
        <w:rPr>
          <w:b/>
          <w:lang w:val="fr-CA"/>
        </w:rPr>
        <w:t>S</w:t>
      </w:r>
    </w:p>
    <w:p w:rsidR="006F2579" w:rsidRPr="00801C9E" w:rsidRDefault="006F2579" w:rsidP="006F2579">
      <w:pPr>
        <w:widowControl w:val="0"/>
        <w:rPr>
          <w:lang w:val="fr-CA"/>
        </w:rPr>
      </w:pPr>
    </w:p>
    <w:p w:rsidR="006F2579" w:rsidRPr="00801C9E" w:rsidRDefault="004D423B" w:rsidP="006F2579">
      <w:pPr>
        <w:widowControl w:val="0"/>
      </w:pPr>
      <w:r w:rsidRPr="00801C9E">
        <w:rPr>
          <w:b/>
        </w:rPr>
        <w:t>July</w:t>
      </w:r>
      <w:r w:rsidR="00C9475D" w:rsidRPr="00801C9E">
        <w:rPr>
          <w:b/>
        </w:rPr>
        <w:t xml:space="preserve"> </w:t>
      </w:r>
      <w:r w:rsidRPr="00801C9E">
        <w:rPr>
          <w:b/>
        </w:rPr>
        <w:t>20</w:t>
      </w:r>
      <w:r w:rsidR="00170148" w:rsidRPr="00801C9E">
        <w:rPr>
          <w:b/>
        </w:rPr>
        <w:t>,</w:t>
      </w:r>
      <w:r w:rsidR="008825DB" w:rsidRPr="00801C9E">
        <w:rPr>
          <w:b/>
        </w:rPr>
        <w:t xml:space="preserve"> </w:t>
      </w:r>
      <w:r w:rsidR="003C451D" w:rsidRPr="00801C9E">
        <w:rPr>
          <w:b/>
        </w:rPr>
        <w:t>202</w:t>
      </w:r>
      <w:r w:rsidR="000F23A3" w:rsidRPr="00801C9E">
        <w:rPr>
          <w:b/>
        </w:rPr>
        <w:t>3</w:t>
      </w:r>
    </w:p>
    <w:p w:rsidR="006F2579" w:rsidRPr="00801C9E" w:rsidRDefault="006F2579" w:rsidP="006F2579">
      <w:pPr>
        <w:widowControl w:val="0"/>
        <w:rPr>
          <w:b/>
        </w:rPr>
      </w:pPr>
      <w:r w:rsidRPr="00801C9E">
        <w:rPr>
          <w:b/>
        </w:rPr>
        <w:t>For immediate release</w:t>
      </w:r>
    </w:p>
    <w:p w:rsidR="006F2579" w:rsidRPr="00801C9E" w:rsidRDefault="006F2579" w:rsidP="006F2579">
      <w:pPr>
        <w:widowControl w:val="0"/>
      </w:pPr>
    </w:p>
    <w:p w:rsidR="002767DF" w:rsidRPr="00801C9E" w:rsidRDefault="002767DF" w:rsidP="002767DF">
      <w:pPr>
        <w:widowControl w:val="0"/>
      </w:pPr>
      <w:r w:rsidRPr="00801C9E">
        <w:rPr>
          <w:b/>
        </w:rPr>
        <w:t>OTTAWA</w:t>
      </w:r>
      <w:r w:rsidRPr="00801C9E">
        <w:t xml:space="preserve"> – The Suprem</w:t>
      </w:r>
      <w:r w:rsidR="00580213" w:rsidRPr="00801C9E">
        <w:t>e</w:t>
      </w:r>
      <w:r w:rsidRPr="00801C9E">
        <w:t xml:space="preserve"> Court of Canada has today deposited with the Registrar judgment</w:t>
      </w:r>
      <w:r w:rsidR="004D3B41" w:rsidRPr="00801C9E">
        <w:t>s</w:t>
      </w:r>
      <w:r w:rsidRPr="00801C9E">
        <w:t xml:space="preserve"> in the following </w:t>
      </w:r>
      <w:r w:rsidR="00063949" w:rsidRPr="00801C9E">
        <w:t xml:space="preserve">leave </w:t>
      </w:r>
      <w:r w:rsidRPr="00801C9E">
        <w:t>application</w:t>
      </w:r>
      <w:r w:rsidR="00CC044F" w:rsidRPr="00801C9E">
        <w:t>s</w:t>
      </w:r>
      <w:r w:rsidRPr="00801C9E">
        <w:t>.</w:t>
      </w:r>
    </w:p>
    <w:p w:rsidR="006F2579" w:rsidRPr="00801C9E" w:rsidRDefault="006F2579" w:rsidP="006F2579">
      <w:pPr>
        <w:widowControl w:val="0"/>
      </w:pPr>
    </w:p>
    <w:p w:rsidR="006F2579" w:rsidRPr="00801C9E" w:rsidRDefault="006F2579" w:rsidP="006F2579">
      <w:pPr>
        <w:widowControl w:val="0"/>
      </w:pPr>
    </w:p>
    <w:p w:rsidR="002767DF" w:rsidRPr="00801C9E" w:rsidRDefault="002767DF" w:rsidP="002767DF">
      <w:pPr>
        <w:widowControl w:val="0"/>
        <w:jc w:val="center"/>
        <w:rPr>
          <w:lang w:val="fr-CA"/>
        </w:rPr>
      </w:pPr>
      <w:r w:rsidRPr="00801C9E">
        <w:rPr>
          <w:b/>
          <w:lang w:val="fr-CA"/>
        </w:rPr>
        <w:t>JUGEMENT</w:t>
      </w:r>
      <w:r w:rsidR="004C4C26" w:rsidRPr="00801C9E">
        <w:rPr>
          <w:b/>
          <w:lang w:val="fr-CA"/>
        </w:rPr>
        <w:t>S SUR DEMANDE</w:t>
      </w:r>
      <w:r w:rsidR="00CC044F" w:rsidRPr="00801C9E">
        <w:rPr>
          <w:b/>
          <w:lang w:val="fr-CA"/>
        </w:rPr>
        <w:t>S</w:t>
      </w:r>
      <w:r w:rsidRPr="00801C9E">
        <w:rPr>
          <w:b/>
          <w:lang w:val="fr-CA"/>
        </w:rPr>
        <w:t xml:space="preserve"> D’AUTORISATION</w:t>
      </w:r>
    </w:p>
    <w:p w:rsidR="006F2579" w:rsidRPr="00801C9E" w:rsidRDefault="006F2579" w:rsidP="006F2579">
      <w:pPr>
        <w:widowControl w:val="0"/>
        <w:rPr>
          <w:lang w:val="fr-CA"/>
        </w:rPr>
      </w:pPr>
    </w:p>
    <w:p w:rsidR="006F2579" w:rsidRPr="00801C9E" w:rsidRDefault="006F2579" w:rsidP="006F2579">
      <w:pPr>
        <w:widowControl w:val="0"/>
        <w:rPr>
          <w:lang w:val="fr-CA"/>
        </w:rPr>
      </w:pPr>
      <w:r w:rsidRPr="00801C9E">
        <w:rPr>
          <w:b/>
          <w:lang w:val="fr-CA"/>
        </w:rPr>
        <w:t>Le</w:t>
      </w:r>
      <w:r w:rsidR="008825DB" w:rsidRPr="00801C9E">
        <w:rPr>
          <w:b/>
          <w:lang w:val="fr-CA"/>
        </w:rPr>
        <w:t xml:space="preserve"> </w:t>
      </w:r>
      <w:r w:rsidR="004D423B" w:rsidRPr="00801C9E">
        <w:rPr>
          <w:b/>
          <w:lang w:val="fr-CA"/>
        </w:rPr>
        <w:t>20</w:t>
      </w:r>
      <w:r w:rsidR="007D7A59" w:rsidRPr="00801C9E">
        <w:rPr>
          <w:b/>
          <w:lang w:val="fr-CA"/>
        </w:rPr>
        <w:t xml:space="preserve"> </w:t>
      </w:r>
      <w:r w:rsidR="004D423B" w:rsidRPr="00801C9E">
        <w:rPr>
          <w:b/>
          <w:lang w:val="fr-CA"/>
        </w:rPr>
        <w:t>juillet</w:t>
      </w:r>
      <w:r w:rsidR="00C16206" w:rsidRPr="00801C9E">
        <w:rPr>
          <w:b/>
          <w:lang w:val="fr-CA"/>
        </w:rPr>
        <w:t xml:space="preserve"> </w:t>
      </w:r>
      <w:r w:rsidR="008825DB" w:rsidRPr="00801C9E">
        <w:rPr>
          <w:b/>
          <w:lang w:val="fr-CA"/>
        </w:rPr>
        <w:t>20</w:t>
      </w:r>
      <w:r w:rsidR="00B44DF4" w:rsidRPr="00801C9E">
        <w:rPr>
          <w:b/>
          <w:lang w:val="fr-CA"/>
        </w:rPr>
        <w:t>2</w:t>
      </w:r>
      <w:r w:rsidR="000F23A3" w:rsidRPr="00801C9E">
        <w:rPr>
          <w:b/>
          <w:lang w:val="fr-CA"/>
        </w:rPr>
        <w:t>3</w:t>
      </w:r>
    </w:p>
    <w:p w:rsidR="006F2579" w:rsidRPr="00801C9E" w:rsidRDefault="006F2579" w:rsidP="006F2579">
      <w:pPr>
        <w:widowControl w:val="0"/>
        <w:rPr>
          <w:b/>
          <w:lang w:val="fr-CA"/>
        </w:rPr>
      </w:pPr>
      <w:r w:rsidRPr="00801C9E">
        <w:rPr>
          <w:b/>
          <w:lang w:val="fr-CA"/>
        </w:rPr>
        <w:t>Pour diffusion immédiate</w:t>
      </w:r>
    </w:p>
    <w:p w:rsidR="006F2579" w:rsidRPr="00801C9E" w:rsidRDefault="006F2579" w:rsidP="006F2579">
      <w:pPr>
        <w:widowControl w:val="0"/>
        <w:rPr>
          <w:lang w:val="fr-CA"/>
        </w:rPr>
      </w:pPr>
    </w:p>
    <w:p w:rsidR="002767DF" w:rsidRPr="00801C9E" w:rsidRDefault="002767DF" w:rsidP="002767DF">
      <w:pPr>
        <w:widowControl w:val="0"/>
        <w:rPr>
          <w:lang w:val="fr-CA"/>
        </w:rPr>
      </w:pPr>
      <w:r w:rsidRPr="00801C9E">
        <w:rPr>
          <w:b/>
          <w:lang w:val="fr-CA"/>
        </w:rPr>
        <w:t>OTTAWA</w:t>
      </w:r>
      <w:r w:rsidRPr="00801C9E">
        <w:rPr>
          <w:lang w:val="fr-CA"/>
        </w:rPr>
        <w:t xml:space="preserve"> – La Cour suprême du Canada a déposé aujourd’hui auprès du registraire les jugements dans </w:t>
      </w:r>
      <w:r w:rsidR="00CC044F" w:rsidRPr="00801C9E">
        <w:rPr>
          <w:lang w:val="fr-CA"/>
        </w:rPr>
        <w:t>les</w:t>
      </w:r>
      <w:r w:rsidR="008C7CD9" w:rsidRPr="00801C9E">
        <w:rPr>
          <w:lang w:val="fr-CA"/>
        </w:rPr>
        <w:t xml:space="preserve"> </w:t>
      </w:r>
      <w:r w:rsidR="004C4C26" w:rsidRPr="00801C9E">
        <w:rPr>
          <w:lang w:val="fr-CA"/>
        </w:rPr>
        <w:t>demande</w:t>
      </w:r>
      <w:r w:rsidR="0088435A" w:rsidRPr="00801C9E">
        <w:rPr>
          <w:lang w:val="fr-CA"/>
        </w:rPr>
        <w:t>s</w:t>
      </w:r>
      <w:r w:rsidRPr="00801C9E">
        <w:rPr>
          <w:lang w:val="fr-CA"/>
        </w:rPr>
        <w:t xml:space="preserve"> d’au</w:t>
      </w:r>
      <w:r w:rsidR="00F24EF2" w:rsidRPr="00801C9E">
        <w:rPr>
          <w:lang w:val="fr-CA"/>
        </w:rPr>
        <w:t xml:space="preserve">torisation </w:t>
      </w:r>
      <w:r w:rsidR="007F2922" w:rsidRPr="00801C9E">
        <w:rPr>
          <w:lang w:val="fr-CA"/>
        </w:rPr>
        <w:t>sui</w:t>
      </w:r>
      <w:r w:rsidR="00F24EF2" w:rsidRPr="00801C9E">
        <w:rPr>
          <w:lang w:val="fr-CA"/>
        </w:rPr>
        <w:t>v</w:t>
      </w:r>
      <w:r w:rsidR="007F2922" w:rsidRPr="00801C9E">
        <w:rPr>
          <w:lang w:val="fr-CA"/>
        </w:rPr>
        <w:t>a</w:t>
      </w:r>
      <w:r w:rsidR="00F24EF2" w:rsidRPr="00801C9E">
        <w:rPr>
          <w:lang w:val="fr-CA"/>
        </w:rPr>
        <w:t>nt</w:t>
      </w:r>
      <w:r w:rsidR="00007B5E" w:rsidRPr="00801C9E">
        <w:rPr>
          <w:lang w:val="fr-CA"/>
        </w:rPr>
        <w:t>e</w:t>
      </w:r>
      <w:r w:rsidR="00C56657" w:rsidRPr="00801C9E">
        <w:rPr>
          <w:lang w:val="fr-CA"/>
        </w:rPr>
        <w:t>s</w:t>
      </w:r>
      <w:r w:rsidR="00F24EF2" w:rsidRPr="00801C9E">
        <w:rPr>
          <w:lang w:val="fr-CA"/>
        </w:rPr>
        <w:t>.</w:t>
      </w:r>
    </w:p>
    <w:p w:rsidR="00694BDA" w:rsidRPr="00801C9E" w:rsidRDefault="00694BDA" w:rsidP="000B5274">
      <w:pPr>
        <w:jc w:val="both"/>
        <w:rPr>
          <w:sz w:val="20"/>
          <w:lang w:val="fr-CA"/>
        </w:rPr>
      </w:pPr>
    </w:p>
    <w:p w:rsidR="00DA0759" w:rsidRPr="00801C9E" w:rsidRDefault="00801C9E" w:rsidP="000B5274">
      <w:pPr>
        <w:jc w:val="both"/>
        <w:rPr>
          <w:sz w:val="20"/>
          <w:lang w:val="fr-CA"/>
        </w:rPr>
      </w:pPr>
      <w:r w:rsidRPr="00801C9E">
        <w:rPr>
          <w:sz w:val="20"/>
        </w:rPr>
        <w:pict>
          <v:rect id="_x0000_i1025" style="width:2in;height:1pt" o:hrpct="0" o:hralign="center" o:hrstd="t" o:hrnoshade="t" o:hr="t" fillcolor="black [3213]" stroked="f"/>
        </w:pict>
      </w:r>
    </w:p>
    <w:p w:rsidR="003823A3" w:rsidRPr="00801C9E" w:rsidRDefault="003823A3" w:rsidP="00FC0773">
      <w:pPr>
        <w:jc w:val="both"/>
        <w:rPr>
          <w:sz w:val="20"/>
        </w:rPr>
      </w:pPr>
    </w:p>
    <w:p w:rsidR="00431DE2" w:rsidRPr="00801C9E" w:rsidRDefault="00431DE2" w:rsidP="00431DE2">
      <w:pPr>
        <w:jc w:val="both"/>
        <w:rPr>
          <w:b/>
          <w:sz w:val="22"/>
          <w:szCs w:val="22"/>
        </w:rPr>
      </w:pPr>
      <w:r w:rsidRPr="00801C9E">
        <w:rPr>
          <w:b/>
          <w:sz w:val="22"/>
          <w:szCs w:val="22"/>
        </w:rPr>
        <w:t>DISMISSED / REJETÉE</w:t>
      </w:r>
      <w:r w:rsidR="001B1618" w:rsidRPr="00801C9E">
        <w:rPr>
          <w:b/>
          <w:sz w:val="22"/>
          <w:szCs w:val="22"/>
        </w:rPr>
        <w:t>S</w:t>
      </w:r>
    </w:p>
    <w:p w:rsidR="00431DE2" w:rsidRPr="00801C9E" w:rsidRDefault="00431DE2" w:rsidP="000B5274">
      <w:pPr>
        <w:jc w:val="both"/>
        <w:rPr>
          <w:sz w:val="20"/>
        </w:rPr>
      </w:pPr>
    </w:p>
    <w:p w:rsidR="00F37904" w:rsidRPr="00801C9E" w:rsidRDefault="00F37904" w:rsidP="00F37904">
      <w:pPr>
        <w:rPr>
          <w:i/>
          <w:sz w:val="22"/>
          <w:szCs w:val="22"/>
        </w:rPr>
      </w:pPr>
      <w:r w:rsidRPr="00801C9E">
        <w:rPr>
          <w:i/>
          <w:sz w:val="22"/>
          <w:szCs w:val="22"/>
        </w:rPr>
        <w:t>Andrew Robert Douglas Berry v. His Majesty the King</w:t>
      </w:r>
      <w:r w:rsidRPr="00801C9E">
        <w:rPr>
          <w:sz w:val="22"/>
          <w:szCs w:val="22"/>
        </w:rPr>
        <w:t xml:space="preserve"> (B.C.) (Criminal) (By Leave) (</w:t>
      </w:r>
      <w:hyperlink r:id="rId8" w:history="1">
        <w:r w:rsidRPr="00801C9E">
          <w:rPr>
            <w:rStyle w:val="Hyperlink"/>
            <w:sz w:val="22"/>
            <w:szCs w:val="22"/>
          </w:rPr>
          <w:t>40567</w:t>
        </w:r>
      </w:hyperlink>
      <w:r w:rsidRPr="00801C9E">
        <w:rPr>
          <w:sz w:val="22"/>
          <w:szCs w:val="22"/>
        </w:rPr>
        <w:t>)</w:t>
      </w:r>
    </w:p>
    <w:p w:rsidR="00A30607" w:rsidRPr="00801C9E" w:rsidRDefault="00A30607" w:rsidP="0035080B">
      <w:pPr>
        <w:widowControl w:val="0"/>
        <w:jc w:val="both"/>
        <w:rPr>
          <w:sz w:val="20"/>
        </w:rPr>
      </w:pPr>
    </w:p>
    <w:p w:rsidR="00F37904" w:rsidRPr="00801C9E" w:rsidRDefault="00F37904" w:rsidP="00F37904">
      <w:pPr>
        <w:jc w:val="both"/>
        <w:rPr>
          <w:sz w:val="20"/>
        </w:rPr>
      </w:pPr>
      <w:r w:rsidRPr="00801C9E">
        <w:rPr>
          <w:sz w:val="20"/>
        </w:rPr>
        <w:t>The motion for an extension of time to serve and file the application for leave to appeal is granted. The application for leave to appeal from the judgment of the</w:t>
      </w:r>
      <w:bookmarkStart w:id="0" w:name="BM_1_"/>
      <w:bookmarkEnd w:id="0"/>
      <w:r w:rsidRPr="00801C9E">
        <w:rPr>
          <w:sz w:val="20"/>
        </w:rPr>
        <w:t xml:space="preserve"> Court of Appeal for British Columbia (Vancouver), Number CA46589, 2022 BCCA 389, dated November 29, 2022, is dismissed.</w:t>
      </w:r>
    </w:p>
    <w:p w:rsidR="0035080B" w:rsidRPr="00801C9E" w:rsidRDefault="0035080B" w:rsidP="00E041F0">
      <w:pPr>
        <w:jc w:val="both"/>
        <w:rPr>
          <w:sz w:val="20"/>
        </w:rPr>
      </w:pPr>
    </w:p>
    <w:p w:rsidR="007A49B4" w:rsidRPr="00801C9E" w:rsidRDefault="00F37904" w:rsidP="00E041F0">
      <w:pPr>
        <w:widowControl w:val="0"/>
        <w:jc w:val="both"/>
        <w:rPr>
          <w:sz w:val="20"/>
          <w:lang w:val="fr-CA"/>
        </w:rPr>
      </w:pPr>
      <w:r w:rsidRPr="00801C9E">
        <w:rPr>
          <w:sz w:val="20"/>
          <w:lang w:val="fr-CA"/>
        </w:rPr>
        <w:t>La requête en prorogation du délai pour signifier et déposer la demande d’autorisation d’appel est accueillie. La demande d’autorisation d’appel de l’arrêt de la Cour d’appel de la Colombie-Britannique (Vancouver), numéro CA46589, 2022 BCCA 389, daté du 29 novembre 2022, est rejetée.</w:t>
      </w:r>
    </w:p>
    <w:p w:rsidR="00E041F0" w:rsidRPr="00801C9E" w:rsidRDefault="00E041F0" w:rsidP="00E041F0">
      <w:pPr>
        <w:widowControl w:val="0"/>
        <w:rPr>
          <w:sz w:val="20"/>
          <w:lang w:val="fr-CA"/>
        </w:rPr>
      </w:pPr>
    </w:p>
    <w:p w:rsidR="00146ABE" w:rsidRPr="00801C9E" w:rsidRDefault="00801C9E" w:rsidP="00872CB5">
      <w:pPr>
        <w:widowControl w:val="0"/>
        <w:rPr>
          <w:sz w:val="20"/>
          <w:lang w:val="fr-CA"/>
        </w:rPr>
      </w:pPr>
      <w:r w:rsidRPr="00801C9E">
        <w:rPr>
          <w:sz w:val="20"/>
        </w:rPr>
        <w:pict>
          <v:rect id="_x0000_i1027" style="width:2in;height:1pt" o:hrpct="0" o:hralign="center" o:hrstd="t" o:hrnoshade="t" o:hr="t" fillcolor="black [3213]" stroked="f"/>
        </w:pict>
      </w:r>
    </w:p>
    <w:p w:rsidR="00146ABE" w:rsidRPr="00801C9E" w:rsidRDefault="00146ABE" w:rsidP="00872CB5">
      <w:pPr>
        <w:widowControl w:val="0"/>
        <w:rPr>
          <w:sz w:val="20"/>
          <w:lang w:val="fr-CA"/>
        </w:rPr>
      </w:pPr>
    </w:p>
    <w:p w:rsidR="00F37904" w:rsidRPr="00801C9E" w:rsidRDefault="00F37904" w:rsidP="00F37904">
      <w:pPr>
        <w:rPr>
          <w:i/>
          <w:sz w:val="22"/>
          <w:szCs w:val="22"/>
        </w:rPr>
      </w:pPr>
      <w:r w:rsidRPr="00801C9E">
        <w:rPr>
          <w:i/>
          <w:sz w:val="22"/>
          <w:szCs w:val="22"/>
        </w:rPr>
        <w:t xml:space="preserve">Edward James Callahan v. Robert Callahan, Bruce Callahan, Douglas Callahan, Thomas Lloyd Callahan as trustee for the TLC (AE) SH4 TRUST (now Bruce Callahan as trustee for the Callahan AE #3 Trust), 0081092 B.C. LTD. (formerly known as Shasta Properties Ltd.) and Ernst &amp; Young Inc. (as liquidator) </w:t>
      </w:r>
      <w:r w:rsidRPr="00801C9E">
        <w:rPr>
          <w:sz w:val="22"/>
          <w:szCs w:val="22"/>
        </w:rPr>
        <w:t>(B.C.) (Civil) (By Leave) (</w:t>
      </w:r>
      <w:hyperlink r:id="rId9" w:history="1">
        <w:r w:rsidRPr="00801C9E">
          <w:rPr>
            <w:rStyle w:val="Hyperlink"/>
            <w:sz w:val="22"/>
            <w:szCs w:val="22"/>
          </w:rPr>
          <w:t>40557</w:t>
        </w:r>
      </w:hyperlink>
      <w:r w:rsidRPr="00801C9E">
        <w:rPr>
          <w:sz w:val="22"/>
          <w:szCs w:val="22"/>
        </w:rPr>
        <w:t>)</w:t>
      </w:r>
    </w:p>
    <w:p w:rsidR="00CF3A2C" w:rsidRPr="00801C9E" w:rsidRDefault="00CF3A2C" w:rsidP="00872CB5">
      <w:pPr>
        <w:widowControl w:val="0"/>
        <w:rPr>
          <w:sz w:val="20"/>
        </w:rPr>
      </w:pPr>
    </w:p>
    <w:p w:rsidR="00F37904" w:rsidRPr="00801C9E" w:rsidRDefault="00F37904" w:rsidP="00F37904">
      <w:pPr>
        <w:jc w:val="both"/>
        <w:rPr>
          <w:sz w:val="20"/>
        </w:rPr>
      </w:pPr>
      <w:r w:rsidRPr="00801C9E">
        <w:rPr>
          <w:sz w:val="20"/>
        </w:rPr>
        <w:t>The motion for an extension of time to serve and file the application for leave to appeal is granted. The application for leave to appeal from the judgment of the Court of Appeal for British Columbia (Vancouver), Numbers CA48106 and CA48108, 2022 BCCA 387, dated November 18, 2022, is dismissed with costs to the respondents Robert Callahan, Bruce Callahan and Bruce Callahan as trustee for the Callahan AE #3 Trust, jointly, and Douglas Callahan.</w:t>
      </w:r>
    </w:p>
    <w:p w:rsidR="005E43C2" w:rsidRPr="00801C9E" w:rsidRDefault="005E43C2" w:rsidP="00F37904">
      <w:pPr>
        <w:widowControl w:val="0"/>
        <w:jc w:val="both"/>
        <w:rPr>
          <w:sz w:val="20"/>
        </w:rPr>
      </w:pPr>
    </w:p>
    <w:p w:rsidR="005E43C2" w:rsidRPr="00801C9E" w:rsidRDefault="00F37904" w:rsidP="00F37904">
      <w:pPr>
        <w:widowControl w:val="0"/>
        <w:jc w:val="both"/>
        <w:rPr>
          <w:sz w:val="20"/>
          <w:lang w:val="fr-CA"/>
        </w:rPr>
      </w:pPr>
      <w:r w:rsidRPr="00801C9E">
        <w:rPr>
          <w:sz w:val="20"/>
          <w:lang w:val="fr-CA"/>
        </w:rPr>
        <w:t>La requête en prorogation du délai pour signifier et déposer la demande d’autorisation d’appel est accueillie. La demande d’autorisation d’appel de l’arrêt de la Cour d’appel de la Colombie-Britannique (Vancouver), numéros CA48106 et CA48108, 2022 BCCA 387, daté du 18 novembre 2022, est rejetée avec dépens en faveur des intimés Robert Callahan, Bruce Callahan et Bruce Callahan en sa qualité de fiduciaire de Callahan AE #3 Trust, conjointement, et Douglas Callahan.</w:t>
      </w:r>
    </w:p>
    <w:p w:rsidR="005E43C2" w:rsidRPr="00801C9E" w:rsidRDefault="005E43C2" w:rsidP="005E43C2">
      <w:pPr>
        <w:widowControl w:val="0"/>
        <w:rPr>
          <w:sz w:val="20"/>
          <w:lang w:val="fr-CA"/>
        </w:rPr>
      </w:pPr>
    </w:p>
    <w:p w:rsidR="005E43C2" w:rsidRPr="00801C9E" w:rsidRDefault="00801C9E" w:rsidP="005E43C2">
      <w:pPr>
        <w:widowControl w:val="0"/>
        <w:rPr>
          <w:sz w:val="20"/>
          <w:lang w:val="fr-CA"/>
        </w:rPr>
      </w:pPr>
      <w:r w:rsidRPr="00801C9E">
        <w:rPr>
          <w:sz w:val="20"/>
        </w:rPr>
        <w:lastRenderedPageBreak/>
        <w:pict>
          <v:rect id="_x0000_i1028" style="width:2in;height:1pt" o:hrpct="0" o:hralign="center" o:hrstd="t" o:hrnoshade="t" o:hr="t" fillcolor="black [3213]" stroked="f"/>
        </w:pict>
      </w:r>
    </w:p>
    <w:p w:rsidR="005E43C2" w:rsidRPr="00801C9E" w:rsidRDefault="005E43C2" w:rsidP="005E43C2">
      <w:pPr>
        <w:widowControl w:val="0"/>
        <w:rPr>
          <w:sz w:val="20"/>
          <w:lang w:val="fr-CA"/>
        </w:rPr>
      </w:pPr>
    </w:p>
    <w:p w:rsidR="009525B8" w:rsidRPr="00801C9E" w:rsidRDefault="009525B8" w:rsidP="009525B8">
      <w:pPr>
        <w:rPr>
          <w:i/>
          <w:sz w:val="22"/>
          <w:szCs w:val="22"/>
          <w:lang w:val="en-CA"/>
        </w:rPr>
      </w:pPr>
      <w:r w:rsidRPr="00801C9E">
        <w:rPr>
          <w:i/>
          <w:sz w:val="22"/>
          <w:szCs w:val="22"/>
          <w:lang w:val="en-CA"/>
        </w:rPr>
        <w:t>1115830 B.C. Ltd., 1104227 B.C. Ltd., Kang Yu Canning Zou also known as Kenny Zou and Harlow Holdings Ltd. v. Treasure Bay HK Limited and GM International Holding Limited</w:t>
      </w:r>
      <w:r w:rsidRPr="00801C9E">
        <w:rPr>
          <w:sz w:val="22"/>
          <w:szCs w:val="22"/>
          <w:lang w:val="en-CA"/>
        </w:rPr>
        <w:t xml:space="preserve"> (B.C.) (Civil) (By Leave) </w:t>
      </w:r>
      <w:r w:rsidRPr="00801C9E">
        <w:rPr>
          <w:sz w:val="22"/>
          <w:szCs w:val="22"/>
        </w:rPr>
        <w:t>(</w:t>
      </w:r>
      <w:hyperlink r:id="rId10" w:history="1">
        <w:r w:rsidRPr="00801C9E">
          <w:rPr>
            <w:rStyle w:val="Hyperlink"/>
            <w:sz w:val="22"/>
            <w:szCs w:val="22"/>
          </w:rPr>
          <w:t>40562</w:t>
        </w:r>
      </w:hyperlink>
      <w:r w:rsidRPr="00801C9E">
        <w:rPr>
          <w:sz w:val="22"/>
          <w:szCs w:val="22"/>
        </w:rPr>
        <w:t>)</w:t>
      </w:r>
    </w:p>
    <w:p w:rsidR="005E43C2" w:rsidRPr="00801C9E" w:rsidRDefault="005E43C2" w:rsidP="005E43C2">
      <w:pPr>
        <w:widowControl w:val="0"/>
        <w:rPr>
          <w:sz w:val="20"/>
        </w:rPr>
      </w:pPr>
    </w:p>
    <w:p w:rsidR="009525B8" w:rsidRPr="00801C9E" w:rsidRDefault="009525B8" w:rsidP="009525B8">
      <w:pPr>
        <w:jc w:val="both"/>
        <w:rPr>
          <w:sz w:val="20"/>
        </w:rPr>
      </w:pPr>
      <w:r w:rsidRPr="00801C9E">
        <w:rPr>
          <w:sz w:val="20"/>
        </w:rPr>
        <w:t>The application for leave to appeal from the judgment of the Court of Appeal for British Columbia (Vancouver), Number CA48198, 2022 BCCA 380, dated November 14, 2022, is dismissed with costs to the respondent, Treasure Bay HK Limited.</w:t>
      </w:r>
    </w:p>
    <w:p w:rsidR="005E43C2" w:rsidRPr="00801C9E" w:rsidRDefault="005E43C2" w:rsidP="009525B8">
      <w:pPr>
        <w:widowControl w:val="0"/>
        <w:jc w:val="both"/>
        <w:rPr>
          <w:sz w:val="20"/>
        </w:rPr>
      </w:pPr>
    </w:p>
    <w:p w:rsidR="005E43C2" w:rsidRPr="00801C9E" w:rsidRDefault="009525B8" w:rsidP="009525B8">
      <w:pPr>
        <w:widowControl w:val="0"/>
        <w:jc w:val="both"/>
        <w:rPr>
          <w:sz w:val="20"/>
          <w:lang w:val="fr-CA"/>
        </w:rPr>
      </w:pPr>
      <w:r w:rsidRPr="00801C9E">
        <w:rPr>
          <w:sz w:val="20"/>
          <w:lang w:val="fr-CA"/>
        </w:rPr>
        <w:t>La demande d’autorisation d’appel de l’arrêt de la Cour d’appel de la Colombie-Britannique (Vancouver), numéro CA48198, 2022 BCCA 380, daté du 14 novembre 2022, est rejetée avec dépens en faveur de l’intimée Treasure Bay HK Limited.</w:t>
      </w:r>
    </w:p>
    <w:p w:rsidR="00D7750B" w:rsidRPr="00801C9E" w:rsidRDefault="00D7750B" w:rsidP="00872CB5">
      <w:pPr>
        <w:widowControl w:val="0"/>
        <w:rPr>
          <w:sz w:val="20"/>
          <w:lang w:val="fr-CA"/>
        </w:rPr>
      </w:pPr>
    </w:p>
    <w:p w:rsidR="00DD7C8B" w:rsidRPr="00801C9E" w:rsidRDefault="00801C9E" w:rsidP="00DD7C8B">
      <w:pPr>
        <w:widowControl w:val="0"/>
        <w:rPr>
          <w:sz w:val="20"/>
          <w:lang w:val="fr-CA"/>
        </w:rPr>
      </w:pPr>
      <w:r w:rsidRPr="00801C9E">
        <w:rPr>
          <w:sz w:val="20"/>
        </w:rPr>
        <w:pict>
          <v:rect id="_x0000_i1029" style="width:2in;height:1pt" o:hrpct="0" o:hralign="center" o:hrstd="t" o:hrnoshade="t" o:hr="t" fillcolor="black [3213]" stroked="f"/>
        </w:pict>
      </w:r>
    </w:p>
    <w:p w:rsidR="00DD7C8B" w:rsidRPr="00801C9E" w:rsidRDefault="00DD7C8B" w:rsidP="00DD7C8B">
      <w:pPr>
        <w:widowControl w:val="0"/>
        <w:rPr>
          <w:sz w:val="20"/>
          <w:lang w:val="fr-CA"/>
        </w:rPr>
      </w:pPr>
    </w:p>
    <w:p w:rsidR="003E6408" w:rsidRPr="00801C9E" w:rsidRDefault="003E6408" w:rsidP="003E6408">
      <w:pPr>
        <w:rPr>
          <w:i/>
          <w:sz w:val="22"/>
          <w:szCs w:val="22"/>
        </w:rPr>
      </w:pPr>
      <w:r w:rsidRPr="00801C9E">
        <w:rPr>
          <w:i/>
          <w:sz w:val="22"/>
          <w:szCs w:val="22"/>
        </w:rPr>
        <w:t>Mark McDonald of Grant Thornton (British Virgin Islands) Limited and Hugh Dickson of Grant Thornton Specialist Services (Cayman) Ltd., acting together herein in their capacities as Joint Liquidators of Stanford International Bank Limited v. Toronto-Dominion Bank</w:t>
      </w:r>
      <w:r w:rsidRPr="00801C9E">
        <w:rPr>
          <w:sz w:val="22"/>
          <w:szCs w:val="22"/>
        </w:rPr>
        <w:t xml:space="preserve"> (Ont.) (Civil) (By Leave) (</w:t>
      </w:r>
      <w:hyperlink r:id="rId11" w:history="1">
        <w:r w:rsidRPr="00801C9E">
          <w:rPr>
            <w:rStyle w:val="Hyperlink"/>
            <w:sz w:val="22"/>
            <w:szCs w:val="22"/>
          </w:rPr>
          <w:t>40563</w:t>
        </w:r>
      </w:hyperlink>
      <w:r w:rsidRPr="00801C9E">
        <w:rPr>
          <w:sz w:val="22"/>
          <w:szCs w:val="22"/>
        </w:rPr>
        <w:t>)</w:t>
      </w:r>
    </w:p>
    <w:p w:rsidR="00CF3A2C" w:rsidRPr="00801C9E" w:rsidRDefault="00CF3A2C" w:rsidP="00DD7C8B">
      <w:pPr>
        <w:widowControl w:val="0"/>
        <w:rPr>
          <w:sz w:val="20"/>
        </w:rPr>
      </w:pPr>
    </w:p>
    <w:p w:rsidR="003E6408" w:rsidRPr="00801C9E" w:rsidRDefault="003E6408" w:rsidP="003E6408">
      <w:pPr>
        <w:jc w:val="both"/>
        <w:rPr>
          <w:sz w:val="20"/>
        </w:rPr>
      </w:pPr>
      <w:r w:rsidRPr="00801C9E">
        <w:rPr>
          <w:sz w:val="20"/>
        </w:rPr>
        <w:t>The application for leave to appeal from the judgment of the Court of Appeal for Ontario, Number C69642, 2022 ONCA 788, dated November 17, 2022, is dismissed with costs.</w:t>
      </w:r>
    </w:p>
    <w:p w:rsidR="00D7750B" w:rsidRPr="00801C9E" w:rsidRDefault="00D7750B" w:rsidP="003E6408">
      <w:pPr>
        <w:widowControl w:val="0"/>
        <w:jc w:val="both"/>
        <w:rPr>
          <w:sz w:val="20"/>
        </w:rPr>
      </w:pPr>
    </w:p>
    <w:p w:rsidR="00D7750B" w:rsidRPr="00801C9E" w:rsidRDefault="003E6408" w:rsidP="003E6408">
      <w:pPr>
        <w:widowControl w:val="0"/>
        <w:jc w:val="both"/>
        <w:rPr>
          <w:sz w:val="20"/>
          <w:lang w:val="fr-CA"/>
        </w:rPr>
      </w:pPr>
      <w:r w:rsidRPr="00801C9E">
        <w:rPr>
          <w:sz w:val="20"/>
          <w:lang w:val="fr-CA"/>
        </w:rPr>
        <w:t>La demande d’autorisation d’appel de l’arrêt de la Cour d’appel de l’Ontario, numéro C69642, 2022 ONCA 788, daté du 17 novembre 2022, est rejetée avec dépens.</w:t>
      </w:r>
    </w:p>
    <w:p w:rsidR="00D7750B" w:rsidRPr="00801C9E" w:rsidRDefault="00D7750B" w:rsidP="00DD7C8B">
      <w:pPr>
        <w:widowControl w:val="0"/>
        <w:rPr>
          <w:sz w:val="20"/>
          <w:lang w:val="fr-CA"/>
        </w:rPr>
      </w:pPr>
    </w:p>
    <w:p w:rsidR="00DD7C8B" w:rsidRPr="00801C9E" w:rsidRDefault="00801C9E" w:rsidP="00DD7C8B">
      <w:pPr>
        <w:widowControl w:val="0"/>
        <w:rPr>
          <w:sz w:val="20"/>
          <w:lang w:val="fr-CA"/>
        </w:rPr>
      </w:pPr>
      <w:r w:rsidRPr="00801C9E">
        <w:rPr>
          <w:sz w:val="20"/>
        </w:rPr>
        <w:pict>
          <v:rect id="_x0000_i1030" style="width:2in;height:1pt" o:hrpct="0" o:hralign="center" o:hrstd="t" o:hrnoshade="t" o:hr="t" fillcolor="black [3213]" stroked="f"/>
        </w:pict>
      </w:r>
    </w:p>
    <w:p w:rsidR="00DD7C8B" w:rsidRPr="00801C9E" w:rsidRDefault="00DD7C8B" w:rsidP="00DD7C8B">
      <w:pPr>
        <w:widowControl w:val="0"/>
        <w:rPr>
          <w:sz w:val="20"/>
          <w:lang w:val="fr-CA"/>
        </w:rPr>
      </w:pPr>
    </w:p>
    <w:p w:rsidR="00065ECD" w:rsidRPr="00801C9E" w:rsidRDefault="00065ECD" w:rsidP="00065ECD">
      <w:pPr>
        <w:rPr>
          <w:i/>
          <w:sz w:val="22"/>
          <w:szCs w:val="22"/>
        </w:rPr>
      </w:pPr>
      <w:r w:rsidRPr="00801C9E">
        <w:rPr>
          <w:i/>
          <w:sz w:val="22"/>
          <w:szCs w:val="22"/>
        </w:rPr>
        <w:t xml:space="preserve">Rodney Byron </w:t>
      </w:r>
      <w:proofErr w:type="gramStart"/>
      <w:r w:rsidRPr="00801C9E">
        <w:rPr>
          <w:i/>
          <w:sz w:val="22"/>
          <w:szCs w:val="22"/>
        </w:rPr>
        <w:t>Williams</w:t>
      </w:r>
      <w:proofErr w:type="gramEnd"/>
      <w:r w:rsidRPr="00801C9E">
        <w:rPr>
          <w:i/>
          <w:sz w:val="22"/>
          <w:szCs w:val="22"/>
        </w:rPr>
        <w:t xml:space="preserve"> v. His Majesty the King</w:t>
      </w:r>
      <w:r w:rsidRPr="00801C9E">
        <w:rPr>
          <w:sz w:val="22"/>
          <w:szCs w:val="22"/>
        </w:rPr>
        <w:t xml:space="preserve"> (Man.) (Criminal) (By Leave) (</w:t>
      </w:r>
      <w:hyperlink r:id="rId12" w:history="1">
        <w:r w:rsidRPr="00801C9E">
          <w:rPr>
            <w:rStyle w:val="Hyperlink"/>
            <w:sz w:val="22"/>
            <w:szCs w:val="22"/>
          </w:rPr>
          <w:t>40674</w:t>
        </w:r>
      </w:hyperlink>
      <w:r w:rsidRPr="00801C9E">
        <w:rPr>
          <w:sz w:val="22"/>
          <w:szCs w:val="22"/>
        </w:rPr>
        <w:t>)</w:t>
      </w:r>
    </w:p>
    <w:p w:rsidR="00126DC0" w:rsidRPr="00801C9E" w:rsidRDefault="00126DC0" w:rsidP="00126DC0">
      <w:pPr>
        <w:widowControl w:val="0"/>
        <w:rPr>
          <w:sz w:val="20"/>
        </w:rPr>
      </w:pPr>
    </w:p>
    <w:p w:rsidR="00065ECD" w:rsidRPr="00801C9E" w:rsidRDefault="00065ECD" w:rsidP="00065ECD">
      <w:pPr>
        <w:jc w:val="both"/>
        <w:rPr>
          <w:sz w:val="20"/>
        </w:rPr>
      </w:pPr>
      <w:r w:rsidRPr="00801C9E">
        <w:rPr>
          <w:sz w:val="20"/>
        </w:rPr>
        <w:t>The application for leave to appeal from the judgment of the Court of Appeal of Manitoba, Number AR21-30-09687, 2023 MBCA 11, dated February 3, 2023, is dismissed.</w:t>
      </w:r>
    </w:p>
    <w:p w:rsidR="00D7750B" w:rsidRPr="00801C9E" w:rsidRDefault="00D7750B" w:rsidP="00065ECD">
      <w:pPr>
        <w:widowControl w:val="0"/>
        <w:jc w:val="both"/>
        <w:rPr>
          <w:sz w:val="20"/>
        </w:rPr>
      </w:pPr>
    </w:p>
    <w:p w:rsidR="00D7750B" w:rsidRPr="00801C9E" w:rsidRDefault="00065ECD" w:rsidP="00065ECD">
      <w:pPr>
        <w:widowControl w:val="0"/>
        <w:jc w:val="both"/>
        <w:rPr>
          <w:sz w:val="20"/>
          <w:lang w:val="fr-CA"/>
        </w:rPr>
      </w:pPr>
      <w:r w:rsidRPr="00801C9E">
        <w:rPr>
          <w:sz w:val="20"/>
          <w:lang w:val="fr-CA"/>
        </w:rPr>
        <w:t>La demande d’autorisation d’appel de l’arrêt de la Cour d’appel du Manitoba, numéro AR21-30-09687, 2023 MBCA 11, daté du 3 février 2023, est rejetée.</w:t>
      </w:r>
    </w:p>
    <w:p w:rsidR="00D7750B" w:rsidRPr="00801C9E" w:rsidRDefault="00D7750B" w:rsidP="00126DC0">
      <w:pPr>
        <w:widowControl w:val="0"/>
        <w:rPr>
          <w:sz w:val="20"/>
          <w:lang w:val="fr-CA"/>
        </w:rPr>
      </w:pPr>
    </w:p>
    <w:p w:rsidR="00126DC0" w:rsidRPr="00801C9E" w:rsidRDefault="00801C9E" w:rsidP="00126DC0">
      <w:pPr>
        <w:widowControl w:val="0"/>
        <w:rPr>
          <w:sz w:val="20"/>
          <w:lang w:val="fr-CA"/>
        </w:rPr>
      </w:pPr>
      <w:r w:rsidRPr="00801C9E">
        <w:rPr>
          <w:sz w:val="20"/>
        </w:rPr>
        <w:pict>
          <v:rect id="_x0000_i1031" style="width:2in;height:1pt" o:hrpct="0" o:hralign="center" o:hrstd="t" o:hrnoshade="t" o:hr="t" fillcolor="black [3213]" stroked="f"/>
        </w:pict>
      </w:r>
    </w:p>
    <w:p w:rsidR="00126DC0" w:rsidRPr="00801C9E" w:rsidRDefault="00126DC0" w:rsidP="00126DC0">
      <w:pPr>
        <w:widowControl w:val="0"/>
        <w:rPr>
          <w:sz w:val="20"/>
          <w:lang w:val="fr-CA"/>
        </w:rPr>
      </w:pPr>
    </w:p>
    <w:p w:rsidR="00A53314" w:rsidRPr="00801C9E" w:rsidRDefault="00A53314" w:rsidP="00A53314">
      <w:pPr>
        <w:rPr>
          <w:i/>
          <w:sz w:val="22"/>
          <w:szCs w:val="22"/>
        </w:rPr>
      </w:pPr>
      <w:r w:rsidRPr="00801C9E">
        <w:rPr>
          <w:i/>
          <w:sz w:val="22"/>
          <w:szCs w:val="22"/>
        </w:rPr>
        <w:t>John Eric Anins v. Victoria Jane Anins</w:t>
      </w:r>
      <w:r w:rsidRPr="00801C9E">
        <w:rPr>
          <w:sz w:val="22"/>
          <w:szCs w:val="22"/>
        </w:rPr>
        <w:t xml:space="preserve"> (B.C.) (Civil) (By Leave) (</w:t>
      </w:r>
      <w:hyperlink r:id="rId13" w:history="1">
        <w:r w:rsidRPr="00801C9E">
          <w:rPr>
            <w:rStyle w:val="Hyperlink"/>
            <w:sz w:val="22"/>
            <w:szCs w:val="22"/>
          </w:rPr>
          <w:t>40612</w:t>
        </w:r>
      </w:hyperlink>
      <w:r w:rsidRPr="00801C9E">
        <w:rPr>
          <w:sz w:val="22"/>
          <w:szCs w:val="22"/>
        </w:rPr>
        <w:t>)</w:t>
      </w:r>
    </w:p>
    <w:p w:rsidR="00126DC0" w:rsidRPr="00801C9E" w:rsidRDefault="00126DC0" w:rsidP="00126DC0">
      <w:pPr>
        <w:widowControl w:val="0"/>
        <w:rPr>
          <w:sz w:val="20"/>
        </w:rPr>
      </w:pPr>
    </w:p>
    <w:p w:rsidR="00A53314" w:rsidRPr="00801C9E" w:rsidRDefault="00A53314" w:rsidP="00A53314">
      <w:pPr>
        <w:jc w:val="both"/>
        <w:rPr>
          <w:sz w:val="20"/>
        </w:rPr>
      </w:pPr>
      <w:r w:rsidRPr="00801C9E">
        <w:rPr>
          <w:sz w:val="20"/>
        </w:rPr>
        <w:t>The application for leave to appeal from the judgment of the Court of Appeal for British Columbia (Victoria), Number CA48129, 2022 BCCA 441, dated December 2, 2022, is dismissed.</w:t>
      </w:r>
    </w:p>
    <w:p w:rsidR="00D7750B" w:rsidRPr="00801C9E" w:rsidRDefault="00D7750B" w:rsidP="00A53314">
      <w:pPr>
        <w:widowControl w:val="0"/>
        <w:jc w:val="both"/>
        <w:rPr>
          <w:sz w:val="20"/>
        </w:rPr>
      </w:pPr>
    </w:p>
    <w:p w:rsidR="00D7750B" w:rsidRPr="00801C9E" w:rsidRDefault="00A53314" w:rsidP="00A53314">
      <w:pPr>
        <w:widowControl w:val="0"/>
        <w:jc w:val="both"/>
        <w:rPr>
          <w:sz w:val="20"/>
          <w:lang w:val="fr-CA"/>
        </w:rPr>
      </w:pPr>
      <w:r w:rsidRPr="00801C9E">
        <w:rPr>
          <w:sz w:val="20"/>
          <w:lang w:val="fr-CA"/>
        </w:rPr>
        <w:t>La demande d’autorisation d’appel de l’arrêt de la Cour d’appel de la Colombie-Britannique (Victoria), numéro CA48129, 2022 BCCA 441, daté du 2 décembre 2022, est rejetée.</w:t>
      </w:r>
    </w:p>
    <w:p w:rsidR="00D7750B" w:rsidRPr="00801C9E" w:rsidRDefault="00D7750B" w:rsidP="00126DC0">
      <w:pPr>
        <w:widowControl w:val="0"/>
        <w:rPr>
          <w:sz w:val="20"/>
          <w:lang w:val="fr-CA"/>
        </w:rPr>
      </w:pPr>
    </w:p>
    <w:p w:rsidR="00126DC0" w:rsidRPr="00801C9E" w:rsidRDefault="00801C9E" w:rsidP="00126DC0">
      <w:pPr>
        <w:widowControl w:val="0"/>
        <w:rPr>
          <w:sz w:val="20"/>
          <w:lang w:val="fr-CA"/>
        </w:rPr>
      </w:pPr>
      <w:r w:rsidRPr="00801C9E">
        <w:rPr>
          <w:sz w:val="20"/>
        </w:rPr>
        <w:pict>
          <v:rect id="_x0000_i1032" style="width:2in;height:1pt" o:hrpct="0" o:hralign="center" o:hrstd="t" o:hrnoshade="t" o:hr="t" fillcolor="black [3213]" stroked="f"/>
        </w:pict>
      </w:r>
    </w:p>
    <w:p w:rsidR="00126DC0" w:rsidRPr="00801C9E" w:rsidRDefault="00126DC0" w:rsidP="00126DC0">
      <w:pPr>
        <w:widowControl w:val="0"/>
        <w:rPr>
          <w:sz w:val="20"/>
          <w:lang w:val="fr-CA"/>
        </w:rPr>
      </w:pPr>
    </w:p>
    <w:p w:rsidR="00A56FA2" w:rsidRPr="00801C9E" w:rsidRDefault="00A56FA2" w:rsidP="00A56FA2">
      <w:pPr>
        <w:rPr>
          <w:i/>
          <w:sz w:val="22"/>
          <w:szCs w:val="22"/>
        </w:rPr>
      </w:pPr>
      <w:r w:rsidRPr="00801C9E">
        <w:rPr>
          <w:i/>
          <w:sz w:val="22"/>
          <w:szCs w:val="22"/>
        </w:rPr>
        <w:t>Gale Stanton v. Kaitlin (Stanton) Inglis and Reginald Leavitt</w:t>
      </w:r>
      <w:r w:rsidRPr="00801C9E">
        <w:rPr>
          <w:sz w:val="22"/>
          <w:szCs w:val="22"/>
        </w:rPr>
        <w:t xml:space="preserve"> (N.S.) (Civil) (By Leave) (</w:t>
      </w:r>
      <w:hyperlink r:id="rId14" w:history="1">
        <w:r w:rsidRPr="00801C9E">
          <w:rPr>
            <w:rStyle w:val="Hyperlink"/>
            <w:sz w:val="22"/>
            <w:szCs w:val="22"/>
          </w:rPr>
          <w:t>40665</w:t>
        </w:r>
      </w:hyperlink>
      <w:r w:rsidRPr="00801C9E">
        <w:rPr>
          <w:sz w:val="22"/>
          <w:szCs w:val="22"/>
        </w:rPr>
        <w:t>)</w:t>
      </w:r>
    </w:p>
    <w:p w:rsidR="00CF3A2C" w:rsidRPr="00801C9E" w:rsidRDefault="00CF3A2C" w:rsidP="00DD7C8B">
      <w:pPr>
        <w:widowControl w:val="0"/>
        <w:rPr>
          <w:sz w:val="20"/>
        </w:rPr>
      </w:pPr>
    </w:p>
    <w:p w:rsidR="00A56FA2" w:rsidRPr="00801C9E" w:rsidRDefault="00A56FA2" w:rsidP="00A56FA2">
      <w:pPr>
        <w:jc w:val="both"/>
        <w:rPr>
          <w:sz w:val="20"/>
        </w:rPr>
      </w:pPr>
      <w:r w:rsidRPr="00801C9E">
        <w:rPr>
          <w:sz w:val="20"/>
        </w:rPr>
        <w:t>The motion for an extension of time to serve and file the application for leave to appeal is granted. The application for leave to appeal from the judgment of the Nova Scotia Court of Appeal, Number CA 510624, 2022 NSCA 60, dated October 18, 2022, is dismissed.</w:t>
      </w:r>
    </w:p>
    <w:p w:rsidR="00D7750B" w:rsidRPr="00801C9E" w:rsidRDefault="00D7750B" w:rsidP="00A56FA2">
      <w:pPr>
        <w:widowControl w:val="0"/>
        <w:jc w:val="both"/>
        <w:rPr>
          <w:sz w:val="20"/>
        </w:rPr>
      </w:pPr>
    </w:p>
    <w:p w:rsidR="00D7750B" w:rsidRPr="00801C9E" w:rsidRDefault="00A56FA2" w:rsidP="00A56FA2">
      <w:pPr>
        <w:widowControl w:val="0"/>
        <w:jc w:val="both"/>
        <w:rPr>
          <w:sz w:val="20"/>
          <w:lang w:val="fr-CA"/>
        </w:rPr>
      </w:pPr>
      <w:r w:rsidRPr="00801C9E">
        <w:rPr>
          <w:sz w:val="20"/>
          <w:lang w:val="fr-CA"/>
        </w:rPr>
        <w:t>La requête en prorogation du délai pour signifier et déposer la demande d’autorisation d’appel est accueillie. La demande d’autorisation d’appel de l’arrêt de la Cour d’appel de la Nouvelle-Écosse, numéro CA 510624, 2022 NSCA 60, daté du 18 octobre 2022, est rejetée.</w:t>
      </w:r>
    </w:p>
    <w:p w:rsidR="00D7750B" w:rsidRPr="00801C9E" w:rsidRDefault="00D7750B" w:rsidP="00DD7C8B">
      <w:pPr>
        <w:widowControl w:val="0"/>
        <w:rPr>
          <w:sz w:val="20"/>
          <w:lang w:val="fr-CA"/>
        </w:rPr>
      </w:pPr>
    </w:p>
    <w:p w:rsidR="00DD7C8B" w:rsidRPr="00801C9E" w:rsidRDefault="00801C9E" w:rsidP="00DD7C8B">
      <w:pPr>
        <w:widowControl w:val="0"/>
        <w:rPr>
          <w:sz w:val="20"/>
          <w:lang w:val="fr-CA"/>
        </w:rPr>
      </w:pPr>
      <w:r w:rsidRPr="00801C9E">
        <w:rPr>
          <w:sz w:val="20"/>
        </w:rPr>
        <w:pict>
          <v:rect id="_x0000_i1033" style="width:2in;height:1pt" o:hrpct="0" o:hralign="center" o:hrstd="t" o:hrnoshade="t" o:hr="t" fillcolor="black [3213]" stroked="f"/>
        </w:pict>
      </w:r>
    </w:p>
    <w:p w:rsidR="00DD7C8B" w:rsidRPr="00801C9E" w:rsidRDefault="00DD7C8B" w:rsidP="00DD7C8B">
      <w:pPr>
        <w:widowControl w:val="0"/>
        <w:rPr>
          <w:sz w:val="20"/>
          <w:lang w:val="fr-CA"/>
        </w:rPr>
      </w:pPr>
    </w:p>
    <w:p w:rsidR="005B1E33" w:rsidRPr="00801C9E" w:rsidRDefault="005B1E33" w:rsidP="005B1E33">
      <w:pPr>
        <w:widowControl w:val="0"/>
        <w:jc w:val="both"/>
        <w:rPr>
          <w:sz w:val="22"/>
          <w:szCs w:val="22"/>
          <w:lang w:val="en-GB"/>
        </w:rPr>
      </w:pPr>
      <w:r w:rsidRPr="00801C9E">
        <w:rPr>
          <w:i/>
          <w:sz w:val="22"/>
          <w:szCs w:val="22"/>
          <w:lang w:val="en-GB"/>
        </w:rPr>
        <w:t>Season Lavallee v. His Majesty the King</w:t>
      </w:r>
      <w:r w:rsidRPr="00801C9E">
        <w:rPr>
          <w:sz w:val="22"/>
          <w:szCs w:val="22"/>
          <w:lang w:val="en-GB"/>
        </w:rPr>
        <w:t xml:space="preserve"> (Man.) (Criminal) (By Leave) </w:t>
      </w:r>
      <w:r w:rsidRPr="00801C9E">
        <w:rPr>
          <w:sz w:val="22"/>
          <w:szCs w:val="22"/>
        </w:rPr>
        <w:t>(</w:t>
      </w:r>
      <w:hyperlink r:id="rId15" w:history="1">
        <w:r w:rsidRPr="00801C9E">
          <w:rPr>
            <w:rStyle w:val="Hyperlink"/>
            <w:sz w:val="22"/>
            <w:szCs w:val="22"/>
          </w:rPr>
          <w:t>40583</w:t>
        </w:r>
      </w:hyperlink>
      <w:r w:rsidRPr="00801C9E">
        <w:rPr>
          <w:sz w:val="22"/>
          <w:szCs w:val="22"/>
        </w:rPr>
        <w:t>)</w:t>
      </w:r>
    </w:p>
    <w:p w:rsidR="00DD7C8B" w:rsidRPr="00801C9E" w:rsidRDefault="00DD7C8B" w:rsidP="00DD7C8B">
      <w:pPr>
        <w:widowControl w:val="0"/>
        <w:rPr>
          <w:sz w:val="20"/>
        </w:rPr>
      </w:pPr>
    </w:p>
    <w:p w:rsidR="005B1E33" w:rsidRPr="00801C9E" w:rsidRDefault="005B1E33" w:rsidP="005B1E33">
      <w:pPr>
        <w:jc w:val="both"/>
        <w:rPr>
          <w:sz w:val="20"/>
        </w:rPr>
      </w:pPr>
      <w:r w:rsidRPr="00801C9E">
        <w:rPr>
          <w:sz w:val="20"/>
        </w:rPr>
        <w:t>The motion for an extension of time to serve and file the application for leave to appeal is granted. The application for leave to appeal from the judgment of the Court of Appeal of Manitoba, Number AR21-30-09697, 2022 MBCA 79, dated September 21, 2022, is dismissed.</w:t>
      </w:r>
    </w:p>
    <w:p w:rsidR="00CF3A2C" w:rsidRPr="00801C9E" w:rsidRDefault="00CF3A2C" w:rsidP="005B1E33">
      <w:pPr>
        <w:widowControl w:val="0"/>
        <w:jc w:val="both"/>
        <w:rPr>
          <w:sz w:val="20"/>
        </w:rPr>
      </w:pPr>
    </w:p>
    <w:p w:rsidR="00CF3A2C" w:rsidRPr="00801C9E" w:rsidRDefault="005B1E33" w:rsidP="005B1E33">
      <w:pPr>
        <w:widowControl w:val="0"/>
        <w:jc w:val="both"/>
        <w:rPr>
          <w:sz w:val="20"/>
          <w:lang w:val="fr-CA"/>
        </w:rPr>
      </w:pPr>
      <w:r w:rsidRPr="00801C9E">
        <w:rPr>
          <w:color w:val="000000"/>
          <w:sz w:val="20"/>
          <w:lang w:val="fr-CA"/>
        </w:rPr>
        <w:t xml:space="preserve">La requête en prorogation du délai de signification et de dépôt de la demande d’autorisation d’appel est accueillie. </w:t>
      </w:r>
      <w:r w:rsidRPr="00801C9E">
        <w:rPr>
          <w:sz w:val="20"/>
          <w:lang w:val="fr-CA"/>
        </w:rPr>
        <w:t>La demande d’autorisation d’appel de l’arrêt de la Cour d’appel du Manitoba, numéro AR21-30-09697, 2022 MBCA 79, daté du 21 septembre 2022, est rejetée.</w:t>
      </w:r>
    </w:p>
    <w:p w:rsidR="00CF3A2C" w:rsidRPr="00801C9E" w:rsidRDefault="00CF3A2C" w:rsidP="00DD7C8B">
      <w:pPr>
        <w:widowControl w:val="0"/>
        <w:rPr>
          <w:sz w:val="20"/>
          <w:lang w:val="fr-CA"/>
        </w:rPr>
      </w:pPr>
    </w:p>
    <w:p w:rsidR="00DD7C8B" w:rsidRPr="00801C9E" w:rsidRDefault="00801C9E" w:rsidP="00DD7C8B">
      <w:pPr>
        <w:widowControl w:val="0"/>
        <w:rPr>
          <w:sz w:val="20"/>
          <w:lang w:val="fr-CA"/>
        </w:rPr>
      </w:pPr>
      <w:r w:rsidRPr="00801C9E">
        <w:rPr>
          <w:sz w:val="20"/>
        </w:rPr>
        <w:pict>
          <v:rect id="_x0000_i1034" style="width:2in;height:1pt" o:hrpct="0" o:hralign="center" o:hrstd="t" o:hrnoshade="t" o:hr="t" fillcolor="black [3213]" stroked="f"/>
        </w:pict>
      </w:r>
    </w:p>
    <w:p w:rsidR="00DD7C8B" w:rsidRPr="00801C9E" w:rsidRDefault="00DD7C8B" w:rsidP="00DD7C8B">
      <w:pPr>
        <w:widowControl w:val="0"/>
        <w:rPr>
          <w:sz w:val="20"/>
          <w:lang w:val="fr-CA"/>
        </w:rPr>
      </w:pPr>
    </w:p>
    <w:p w:rsidR="009812C9" w:rsidRPr="00801C9E" w:rsidRDefault="009812C9" w:rsidP="009812C9">
      <w:pPr>
        <w:rPr>
          <w:sz w:val="22"/>
          <w:szCs w:val="22"/>
        </w:rPr>
      </w:pPr>
      <w:r w:rsidRPr="00801C9E">
        <w:rPr>
          <w:i/>
          <w:sz w:val="22"/>
          <w:szCs w:val="22"/>
        </w:rPr>
        <w:t>Flow Capital Corp. v. Hybrid Financial Ltd.</w:t>
      </w:r>
      <w:r w:rsidRPr="00801C9E">
        <w:rPr>
          <w:sz w:val="22"/>
          <w:szCs w:val="22"/>
        </w:rPr>
        <w:t xml:space="preserve"> (Ont.) (Civil) (By Leave) (</w:t>
      </w:r>
      <w:hyperlink r:id="rId16" w:history="1">
        <w:r w:rsidRPr="00801C9E">
          <w:rPr>
            <w:rStyle w:val="Hyperlink"/>
            <w:sz w:val="22"/>
            <w:szCs w:val="22"/>
          </w:rPr>
          <w:t>40585</w:t>
        </w:r>
      </w:hyperlink>
      <w:r w:rsidRPr="00801C9E">
        <w:rPr>
          <w:sz w:val="22"/>
          <w:szCs w:val="22"/>
        </w:rPr>
        <w:t>)</w:t>
      </w:r>
    </w:p>
    <w:p w:rsidR="00DD7C8B" w:rsidRPr="00801C9E" w:rsidRDefault="00DD7C8B" w:rsidP="00DD7C8B">
      <w:pPr>
        <w:widowControl w:val="0"/>
        <w:rPr>
          <w:sz w:val="20"/>
        </w:rPr>
      </w:pPr>
    </w:p>
    <w:p w:rsidR="009812C9" w:rsidRPr="00801C9E" w:rsidRDefault="009812C9" w:rsidP="009812C9">
      <w:pPr>
        <w:jc w:val="both"/>
        <w:rPr>
          <w:sz w:val="20"/>
        </w:rPr>
      </w:pPr>
      <w:r w:rsidRPr="00801C9E">
        <w:rPr>
          <w:sz w:val="20"/>
        </w:rPr>
        <w:t>The application for leave to appeal from the judgment of the Court of Appeal for Ontario, Number C70359, 2022 ONCA 820, dated November 25, 2022, is dismissed with costs.</w:t>
      </w:r>
    </w:p>
    <w:p w:rsidR="00CF3A2C" w:rsidRPr="00801C9E" w:rsidRDefault="00CF3A2C" w:rsidP="009812C9">
      <w:pPr>
        <w:widowControl w:val="0"/>
        <w:jc w:val="both"/>
        <w:rPr>
          <w:sz w:val="20"/>
        </w:rPr>
      </w:pPr>
    </w:p>
    <w:p w:rsidR="00126DC0" w:rsidRPr="00801C9E" w:rsidRDefault="009812C9" w:rsidP="009812C9">
      <w:pPr>
        <w:widowControl w:val="0"/>
        <w:jc w:val="both"/>
        <w:rPr>
          <w:sz w:val="20"/>
          <w:lang w:val="fr-CA"/>
        </w:rPr>
      </w:pPr>
      <w:r w:rsidRPr="00801C9E">
        <w:rPr>
          <w:sz w:val="20"/>
          <w:lang w:val="fr-CA"/>
        </w:rPr>
        <w:t>La demande d’autorisation d’appel de l’arrêt de la Cour d’appel de l’Ontario, numéro C70359, 2022 ONCA 820, daté du 25 novembre 2022, est rejetée avec dépens.</w:t>
      </w:r>
    </w:p>
    <w:p w:rsidR="00126DC0" w:rsidRPr="00801C9E" w:rsidRDefault="00126DC0" w:rsidP="00126DC0">
      <w:pPr>
        <w:widowControl w:val="0"/>
        <w:rPr>
          <w:sz w:val="20"/>
          <w:lang w:val="fr-CA"/>
        </w:rPr>
      </w:pPr>
    </w:p>
    <w:p w:rsidR="00126DC0" w:rsidRPr="00801C9E" w:rsidRDefault="00801C9E" w:rsidP="00126DC0">
      <w:pPr>
        <w:widowControl w:val="0"/>
        <w:rPr>
          <w:sz w:val="20"/>
          <w:lang w:val="fr-CA"/>
        </w:rPr>
      </w:pPr>
      <w:r w:rsidRPr="00801C9E">
        <w:rPr>
          <w:sz w:val="20"/>
        </w:rPr>
        <w:pict>
          <v:rect id="_x0000_i1035" style="width:2in;height:1pt" o:hrpct="0" o:hralign="center" o:hrstd="t" o:hrnoshade="t" o:hr="t" fillcolor="black [3213]" stroked="f"/>
        </w:pict>
      </w:r>
    </w:p>
    <w:p w:rsidR="00126DC0" w:rsidRPr="00801C9E" w:rsidRDefault="00126DC0" w:rsidP="00126DC0">
      <w:pPr>
        <w:widowControl w:val="0"/>
        <w:rPr>
          <w:sz w:val="20"/>
          <w:lang w:val="fr-CA"/>
        </w:rPr>
      </w:pPr>
    </w:p>
    <w:p w:rsidR="00801C9E" w:rsidRPr="00801C9E" w:rsidRDefault="00801C9E" w:rsidP="00801C9E">
      <w:pPr>
        <w:pStyle w:val="SCCLsocParty"/>
        <w:jc w:val="left"/>
        <w:rPr>
          <w:i/>
          <w:sz w:val="22"/>
        </w:rPr>
      </w:pPr>
      <w:r w:rsidRPr="00801C9E">
        <w:rPr>
          <w:i/>
          <w:sz w:val="22"/>
        </w:rPr>
        <w:t>A.J. c. Y.T.</w:t>
      </w:r>
      <w:r w:rsidRPr="00801C9E">
        <w:rPr>
          <w:sz w:val="22"/>
        </w:rPr>
        <w:t xml:space="preserve"> (Qc) (Civile) (Autorisation) (</w:t>
      </w:r>
      <w:hyperlink r:id="rId17" w:history="1">
        <w:r w:rsidRPr="00801C9E">
          <w:rPr>
            <w:rStyle w:val="Hyperlink"/>
            <w:sz w:val="22"/>
          </w:rPr>
          <w:t>40668</w:t>
        </w:r>
      </w:hyperlink>
      <w:r w:rsidRPr="00801C9E">
        <w:rPr>
          <w:sz w:val="22"/>
        </w:rPr>
        <w:t>)</w:t>
      </w:r>
    </w:p>
    <w:p w:rsidR="00126DC0" w:rsidRPr="00801C9E" w:rsidRDefault="00126DC0" w:rsidP="00126DC0">
      <w:pPr>
        <w:widowControl w:val="0"/>
        <w:rPr>
          <w:sz w:val="20"/>
          <w:lang w:val="fr-CA"/>
        </w:rPr>
      </w:pPr>
    </w:p>
    <w:p w:rsidR="00126DC0" w:rsidRPr="00801C9E" w:rsidRDefault="00801C9E" w:rsidP="00801C9E">
      <w:pPr>
        <w:widowControl w:val="0"/>
        <w:jc w:val="both"/>
        <w:rPr>
          <w:sz w:val="20"/>
          <w:lang w:val="fr-CA"/>
        </w:rPr>
      </w:pPr>
      <w:r w:rsidRPr="00801C9E">
        <w:rPr>
          <w:sz w:val="20"/>
          <w:lang w:val="fr-CA"/>
        </w:rPr>
        <w:t>La requête en prorogation du délai de signification et de dépôt de la demande d’autorisation d’appel est accueillie. La demande d’autorisation d’appel de l’arrêt de la Cour d’appel du Québec (Montréal), numéro 500-09-030163-224, daté du 9 novembre 2022, est rejetée avec dépens.</w:t>
      </w:r>
    </w:p>
    <w:p w:rsidR="00126DC0" w:rsidRPr="00801C9E" w:rsidRDefault="00126DC0" w:rsidP="00801C9E">
      <w:pPr>
        <w:widowControl w:val="0"/>
        <w:jc w:val="both"/>
        <w:rPr>
          <w:sz w:val="20"/>
          <w:lang w:val="fr-CA"/>
        </w:rPr>
      </w:pPr>
    </w:p>
    <w:p w:rsidR="00CF3A2C" w:rsidRPr="00801C9E" w:rsidRDefault="00801C9E" w:rsidP="00801C9E">
      <w:pPr>
        <w:widowControl w:val="0"/>
        <w:jc w:val="both"/>
        <w:rPr>
          <w:sz w:val="20"/>
        </w:rPr>
      </w:pPr>
      <w:r w:rsidRPr="00801C9E">
        <w:rPr>
          <w:sz w:val="20"/>
          <w:lang w:val="en-CA"/>
        </w:rPr>
        <w:t>The motion for an extension of time to serve and file the application for leave to appeal is granted. The application for leave to appeal from the judgment of the Court of Appeal of Quebec (Montréal), Number 500-09-030163-224, dated November 9, 2022, is dismissed with costs.</w:t>
      </w:r>
    </w:p>
    <w:p w:rsidR="00CF3A2C" w:rsidRPr="00801C9E" w:rsidRDefault="00CF3A2C" w:rsidP="00DD7C8B">
      <w:pPr>
        <w:widowControl w:val="0"/>
        <w:rPr>
          <w:sz w:val="20"/>
        </w:rPr>
      </w:pPr>
    </w:p>
    <w:p w:rsidR="00DD7C8B" w:rsidRPr="00801C9E" w:rsidRDefault="00801C9E" w:rsidP="00DD7C8B">
      <w:pPr>
        <w:widowControl w:val="0"/>
        <w:rPr>
          <w:sz w:val="20"/>
          <w:lang w:val="fr-CA"/>
        </w:rPr>
      </w:pPr>
      <w:r w:rsidRPr="00801C9E">
        <w:rPr>
          <w:sz w:val="20"/>
        </w:rPr>
        <w:pict>
          <v:rect id="_x0000_i1036" style="width:2in;height:1pt" o:hrpct="0" o:hralign="center" o:hrstd="t" o:hrnoshade="t" o:hr="t" fillcolor="black [3213]" stroked="f"/>
        </w:pict>
      </w:r>
    </w:p>
    <w:p w:rsidR="00D7750B" w:rsidRPr="00801C9E" w:rsidRDefault="00D7750B" w:rsidP="00B708E5">
      <w:pPr>
        <w:widowControl w:val="0"/>
        <w:rPr>
          <w:sz w:val="20"/>
          <w:lang w:val="fr-CA"/>
        </w:rPr>
      </w:pPr>
    </w:p>
    <w:p w:rsidR="00915EAF" w:rsidRPr="00801C9E" w:rsidRDefault="00915EAF" w:rsidP="00B708E5">
      <w:pPr>
        <w:widowControl w:val="0"/>
        <w:rPr>
          <w:sz w:val="20"/>
          <w:lang w:val="fr-CA"/>
        </w:rPr>
      </w:pPr>
    </w:p>
    <w:p w:rsidR="00A30607" w:rsidRPr="00801C9E" w:rsidRDefault="00A30607" w:rsidP="00D3228D">
      <w:pPr>
        <w:ind w:left="357" w:hanging="357"/>
        <w:jc w:val="both"/>
        <w:rPr>
          <w:sz w:val="20"/>
          <w:lang w:val="fr-CA"/>
        </w:rPr>
      </w:pPr>
    </w:p>
    <w:p w:rsidR="00D3344A" w:rsidRPr="00801C9E" w:rsidRDefault="00D3344A" w:rsidP="00D3344A">
      <w:pPr>
        <w:widowControl w:val="0"/>
        <w:outlineLvl w:val="0"/>
      </w:pPr>
      <w:r w:rsidRPr="00801C9E">
        <w:t xml:space="preserve">Supreme Court of Canada / Cour suprême du </w:t>
      </w:r>
      <w:proofErr w:type="gramStart"/>
      <w:r w:rsidRPr="00801C9E">
        <w:t>Canada :</w:t>
      </w:r>
      <w:proofErr w:type="gramEnd"/>
      <w:r w:rsidRPr="00801C9E">
        <w:t xml:space="preserve"> </w:t>
      </w:r>
    </w:p>
    <w:p w:rsidR="00D3344A" w:rsidRPr="00801C9E" w:rsidRDefault="00801C9E" w:rsidP="00D3344A">
      <w:pPr>
        <w:widowControl w:val="0"/>
        <w:outlineLvl w:val="0"/>
        <w:rPr>
          <w:color w:val="0000FF"/>
          <w:u w:val="single"/>
        </w:rPr>
      </w:pPr>
      <w:hyperlink r:id="rId18" w:history="1">
        <w:r w:rsidR="00D3344A" w:rsidRPr="00801C9E">
          <w:rPr>
            <w:rStyle w:val="Hyperlink"/>
          </w:rPr>
          <w:t>comments-commentaires@scc-csc.ca</w:t>
        </w:r>
      </w:hyperlink>
    </w:p>
    <w:p w:rsidR="00D3344A" w:rsidRPr="00801C9E" w:rsidRDefault="00D3344A" w:rsidP="00D3344A">
      <w:pPr>
        <w:widowControl w:val="0"/>
        <w:outlineLvl w:val="0"/>
      </w:pPr>
      <w:r w:rsidRPr="00801C9E">
        <w:t>613</w:t>
      </w:r>
      <w:r w:rsidR="006E2700" w:rsidRPr="00801C9E">
        <w:t>-</w:t>
      </w:r>
      <w:r w:rsidRPr="00801C9E">
        <w:t>995-4330</w:t>
      </w:r>
    </w:p>
    <w:p w:rsidR="00497B5E" w:rsidRPr="00801C9E" w:rsidRDefault="00497B5E" w:rsidP="00497B5E">
      <w:pPr>
        <w:widowControl w:val="0"/>
        <w:rPr>
          <w:sz w:val="20"/>
        </w:rPr>
      </w:pPr>
    </w:p>
    <w:p w:rsidR="003F43E6" w:rsidRPr="00801C9E" w:rsidRDefault="003F43E6" w:rsidP="00497B5E">
      <w:pPr>
        <w:widowControl w:val="0"/>
        <w:rPr>
          <w:sz w:val="20"/>
        </w:rPr>
      </w:pPr>
    </w:p>
    <w:p w:rsidR="00224F26" w:rsidRPr="00910AEC" w:rsidRDefault="003F43E6" w:rsidP="00DE0F77">
      <w:pPr>
        <w:pStyle w:val="Footer"/>
        <w:jc w:val="center"/>
      </w:pPr>
      <w:r w:rsidRPr="00801C9E">
        <w:t>- 30</w:t>
      </w:r>
      <w:r w:rsidR="00312438" w:rsidRPr="00801C9E">
        <w:t xml:space="preserve"> -</w:t>
      </w:r>
      <w:bookmarkStart w:id="1" w:name="_GoBack"/>
      <w:bookmarkEnd w:id="1"/>
    </w:p>
    <w:p w:rsidR="00C711D9" w:rsidRPr="00910AEC" w:rsidRDefault="00C711D9">
      <w:pPr>
        <w:pStyle w:val="Footer"/>
        <w:jc w:val="center"/>
      </w:pP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E7235"/>
    <w:multiLevelType w:val="hybridMultilevel"/>
    <w:tmpl w:val="E5C44DC6"/>
    <w:lvl w:ilvl="0" w:tplc="1EDC53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37"/>
  </w:num>
  <w:num w:numId="5">
    <w:abstractNumId w:val="30"/>
  </w:num>
  <w:num w:numId="6">
    <w:abstractNumId w:val="15"/>
  </w:num>
  <w:num w:numId="7">
    <w:abstractNumId w:val="24"/>
  </w:num>
  <w:num w:numId="8">
    <w:abstractNumId w:val="21"/>
  </w:num>
  <w:num w:numId="9">
    <w:abstractNumId w:val="1"/>
  </w:num>
  <w:num w:numId="10">
    <w:abstractNumId w:val="18"/>
  </w:num>
  <w:num w:numId="11">
    <w:abstractNumId w:val="35"/>
  </w:num>
  <w:num w:numId="12">
    <w:abstractNumId w:val="19"/>
  </w:num>
  <w:num w:numId="13">
    <w:abstractNumId w:val="13"/>
  </w:num>
  <w:num w:numId="14">
    <w:abstractNumId w:val="16"/>
  </w:num>
  <w:num w:numId="15">
    <w:abstractNumId w:val="12"/>
  </w:num>
  <w:num w:numId="16">
    <w:abstractNumId w:val="22"/>
  </w:num>
  <w:num w:numId="17">
    <w:abstractNumId w:val="31"/>
  </w:num>
  <w:num w:numId="18">
    <w:abstractNumId w:val="23"/>
  </w:num>
  <w:num w:numId="19">
    <w:abstractNumId w:val="40"/>
  </w:num>
  <w:num w:numId="20">
    <w:abstractNumId w:val="0"/>
  </w:num>
  <w:num w:numId="21">
    <w:abstractNumId w:val="8"/>
  </w:num>
  <w:num w:numId="22">
    <w:abstractNumId w:val="5"/>
  </w:num>
  <w:num w:numId="23">
    <w:abstractNumId w:val="1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41"/>
  </w:num>
  <w:num w:numId="28">
    <w:abstractNumId w:val="34"/>
  </w:num>
  <w:num w:numId="29">
    <w:abstractNumId w:val="33"/>
  </w:num>
  <w:num w:numId="30">
    <w:abstractNumId w:val="7"/>
  </w:num>
  <w:num w:numId="31">
    <w:abstractNumId w:val="38"/>
  </w:num>
  <w:num w:numId="32">
    <w:abstractNumId w:val="39"/>
  </w:num>
  <w:num w:numId="33">
    <w:abstractNumId w:val="36"/>
  </w:num>
  <w:num w:numId="34">
    <w:abstractNumId w:val="17"/>
  </w:num>
  <w:num w:numId="35">
    <w:abstractNumId w:val="20"/>
  </w:num>
  <w:num w:numId="36">
    <w:abstractNumId w:val="6"/>
  </w:num>
  <w:num w:numId="37">
    <w:abstractNumId w:val="25"/>
  </w:num>
  <w:num w:numId="38">
    <w:abstractNumId w:val="3"/>
  </w:num>
  <w:num w:numId="39">
    <w:abstractNumId w:val="42"/>
  </w:num>
  <w:num w:numId="40">
    <w:abstractNumId w:val="26"/>
  </w:num>
  <w:num w:numId="41">
    <w:abstractNumId w:val="28"/>
  </w:num>
  <w:num w:numId="42">
    <w:abstractNumId w:val="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EC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6DC0"/>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69E"/>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08"/>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2E33"/>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23B"/>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C77"/>
    <w:rsid w:val="00504257"/>
    <w:rsid w:val="00504490"/>
    <w:rsid w:val="00504706"/>
    <w:rsid w:val="005049DC"/>
    <w:rsid w:val="00507AE5"/>
    <w:rsid w:val="005112E7"/>
    <w:rsid w:val="005116B7"/>
    <w:rsid w:val="00511B8A"/>
    <w:rsid w:val="00511C20"/>
    <w:rsid w:val="00511E62"/>
    <w:rsid w:val="00512BC5"/>
    <w:rsid w:val="005134CC"/>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1E33"/>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3C2"/>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430"/>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3DF4"/>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1C9E"/>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5B8"/>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2C9"/>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3314"/>
    <w:rsid w:val="00A5470B"/>
    <w:rsid w:val="00A54818"/>
    <w:rsid w:val="00A555B6"/>
    <w:rsid w:val="00A56FA2"/>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D7616"/>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2308"/>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7750B"/>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1F0"/>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163"/>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54C"/>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790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2432"/>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44"/>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67" TargetMode="External"/><Relationship Id="rId13" Type="http://schemas.openxmlformats.org/officeDocument/2006/relationships/hyperlink" Target="https://www.scc-csc.ca/case-dossier/info/sum-som-eng.aspx?cas=40612"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40674" TargetMode="External"/><Relationship Id="rId17" Type="http://schemas.openxmlformats.org/officeDocument/2006/relationships/hyperlink" Target="https://www.scc-csc.ca/case-dossier/info/sum-som-fra.aspx?cas=406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4058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6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583" TargetMode="External"/><Relationship Id="rId23" Type="http://schemas.openxmlformats.org/officeDocument/2006/relationships/header" Target="header3.xml"/><Relationship Id="rId10" Type="http://schemas.openxmlformats.org/officeDocument/2006/relationships/hyperlink" Target="https://www.scc-csc.ca/case-dossier/info/sum-som-eng.aspx?cas=4056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0557" TargetMode="External"/><Relationship Id="rId14" Type="http://schemas.openxmlformats.org/officeDocument/2006/relationships/hyperlink" Target="https://www.scc-csc.ca/case-dossier/info/sum-som-eng.aspx?cas=40665"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6602-098E-4E7B-B5AC-39228629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2023-07-17T16:16:00Z</dcterms:modified>
</cp:coreProperties>
</file>