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A0E5A" w:rsidRDefault="003F43E6" w:rsidP="003F43E6">
      <w:pPr>
        <w:pStyle w:val="Header"/>
        <w:jc w:val="center"/>
        <w:rPr>
          <w:b/>
          <w:sz w:val="32"/>
        </w:rPr>
      </w:pPr>
      <w:r w:rsidRPr="006A0E5A">
        <w:rPr>
          <w:b/>
          <w:sz w:val="32"/>
        </w:rPr>
        <w:t>Supreme Court of Canada / Cour suprême du Canada</w:t>
      </w:r>
    </w:p>
    <w:p w:rsidR="003F43E6" w:rsidRPr="006A0E5A" w:rsidRDefault="003F43E6" w:rsidP="006F2579">
      <w:pPr>
        <w:widowControl w:val="0"/>
        <w:rPr>
          <w:i/>
        </w:rPr>
      </w:pPr>
    </w:p>
    <w:p w:rsidR="003F43E6" w:rsidRPr="006A0E5A" w:rsidRDefault="003F43E6" w:rsidP="006F2579">
      <w:pPr>
        <w:widowControl w:val="0"/>
        <w:rPr>
          <w:i/>
        </w:rPr>
      </w:pPr>
    </w:p>
    <w:p w:rsidR="006F2579" w:rsidRPr="006A0E5A" w:rsidRDefault="006F2579" w:rsidP="006F2579">
      <w:pPr>
        <w:widowControl w:val="0"/>
        <w:rPr>
          <w:i/>
          <w:sz w:val="20"/>
          <w:lang w:val="fr-CA"/>
        </w:rPr>
      </w:pPr>
      <w:r w:rsidRPr="006A0E5A">
        <w:rPr>
          <w:i/>
          <w:sz w:val="20"/>
          <w:lang w:val="fr-CA"/>
        </w:rPr>
        <w:t>(</w:t>
      </w:r>
      <w:r w:rsidR="008F3C5D" w:rsidRPr="006A0E5A">
        <w:rPr>
          <w:i/>
          <w:sz w:val="20"/>
          <w:lang w:val="fr-CA"/>
        </w:rPr>
        <w:t>L</w:t>
      </w:r>
      <w:r w:rsidRPr="006A0E5A">
        <w:rPr>
          <w:i/>
          <w:sz w:val="20"/>
          <w:lang w:val="fr-CA"/>
        </w:rPr>
        <w:t>e français suit)</w:t>
      </w:r>
    </w:p>
    <w:p w:rsidR="006F2579" w:rsidRPr="006A0E5A" w:rsidRDefault="006F2579" w:rsidP="006F2579">
      <w:pPr>
        <w:widowControl w:val="0"/>
        <w:rPr>
          <w:lang w:val="fr-CA"/>
        </w:rPr>
      </w:pPr>
    </w:p>
    <w:p w:rsidR="006F2579" w:rsidRPr="006A0E5A" w:rsidRDefault="00C007C3" w:rsidP="006F2579">
      <w:pPr>
        <w:widowControl w:val="0"/>
        <w:jc w:val="center"/>
        <w:rPr>
          <w:b/>
          <w:lang w:val="fr-CA"/>
        </w:rPr>
      </w:pPr>
      <w:r w:rsidRPr="006A0E5A">
        <w:fldChar w:fldCharType="begin"/>
      </w:r>
      <w:r w:rsidR="006F2579" w:rsidRPr="006A0E5A">
        <w:rPr>
          <w:lang w:val="fr-CA"/>
        </w:rPr>
        <w:instrText xml:space="preserve"> SEQ CHAPTER \h \r 1</w:instrText>
      </w:r>
      <w:r w:rsidRPr="006A0E5A">
        <w:fldChar w:fldCharType="end"/>
      </w:r>
      <w:r w:rsidR="002767DF" w:rsidRPr="006A0E5A">
        <w:rPr>
          <w:b/>
          <w:lang w:val="fr-CA"/>
        </w:rPr>
        <w:t xml:space="preserve">JUDGMENTS </w:t>
      </w:r>
      <w:r w:rsidR="004C4C26" w:rsidRPr="006A0E5A">
        <w:rPr>
          <w:b/>
          <w:lang w:val="fr-CA"/>
        </w:rPr>
        <w:t>IN LEAVE APPLICATION</w:t>
      </w:r>
      <w:r w:rsidR="002375D8" w:rsidRPr="006A0E5A">
        <w:rPr>
          <w:b/>
          <w:lang w:val="fr-CA"/>
        </w:rPr>
        <w:t>S</w:t>
      </w:r>
    </w:p>
    <w:p w:rsidR="006F2579" w:rsidRPr="006A0E5A" w:rsidRDefault="006F2579" w:rsidP="006F2579">
      <w:pPr>
        <w:widowControl w:val="0"/>
        <w:rPr>
          <w:b/>
          <w:lang w:val="fr-CA"/>
        </w:rPr>
      </w:pPr>
    </w:p>
    <w:p w:rsidR="003F6B6C" w:rsidRPr="006A0E5A" w:rsidRDefault="003A7686" w:rsidP="006F2579">
      <w:pPr>
        <w:widowControl w:val="0"/>
        <w:rPr>
          <w:b/>
        </w:rPr>
      </w:pPr>
      <w:r w:rsidRPr="006A0E5A">
        <w:rPr>
          <w:b/>
        </w:rPr>
        <w:t>September</w:t>
      </w:r>
      <w:r w:rsidR="003F6B6C" w:rsidRPr="006A0E5A">
        <w:rPr>
          <w:b/>
        </w:rPr>
        <w:t xml:space="preserve"> </w:t>
      </w:r>
      <w:r w:rsidRPr="006A0E5A">
        <w:rPr>
          <w:b/>
        </w:rPr>
        <w:t>7</w:t>
      </w:r>
      <w:r w:rsidR="00170148" w:rsidRPr="006A0E5A">
        <w:rPr>
          <w:b/>
        </w:rPr>
        <w:t>,</w:t>
      </w:r>
      <w:r w:rsidR="008825DB" w:rsidRPr="006A0E5A">
        <w:rPr>
          <w:b/>
        </w:rPr>
        <w:t xml:space="preserve"> 20</w:t>
      </w:r>
      <w:r w:rsidR="00B44DF4" w:rsidRPr="006A0E5A">
        <w:rPr>
          <w:b/>
        </w:rPr>
        <w:t>2</w:t>
      </w:r>
      <w:r w:rsidR="00D50293" w:rsidRPr="006A0E5A">
        <w:rPr>
          <w:b/>
        </w:rPr>
        <w:t>3</w:t>
      </w:r>
    </w:p>
    <w:p w:rsidR="006F2579" w:rsidRPr="006A0E5A" w:rsidRDefault="006F2579" w:rsidP="006F2579">
      <w:pPr>
        <w:widowControl w:val="0"/>
        <w:rPr>
          <w:b/>
        </w:rPr>
      </w:pPr>
      <w:r w:rsidRPr="006A0E5A">
        <w:rPr>
          <w:b/>
        </w:rPr>
        <w:t>For immediate release</w:t>
      </w:r>
    </w:p>
    <w:p w:rsidR="006F2579" w:rsidRPr="006A0E5A" w:rsidRDefault="006F2579" w:rsidP="006F2579">
      <w:pPr>
        <w:widowControl w:val="0"/>
      </w:pPr>
    </w:p>
    <w:p w:rsidR="002767DF" w:rsidRPr="006A0E5A" w:rsidRDefault="002767DF" w:rsidP="002767DF">
      <w:pPr>
        <w:widowControl w:val="0"/>
      </w:pPr>
      <w:r w:rsidRPr="006A0E5A">
        <w:rPr>
          <w:b/>
        </w:rPr>
        <w:t>OTTAWA</w:t>
      </w:r>
      <w:r w:rsidRPr="006A0E5A">
        <w:t xml:space="preserve"> – The Suprem</w:t>
      </w:r>
      <w:r w:rsidR="00580213" w:rsidRPr="006A0E5A">
        <w:t>e</w:t>
      </w:r>
      <w:r w:rsidRPr="006A0E5A">
        <w:t xml:space="preserve"> Court of Canada has today deposited with the Registrar judgment</w:t>
      </w:r>
      <w:r w:rsidR="004D3B41" w:rsidRPr="006A0E5A">
        <w:t>s</w:t>
      </w:r>
      <w:r w:rsidRPr="006A0E5A">
        <w:t xml:space="preserve"> in the following </w:t>
      </w:r>
      <w:r w:rsidR="00063949" w:rsidRPr="006A0E5A">
        <w:t xml:space="preserve">leave </w:t>
      </w:r>
      <w:r w:rsidRPr="006A0E5A">
        <w:t>application</w:t>
      </w:r>
      <w:r w:rsidR="00CC044F" w:rsidRPr="006A0E5A">
        <w:t>s</w:t>
      </w:r>
      <w:r w:rsidRPr="006A0E5A">
        <w:t>.</w:t>
      </w:r>
    </w:p>
    <w:p w:rsidR="006F2579" w:rsidRPr="006A0E5A" w:rsidRDefault="006F2579" w:rsidP="006F2579">
      <w:pPr>
        <w:widowControl w:val="0"/>
      </w:pPr>
    </w:p>
    <w:p w:rsidR="006F2579" w:rsidRPr="006A0E5A" w:rsidRDefault="006F2579" w:rsidP="006F2579">
      <w:pPr>
        <w:widowControl w:val="0"/>
      </w:pPr>
    </w:p>
    <w:p w:rsidR="002767DF" w:rsidRPr="006A0E5A" w:rsidRDefault="002767DF" w:rsidP="002767DF">
      <w:pPr>
        <w:widowControl w:val="0"/>
        <w:jc w:val="center"/>
        <w:rPr>
          <w:lang w:val="fr-CA"/>
        </w:rPr>
      </w:pPr>
      <w:r w:rsidRPr="006A0E5A">
        <w:rPr>
          <w:b/>
          <w:lang w:val="fr-CA"/>
        </w:rPr>
        <w:t>JUGEMENT</w:t>
      </w:r>
      <w:r w:rsidR="004C4C26" w:rsidRPr="006A0E5A">
        <w:rPr>
          <w:b/>
          <w:lang w:val="fr-CA"/>
        </w:rPr>
        <w:t>S SUR DEMANDE</w:t>
      </w:r>
      <w:r w:rsidR="00CC044F" w:rsidRPr="006A0E5A">
        <w:rPr>
          <w:b/>
          <w:lang w:val="fr-CA"/>
        </w:rPr>
        <w:t>S</w:t>
      </w:r>
      <w:r w:rsidRPr="006A0E5A">
        <w:rPr>
          <w:b/>
          <w:lang w:val="fr-CA"/>
        </w:rPr>
        <w:t xml:space="preserve"> D’AUTORISATION</w:t>
      </w:r>
    </w:p>
    <w:p w:rsidR="006F2579" w:rsidRPr="006A0E5A" w:rsidRDefault="006F2579" w:rsidP="006F2579">
      <w:pPr>
        <w:widowControl w:val="0"/>
        <w:rPr>
          <w:lang w:val="fr-CA"/>
        </w:rPr>
      </w:pPr>
    </w:p>
    <w:p w:rsidR="006F2579" w:rsidRPr="006A0E5A" w:rsidRDefault="006F2579" w:rsidP="006F2579">
      <w:pPr>
        <w:widowControl w:val="0"/>
        <w:rPr>
          <w:lang w:val="fr-CA"/>
        </w:rPr>
      </w:pPr>
      <w:r w:rsidRPr="006A0E5A">
        <w:rPr>
          <w:b/>
          <w:lang w:val="fr-CA"/>
        </w:rPr>
        <w:t>Le</w:t>
      </w:r>
      <w:r w:rsidR="008825DB" w:rsidRPr="006A0E5A">
        <w:rPr>
          <w:b/>
          <w:lang w:val="fr-CA"/>
        </w:rPr>
        <w:t xml:space="preserve"> </w:t>
      </w:r>
      <w:r w:rsidR="003A7686" w:rsidRPr="006A0E5A">
        <w:rPr>
          <w:b/>
          <w:lang w:val="fr-CA"/>
        </w:rPr>
        <w:t>7 septembre</w:t>
      </w:r>
      <w:r w:rsidR="004E4B02" w:rsidRPr="006A0E5A">
        <w:rPr>
          <w:b/>
          <w:lang w:val="fr-CA"/>
        </w:rPr>
        <w:t xml:space="preserve"> </w:t>
      </w:r>
      <w:r w:rsidR="008825DB" w:rsidRPr="006A0E5A">
        <w:rPr>
          <w:b/>
          <w:lang w:val="fr-CA"/>
        </w:rPr>
        <w:t>20</w:t>
      </w:r>
      <w:r w:rsidR="00B44DF4" w:rsidRPr="006A0E5A">
        <w:rPr>
          <w:b/>
          <w:lang w:val="fr-CA"/>
        </w:rPr>
        <w:t>2</w:t>
      </w:r>
      <w:r w:rsidR="00D50293" w:rsidRPr="006A0E5A">
        <w:rPr>
          <w:b/>
          <w:lang w:val="fr-CA"/>
        </w:rPr>
        <w:t>3</w:t>
      </w:r>
      <w:r w:rsidR="00650226" w:rsidRPr="006A0E5A">
        <w:rPr>
          <w:b/>
          <w:lang w:val="fr-CA"/>
        </w:rPr>
        <w:t xml:space="preserve"> </w:t>
      </w:r>
    </w:p>
    <w:p w:rsidR="006F2579" w:rsidRPr="006A0E5A" w:rsidRDefault="006F2579" w:rsidP="006F2579">
      <w:pPr>
        <w:widowControl w:val="0"/>
        <w:rPr>
          <w:b/>
          <w:lang w:val="fr-CA"/>
        </w:rPr>
      </w:pPr>
      <w:r w:rsidRPr="006A0E5A">
        <w:rPr>
          <w:b/>
          <w:lang w:val="fr-CA"/>
        </w:rPr>
        <w:t>Pour diffusion immédiate</w:t>
      </w:r>
    </w:p>
    <w:p w:rsidR="006F2579" w:rsidRPr="006A0E5A" w:rsidRDefault="006F2579" w:rsidP="006F2579">
      <w:pPr>
        <w:widowControl w:val="0"/>
        <w:rPr>
          <w:b/>
          <w:lang w:val="fr-CA"/>
        </w:rPr>
      </w:pPr>
    </w:p>
    <w:p w:rsidR="002767DF" w:rsidRPr="006A0E5A" w:rsidRDefault="002767DF" w:rsidP="002767DF">
      <w:pPr>
        <w:widowControl w:val="0"/>
        <w:rPr>
          <w:lang w:val="fr-CA"/>
        </w:rPr>
      </w:pPr>
      <w:r w:rsidRPr="006A0E5A">
        <w:rPr>
          <w:b/>
          <w:lang w:val="fr-CA"/>
        </w:rPr>
        <w:t>OTTAWA</w:t>
      </w:r>
      <w:r w:rsidRPr="006A0E5A">
        <w:rPr>
          <w:lang w:val="fr-CA"/>
        </w:rPr>
        <w:t xml:space="preserve"> – La Cour suprême du Canada a déposé aujourd’hui auprès du registraire les jugements dans </w:t>
      </w:r>
      <w:r w:rsidR="00CC044F" w:rsidRPr="006A0E5A">
        <w:rPr>
          <w:lang w:val="fr-CA"/>
        </w:rPr>
        <w:t>les</w:t>
      </w:r>
      <w:r w:rsidR="008C7CD9" w:rsidRPr="006A0E5A">
        <w:rPr>
          <w:lang w:val="fr-CA"/>
        </w:rPr>
        <w:t xml:space="preserve"> </w:t>
      </w:r>
      <w:r w:rsidR="004C4C26" w:rsidRPr="006A0E5A">
        <w:rPr>
          <w:lang w:val="fr-CA"/>
        </w:rPr>
        <w:t>demande</w:t>
      </w:r>
      <w:r w:rsidR="0088435A" w:rsidRPr="006A0E5A">
        <w:rPr>
          <w:lang w:val="fr-CA"/>
        </w:rPr>
        <w:t>s</w:t>
      </w:r>
      <w:r w:rsidRPr="006A0E5A">
        <w:rPr>
          <w:lang w:val="fr-CA"/>
        </w:rPr>
        <w:t xml:space="preserve"> d’au</w:t>
      </w:r>
      <w:r w:rsidR="00F24EF2" w:rsidRPr="006A0E5A">
        <w:rPr>
          <w:lang w:val="fr-CA"/>
        </w:rPr>
        <w:t xml:space="preserve">torisation </w:t>
      </w:r>
      <w:r w:rsidR="007F2922" w:rsidRPr="006A0E5A">
        <w:rPr>
          <w:lang w:val="fr-CA"/>
        </w:rPr>
        <w:t>sui</w:t>
      </w:r>
      <w:r w:rsidR="00F24EF2" w:rsidRPr="006A0E5A">
        <w:rPr>
          <w:lang w:val="fr-CA"/>
        </w:rPr>
        <w:t>v</w:t>
      </w:r>
      <w:r w:rsidR="007F2922" w:rsidRPr="006A0E5A">
        <w:rPr>
          <w:lang w:val="fr-CA"/>
        </w:rPr>
        <w:t>a</w:t>
      </w:r>
      <w:r w:rsidR="00F24EF2" w:rsidRPr="006A0E5A">
        <w:rPr>
          <w:lang w:val="fr-CA"/>
        </w:rPr>
        <w:t>nt</w:t>
      </w:r>
      <w:r w:rsidR="000240D4" w:rsidRPr="006A0E5A">
        <w:rPr>
          <w:lang w:val="fr-CA"/>
        </w:rPr>
        <w:t>e</w:t>
      </w:r>
      <w:r w:rsidR="00C56657" w:rsidRPr="006A0E5A">
        <w:rPr>
          <w:lang w:val="fr-CA"/>
        </w:rPr>
        <w:t>s</w:t>
      </w:r>
      <w:r w:rsidR="00F24EF2" w:rsidRPr="006A0E5A">
        <w:rPr>
          <w:lang w:val="fr-CA"/>
        </w:rPr>
        <w:t>.</w:t>
      </w:r>
    </w:p>
    <w:p w:rsidR="00694BDA" w:rsidRPr="006A0E5A" w:rsidRDefault="00694BDA" w:rsidP="000B5274">
      <w:pPr>
        <w:jc w:val="both"/>
        <w:rPr>
          <w:sz w:val="20"/>
          <w:lang w:val="fr-CA"/>
        </w:rPr>
      </w:pPr>
    </w:p>
    <w:p w:rsidR="00DA0759" w:rsidRPr="006A0E5A" w:rsidRDefault="006A0E5A" w:rsidP="000B5274">
      <w:pPr>
        <w:jc w:val="both"/>
        <w:rPr>
          <w:sz w:val="20"/>
          <w:lang w:val="fr-CA"/>
        </w:rPr>
      </w:pPr>
      <w:r w:rsidRPr="006A0E5A">
        <w:rPr>
          <w:sz w:val="20"/>
        </w:rPr>
        <w:pict>
          <v:rect id="_x0000_i1025" style="width:2in;height:1pt" o:hrpct="0" o:hralign="center" o:hrstd="t" o:hrnoshade="t" o:hr="t" fillcolor="black [3213]" stroked="f"/>
        </w:pict>
      </w:r>
    </w:p>
    <w:p w:rsidR="00645A91" w:rsidRPr="006A0E5A" w:rsidRDefault="00645A91" w:rsidP="000B5274">
      <w:pPr>
        <w:jc w:val="both"/>
        <w:rPr>
          <w:sz w:val="20"/>
        </w:rPr>
      </w:pPr>
    </w:p>
    <w:p w:rsidR="00431DE2" w:rsidRPr="006A0E5A" w:rsidRDefault="00431DE2" w:rsidP="00431DE2">
      <w:pPr>
        <w:jc w:val="both"/>
        <w:rPr>
          <w:b/>
          <w:sz w:val="22"/>
          <w:szCs w:val="22"/>
        </w:rPr>
      </w:pPr>
      <w:r w:rsidRPr="006A0E5A">
        <w:rPr>
          <w:b/>
          <w:sz w:val="22"/>
          <w:szCs w:val="22"/>
        </w:rPr>
        <w:t>DISMISSED / REJETÉE</w:t>
      </w:r>
      <w:r w:rsidR="001B1618" w:rsidRPr="006A0E5A">
        <w:rPr>
          <w:b/>
          <w:sz w:val="22"/>
          <w:szCs w:val="22"/>
        </w:rPr>
        <w:t>S</w:t>
      </w:r>
    </w:p>
    <w:p w:rsidR="00431DE2" w:rsidRPr="006A0E5A" w:rsidRDefault="00431DE2" w:rsidP="000B5274">
      <w:pPr>
        <w:jc w:val="both"/>
        <w:rPr>
          <w:sz w:val="20"/>
        </w:rPr>
      </w:pPr>
    </w:p>
    <w:p w:rsidR="00BA78D7" w:rsidRPr="006A0E5A" w:rsidRDefault="00BA78D7" w:rsidP="006A0E5A">
      <w:pPr>
        <w:rPr>
          <w:sz w:val="22"/>
          <w:szCs w:val="22"/>
        </w:rPr>
      </w:pPr>
      <w:r w:rsidRPr="006A0E5A">
        <w:rPr>
          <w:i/>
          <w:sz w:val="22"/>
          <w:szCs w:val="22"/>
        </w:rPr>
        <w:t xml:space="preserve">Hu Fang v. His Majesty the King </w:t>
      </w:r>
      <w:r w:rsidRPr="006A0E5A">
        <w:rPr>
          <w:sz w:val="22"/>
          <w:szCs w:val="22"/>
        </w:rPr>
        <w:t>(Que.) (Criminal) (By Leave) (</w:t>
      </w:r>
      <w:hyperlink r:id="rId8" w:history="1">
        <w:r w:rsidRPr="006A0E5A">
          <w:rPr>
            <w:rStyle w:val="Hyperlink"/>
            <w:sz w:val="22"/>
            <w:szCs w:val="22"/>
          </w:rPr>
          <w:t>40640</w:t>
        </w:r>
      </w:hyperlink>
      <w:r w:rsidRPr="006A0E5A">
        <w:rPr>
          <w:sz w:val="22"/>
          <w:szCs w:val="22"/>
        </w:rPr>
        <w:t>)</w:t>
      </w:r>
    </w:p>
    <w:p w:rsidR="00A30607" w:rsidRPr="006A0E5A" w:rsidRDefault="00A30607" w:rsidP="006A0E5A">
      <w:pPr>
        <w:widowControl w:val="0"/>
        <w:tabs>
          <w:tab w:val="left" w:pos="6968"/>
        </w:tabs>
        <w:rPr>
          <w:sz w:val="20"/>
        </w:rPr>
      </w:pPr>
    </w:p>
    <w:p w:rsidR="00BA78D7" w:rsidRPr="006A0E5A" w:rsidRDefault="00BA78D7" w:rsidP="006A0E5A">
      <w:pPr>
        <w:jc w:val="both"/>
        <w:rPr>
          <w:sz w:val="20"/>
        </w:rPr>
      </w:pPr>
      <w:r w:rsidRPr="006A0E5A">
        <w:rPr>
          <w:sz w:val="20"/>
        </w:rPr>
        <w:t>The application for leave to appeal from the judgment of the</w:t>
      </w:r>
      <w:bookmarkStart w:id="0" w:name="BM_1_"/>
      <w:bookmarkEnd w:id="0"/>
      <w:r w:rsidRPr="006A0E5A">
        <w:rPr>
          <w:sz w:val="20"/>
        </w:rPr>
        <w:t xml:space="preserve"> Court of Appeal of Quebec (Montréal), Number 500-10-007885-229, dated December 28, 2022, is dismissed.</w:t>
      </w:r>
    </w:p>
    <w:p w:rsidR="00A30607" w:rsidRPr="006A0E5A" w:rsidRDefault="00A30607" w:rsidP="006A0E5A">
      <w:pPr>
        <w:widowControl w:val="0"/>
        <w:jc w:val="both"/>
        <w:rPr>
          <w:sz w:val="20"/>
        </w:rPr>
      </w:pPr>
    </w:p>
    <w:p w:rsidR="00A30607" w:rsidRPr="006A0E5A" w:rsidRDefault="00BA78D7" w:rsidP="006A0E5A">
      <w:pPr>
        <w:widowControl w:val="0"/>
        <w:jc w:val="both"/>
        <w:rPr>
          <w:sz w:val="20"/>
          <w:lang w:val="fr-CA"/>
        </w:rPr>
      </w:pPr>
      <w:r w:rsidRPr="006A0E5A">
        <w:rPr>
          <w:sz w:val="20"/>
          <w:lang w:val="fr-CA"/>
        </w:rPr>
        <w:t>La demande d’autorisation d’appel de l’arrêt de la Cour d’appel du Québec (Montréal), numéro 500-10-007885-229, daté du 28 décembre 2022, est rejetée.</w:t>
      </w:r>
    </w:p>
    <w:p w:rsidR="00BE336A" w:rsidRPr="006A0E5A" w:rsidRDefault="00BE336A" w:rsidP="006A0E5A">
      <w:pPr>
        <w:widowControl w:val="0"/>
        <w:rPr>
          <w:sz w:val="20"/>
          <w:lang w:val="fr-CA"/>
        </w:rPr>
      </w:pPr>
    </w:p>
    <w:p w:rsidR="00BF66C0" w:rsidRPr="006A0E5A" w:rsidRDefault="006A0E5A" w:rsidP="006A0E5A">
      <w:pPr>
        <w:widowControl w:val="0"/>
        <w:rPr>
          <w:sz w:val="20"/>
          <w:lang w:val="fr-CA"/>
        </w:rPr>
      </w:pPr>
      <w:r w:rsidRPr="006A0E5A">
        <w:rPr>
          <w:sz w:val="20"/>
        </w:rPr>
        <w:pict>
          <v:rect id="_x0000_i1026" style="width:2in;height:1pt" o:hrpct="0" o:hralign="center" o:hrstd="t" o:hrnoshade="t" o:hr="t" fillcolor="black [3213]" stroked="f"/>
        </w:pict>
      </w:r>
    </w:p>
    <w:p w:rsidR="00A30607" w:rsidRPr="006A0E5A" w:rsidRDefault="00A30607" w:rsidP="006A0E5A">
      <w:pPr>
        <w:widowControl w:val="0"/>
        <w:rPr>
          <w:sz w:val="20"/>
        </w:rPr>
      </w:pPr>
    </w:p>
    <w:p w:rsidR="00042840" w:rsidRPr="006A0E5A" w:rsidRDefault="00042840" w:rsidP="006A0E5A">
      <w:pPr>
        <w:rPr>
          <w:sz w:val="22"/>
          <w:szCs w:val="22"/>
        </w:rPr>
      </w:pPr>
      <w:r w:rsidRPr="006A0E5A">
        <w:rPr>
          <w:i/>
          <w:sz w:val="22"/>
          <w:szCs w:val="22"/>
        </w:rPr>
        <w:t xml:space="preserve">Jonathan Francis Silvanus Sylvester v. His Majesty the King </w:t>
      </w:r>
      <w:r w:rsidRPr="006A0E5A">
        <w:rPr>
          <w:sz w:val="22"/>
          <w:szCs w:val="22"/>
        </w:rPr>
        <w:t>(Alta.) (Criminal) (By Leave) (</w:t>
      </w:r>
      <w:hyperlink r:id="rId9" w:history="1">
        <w:r w:rsidRPr="006A0E5A">
          <w:rPr>
            <w:rStyle w:val="Hyperlink"/>
            <w:sz w:val="22"/>
            <w:szCs w:val="22"/>
          </w:rPr>
          <w:t>40699</w:t>
        </w:r>
      </w:hyperlink>
      <w:r w:rsidRPr="006A0E5A">
        <w:rPr>
          <w:sz w:val="22"/>
          <w:szCs w:val="22"/>
        </w:rPr>
        <w:t>)</w:t>
      </w:r>
    </w:p>
    <w:p w:rsidR="00FE76C7" w:rsidRPr="006A0E5A" w:rsidRDefault="00FE76C7" w:rsidP="006A0E5A">
      <w:pPr>
        <w:jc w:val="both"/>
        <w:rPr>
          <w:sz w:val="20"/>
        </w:rPr>
      </w:pPr>
    </w:p>
    <w:p w:rsidR="00042840" w:rsidRPr="006A0E5A" w:rsidRDefault="00042840" w:rsidP="006A0E5A">
      <w:pPr>
        <w:jc w:val="both"/>
        <w:rPr>
          <w:sz w:val="20"/>
        </w:rPr>
      </w:pPr>
      <w:r w:rsidRPr="006A0E5A">
        <w:rPr>
          <w:sz w:val="20"/>
        </w:rPr>
        <w:t xml:space="preserve">The motion for an extension of time to serve and file the application for leave to appeal is granted. The application for leave to appeal from the judgment of the Court of Appeal of Alberta (Calgary), Number </w:t>
      </w:r>
      <w:r w:rsidRPr="006A0E5A">
        <w:rPr>
          <w:color w:val="000000"/>
          <w:sz w:val="20"/>
        </w:rPr>
        <w:t xml:space="preserve">2001-0093A, </w:t>
      </w:r>
      <w:r w:rsidRPr="006A0E5A">
        <w:rPr>
          <w:sz w:val="20"/>
        </w:rPr>
        <w:t>2021 ABCA 312, dated September 23, 2021, is dismissed.</w:t>
      </w:r>
    </w:p>
    <w:p w:rsidR="003A7686" w:rsidRPr="006A0E5A" w:rsidRDefault="003A7686" w:rsidP="006A0E5A">
      <w:pPr>
        <w:jc w:val="both"/>
        <w:rPr>
          <w:sz w:val="20"/>
        </w:rPr>
      </w:pPr>
    </w:p>
    <w:p w:rsidR="003A7686" w:rsidRPr="006A0E5A" w:rsidRDefault="00042840" w:rsidP="006A0E5A">
      <w:pPr>
        <w:jc w:val="both"/>
        <w:rPr>
          <w:sz w:val="20"/>
          <w:lang w:val="fr-CA"/>
        </w:rPr>
      </w:pPr>
      <w:r w:rsidRPr="006A0E5A">
        <w:rPr>
          <w:sz w:val="20"/>
          <w:lang w:val="fr-CA"/>
        </w:rPr>
        <w:t xml:space="preserve">La requête en prorogation du délai pour signifier et déposer la demande d’autorisation d’appel est accueillie. La demande d’autorisation d’appel de l’arrêt de la Cour d’appel de l’Alberta (Calgary), numéro </w:t>
      </w:r>
      <w:r w:rsidRPr="006A0E5A">
        <w:rPr>
          <w:color w:val="000000"/>
          <w:sz w:val="20"/>
          <w:lang w:val="fr-CA"/>
        </w:rPr>
        <w:t xml:space="preserve">2001-0093A, </w:t>
      </w:r>
      <w:r w:rsidRPr="006A0E5A">
        <w:rPr>
          <w:sz w:val="20"/>
          <w:lang w:val="fr-CA"/>
        </w:rPr>
        <w:t>2021 ABCA 312, daté du 23 septembre 2021, est rejetée.</w:t>
      </w:r>
    </w:p>
    <w:p w:rsidR="003A7686" w:rsidRPr="006A0E5A" w:rsidRDefault="003A7686" w:rsidP="006A0E5A">
      <w:pPr>
        <w:jc w:val="both"/>
        <w:rPr>
          <w:sz w:val="20"/>
          <w:lang w:val="fr-CA"/>
        </w:rPr>
      </w:pPr>
    </w:p>
    <w:p w:rsidR="00FE76C7" w:rsidRPr="006A0E5A" w:rsidRDefault="006A0E5A" w:rsidP="006A0E5A">
      <w:pPr>
        <w:jc w:val="both"/>
        <w:rPr>
          <w:sz w:val="20"/>
          <w:lang w:val="fr-CA"/>
        </w:rPr>
      </w:pPr>
      <w:r w:rsidRPr="006A0E5A">
        <w:rPr>
          <w:sz w:val="20"/>
        </w:rPr>
        <w:pict>
          <v:rect id="_x0000_i1027" style="width:2in;height:1pt" o:hrpct="0" o:hralign="center" o:hrstd="t" o:hrnoshade="t" o:hr="t" fillcolor="black [3213]" stroked="f"/>
        </w:pict>
      </w:r>
    </w:p>
    <w:p w:rsidR="00FE76C7" w:rsidRPr="006A0E5A" w:rsidRDefault="00FE76C7" w:rsidP="006A0E5A">
      <w:pPr>
        <w:jc w:val="both"/>
        <w:rPr>
          <w:sz w:val="20"/>
          <w:lang w:val="fr-CA"/>
        </w:rPr>
      </w:pPr>
    </w:p>
    <w:p w:rsidR="00410855" w:rsidRPr="006A0E5A" w:rsidRDefault="00410855" w:rsidP="006A0E5A">
      <w:pPr>
        <w:rPr>
          <w:sz w:val="22"/>
          <w:szCs w:val="22"/>
        </w:rPr>
      </w:pPr>
      <w:r w:rsidRPr="006A0E5A">
        <w:rPr>
          <w:i/>
          <w:sz w:val="22"/>
          <w:szCs w:val="22"/>
        </w:rPr>
        <w:t xml:space="preserve">Ryan Lewis v. Attorney General of Canada </w:t>
      </w:r>
      <w:r w:rsidRPr="006A0E5A">
        <w:rPr>
          <w:sz w:val="22"/>
          <w:szCs w:val="22"/>
        </w:rPr>
        <w:t>(Fed.) (Civil) (By Leave) (</w:t>
      </w:r>
      <w:hyperlink r:id="rId10" w:history="1">
        <w:r w:rsidRPr="006A0E5A">
          <w:rPr>
            <w:rStyle w:val="Hyperlink"/>
            <w:sz w:val="22"/>
            <w:szCs w:val="22"/>
          </w:rPr>
          <w:t>40658</w:t>
        </w:r>
      </w:hyperlink>
      <w:r w:rsidRPr="006A0E5A">
        <w:rPr>
          <w:sz w:val="22"/>
          <w:szCs w:val="22"/>
        </w:rPr>
        <w:t>)</w:t>
      </w:r>
    </w:p>
    <w:p w:rsidR="00FE76C7" w:rsidRPr="006A0E5A" w:rsidRDefault="00FE76C7" w:rsidP="006A0E5A">
      <w:pPr>
        <w:jc w:val="both"/>
        <w:rPr>
          <w:sz w:val="20"/>
        </w:rPr>
      </w:pPr>
    </w:p>
    <w:p w:rsidR="00410855" w:rsidRPr="006A0E5A" w:rsidRDefault="00410855" w:rsidP="006A0E5A">
      <w:pPr>
        <w:jc w:val="both"/>
        <w:rPr>
          <w:sz w:val="20"/>
        </w:rPr>
      </w:pPr>
      <w:r w:rsidRPr="006A0E5A">
        <w:rPr>
          <w:sz w:val="20"/>
        </w:rPr>
        <w:t>The application for leave to appeal from the judgment of the Federal Court of Appeal, Number A-355-21, 2023 FCA 15, dated January 23, 2023, is dismissed with costs.</w:t>
      </w:r>
    </w:p>
    <w:p w:rsidR="003A7686" w:rsidRPr="006A0E5A" w:rsidRDefault="003A7686" w:rsidP="006A0E5A">
      <w:pPr>
        <w:jc w:val="both"/>
        <w:rPr>
          <w:sz w:val="20"/>
        </w:rPr>
      </w:pPr>
    </w:p>
    <w:p w:rsidR="003A7686" w:rsidRPr="006A0E5A" w:rsidRDefault="00410855" w:rsidP="006A0E5A">
      <w:pPr>
        <w:jc w:val="both"/>
        <w:rPr>
          <w:sz w:val="20"/>
          <w:lang w:val="fr-CA"/>
        </w:rPr>
      </w:pPr>
      <w:r w:rsidRPr="006A0E5A">
        <w:rPr>
          <w:sz w:val="20"/>
          <w:lang w:val="fr-CA"/>
        </w:rPr>
        <w:t>La demande d’autorisation d’appel de l’arrêt de la Cour d’appel fédérale, numéro A-355-21, 2023 FCA 15, daté du 23 janvier 2023, est rejetée avec dépens.</w:t>
      </w:r>
    </w:p>
    <w:p w:rsidR="003A7686" w:rsidRPr="006A0E5A" w:rsidRDefault="003A7686" w:rsidP="006A0E5A">
      <w:pPr>
        <w:jc w:val="both"/>
        <w:rPr>
          <w:sz w:val="20"/>
          <w:lang w:val="fr-CA"/>
        </w:rPr>
      </w:pPr>
    </w:p>
    <w:p w:rsidR="00BF66C0" w:rsidRPr="006A0E5A" w:rsidRDefault="006A0E5A" w:rsidP="006A0E5A">
      <w:pPr>
        <w:jc w:val="both"/>
        <w:rPr>
          <w:sz w:val="20"/>
          <w:lang w:val="fr-CA"/>
        </w:rPr>
      </w:pPr>
      <w:r w:rsidRPr="006A0E5A">
        <w:rPr>
          <w:sz w:val="20"/>
        </w:rPr>
        <w:pict>
          <v:rect id="_x0000_i1028" style="width:2in;height:1pt" o:hrpct="0" o:hralign="center" o:hrstd="t" o:hrnoshade="t" o:hr="t" fillcolor="black [3213]" stroked="f"/>
        </w:pict>
      </w:r>
    </w:p>
    <w:p w:rsidR="00C5363F" w:rsidRPr="006A0E5A" w:rsidRDefault="00C5363F" w:rsidP="006A0E5A">
      <w:pPr>
        <w:ind w:left="357" w:hanging="357"/>
        <w:rPr>
          <w:sz w:val="20"/>
        </w:rPr>
      </w:pPr>
    </w:p>
    <w:p w:rsidR="00EE7174" w:rsidRPr="006A0E5A" w:rsidRDefault="00EE7174" w:rsidP="006A0E5A">
      <w:pPr>
        <w:rPr>
          <w:i/>
          <w:sz w:val="22"/>
          <w:szCs w:val="22"/>
          <w:lang w:val="fr-CA"/>
        </w:rPr>
      </w:pPr>
      <w:r w:rsidRPr="006A0E5A">
        <w:rPr>
          <w:i/>
          <w:sz w:val="22"/>
          <w:szCs w:val="22"/>
          <w:lang w:val="fr-CA"/>
        </w:rPr>
        <w:t xml:space="preserve">Hydro-Québec c. Syndicat des employé-es de métiers d’Hydro-Québec, section locale 1500 (SCFP-FTQ) - et - Pierre-Georges Roy, en sa qualité d’arbitre de griefs </w:t>
      </w:r>
      <w:r w:rsidRPr="006A0E5A">
        <w:rPr>
          <w:sz w:val="22"/>
          <w:szCs w:val="22"/>
          <w:lang w:val="fr-CA"/>
        </w:rPr>
        <w:t>(Qc) (Civile) (Autorisation) (</w:t>
      </w:r>
      <w:hyperlink r:id="rId11" w:history="1">
        <w:r w:rsidRPr="006A0E5A">
          <w:rPr>
            <w:rStyle w:val="Hyperlink"/>
            <w:sz w:val="22"/>
            <w:szCs w:val="22"/>
            <w:lang w:val="fr-CA"/>
          </w:rPr>
          <w:t>40626</w:t>
        </w:r>
      </w:hyperlink>
      <w:r w:rsidRPr="006A0E5A">
        <w:rPr>
          <w:sz w:val="22"/>
          <w:szCs w:val="22"/>
          <w:lang w:val="fr-CA"/>
        </w:rPr>
        <w:t>)</w:t>
      </w:r>
    </w:p>
    <w:p w:rsidR="00FE76C7" w:rsidRPr="006A0E5A" w:rsidRDefault="00FE76C7" w:rsidP="006A0E5A">
      <w:pPr>
        <w:jc w:val="both"/>
        <w:rPr>
          <w:sz w:val="20"/>
          <w:lang w:val="fr-CA"/>
        </w:rPr>
      </w:pPr>
    </w:p>
    <w:p w:rsidR="003A7686" w:rsidRPr="006A0E5A" w:rsidRDefault="00EE7174" w:rsidP="006A0E5A">
      <w:pPr>
        <w:jc w:val="both"/>
        <w:rPr>
          <w:sz w:val="20"/>
          <w:lang w:val="fr-CA"/>
        </w:rPr>
      </w:pPr>
      <w:r w:rsidRPr="006A0E5A">
        <w:rPr>
          <w:sz w:val="20"/>
          <w:lang w:val="fr-CA"/>
        </w:rPr>
        <w:t>La demande d’autorisation d’appel de l’arrêt de la Cour d’appel du Québec (Québec), numéro 200-09-010387-212, 2022 QCCA 1714, daté du 22 décembre 2022, est rejetée avec dépens.</w:t>
      </w:r>
    </w:p>
    <w:p w:rsidR="003A7686" w:rsidRPr="006A0E5A" w:rsidRDefault="003A7686" w:rsidP="006A0E5A">
      <w:pPr>
        <w:jc w:val="both"/>
        <w:rPr>
          <w:sz w:val="20"/>
          <w:lang w:val="fr-CA"/>
        </w:rPr>
      </w:pPr>
    </w:p>
    <w:p w:rsidR="00EE7174" w:rsidRPr="006A0E5A" w:rsidRDefault="00EE7174" w:rsidP="006A0E5A">
      <w:pPr>
        <w:jc w:val="both"/>
        <w:rPr>
          <w:sz w:val="20"/>
          <w:lang w:val="en-CA"/>
        </w:rPr>
      </w:pPr>
      <w:r w:rsidRPr="006A0E5A">
        <w:rPr>
          <w:sz w:val="20"/>
          <w:lang w:val="en-CA"/>
        </w:rPr>
        <w:t>The application for leave to appeal from the judgment of the Court of Appeal of Quebec (Québec), Number 200-09-010387-212, 2022 QCCA 1714, dated December 22, 2022, is dismissed with costs.</w:t>
      </w:r>
    </w:p>
    <w:p w:rsidR="003A7686" w:rsidRPr="006A0E5A" w:rsidRDefault="003A7686" w:rsidP="006A0E5A">
      <w:pPr>
        <w:jc w:val="both"/>
        <w:rPr>
          <w:sz w:val="20"/>
          <w:lang w:val="en-CA"/>
        </w:rPr>
      </w:pPr>
    </w:p>
    <w:p w:rsidR="00FE76C7" w:rsidRPr="006A0E5A" w:rsidRDefault="006A0E5A" w:rsidP="006A0E5A">
      <w:pPr>
        <w:jc w:val="both"/>
        <w:rPr>
          <w:sz w:val="20"/>
          <w:lang w:val="fr-CA"/>
        </w:rPr>
      </w:pPr>
      <w:r w:rsidRPr="006A0E5A">
        <w:rPr>
          <w:sz w:val="20"/>
        </w:rPr>
        <w:pict>
          <v:rect id="_x0000_i1029" style="width:2in;height:1pt" o:hrpct="0" o:hralign="center" o:hrstd="t" o:hrnoshade="t" o:hr="t" fillcolor="black [3213]" stroked="f"/>
        </w:pict>
      </w:r>
    </w:p>
    <w:p w:rsidR="00FE76C7" w:rsidRPr="006A0E5A" w:rsidRDefault="00FE76C7" w:rsidP="006A0E5A">
      <w:pPr>
        <w:jc w:val="both"/>
        <w:rPr>
          <w:sz w:val="20"/>
          <w:lang w:val="fr-CA"/>
        </w:rPr>
      </w:pPr>
    </w:p>
    <w:p w:rsidR="00C30CA6" w:rsidRPr="006A0E5A" w:rsidRDefault="00C30CA6" w:rsidP="006A0E5A">
      <w:pPr>
        <w:rPr>
          <w:sz w:val="22"/>
          <w:szCs w:val="22"/>
        </w:rPr>
      </w:pPr>
      <w:r w:rsidRPr="006A0E5A">
        <w:rPr>
          <w:i/>
          <w:sz w:val="22"/>
          <w:szCs w:val="22"/>
          <w:lang w:val="fr-CA"/>
        </w:rPr>
        <w:t xml:space="preserve">Donald Blenus v. Charles Fraser </w:t>
      </w:r>
      <w:r w:rsidRPr="006A0E5A">
        <w:rPr>
          <w:sz w:val="22"/>
          <w:szCs w:val="22"/>
          <w:lang w:val="fr-CA"/>
        </w:rPr>
        <w:t xml:space="preserve">(N.S.) </w:t>
      </w:r>
      <w:r w:rsidRPr="006A0E5A">
        <w:rPr>
          <w:sz w:val="22"/>
          <w:szCs w:val="22"/>
        </w:rPr>
        <w:t>(Civil) (By Leave) (</w:t>
      </w:r>
      <w:hyperlink r:id="rId12" w:history="1">
        <w:r w:rsidRPr="006A0E5A">
          <w:rPr>
            <w:rStyle w:val="Hyperlink"/>
            <w:sz w:val="22"/>
            <w:szCs w:val="22"/>
          </w:rPr>
          <w:t>40603</w:t>
        </w:r>
      </w:hyperlink>
      <w:r w:rsidRPr="006A0E5A">
        <w:rPr>
          <w:sz w:val="22"/>
          <w:szCs w:val="22"/>
        </w:rPr>
        <w:t>)</w:t>
      </w:r>
    </w:p>
    <w:p w:rsidR="00FE76C7" w:rsidRPr="006A0E5A" w:rsidRDefault="00FE76C7" w:rsidP="006A0E5A">
      <w:pPr>
        <w:jc w:val="both"/>
        <w:rPr>
          <w:sz w:val="20"/>
        </w:rPr>
      </w:pPr>
    </w:p>
    <w:p w:rsidR="00C30CA6" w:rsidRPr="006A0E5A" w:rsidRDefault="00C30CA6" w:rsidP="006A0E5A">
      <w:pPr>
        <w:jc w:val="both"/>
        <w:rPr>
          <w:sz w:val="20"/>
        </w:rPr>
      </w:pPr>
      <w:r w:rsidRPr="006A0E5A">
        <w:rPr>
          <w:sz w:val="20"/>
        </w:rPr>
        <w:t>The application for leave to appeal from the judgment of the Nova Scotia Court of Appeal, Number CA 508019, 2022 NSCA 73, dated December 7, 2022, is dismissed with costs.</w:t>
      </w:r>
    </w:p>
    <w:p w:rsidR="003A7686" w:rsidRPr="006A0E5A" w:rsidRDefault="003A7686" w:rsidP="006A0E5A">
      <w:pPr>
        <w:jc w:val="both"/>
        <w:rPr>
          <w:sz w:val="20"/>
        </w:rPr>
      </w:pPr>
    </w:p>
    <w:p w:rsidR="003A7686" w:rsidRPr="006A0E5A" w:rsidRDefault="00C30CA6" w:rsidP="006A0E5A">
      <w:pPr>
        <w:jc w:val="both"/>
        <w:rPr>
          <w:sz w:val="20"/>
          <w:lang w:val="fr-CA"/>
        </w:rPr>
      </w:pPr>
      <w:r w:rsidRPr="006A0E5A">
        <w:rPr>
          <w:sz w:val="20"/>
          <w:lang w:val="fr-CA"/>
        </w:rPr>
        <w:t>La demande d’autorisation d’appel de l’arrêt de la Cour d’appel de la Nouvelle-Écosse, numéro CA 508019, 2022 NSCA 73, daté du 7 décembre 2022, est rejetée avec dépens.</w:t>
      </w:r>
    </w:p>
    <w:p w:rsidR="003A7686" w:rsidRPr="006A0E5A" w:rsidRDefault="003A7686" w:rsidP="006A0E5A">
      <w:pPr>
        <w:jc w:val="both"/>
        <w:rPr>
          <w:sz w:val="20"/>
          <w:lang w:val="fr-CA"/>
        </w:rPr>
      </w:pPr>
    </w:p>
    <w:p w:rsidR="00FE76C7" w:rsidRPr="006A0E5A" w:rsidRDefault="006A0E5A" w:rsidP="006A0E5A">
      <w:pPr>
        <w:jc w:val="both"/>
        <w:rPr>
          <w:sz w:val="20"/>
          <w:lang w:val="fr-CA"/>
        </w:rPr>
      </w:pPr>
      <w:r w:rsidRPr="006A0E5A">
        <w:rPr>
          <w:sz w:val="20"/>
        </w:rPr>
        <w:pict>
          <v:rect id="_x0000_i1030" style="width:2in;height:1pt" o:hrpct="0" o:hralign="center" o:hrstd="t" o:hrnoshade="t" o:hr="t" fillcolor="black [3213]" stroked="f"/>
        </w:pict>
      </w:r>
    </w:p>
    <w:p w:rsidR="00FE76C7" w:rsidRPr="006A0E5A" w:rsidRDefault="00FE76C7" w:rsidP="006A0E5A">
      <w:pPr>
        <w:ind w:left="357" w:hanging="357"/>
        <w:rPr>
          <w:sz w:val="20"/>
        </w:rPr>
      </w:pPr>
    </w:p>
    <w:p w:rsidR="00CE3F30" w:rsidRPr="006A0E5A" w:rsidRDefault="00CE3F30" w:rsidP="006A0E5A">
      <w:pPr>
        <w:rPr>
          <w:sz w:val="22"/>
          <w:szCs w:val="22"/>
        </w:rPr>
      </w:pPr>
      <w:r w:rsidRPr="006A0E5A">
        <w:rPr>
          <w:i/>
          <w:sz w:val="22"/>
          <w:szCs w:val="22"/>
          <w:lang w:val="fr-CA"/>
        </w:rPr>
        <w:t xml:space="preserve">Puma SE v. Caterpillar Inc. </w:t>
      </w:r>
      <w:r w:rsidRPr="006A0E5A">
        <w:rPr>
          <w:sz w:val="22"/>
          <w:szCs w:val="22"/>
        </w:rPr>
        <w:t>(Fed.) (Civil) (By Leave) (</w:t>
      </w:r>
      <w:hyperlink r:id="rId13" w:history="1">
        <w:r w:rsidRPr="006A0E5A">
          <w:rPr>
            <w:rStyle w:val="Hyperlink"/>
            <w:sz w:val="22"/>
            <w:szCs w:val="22"/>
          </w:rPr>
          <w:t>40641</w:t>
        </w:r>
      </w:hyperlink>
      <w:r w:rsidRPr="006A0E5A">
        <w:rPr>
          <w:sz w:val="22"/>
          <w:szCs w:val="22"/>
        </w:rPr>
        <w:t>)</w:t>
      </w:r>
    </w:p>
    <w:p w:rsidR="00FE76C7" w:rsidRPr="006A0E5A" w:rsidRDefault="00FE76C7" w:rsidP="006A0E5A">
      <w:pPr>
        <w:jc w:val="both"/>
        <w:rPr>
          <w:sz w:val="20"/>
        </w:rPr>
      </w:pPr>
    </w:p>
    <w:p w:rsidR="00CE3F30" w:rsidRPr="006A0E5A" w:rsidRDefault="00CE3F30" w:rsidP="006A0E5A">
      <w:pPr>
        <w:jc w:val="both"/>
        <w:rPr>
          <w:sz w:val="20"/>
        </w:rPr>
      </w:pPr>
      <w:r w:rsidRPr="006A0E5A">
        <w:rPr>
          <w:sz w:val="20"/>
        </w:rPr>
        <w:t>The application for leave to appeal from the judgment of the Federal Court of Appeal, Number A-276-21, 2023 FCA 4, dated January 10, 2023, is dismissed with costs.</w:t>
      </w:r>
    </w:p>
    <w:p w:rsidR="003A7686" w:rsidRPr="006A0E5A" w:rsidRDefault="003A7686" w:rsidP="006A0E5A">
      <w:pPr>
        <w:jc w:val="both"/>
        <w:rPr>
          <w:sz w:val="20"/>
        </w:rPr>
      </w:pPr>
    </w:p>
    <w:p w:rsidR="003A7686" w:rsidRPr="006A0E5A" w:rsidRDefault="00CE3F30" w:rsidP="006A0E5A">
      <w:pPr>
        <w:jc w:val="both"/>
        <w:rPr>
          <w:sz w:val="20"/>
          <w:lang w:val="fr-CA"/>
        </w:rPr>
      </w:pPr>
      <w:r w:rsidRPr="006A0E5A">
        <w:rPr>
          <w:sz w:val="20"/>
          <w:lang w:val="fr-CA"/>
        </w:rPr>
        <w:t>La demande d’autorisation d’appel de l’arrêt de la Cour d’appel fédérale, numéro A</w:t>
      </w:r>
      <w:r w:rsidRPr="006A0E5A">
        <w:rPr>
          <w:sz w:val="20"/>
          <w:lang w:val="fr-CA"/>
        </w:rPr>
        <w:noBreakHyphen/>
        <w:t>276</w:t>
      </w:r>
      <w:r w:rsidRPr="006A0E5A">
        <w:rPr>
          <w:sz w:val="20"/>
          <w:lang w:val="fr-CA"/>
        </w:rPr>
        <w:noBreakHyphen/>
        <w:t>21, 2023 FCA 4, daté du 10 janvier 2023, est rejetée avec dépens.</w:t>
      </w:r>
    </w:p>
    <w:p w:rsidR="003A7686" w:rsidRPr="006A0E5A" w:rsidRDefault="003A7686" w:rsidP="006A0E5A">
      <w:pPr>
        <w:jc w:val="both"/>
        <w:rPr>
          <w:sz w:val="20"/>
          <w:lang w:val="fr-CA"/>
        </w:rPr>
      </w:pPr>
    </w:p>
    <w:p w:rsidR="00FE76C7" w:rsidRPr="006A0E5A" w:rsidRDefault="006A0E5A" w:rsidP="006A0E5A">
      <w:pPr>
        <w:jc w:val="both"/>
        <w:rPr>
          <w:sz w:val="20"/>
          <w:lang w:val="fr-CA"/>
        </w:rPr>
      </w:pPr>
      <w:r w:rsidRPr="006A0E5A">
        <w:rPr>
          <w:sz w:val="20"/>
        </w:rPr>
        <w:pict>
          <v:rect id="_x0000_i1031" style="width:2in;height:1pt" o:hrpct="0" o:hralign="center" o:hrstd="t" o:hrnoshade="t" o:hr="t" fillcolor="black [3213]" stroked="f"/>
        </w:pict>
      </w:r>
    </w:p>
    <w:p w:rsidR="00FE76C7" w:rsidRPr="006A0E5A" w:rsidRDefault="00FE76C7" w:rsidP="006A0E5A">
      <w:pPr>
        <w:jc w:val="both"/>
        <w:rPr>
          <w:sz w:val="20"/>
          <w:lang w:val="fr-CA"/>
        </w:rPr>
      </w:pPr>
    </w:p>
    <w:p w:rsidR="003B0220" w:rsidRPr="006A0E5A" w:rsidRDefault="003B0220" w:rsidP="006A0E5A">
      <w:pPr>
        <w:rPr>
          <w:i/>
          <w:sz w:val="22"/>
          <w:szCs w:val="22"/>
        </w:rPr>
      </w:pPr>
      <w:r w:rsidRPr="006A0E5A">
        <w:rPr>
          <w:i/>
          <w:sz w:val="22"/>
          <w:szCs w:val="22"/>
        </w:rPr>
        <w:t xml:space="preserve">Joey Toutsaint v. Investigation Committee of the Saskatchewan Registered Nurses Association </w:t>
      </w:r>
      <w:r w:rsidRPr="006A0E5A">
        <w:rPr>
          <w:sz w:val="22"/>
          <w:szCs w:val="22"/>
        </w:rPr>
        <w:t>(Sask.) (Civil) (By Leave) (</w:t>
      </w:r>
      <w:hyperlink r:id="rId14" w:history="1">
        <w:r w:rsidRPr="006A0E5A">
          <w:rPr>
            <w:rStyle w:val="Hyperlink"/>
            <w:sz w:val="22"/>
            <w:szCs w:val="22"/>
          </w:rPr>
          <w:t>40652</w:t>
        </w:r>
      </w:hyperlink>
      <w:r w:rsidRPr="006A0E5A">
        <w:rPr>
          <w:sz w:val="22"/>
          <w:szCs w:val="22"/>
        </w:rPr>
        <w:t>)</w:t>
      </w:r>
    </w:p>
    <w:p w:rsidR="00B45D0F" w:rsidRPr="006A0E5A" w:rsidRDefault="00B45D0F" w:rsidP="006A0E5A">
      <w:pPr>
        <w:jc w:val="both"/>
        <w:rPr>
          <w:sz w:val="20"/>
        </w:rPr>
      </w:pPr>
    </w:p>
    <w:p w:rsidR="003B0220" w:rsidRPr="006A0E5A" w:rsidRDefault="003B0220" w:rsidP="006A0E5A">
      <w:pPr>
        <w:jc w:val="both"/>
        <w:rPr>
          <w:sz w:val="20"/>
        </w:rPr>
      </w:pPr>
      <w:r w:rsidRPr="006A0E5A">
        <w:rPr>
          <w:sz w:val="20"/>
        </w:rPr>
        <w:t>The application for leave to appeal from the judgment of the Court of Appeal for Saskatchewan, Number CACV3951, 2023 SKCA 11, dated January 17, 2023, is dismissed without costs.</w:t>
      </w:r>
    </w:p>
    <w:p w:rsidR="003A7686" w:rsidRPr="006A0E5A" w:rsidRDefault="003A7686" w:rsidP="006A0E5A">
      <w:pPr>
        <w:jc w:val="both"/>
        <w:rPr>
          <w:sz w:val="20"/>
        </w:rPr>
      </w:pPr>
    </w:p>
    <w:p w:rsidR="003A7686" w:rsidRPr="006A0E5A" w:rsidRDefault="003B0220" w:rsidP="006A0E5A">
      <w:pPr>
        <w:jc w:val="both"/>
        <w:rPr>
          <w:sz w:val="20"/>
          <w:lang w:val="fr-CA"/>
        </w:rPr>
      </w:pPr>
      <w:r w:rsidRPr="006A0E5A">
        <w:rPr>
          <w:sz w:val="20"/>
          <w:lang w:val="fr-CA"/>
        </w:rPr>
        <w:t>La demande d’autorisation d’appel de l’arrêt de la Cour d’appel de la Saskatchewan, numéro CACV3951, 2023 SKCA 11, daté du 17 janvier 2023, est rejetée sans dépens.</w:t>
      </w:r>
    </w:p>
    <w:p w:rsidR="00341C08" w:rsidRPr="006A0E5A" w:rsidRDefault="00341C08" w:rsidP="006A0E5A">
      <w:pPr>
        <w:jc w:val="both"/>
        <w:rPr>
          <w:sz w:val="20"/>
          <w:lang w:val="fr-CA"/>
        </w:rPr>
      </w:pPr>
    </w:p>
    <w:p w:rsidR="00341C08" w:rsidRPr="006A0E5A" w:rsidRDefault="00341C08" w:rsidP="006A0E5A">
      <w:pPr>
        <w:jc w:val="both"/>
        <w:rPr>
          <w:sz w:val="20"/>
          <w:lang w:val="fr-CA"/>
        </w:rPr>
      </w:pPr>
      <w:r w:rsidRPr="006A0E5A">
        <w:rPr>
          <w:sz w:val="20"/>
        </w:rPr>
        <w:pict>
          <v:rect id="_x0000_i1034" style="width:2in;height:1pt" o:hrpct="0" o:hralign="center" o:hrstd="t" o:hrnoshade="t" o:hr="t" fillcolor="black [3213]" stroked="f"/>
        </w:pict>
      </w:r>
    </w:p>
    <w:p w:rsidR="00341C08" w:rsidRPr="006A0E5A" w:rsidRDefault="00341C08" w:rsidP="006A0E5A">
      <w:pPr>
        <w:ind w:left="357" w:hanging="357"/>
        <w:rPr>
          <w:sz w:val="20"/>
        </w:rPr>
      </w:pPr>
    </w:p>
    <w:p w:rsidR="003B0220" w:rsidRPr="006A0E5A" w:rsidRDefault="003B0220" w:rsidP="006A0E5A">
      <w:pPr>
        <w:rPr>
          <w:sz w:val="22"/>
          <w:szCs w:val="22"/>
        </w:rPr>
      </w:pPr>
      <w:r w:rsidRPr="006A0E5A">
        <w:rPr>
          <w:i/>
          <w:sz w:val="22"/>
          <w:szCs w:val="22"/>
        </w:rPr>
        <w:t xml:space="preserve">Jeremy Maddock v. Law Society of British Columbia - and between - Jeremy Maddock v. Law Society of British Columbia </w:t>
      </w:r>
      <w:r w:rsidRPr="006A0E5A">
        <w:rPr>
          <w:sz w:val="22"/>
          <w:szCs w:val="22"/>
        </w:rPr>
        <w:t>(B.C.) (Civil) (By Leave) (</w:t>
      </w:r>
      <w:hyperlink r:id="rId15" w:history="1">
        <w:r w:rsidRPr="006A0E5A">
          <w:rPr>
            <w:rStyle w:val="Hyperlink"/>
            <w:sz w:val="22"/>
            <w:szCs w:val="22"/>
          </w:rPr>
          <w:t>40673</w:t>
        </w:r>
      </w:hyperlink>
      <w:r w:rsidRPr="006A0E5A">
        <w:rPr>
          <w:sz w:val="22"/>
          <w:szCs w:val="22"/>
        </w:rPr>
        <w:t>)</w:t>
      </w:r>
    </w:p>
    <w:p w:rsidR="00341C08" w:rsidRPr="006A0E5A" w:rsidRDefault="00341C08" w:rsidP="006A0E5A">
      <w:pPr>
        <w:jc w:val="both"/>
        <w:rPr>
          <w:sz w:val="20"/>
        </w:rPr>
      </w:pPr>
    </w:p>
    <w:p w:rsidR="003B0220" w:rsidRPr="006A0E5A" w:rsidRDefault="003B0220" w:rsidP="006A0E5A">
      <w:pPr>
        <w:jc w:val="both"/>
        <w:rPr>
          <w:sz w:val="20"/>
        </w:rPr>
      </w:pPr>
      <w:r w:rsidRPr="006A0E5A">
        <w:rPr>
          <w:sz w:val="20"/>
        </w:rPr>
        <w:t>The application for leave to appeal from the judgment of the Court of Appeal for British Columbia (Vancouver), Numbers CA46693 and CA46694, 2023 BCCA 53, dated February 3, 2023, is dismissed with costs.</w:t>
      </w:r>
    </w:p>
    <w:p w:rsidR="00341C08" w:rsidRPr="006A0E5A" w:rsidRDefault="00341C08" w:rsidP="006A0E5A">
      <w:pPr>
        <w:jc w:val="both"/>
        <w:rPr>
          <w:sz w:val="20"/>
        </w:rPr>
      </w:pPr>
    </w:p>
    <w:p w:rsidR="003A7686" w:rsidRPr="006A0E5A" w:rsidRDefault="003B0220" w:rsidP="006A0E5A">
      <w:pPr>
        <w:jc w:val="both"/>
        <w:rPr>
          <w:sz w:val="20"/>
          <w:lang w:val="fr-CA"/>
        </w:rPr>
      </w:pPr>
      <w:r w:rsidRPr="006A0E5A">
        <w:rPr>
          <w:sz w:val="20"/>
          <w:lang w:val="fr-CA"/>
        </w:rPr>
        <w:t>La demande d’autorisation d’appel de l’arrêt de la Cour d’appel de la Colombie-Britannique (Vancouver), numéros CA46693 et CA46694, 2023 BCCA 53, daté du 3 février 2023, est rejetée avec dépens.</w:t>
      </w:r>
    </w:p>
    <w:p w:rsidR="003A7686" w:rsidRPr="006A0E5A" w:rsidRDefault="003A7686" w:rsidP="006A0E5A">
      <w:pPr>
        <w:jc w:val="both"/>
        <w:rPr>
          <w:sz w:val="20"/>
          <w:lang w:val="fr-CA"/>
        </w:rPr>
      </w:pPr>
    </w:p>
    <w:p w:rsidR="00B45D0F" w:rsidRPr="006A0E5A" w:rsidRDefault="006A0E5A" w:rsidP="006A0E5A">
      <w:pPr>
        <w:jc w:val="both"/>
        <w:rPr>
          <w:sz w:val="20"/>
          <w:lang w:val="fr-CA"/>
        </w:rPr>
      </w:pPr>
      <w:r w:rsidRPr="006A0E5A">
        <w:rPr>
          <w:sz w:val="20"/>
        </w:rPr>
        <w:pict>
          <v:rect id="_x0000_i1032" style="width:2in;height:1pt" o:hrpct="0" o:hralign="center" o:hrstd="t" o:hrnoshade="t" o:hr="t" fillcolor="black [3213]" stroked="f"/>
        </w:pict>
      </w:r>
    </w:p>
    <w:p w:rsidR="00B45D0F" w:rsidRPr="006A0E5A" w:rsidRDefault="00B45D0F" w:rsidP="006A0E5A">
      <w:pPr>
        <w:ind w:left="357" w:hanging="357"/>
        <w:rPr>
          <w:sz w:val="20"/>
        </w:rPr>
      </w:pPr>
    </w:p>
    <w:p w:rsidR="005825FF" w:rsidRPr="006A0E5A" w:rsidRDefault="005825FF" w:rsidP="006A0E5A">
      <w:pPr>
        <w:rPr>
          <w:sz w:val="22"/>
          <w:szCs w:val="22"/>
        </w:rPr>
      </w:pPr>
      <w:r w:rsidRPr="006A0E5A">
        <w:rPr>
          <w:i/>
          <w:sz w:val="22"/>
          <w:szCs w:val="22"/>
        </w:rPr>
        <w:t>K.C. v. His Majesty the King</w:t>
      </w:r>
      <w:r w:rsidRPr="006A0E5A">
        <w:rPr>
          <w:sz w:val="22"/>
          <w:szCs w:val="22"/>
        </w:rPr>
        <w:t xml:space="preserve"> (Que.) (Criminal) (By Leave) (</w:t>
      </w:r>
      <w:hyperlink r:id="rId16" w:history="1">
        <w:r w:rsidRPr="006A0E5A">
          <w:rPr>
            <w:rStyle w:val="Hyperlink"/>
            <w:sz w:val="22"/>
            <w:szCs w:val="22"/>
          </w:rPr>
          <w:t>40572</w:t>
        </w:r>
      </w:hyperlink>
      <w:r w:rsidRPr="006A0E5A">
        <w:rPr>
          <w:sz w:val="22"/>
          <w:szCs w:val="22"/>
        </w:rPr>
        <w:t>)</w:t>
      </w:r>
    </w:p>
    <w:p w:rsidR="00FE76C7" w:rsidRPr="006A0E5A" w:rsidRDefault="00FE76C7" w:rsidP="006A0E5A">
      <w:pPr>
        <w:jc w:val="both"/>
        <w:rPr>
          <w:sz w:val="20"/>
        </w:rPr>
      </w:pPr>
    </w:p>
    <w:p w:rsidR="005825FF" w:rsidRPr="006A0E5A" w:rsidRDefault="005825FF" w:rsidP="006A0E5A">
      <w:pPr>
        <w:jc w:val="both"/>
        <w:rPr>
          <w:sz w:val="20"/>
        </w:rPr>
      </w:pPr>
      <w:r w:rsidRPr="006A0E5A">
        <w:rPr>
          <w:sz w:val="20"/>
        </w:rPr>
        <w:t>The application for leave to appeal from the judgment of the Court of Appeal of Quebec (Montréal), Number 500-10-007493-214, 2022 QCCA 1611, dated November 30, 2022, is dismissed.</w:t>
      </w:r>
    </w:p>
    <w:p w:rsidR="003A7686" w:rsidRPr="006A0E5A" w:rsidRDefault="003A7686" w:rsidP="006A0E5A">
      <w:pPr>
        <w:jc w:val="both"/>
        <w:rPr>
          <w:sz w:val="20"/>
        </w:rPr>
      </w:pPr>
    </w:p>
    <w:p w:rsidR="00DA05B4" w:rsidRPr="006A0E5A" w:rsidRDefault="005825FF" w:rsidP="006A0E5A">
      <w:pPr>
        <w:jc w:val="both"/>
        <w:rPr>
          <w:sz w:val="20"/>
          <w:lang w:val="fr-CA"/>
        </w:rPr>
      </w:pPr>
      <w:r w:rsidRPr="006A0E5A">
        <w:rPr>
          <w:sz w:val="20"/>
          <w:lang w:val="fr-CA"/>
        </w:rPr>
        <w:t>La demande d’autorisation d’appel de l’arrêt de la Cour d’appel du Québec (Montréal), numéro 500-10-007493-214, 2022 QCCA 1611, daté du 30 novembre 2022, est rejetée.</w:t>
      </w:r>
    </w:p>
    <w:p w:rsidR="00DA05B4" w:rsidRPr="006A0E5A" w:rsidRDefault="00DA05B4" w:rsidP="006A0E5A">
      <w:pPr>
        <w:jc w:val="both"/>
        <w:rPr>
          <w:sz w:val="20"/>
          <w:lang w:val="fr-CA"/>
        </w:rPr>
      </w:pPr>
    </w:p>
    <w:p w:rsidR="00DA05B4" w:rsidRPr="006A0E5A" w:rsidRDefault="00DA05B4" w:rsidP="006A0E5A">
      <w:pPr>
        <w:jc w:val="both"/>
        <w:rPr>
          <w:sz w:val="20"/>
          <w:lang w:val="fr-CA"/>
        </w:rPr>
      </w:pPr>
      <w:r w:rsidRPr="006A0E5A">
        <w:rPr>
          <w:sz w:val="20"/>
        </w:rPr>
        <w:pict>
          <v:rect id="_x0000_i1035" style="width:2in;height:1pt" o:hrpct="0" o:hralign="center" o:hrstd="t" o:hrnoshade="t" o:hr="t" fillcolor="black [3213]" stroked="f"/>
        </w:pict>
      </w:r>
    </w:p>
    <w:p w:rsidR="00DA05B4" w:rsidRPr="006A0E5A" w:rsidRDefault="00DA05B4" w:rsidP="006A0E5A">
      <w:pPr>
        <w:ind w:left="357" w:hanging="357"/>
        <w:rPr>
          <w:sz w:val="20"/>
        </w:rPr>
      </w:pPr>
    </w:p>
    <w:p w:rsidR="00957957" w:rsidRPr="006A0E5A" w:rsidRDefault="00957957" w:rsidP="006A0E5A">
      <w:pPr>
        <w:rPr>
          <w:sz w:val="22"/>
          <w:szCs w:val="22"/>
        </w:rPr>
      </w:pPr>
      <w:r w:rsidRPr="006A0E5A">
        <w:rPr>
          <w:i/>
          <w:sz w:val="22"/>
          <w:szCs w:val="22"/>
        </w:rPr>
        <w:t>Amacon Alaska Development Partnership v. ARC Digital Canada Corp</w:t>
      </w:r>
      <w:r w:rsidRPr="006A0E5A">
        <w:rPr>
          <w:sz w:val="22"/>
          <w:szCs w:val="22"/>
        </w:rPr>
        <w:t>. (B.C.) (Civil) (By Leave) (</w:t>
      </w:r>
      <w:hyperlink r:id="rId17" w:history="1">
        <w:r w:rsidRPr="006A0E5A">
          <w:rPr>
            <w:rStyle w:val="Hyperlink"/>
            <w:sz w:val="22"/>
            <w:szCs w:val="22"/>
          </w:rPr>
          <w:t>40650</w:t>
        </w:r>
      </w:hyperlink>
      <w:r w:rsidRPr="006A0E5A">
        <w:rPr>
          <w:sz w:val="22"/>
          <w:szCs w:val="22"/>
        </w:rPr>
        <w:t>)</w:t>
      </w:r>
    </w:p>
    <w:p w:rsidR="00DA05B4" w:rsidRPr="006A0E5A" w:rsidRDefault="00DA05B4" w:rsidP="006A0E5A">
      <w:pPr>
        <w:jc w:val="both"/>
        <w:rPr>
          <w:sz w:val="20"/>
        </w:rPr>
      </w:pPr>
    </w:p>
    <w:p w:rsidR="00957957" w:rsidRPr="006A0E5A" w:rsidRDefault="00957957" w:rsidP="006A0E5A">
      <w:pPr>
        <w:jc w:val="both"/>
        <w:rPr>
          <w:sz w:val="20"/>
        </w:rPr>
      </w:pPr>
      <w:r w:rsidRPr="006A0E5A">
        <w:rPr>
          <w:sz w:val="20"/>
        </w:rPr>
        <w:t>The application for leave to appeal from the judgment of the Court of Appeal for British Columbia (Vancouver), Number CA47757, 2023 BCCA 34, dated January 20, 2023, is dismissed with costs.</w:t>
      </w:r>
    </w:p>
    <w:p w:rsidR="00DA05B4" w:rsidRPr="006A0E5A" w:rsidRDefault="00DA05B4" w:rsidP="006A0E5A">
      <w:pPr>
        <w:jc w:val="both"/>
        <w:rPr>
          <w:sz w:val="20"/>
        </w:rPr>
      </w:pPr>
    </w:p>
    <w:p w:rsidR="00DA05B4" w:rsidRPr="006A0E5A" w:rsidRDefault="00957957" w:rsidP="006A0E5A">
      <w:pPr>
        <w:jc w:val="both"/>
        <w:rPr>
          <w:sz w:val="20"/>
          <w:lang w:val="fr-CA"/>
        </w:rPr>
      </w:pPr>
      <w:r w:rsidRPr="006A0E5A">
        <w:rPr>
          <w:sz w:val="20"/>
          <w:lang w:val="fr-CA"/>
        </w:rPr>
        <w:t>La demande d’autorisation d’appel de l’arrêt de la Cour d’appel de la Colombie-Britannique (Vancouver), numéro CA47757, 2023 BCCA 34, daté du 20 janvier 2023, est rejetée avec dépens.</w:t>
      </w:r>
    </w:p>
    <w:p w:rsidR="003A7686" w:rsidRPr="006A0E5A" w:rsidRDefault="003A7686" w:rsidP="006A0E5A">
      <w:pPr>
        <w:jc w:val="both"/>
        <w:rPr>
          <w:sz w:val="20"/>
          <w:lang w:val="fr-CA"/>
        </w:rPr>
      </w:pPr>
    </w:p>
    <w:p w:rsidR="00FE76C7" w:rsidRPr="006A0E5A" w:rsidRDefault="006A0E5A" w:rsidP="006A0E5A">
      <w:pPr>
        <w:jc w:val="both"/>
        <w:rPr>
          <w:sz w:val="20"/>
          <w:lang w:val="fr-CA"/>
        </w:rPr>
      </w:pPr>
      <w:r w:rsidRPr="006A0E5A">
        <w:rPr>
          <w:sz w:val="20"/>
        </w:rPr>
        <w:pict>
          <v:rect id="_x0000_i1033" style="width:2in;height:1pt" o:hrpct="0" o:hralign="center" o:hrstd="t" o:hrnoshade="t" o:hr="t" fillcolor="black [3213]" stroked="f"/>
        </w:pict>
      </w:r>
    </w:p>
    <w:p w:rsidR="003A7686" w:rsidRPr="006A0E5A" w:rsidRDefault="003A7686" w:rsidP="00D3228D">
      <w:pPr>
        <w:ind w:left="357" w:hanging="357"/>
        <w:jc w:val="both"/>
        <w:rPr>
          <w:sz w:val="20"/>
        </w:rPr>
      </w:pPr>
    </w:p>
    <w:p w:rsidR="00D75521" w:rsidRPr="006A0E5A" w:rsidRDefault="00D75521" w:rsidP="00D3228D">
      <w:pPr>
        <w:ind w:left="357" w:hanging="357"/>
        <w:jc w:val="both"/>
        <w:rPr>
          <w:sz w:val="20"/>
        </w:rPr>
      </w:pPr>
    </w:p>
    <w:p w:rsidR="00A30607" w:rsidRPr="006A0E5A" w:rsidRDefault="00A30607" w:rsidP="00D3228D">
      <w:pPr>
        <w:ind w:left="357" w:hanging="357"/>
        <w:jc w:val="both"/>
        <w:rPr>
          <w:sz w:val="20"/>
        </w:rPr>
      </w:pPr>
    </w:p>
    <w:p w:rsidR="00D3344A" w:rsidRPr="006A0E5A" w:rsidRDefault="00D3344A" w:rsidP="00D3344A">
      <w:pPr>
        <w:widowControl w:val="0"/>
        <w:outlineLvl w:val="0"/>
      </w:pPr>
      <w:r w:rsidRPr="006A0E5A">
        <w:t xml:space="preserve">Supreme Court of Canada / Cour suprême du Canada : </w:t>
      </w:r>
    </w:p>
    <w:p w:rsidR="00D3344A" w:rsidRPr="006A0E5A" w:rsidRDefault="006A0E5A" w:rsidP="00D3344A">
      <w:pPr>
        <w:widowControl w:val="0"/>
        <w:outlineLvl w:val="0"/>
      </w:pPr>
      <w:hyperlink r:id="rId18" w:history="1">
        <w:r w:rsidR="00D3344A" w:rsidRPr="006A0E5A">
          <w:rPr>
            <w:rStyle w:val="Hyperlink"/>
          </w:rPr>
          <w:t>comments-commentaires@scc-csc.ca</w:t>
        </w:r>
      </w:hyperlink>
    </w:p>
    <w:p w:rsidR="00D3344A" w:rsidRPr="006A0E5A" w:rsidRDefault="00D3344A" w:rsidP="00D3344A">
      <w:pPr>
        <w:widowControl w:val="0"/>
        <w:outlineLvl w:val="0"/>
      </w:pPr>
      <w:r w:rsidRPr="006A0E5A">
        <w:t>613</w:t>
      </w:r>
      <w:r w:rsidR="00221DEA" w:rsidRPr="006A0E5A">
        <w:t>-</w:t>
      </w:r>
      <w:r w:rsidRPr="006A0E5A">
        <w:t>995-4330</w:t>
      </w:r>
    </w:p>
    <w:p w:rsidR="00497B5E" w:rsidRPr="006A0E5A" w:rsidRDefault="00497B5E" w:rsidP="00497B5E">
      <w:pPr>
        <w:widowControl w:val="0"/>
        <w:rPr>
          <w:sz w:val="20"/>
        </w:rPr>
      </w:pPr>
    </w:p>
    <w:p w:rsidR="003F43E6" w:rsidRPr="006A0E5A" w:rsidRDefault="003F43E6" w:rsidP="00497B5E">
      <w:pPr>
        <w:widowControl w:val="0"/>
        <w:rPr>
          <w:sz w:val="20"/>
        </w:rPr>
      </w:pPr>
    </w:p>
    <w:p w:rsidR="00224F26" w:rsidRPr="00910AEC" w:rsidRDefault="003F43E6" w:rsidP="00DE0F77">
      <w:pPr>
        <w:pStyle w:val="Footer"/>
        <w:jc w:val="center"/>
      </w:pPr>
      <w:r w:rsidRPr="006A0E5A">
        <w:t>- 30</w:t>
      </w:r>
      <w:r w:rsidR="00312438" w:rsidRPr="006A0E5A">
        <w:t xml:space="preserve"> -</w:t>
      </w:r>
      <w:bookmarkStart w:id="1" w:name="_GoBack"/>
      <w:bookmarkEnd w:id="1"/>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6A" w:rsidRDefault="00BE336A" w:rsidP="0034178A">
      <w:r>
        <w:separator/>
      </w:r>
    </w:p>
  </w:endnote>
  <w:endnote w:type="continuationSeparator" w:id="0">
    <w:p w:rsidR="00BE336A" w:rsidRDefault="00BE336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6A" w:rsidRDefault="00BE336A" w:rsidP="0034178A">
      <w:r>
        <w:separator/>
      </w:r>
    </w:p>
  </w:footnote>
  <w:footnote w:type="continuationSeparator" w:id="0">
    <w:p w:rsidR="00BE336A" w:rsidRDefault="00BE336A"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A0B11"/>
    <w:multiLevelType w:val="hybridMultilevel"/>
    <w:tmpl w:val="8F8C6CD4"/>
    <w:lvl w:ilvl="0" w:tplc="8EE692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22E81"/>
    <w:multiLevelType w:val="hybridMultilevel"/>
    <w:tmpl w:val="885E26E6"/>
    <w:lvl w:ilvl="0" w:tplc="AC4E9E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C7EB1"/>
    <w:multiLevelType w:val="hybridMultilevel"/>
    <w:tmpl w:val="42B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5"/>
  </w:num>
  <w:num w:numId="5">
    <w:abstractNumId w:val="13"/>
  </w:num>
  <w:num w:numId="6">
    <w:abstractNumId w:val="5"/>
  </w:num>
  <w:num w:numId="7">
    <w:abstractNumId w:val="11"/>
  </w:num>
  <w:num w:numId="8">
    <w:abstractNumId w:val="10"/>
  </w:num>
  <w:num w:numId="9">
    <w:abstractNumId w:val="0"/>
  </w:num>
  <w:num w:numId="10">
    <w:abstractNumId w:val="7"/>
  </w:num>
  <w:num w:numId="11">
    <w:abstractNumId w:val="14"/>
  </w:num>
  <w:num w:numId="12">
    <w:abstractNumId w:val="9"/>
  </w:num>
  <w:num w:numId="13">
    <w:abstractNumId w:val="4"/>
  </w:num>
  <w:num w:numId="14">
    <w:abstractNumId w:val="6"/>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6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6ABD"/>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40"/>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5361"/>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5108"/>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FAB"/>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1DEA"/>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1C08"/>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686"/>
    <w:rsid w:val="003A7CEB"/>
    <w:rsid w:val="003B0220"/>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3F6B6C"/>
    <w:rsid w:val="004000BE"/>
    <w:rsid w:val="0040063B"/>
    <w:rsid w:val="0040101A"/>
    <w:rsid w:val="004018E3"/>
    <w:rsid w:val="00402040"/>
    <w:rsid w:val="004026BA"/>
    <w:rsid w:val="00403038"/>
    <w:rsid w:val="00403981"/>
    <w:rsid w:val="00403FE3"/>
    <w:rsid w:val="00404DEA"/>
    <w:rsid w:val="00405D70"/>
    <w:rsid w:val="0040709C"/>
    <w:rsid w:val="00407B63"/>
    <w:rsid w:val="0041004C"/>
    <w:rsid w:val="00410323"/>
    <w:rsid w:val="00410855"/>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1B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6EA9"/>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25FF"/>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32C"/>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0E5A"/>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D65"/>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3DE"/>
    <w:rsid w:val="008D68D4"/>
    <w:rsid w:val="008D6CF6"/>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FE9"/>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957"/>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9E5"/>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2F6E"/>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047"/>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03AD"/>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5D0F"/>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A78D7"/>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336A"/>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0CA6"/>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30"/>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532"/>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5B4"/>
    <w:rsid w:val="00DA0759"/>
    <w:rsid w:val="00DA17B0"/>
    <w:rsid w:val="00DA1EA6"/>
    <w:rsid w:val="00DA2C00"/>
    <w:rsid w:val="00DA2C0C"/>
    <w:rsid w:val="00DA3562"/>
    <w:rsid w:val="00DA3CA7"/>
    <w:rsid w:val="00DA3CB4"/>
    <w:rsid w:val="00DA5494"/>
    <w:rsid w:val="00DA5E1F"/>
    <w:rsid w:val="00DA6615"/>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7174"/>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10B"/>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CC0"/>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6C7"/>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640" TargetMode="External"/><Relationship Id="rId13" Type="http://schemas.openxmlformats.org/officeDocument/2006/relationships/hyperlink" Target="https://www.scc-csc.ca/case-dossier/info/sum-som-eng.aspx?cas=40641" TargetMode="External"/><Relationship Id="rId18" Type="http://schemas.openxmlformats.org/officeDocument/2006/relationships/hyperlink" Target="mailto:comments-commentaires@scc-cs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40603" TargetMode="External"/><Relationship Id="rId17" Type="http://schemas.openxmlformats.org/officeDocument/2006/relationships/hyperlink" Target="https://www.scc-csc.ca/case-dossier/info/sum-som-eng.aspx?cas=40650" TargetMode="External"/><Relationship Id="rId2" Type="http://schemas.openxmlformats.org/officeDocument/2006/relationships/numbering" Target="numbering.xml"/><Relationship Id="rId16" Type="http://schemas.openxmlformats.org/officeDocument/2006/relationships/hyperlink" Target="https://www.scc-csc.ca/case-dossier/info/sum-som-eng.aspx?cas=405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40626"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40673" TargetMode="External"/><Relationship Id="rId10" Type="http://schemas.openxmlformats.org/officeDocument/2006/relationships/hyperlink" Target="https://www.scc-csc.ca/case-dossier/info/sum-som-eng.aspx?cas=406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0699" TargetMode="External"/><Relationship Id="rId14" Type="http://schemas.openxmlformats.org/officeDocument/2006/relationships/hyperlink" Target="https://www.scc-csc.ca/case-dossier/info/sum-som-eng.aspx?cas=406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p04b\LegalData$\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3917-7B63-4D5C-B092-30070CF6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2023-08-10T15:06:00Z</dcterms:created>
  <dcterms:modified xsi:type="dcterms:W3CDTF">2023-09-05T14:47:00Z</dcterms:modified>
</cp:coreProperties>
</file>