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450EDE" w:rsidRDefault="00D01671" w:rsidP="00D01671">
      <w:pPr>
        <w:pStyle w:val="Header"/>
        <w:jc w:val="center"/>
        <w:rPr>
          <w:b/>
          <w:sz w:val="32"/>
        </w:rPr>
      </w:pPr>
      <w:r w:rsidRPr="00450EDE">
        <w:rPr>
          <w:b/>
          <w:sz w:val="32"/>
        </w:rPr>
        <w:t>Supreme Court of Canada / Cour suprême du Canada</w:t>
      </w:r>
    </w:p>
    <w:p w:rsidR="00D01671" w:rsidRPr="00450EDE" w:rsidRDefault="00D01671" w:rsidP="00D01671">
      <w:pPr>
        <w:widowControl w:val="0"/>
        <w:rPr>
          <w:i/>
        </w:rPr>
      </w:pPr>
    </w:p>
    <w:p w:rsidR="00D01671" w:rsidRPr="00450EDE" w:rsidRDefault="00D01671" w:rsidP="00D01671">
      <w:pPr>
        <w:widowControl w:val="0"/>
        <w:rPr>
          <w:i/>
        </w:rPr>
      </w:pPr>
    </w:p>
    <w:p w:rsidR="006F2579" w:rsidRPr="00450EDE" w:rsidRDefault="006F2579" w:rsidP="006F2579">
      <w:pPr>
        <w:widowControl w:val="0"/>
        <w:rPr>
          <w:i/>
          <w:sz w:val="20"/>
        </w:rPr>
      </w:pPr>
      <w:r w:rsidRPr="00450EDE">
        <w:rPr>
          <w:i/>
          <w:sz w:val="20"/>
        </w:rPr>
        <w:t>(</w:t>
      </w:r>
      <w:r w:rsidR="00423943" w:rsidRPr="00450EDE">
        <w:rPr>
          <w:i/>
          <w:sz w:val="20"/>
        </w:rPr>
        <w:t>L</w:t>
      </w:r>
      <w:r w:rsidRPr="00450EDE">
        <w:rPr>
          <w:i/>
          <w:sz w:val="20"/>
        </w:rPr>
        <w:t>e français suit)</w:t>
      </w:r>
    </w:p>
    <w:p w:rsidR="006F2579" w:rsidRPr="00450EDE" w:rsidRDefault="006F2579" w:rsidP="006F2579">
      <w:pPr>
        <w:widowControl w:val="0"/>
      </w:pPr>
    </w:p>
    <w:p w:rsidR="006F2579" w:rsidRPr="00450EDE" w:rsidRDefault="00BB58FB" w:rsidP="006F2579">
      <w:pPr>
        <w:widowControl w:val="0"/>
        <w:jc w:val="center"/>
        <w:rPr>
          <w:b/>
        </w:rPr>
      </w:pPr>
      <w:r w:rsidRPr="00450EDE">
        <w:rPr>
          <w:b/>
        </w:rPr>
        <w:t>JANUARY</w:t>
      </w:r>
      <w:r w:rsidR="00B07A53" w:rsidRPr="00450EDE">
        <w:rPr>
          <w:b/>
        </w:rPr>
        <w:t xml:space="preserve"> </w:t>
      </w:r>
      <w:r w:rsidR="006D1A7B" w:rsidRPr="00450EDE">
        <w:rPr>
          <w:b/>
        </w:rPr>
        <w:t>HEARING SCHEDULE</w:t>
      </w:r>
    </w:p>
    <w:p w:rsidR="006F2579" w:rsidRPr="00450EDE" w:rsidRDefault="006F2579" w:rsidP="006F2579">
      <w:pPr>
        <w:widowControl w:val="0"/>
      </w:pPr>
    </w:p>
    <w:p w:rsidR="006F2579" w:rsidRPr="00450EDE" w:rsidRDefault="00BB58FB" w:rsidP="006F2579">
      <w:pPr>
        <w:widowControl w:val="0"/>
        <w:rPr>
          <w:b/>
        </w:rPr>
      </w:pPr>
      <w:r w:rsidRPr="00450EDE">
        <w:rPr>
          <w:b/>
        </w:rPr>
        <w:t>December</w:t>
      </w:r>
      <w:r w:rsidR="00B205BF" w:rsidRPr="00450EDE">
        <w:rPr>
          <w:b/>
        </w:rPr>
        <w:t xml:space="preserve"> </w:t>
      </w:r>
      <w:r w:rsidRPr="00450EDE">
        <w:rPr>
          <w:b/>
        </w:rPr>
        <w:t>15</w:t>
      </w:r>
      <w:r w:rsidR="000E1CD6" w:rsidRPr="00450EDE">
        <w:rPr>
          <w:b/>
        </w:rPr>
        <w:t>, 20</w:t>
      </w:r>
      <w:r w:rsidR="00ED24DA" w:rsidRPr="00450EDE">
        <w:rPr>
          <w:b/>
        </w:rPr>
        <w:t>2</w:t>
      </w:r>
      <w:r w:rsidR="00F56A84" w:rsidRPr="00450EDE">
        <w:rPr>
          <w:b/>
        </w:rPr>
        <w:t>3</w:t>
      </w:r>
    </w:p>
    <w:p w:rsidR="006F2579" w:rsidRPr="00450EDE" w:rsidRDefault="006F2579" w:rsidP="006F2579">
      <w:pPr>
        <w:widowControl w:val="0"/>
      </w:pPr>
    </w:p>
    <w:p w:rsidR="005C1832" w:rsidRPr="00450EDE" w:rsidRDefault="005C1832" w:rsidP="005C1832">
      <w:pPr>
        <w:widowControl w:val="0"/>
      </w:pPr>
      <w:r w:rsidRPr="00450EDE">
        <w:rPr>
          <w:b/>
        </w:rPr>
        <w:t>OTTAWA</w:t>
      </w:r>
      <w:r w:rsidRPr="00450EDE">
        <w:t xml:space="preserve"> – </w:t>
      </w:r>
      <w:r w:rsidR="00B57A10" w:rsidRPr="00450EDE">
        <w:t xml:space="preserve">The Supreme Court of Canada will hear the following appeals in </w:t>
      </w:r>
      <w:r w:rsidR="00BB58FB" w:rsidRPr="00450EDE">
        <w:t>January</w:t>
      </w:r>
      <w:r w:rsidR="00B57A10" w:rsidRPr="00450EDE">
        <w:t xml:space="preserve">. Most hearings start at 9:30 a.m. ET. As the agenda is subject to change, please consult the </w:t>
      </w:r>
      <w:hyperlink r:id="rId8" w:history="1">
        <w:r w:rsidR="00B57A10" w:rsidRPr="00450EDE">
          <w:rPr>
            <w:rStyle w:val="Hyperlink"/>
          </w:rPr>
          <w:t>hearing schedule</w:t>
        </w:r>
      </w:hyperlink>
      <w:r w:rsidR="00B57A10" w:rsidRPr="00450EDE">
        <w:t xml:space="preserve"> for dates and times.</w:t>
      </w:r>
    </w:p>
    <w:p w:rsidR="00DA2F00" w:rsidRPr="00450EDE" w:rsidRDefault="00DA2F00" w:rsidP="002300D7">
      <w:pPr>
        <w:widowControl w:val="0"/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2300D7" w:rsidRPr="00450EDE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450EDE" w:rsidRDefault="002300D7" w:rsidP="00C523E2">
            <w:pPr>
              <w:widowControl w:val="0"/>
              <w:spacing w:after="120"/>
              <w:rPr>
                <w:b/>
                <w:sz w:val="20"/>
              </w:rPr>
            </w:pPr>
            <w:r w:rsidRPr="00450EDE">
              <w:rPr>
                <w:b/>
                <w:sz w:val="20"/>
              </w:rPr>
              <w:t>DATE OF HEARING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450EDE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450EDE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i/>
                <w:iCs/>
                <w:sz w:val="20"/>
              </w:rPr>
              <w:t>His Majesty the King v. Private D.T. Vu </w:t>
            </w:r>
            <w:r w:rsidRPr="00450EDE">
              <w:rPr>
                <w:iCs/>
                <w:sz w:val="20"/>
              </w:rPr>
              <w:t>(Fed.) (Criminal) (As of Right) (</w:t>
            </w:r>
            <w:hyperlink r:id="rId9" w:history="1">
              <w:r w:rsidRPr="00450EDE">
                <w:rPr>
                  <w:rStyle w:val="Hyperlink"/>
                  <w:iCs/>
                  <w:sz w:val="20"/>
                </w:rPr>
                <w:t>40655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26BF" w:rsidRPr="00450EDE" w:rsidRDefault="006A26BF" w:rsidP="006A26BF">
            <w:pPr>
              <w:rPr>
                <w:color w:val="000000"/>
                <w:lang w:val="fr-CA"/>
              </w:rPr>
            </w:pPr>
            <w:r w:rsidRPr="00450EDE">
              <w:rPr>
                <w:i/>
                <w:iCs/>
                <w:sz w:val="20"/>
              </w:rPr>
              <w:t>Nicolas Landry v. His Majesty the King </w:t>
            </w:r>
            <w:r w:rsidRPr="00450EDE">
              <w:rPr>
                <w:iCs/>
                <w:sz w:val="20"/>
              </w:rPr>
              <w:t>(Que.) (Criminal) (As of Right) (</w:t>
            </w:r>
            <w:hyperlink r:id="rId10" w:history="1">
              <w:r w:rsidRPr="00450EDE">
                <w:rPr>
                  <w:rStyle w:val="Hyperlink"/>
                  <w:iCs/>
                  <w:sz w:val="20"/>
                </w:rPr>
                <w:t>40394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  <w:lang w:val="fr-CA"/>
              </w:rPr>
            </w:pPr>
            <w:r w:rsidRPr="00450EDE">
              <w:rPr>
                <w:i/>
                <w:iCs/>
                <w:sz w:val="20"/>
              </w:rPr>
              <w:t>Yves Caleb Jr. Charles v. His Majesty the King </w:t>
            </w:r>
            <w:r w:rsidRPr="00450EDE">
              <w:rPr>
                <w:iCs/>
                <w:sz w:val="20"/>
              </w:rPr>
              <w:t>(Que.) (Criminal) (As of Right) (</w:t>
            </w:r>
            <w:hyperlink r:id="rId11" w:history="1">
              <w:r w:rsidRPr="00450EDE">
                <w:rPr>
                  <w:rStyle w:val="Hyperlink"/>
                  <w:iCs/>
                  <w:sz w:val="20"/>
                </w:rPr>
                <w:t>40319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</w:tbl>
    <w:p w:rsidR="00DA2F00" w:rsidRPr="00450EDE" w:rsidRDefault="00DA2F00" w:rsidP="00DA2F00">
      <w:pPr>
        <w:widowControl w:val="0"/>
      </w:pPr>
    </w:p>
    <w:p w:rsidR="00B57A10" w:rsidRPr="00450EDE" w:rsidRDefault="00B57A10" w:rsidP="00B57A10">
      <w:pPr>
        <w:widowControl w:val="0"/>
        <w:outlineLvl w:val="0"/>
      </w:pPr>
      <w:r w:rsidRPr="00450EDE">
        <w:t>For more information or to attend a hearing in person, please contact:</w:t>
      </w:r>
    </w:p>
    <w:p w:rsidR="00B57A10" w:rsidRPr="00450EDE" w:rsidRDefault="00B57A10" w:rsidP="00B57A10">
      <w:pPr>
        <w:widowControl w:val="0"/>
        <w:outlineLvl w:val="0"/>
      </w:pPr>
      <w:r w:rsidRPr="00450EDE">
        <w:t>Supreme Court of Canada Registry</w:t>
      </w:r>
    </w:p>
    <w:p w:rsidR="00DA2F00" w:rsidRPr="00450EDE" w:rsidRDefault="000753C1" w:rsidP="00DA2F00">
      <w:pPr>
        <w:widowControl w:val="0"/>
        <w:outlineLvl w:val="0"/>
      </w:pPr>
      <w:hyperlink r:id="rId12" w:history="1">
        <w:r w:rsidR="00DA2F00" w:rsidRPr="00450EDE">
          <w:rPr>
            <w:rStyle w:val="Hyperlink"/>
          </w:rPr>
          <w:t>Registry-greffe@scc-csc.ca</w:t>
        </w:r>
      </w:hyperlink>
    </w:p>
    <w:p w:rsidR="00DA2F00" w:rsidRPr="00450EDE" w:rsidRDefault="00DA2F00" w:rsidP="00DA2F00">
      <w:pPr>
        <w:widowControl w:val="0"/>
        <w:outlineLvl w:val="0"/>
      </w:pPr>
      <w:r w:rsidRPr="00450EDE">
        <w:t>1-844-365-9662</w:t>
      </w:r>
    </w:p>
    <w:p w:rsidR="00DA2F00" w:rsidRPr="00450EDE" w:rsidRDefault="00DA2F00" w:rsidP="00DA2F00">
      <w:pPr>
        <w:widowControl w:val="0"/>
      </w:pPr>
    </w:p>
    <w:p w:rsidR="00DA2F00" w:rsidRPr="00450EDE" w:rsidRDefault="00DA2F00" w:rsidP="00DA2F00">
      <w:pPr>
        <w:widowControl w:val="0"/>
      </w:pPr>
    </w:p>
    <w:p w:rsidR="00DA2F00" w:rsidRPr="00450EDE" w:rsidRDefault="000753C1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450EDE" w:rsidRDefault="002300D7" w:rsidP="002300D7">
      <w:pPr>
        <w:widowControl w:val="0"/>
      </w:pPr>
    </w:p>
    <w:p w:rsidR="006A00B5" w:rsidRPr="00450EDE" w:rsidRDefault="006A00B5" w:rsidP="006F2579">
      <w:pPr>
        <w:widowControl w:val="0"/>
      </w:pPr>
    </w:p>
    <w:p w:rsidR="006F2579" w:rsidRPr="00450EDE" w:rsidRDefault="00F404D5" w:rsidP="006F2579">
      <w:pPr>
        <w:widowControl w:val="0"/>
        <w:jc w:val="center"/>
        <w:rPr>
          <w:lang w:val="fr-CA"/>
        </w:rPr>
      </w:pPr>
      <w:r w:rsidRPr="00450EDE">
        <w:rPr>
          <w:b/>
          <w:lang w:val="fr-CA"/>
        </w:rPr>
        <w:t>CALENDRIER</w:t>
      </w:r>
      <w:r w:rsidR="00B07A53" w:rsidRPr="00450EDE">
        <w:rPr>
          <w:b/>
          <w:lang w:val="fr-CA"/>
        </w:rPr>
        <w:t xml:space="preserve"> D</w:t>
      </w:r>
      <w:r w:rsidR="008442F7" w:rsidRPr="00450EDE">
        <w:rPr>
          <w:b/>
          <w:lang w:val="fr-CA"/>
        </w:rPr>
        <w:t xml:space="preserve">E </w:t>
      </w:r>
      <w:r w:rsidR="00A5008B" w:rsidRPr="00450EDE">
        <w:rPr>
          <w:b/>
          <w:lang w:val="fr-CA"/>
        </w:rPr>
        <w:t>JANVIER</w:t>
      </w:r>
    </w:p>
    <w:p w:rsidR="006F2579" w:rsidRPr="00450EDE" w:rsidRDefault="006F2579" w:rsidP="006F2579">
      <w:pPr>
        <w:widowControl w:val="0"/>
        <w:rPr>
          <w:lang w:val="fr-CA"/>
        </w:rPr>
      </w:pPr>
    </w:p>
    <w:p w:rsidR="006F2579" w:rsidRPr="00450EDE" w:rsidRDefault="006F2579" w:rsidP="006F2579">
      <w:pPr>
        <w:widowControl w:val="0"/>
        <w:rPr>
          <w:b/>
          <w:lang w:val="fr-CA"/>
        </w:rPr>
      </w:pPr>
      <w:r w:rsidRPr="00450EDE">
        <w:rPr>
          <w:b/>
          <w:lang w:val="fr-CA"/>
        </w:rPr>
        <w:t xml:space="preserve">Le </w:t>
      </w:r>
      <w:r w:rsidR="00BB58FB" w:rsidRPr="00450EDE">
        <w:rPr>
          <w:b/>
          <w:lang w:val="fr-CA"/>
        </w:rPr>
        <w:t>15</w:t>
      </w:r>
      <w:r w:rsidR="00930982" w:rsidRPr="00450EDE">
        <w:rPr>
          <w:b/>
          <w:lang w:val="fr-CA"/>
        </w:rPr>
        <w:t xml:space="preserve"> </w:t>
      </w:r>
      <w:r w:rsidR="00BB58FB" w:rsidRPr="00450EDE">
        <w:rPr>
          <w:b/>
          <w:lang w:val="fr-CA"/>
        </w:rPr>
        <w:t>déc</w:t>
      </w:r>
      <w:r w:rsidR="00E37370" w:rsidRPr="00450EDE">
        <w:rPr>
          <w:b/>
          <w:lang w:val="fr-CA"/>
        </w:rPr>
        <w:t>embre</w:t>
      </w:r>
      <w:r w:rsidR="006B24D0" w:rsidRPr="00450EDE">
        <w:rPr>
          <w:b/>
          <w:lang w:val="fr-CA"/>
        </w:rPr>
        <w:t xml:space="preserve"> </w:t>
      </w:r>
      <w:r w:rsidRPr="00450EDE">
        <w:rPr>
          <w:b/>
          <w:lang w:val="fr-CA"/>
        </w:rPr>
        <w:t>20</w:t>
      </w:r>
      <w:r w:rsidR="00ED24DA" w:rsidRPr="00450EDE">
        <w:rPr>
          <w:b/>
          <w:lang w:val="fr-CA"/>
        </w:rPr>
        <w:t>2</w:t>
      </w:r>
      <w:r w:rsidR="00F56A84" w:rsidRPr="00450EDE">
        <w:rPr>
          <w:b/>
          <w:lang w:val="fr-CA"/>
        </w:rPr>
        <w:t>3</w:t>
      </w:r>
    </w:p>
    <w:p w:rsidR="006F2579" w:rsidRPr="00450EDE" w:rsidRDefault="006F2579" w:rsidP="006F2579">
      <w:pPr>
        <w:widowControl w:val="0"/>
        <w:rPr>
          <w:lang w:val="fr-CA"/>
        </w:rPr>
      </w:pPr>
    </w:p>
    <w:p w:rsidR="00D32CC0" w:rsidRPr="00450EDE" w:rsidRDefault="005C1832" w:rsidP="006F2579">
      <w:pPr>
        <w:widowControl w:val="0"/>
        <w:rPr>
          <w:lang w:val="fr-CA"/>
        </w:rPr>
      </w:pPr>
      <w:r w:rsidRPr="00450EDE">
        <w:rPr>
          <w:b/>
          <w:lang w:val="fr-CA"/>
        </w:rPr>
        <w:t>OTTAWA</w:t>
      </w:r>
      <w:r w:rsidRPr="00450EDE">
        <w:rPr>
          <w:lang w:val="fr-CA"/>
        </w:rPr>
        <w:t xml:space="preserve"> –</w:t>
      </w:r>
      <w:r w:rsidR="00B57A10" w:rsidRPr="00450EDE">
        <w:rPr>
          <w:lang w:val="fr-CA"/>
        </w:rPr>
        <w:t xml:space="preserve"> La Cour suprême du Canada entendra les appels suivants en </w:t>
      </w:r>
      <w:r w:rsidR="00BB58FB" w:rsidRPr="00450EDE">
        <w:rPr>
          <w:lang w:val="fr-CA"/>
        </w:rPr>
        <w:t>janvier</w:t>
      </w:r>
      <w:r w:rsidR="00B57A10" w:rsidRPr="00450EDE">
        <w:rPr>
          <w:lang w:val="fr-CA"/>
        </w:rPr>
        <w:t xml:space="preserve">. La plupart des audiences commencent à 9 h 30 HE. Comme l’horaire est susceptible de changer, veuillez consulter le </w:t>
      </w:r>
      <w:hyperlink r:id="rId13" w:history="1">
        <w:r w:rsidR="00B57A10" w:rsidRPr="00450EDE">
          <w:rPr>
            <w:rStyle w:val="Hyperlink"/>
            <w:lang w:val="fr-CA"/>
          </w:rPr>
          <w:t>calendrier des audience</w:t>
        </w:r>
      </w:hyperlink>
      <w:r w:rsidR="00B57A10" w:rsidRPr="00450EDE">
        <w:rPr>
          <w:rStyle w:val="Hyperlink"/>
          <w:lang w:val="fr-CA"/>
        </w:rPr>
        <w:t>s</w:t>
      </w:r>
      <w:r w:rsidR="00B57A10" w:rsidRPr="00450EDE">
        <w:rPr>
          <w:lang w:val="fr-CA"/>
        </w:rPr>
        <w:t xml:space="preserve"> pour les dates et heures prévues.</w:t>
      </w:r>
    </w:p>
    <w:p w:rsidR="00B57A10" w:rsidRPr="00450EDE" w:rsidRDefault="00B57A10" w:rsidP="006F2579">
      <w:pPr>
        <w:widowControl w:val="0"/>
        <w:rPr>
          <w:lang w:val="fr-CA"/>
        </w:rPr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4636B1" w:rsidRPr="00450EDE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450EDE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450EDE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450EDE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450EDE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i/>
                <w:iCs/>
                <w:sz w:val="20"/>
              </w:rPr>
              <w:t>Sa Majesté le Roi c. Private D.T. Vu </w:t>
            </w:r>
            <w:r w:rsidRPr="00450EDE">
              <w:rPr>
                <w:iCs/>
                <w:sz w:val="20"/>
              </w:rPr>
              <w:t>(Féd.) (Criminelle) (De plein droit) (</w:t>
            </w:r>
            <w:hyperlink r:id="rId14" w:history="1">
              <w:r w:rsidRPr="00450EDE">
                <w:rPr>
                  <w:rStyle w:val="Hyperlink"/>
                  <w:iCs/>
                  <w:sz w:val="20"/>
                </w:rPr>
                <w:t>40655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26BF" w:rsidRPr="00450EDE" w:rsidRDefault="006A26BF" w:rsidP="006A26BF">
            <w:pPr>
              <w:rPr>
                <w:color w:val="000000"/>
                <w:lang w:val="fr-CA"/>
              </w:rPr>
            </w:pPr>
            <w:r w:rsidRPr="00450EDE">
              <w:rPr>
                <w:i/>
                <w:iCs/>
                <w:sz w:val="20"/>
              </w:rPr>
              <w:t>Nicolas Landry c. Sa Majesté le Roi </w:t>
            </w:r>
            <w:r w:rsidRPr="00450EDE">
              <w:rPr>
                <w:iCs/>
                <w:sz w:val="20"/>
              </w:rPr>
              <w:t>(Qc) (Criminelle) (De plein droit) (</w:t>
            </w:r>
            <w:hyperlink r:id="rId15" w:history="1">
              <w:r w:rsidRPr="00450EDE">
                <w:rPr>
                  <w:rStyle w:val="Hyperlink"/>
                  <w:iCs/>
                  <w:sz w:val="20"/>
                </w:rPr>
                <w:t>40394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  <w:tr w:rsidR="006A26BF" w:rsidRPr="00450EDE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</w:rPr>
            </w:pPr>
            <w:r w:rsidRPr="00450EDE">
              <w:rPr>
                <w:color w:val="000000"/>
                <w:sz w:val="20"/>
              </w:rPr>
              <w:t>2024-01-18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A26BF" w:rsidRPr="00450EDE" w:rsidRDefault="006A26BF" w:rsidP="006A26BF">
            <w:pPr>
              <w:rPr>
                <w:color w:val="000000"/>
                <w:lang w:val="fr-CA"/>
              </w:rPr>
            </w:pPr>
            <w:r w:rsidRPr="00450EDE">
              <w:rPr>
                <w:i/>
                <w:iCs/>
                <w:sz w:val="20"/>
              </w:rPr>
              <w:t>Yves Caleb Jr. Charles c. Sa Majesté le Roi </w:t>
            </w:r>
            <w:r w:rsidRPr="00450EDE">
              <w:rPr>
                <w:iCs/>
                <w:sz w:val="20"/>
              </w:rPr>
              <w:t>(Qc) (Criminelle) (De plein droit) (</w:t>
            </w:r>
            <w:hyperlink r:id="rId16" w:history="1">
              <w:r w:rsidRPr="00450EDE">
                <w:rPr>
                  <w:rStyle w:val="Hyperlink"/>
                  <w:iCs/>
                  <w:sz w:val="20"/>
                </w:rPr>
                <w:t>40319</w:t>
              </w:r>
            </w:hyperlink>
            <w:r w:rsidRPr="00450EDE">
              <w:rPr>
                <w:iCs/>
                <w:sz w:val="20"/>
              </w:rPr>
              <w:t>)</w:t>
            </w:r>
          </w:p>
        </w:tc>
      </w:tr>
    </w:tbl>
    <w:p w:rsidR="004636B1" w:rsidRPr="00450EDE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450EDE" w:rsidRDefault="00B57A10" w:rsidP="00B57A10">
      <w:pPr>
        <w:widowControl w:val="0"/>
        <w:outlineLvl w:val="0"/>
        <w:rPr>
          <w:szCs w:val="24"/>
          <w:lang w:val="fr-CA"/>
        </w:rPr>
      </w:pPr>
      <w:r w:rsidRPr="00450EDE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450EDE" w:rsidRDefault="00B57A10" w:rsidP="00B57A10">
      <w:pPr>
        <w:widowControl w:val="0"/>
        <w:outlineLvl w:val="0"/>
        <w:rPr>
          <w:szCs w:val="24"/>
          <w:lang w:val="fr-CA"/>
        </w:rPr>
      </w:pPr>
      <w:r w:rsidRPr="00450EDE">
        <w:rPr>
          <w:szCs w:val="24"/>
          <w:lang w:val="fr-CA"/>
        </w:rPr>
        <w:t>Greffe de la Cour suprême du Canada</w:t>
      </w:r>
    </w:p>
    <w:p w:rsidR="00B07A53" w:rsidRPr="00450EDE" w:rsidRDefault="000753C1" w:rsidP="008A4B5A">
      <w:pPr>
        <w:widowControl w:val="0"/>
        <w:outlineLvl w:val="0"/>
        <w:rPr>
          <w:lang w:val="fr-CA"/>
        </w:rPr>
      </w:pPr>
      <w:hyperlink r:id="rId17" w:history="1">
        <w:r w:rsidR="00B07A53" w:rsidRPr="00450EDE">
          <w:rPr>
            <w:rStyle w:val="Hyperlink"/>
            <w:lang w:val="fr-CA"/>
          </w:rPr>
          <w:t>Registry-greffe@scc-csc.ca</w:t>
        </w:r>
      </w:hyperlink>
    </w:p>
    <w:p w:rsidR="008A4B5A" w:rsidRDefault="00B07A53" w:rsidP="003E6934">
      <w:pPr>
        <w:widowControl w:val="0"/>
        <w:outlineLvl w:val="0"/>
        <w:rPr>
          <w:lang w:val="fr-CA"/>
        </w:rPr>
      </w:pPr>
      <w:r w:rsidRPr="00450EDE">
        <w:rPr>
          <w:lang w:val="fr-CA"/>
        </w:rPr>
        <w:t>1-844-365-9662</w:t>
      </w:r>
    </w:p>
    <w:p w:rsidR="000753C1" w:rsidRDefault="000753C1" w:rsidP="003E6934">
      <w:pPr>
        <w:widowControl w:val="0"/>
        <w:outlineLvl w:val="0"/>
        <w:rPr>
          <w:lang w:val="fr-CA"/>
        </w:rPr>
      </w:pPr>
    </w:p>
    <w:p w:rsidR="000753C1" w:rsidRPr="003E6934" w:rsidRDefault="000753C1" w:rsidP="003E6934">
      <w:pPr>
        <w:widowControl w:val="0"/>
        <w:outlineLvl w:val="0"/>
        <w:rPr>
          <w:lang w:val="fr-CA"/>
        </w:rPr>
      </w:pPr>
      <w:bookmarkStart w:id="0" w:name="_GoBack"/>
      <w:bookmarkEnd w:id="0"/>
    </w:p>
    <w:sectPr w:rsidR="000753C1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3C1"/>
    <w:rsid w:val="00075BBA"/>
    <w:rsid w:val="000775A9"/>
    <w:rsid w:val="00077E16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69C8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4D5C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4433"/>
    <w:rsid w:val="001F5B11"/>
    <w:rsid w:val="001F7013"/>
    <w:rsid w:val="001F7120"/>
    <w:rsid w:val="00200F31"/>
    <w:rsid w:val="0020221F"/>
    <w:rsid w:val="00202729"/>
    <w:rsid w:val="00202A27"/>
    <w:rsid w:val="00203AEA"/>
    <w:rsid w:val="00204DE0"/>
    <w:rsid w:val="00205051"/>
    <w:rsid w:val="002069D6"/>
    <w:rsid w:val="0020794A"/>
    <w:rsid w:val="00207C7F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19FF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49D4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40AA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E7F5D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3B5E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54B2"/>
    <w:rsid w:val="004361AB"/>
    <w:rsid w:val="00436C0B"/>
    <w:rsid w:val="004375C1"/>
    <w:rsid w:val="0044348E"/>
    <w:rsid w:val="00444072"/>
    <w:rsid w:val="00445E2E"/>
    <w:rsid w:val="00450ED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E9D"/>
    <w:rsid w:val="004C4513"/>
    <w:rsid w:val="004C51E2"/>
    <w:rsid w:val="004C7FC6"/>
    <w:rsid w:val="004D3D9C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206E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3069"/>
    <w:rsid w:val="005D3730"/>
    <w:rsid w:val="005D401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1E49"/>
    <w:rsid w:val="006A21CC"/>
    <w:rsid w:val="006A26BF"/>
    <w:rsid w:val="006A3856"/>
    <w:rsid w:val="006A4901"/>
    <w:rsid w:val="006A503A"/>
    <w:rsid w:val="006B0C4F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1130D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C58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B9F"/>
    <w:rsid w:val="007A7F7F"/>
    <w:rsid w:val="007A7FD6"/>
    <w:rsid w:val="007B09DF"/>
    <w:rsid w:val="007B300E"/>
    <w:rsid w:val="007B54AE"/>
    <w:rsid w:val="007B567F"/>
    <w:rsid w:val="007B57E8"/>
    <w:rsid w:val="007B65D4"/>
    <w:rsid w:val="007C42C9"/>
    <w:rsid w:val="007C5323"/>
    <w:rsid w:val="007C5990"/>
    <w:rsid w:val="007C6187"/>
    <w:rsid w:val="007C6389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42F7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0F30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20D0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0D5"/>
    <w:rsid w:val="009C2D99"/>
    <w:rsid w:val="009C3B2A"/>
    <w:rsid w:val="009C5124"/>
    <w:rsid w:val="009C5F2B"/>
    <w:rsid w:val="009C645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08B"/>
    <w:rsid w:val="00A50604"/>
    <w:rsid w:val="00A50868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F93"/>
    <w:rsid w:val="00AA0E4D"/>
    <w:rsid w:val="00AA1E09"/>
    <w:rsid w:val="00AA2D6A"/>
    <w:rsid w:val="00AA3100"/>
    <w:rsid w:val="00AA6499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17F0F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4756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B58FB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06BA"/>
    <w:rsid w:val="00C412AD"/>
    <w:rsid w:val="00C419F7"/>
    <w:rsid w:val="00C4559D"/>
    <w:rsid w:val="00C45F01"/>
    <w:rsid w:val="00C4698C"/>
    <w:rsid w:val="00C46F75"/>
    <w:rsid w:val="00C474F5"/>
    <w:rsid w:val="00C5207F"/>
    <w:rsid w:val="00C523E2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D0363"/>
    <w:rsid w:val="00CD171A"/>
    <w:rsid w:val="00CD2265"/>
    <w:rsid w:val="00CD33A6"/>
    <w:rsid w:val="00CD4F9A"/>
    <w:rsid w:val="00CD5827"/>
    <w:rsid w:val="00CD7374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2AE6"/>
    <w:rsid w:val="00D1308F"/>
    <w:rsid w:val="00D2012A"/>
    <w:rsid w:val="00D207B2"/>
    <w:rsid w:val="00D240C0"/>
    <w:rsid w:val="00D24A6C"/>
    <w:rsid w:val="00D24CF6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56ED9"/>
    <w:rsid w:val="00D645E0"/>
    <w:rsid w:val="00D64AF5"/>
    <w:rsid w:val="00D64E5A"/>
    <w:rsid w:val="00D6599A"/>
    <w:rsid w:val="00D669A4"/>
    <w:rsid w:val="00D679CC"/>
    <w:rsid w:val="00D7143F"/>
    <w:rsid w:val="00D71856"/>
    <w:rsid w:val="00D727CC"/>
    <w:rsid w:val="00D7507B"/>
    <w:rsid w:val="00D752C1"/>
    <w:rsid w:val="00D7557F"/>
    <w:rsid w:val="00D758C9"/>
    <w:rsid w:val="00D75BC9"/>
    <w:rsid w:val="00D80AED"/>
    <w:rsid w:val="00D818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370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6DAC"/>
    <w:rsid w:val="00E87279"/>
    <w:rsid w:val="00E9032B"/>
    <w:rsid w:val="00E92DE1"/>
    <w:rsid w:val="00E97330"/>
    <w:rsid w:val="00EA132D"/>
    <w:rsid w:val="00EA5939"/>
    <w:rsid w:val="00EA7C9E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5AB6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5DDB"/>
    <w:rsid w:val="00F962B4"/>
    <w:rsid w:val="00F96B69"/>
    <w:rsid w:val="00FA0210"/>
    <w:rsid w:val="00FA0464"/>
    <w:rsid w:val="00FA04D9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53F1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4&amp;mo=1&amp;submit=Search" TargetMode="External"/><Relationship Id="rId13" Type="http://schemas.openxmlformats.org/officeDocument/2006/relationships/hyperlink" Target="https://www.scc-csc.ca/case-dossier/info/hear-aud-fra.aspx?ya=2024&amp;mo=1&amp;submit=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y-greffe@scc-csc.ca" TargetMode="External"/><Relationship Id="rId17" Type="http://schemas.openxmlformats.org/officeDocument/2006/relationships/hyperlink" Target="mailto:Registry-greffe@scc-cs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3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394" TargetMode="External"/><Relationship Id="rId10" Type="http://schemas.openxmlformats.org/officeDocument/2006/relationships/hyperlink" Target="https://www.scc-csc.ca/case-dossier/info/sum-som-eng.aspx?cas=403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55" TargetMode="External"/><Relationship Id="rId14" Type="http://schemas.openxmlformats.org/officeDocument/2006/relationships/hyperlink" Target="https://www.scc-csc.ca/case-dossier/info/sum-som-fra.aspx?cas=40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884E-CC89-4AC3-802B-66722D4A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2023-09-27T16:08:00Z</dcterms:created>
  <dcterms:modified xsi:type="dcterms:W3CDTF">2023-12-14T19:47:00Z</dcterms:modified>
</cp:coreProperties>
</file>