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3242C4" w:rsidRDefault="00D01671" w:rsidP="00D01671">
      <w:pPr>
        <w:pStyle w:val="Header"/>
        <w:jc w:val="center"/>
        <w:rPr>
          <w:b/>
          <w:sz w:val="32"/>
        </w:rPr>
      </w:pPr>
      <w:r w:rsidRPr="003242C4">
        <w:rPr>
          <w:b/>
          <w:sz w:val="32"/>
        </w:rPr>
        <w:t>Supreme Court of Canada / Cour suprême du Canada</w:t>
      </w:r>
    </w:p>
    <w:p w:rsidR="00D01671" w:rsidRPr="003242C4" w:rsidRDefault="00D01671" w:rsidP="00D01671">
      <w:pPr>
        <w:widowControl w:val="0"/>
        <w:rPr>
          <w:i/>
        </w:rPr>
      </w:pPr>
    </w:p>
    <w:p w:rsidR="00D01671" w:rsidRPr="003242C4" w:rsidRDefault="00D01671" w:rsidP="00D01671">
      <w:pPr>
        <w:widowControl w:val="0"/>
        <w:rPr>
          <w:i/>
        </w:rPr>
      </w:pPr>
    </w:p>
    <w:p w:rsidR="006F2579" w:rsidRPr="003242C4" w:rsidRDefault="006F2579" w:rsidP="006F2579">
      <w:pPr>
        <w:widowControl w:val="0"/>
        <w:rPr>
          <w:i/>
          <w:sz w:val="20"/>
        </w:rPr>
      </w:pPr>
      <w:r w:rsidRPr="003242C4">
        <w:rPr>
          <w:i/>
          <w:sz w:val="20"/>
        </w:rPr>
        <w:t>(</w:t>
      </w:r>
      <w:r w:rsidR="00423943" w:rsidRPr="003242C4">
        <w:rPr>
          <w:i/>
          <w:sz w:val="20"/>
        </w:rPr>
        <w:t>L</w:t>
      </w:r>
      <w:r w:rsidRPr="003242C4">
        <w:rPr>
          <w:i/>
          <w:sz w:val="20"/>
        </w:rPr>
        <w:t>e français suit)</w:t>
      </w:r>
    </w:p>
    <w:p w:rsidR="006F2579" w:rsidRPr="003242C4" w:rsidRDefault="006F2579" w:rsidP="006F2579">
      <w:pPr>
        <w:widowControl w:val="0"/>
      </w:pPr>
    </w:p>
    <w:p w:rsidR="006F2579" w:rsidRPr="003242C4" w:rsidRDefault="00027D8F" w:rsidP="006F2579">
      <w:pPr>
        <w:widowControl w:val="0"/>
        <w:jc w:val="center"/>
        <w:rPr>
          <w:b/>
        </w:rPr>
      </w:pPr>
      <w:r w:rsidRPr="003242C4">
        <w:rPr>
          <w:b/>
        </w:rPr>
        <w:t>A</w:t>
      </w:r>
      <w:r w:rsidR="004C2D0B" w:rsidRPr="003242C4">
        <w:rPr>
          <w:b/>
        </w:rPr>
        <w:t>P</w:t>
      </w:r>
      <w:r w:rsidRPr="003242C4">
        <w:rPr>
          <w:b/>
        </w:rPr>
        <w:t>R</w:t>
      </w:r>
      <w:r w:rsidR="004C2D0B" w:rsidRPr="003242C4">
        <w:rPr>
          <w:b/>
        </w:rPr>
        <w:t>IL</w:t>
      </w:r>
      <w:r w:rsidR="00B07A53" w:rsidRPr="003242C4">
        <w:rPr>
          <w:b/>
        </w:rPr>
        <w:t xml:space="preserve"> </w:t>
      </w:r>
      <w:r w:rsidR="006D1A7B" w:rsidRPr="003242C4">
        <w:rPr>
          <w:b/>
        </w:rPr>
        <w:t>HEARING SCHEDULE</w:t>
      </w:r>
    </w:p>
    <w:p w:rsidR="006F2579" w:rsidRPr="003242C4" w:rsidRDefault="006F2579" w:rsidP="006F2579">
      <w:pPr>
        <w:widowControl w:val="0"/>
      </w:pPr>
    </w:p>
    <w:p w:rsidR="006F2579" w:rsidRPr="003242C4" w:rsidRDefault="00FA173F" w:rsidP="006F2579">
      <w:pPr>
        <w:widowControl w:val="0"/>
        <w:rPr>
          <w:b/>
        </w:rPr>
      </w:pPr>
      <w:r w:rsidRPr="003242C4">
        <w:rPr>
          <w:b/>
        </w:rPr>
        <w:t>April</w:t>
      </w:r>
      <w:r w:rsidR="00B205BF" w:rsidRPr="003242C4">
        <w:rPr>
          <w:b/>
        </w:rPr>
        <w:t xml:space="preserve"> </w:t>
      </w:r>
      <w:r w:rsidRPr="003242C4">
        <w:rPr>
          <w:b/>
        </w:rPr>
        <w:t>5</w:t>
      </w:r>
      <w:r w:rsidR="000E1CD6" w:rsidRPr="003242C4">
        <w:rPr>
          <w:b/>
        </w:rPr>
        <w:t>, 20</w:t>
      </w:r>
      <w:r w:rsidR="00ED24DA" w:rsidRPr="003242C4">
        <w:rPr>
          <w:b/>
        </w:rPr>
        <w:t>2</w:t>
      </w:r>
      <w:r w:rsidR="00B87CAC" w:rsidRPr="003242C4">
        <w:rPr>
          <w:b/>
        </w:rPr>
        <w:t>4</w:t>
      </w:r>
    </w:p>
    <w:p w:rsidR="006F2579" w:rsidRPr="003242C4" w:rsidRDefault="006F2579" w:rsidP="006F2579">
      <w:pPr>
        <w:widowControl w:val="0"/>
      </w:pPr>
    </w:p>
    <w:p w:rsidR="005C1832" w:rsidRPr="003242C4" w:rsidRDefault="005C1832" w:rsidP="005C1832">
      <w:pPr>
        <w:widowControl w:val="0"/>
      </w:pPr>
      <w:r w:rsidRPr="003242C4">
        <w:rPr>
          <w:b/>
        </w:rPr>
        <w:t>OTTAWA</w:t>
      </w:r>
      <w:r w:rsidRPr="003242C4">
        <w:t xml:space="preserve"> – </w:t>
      </w:r>
      <w:r w:rsidR="00B57A10" w:rsidRPr="003242C4">
        <w:t xml:space="preserve">The Supreme Court of Canada will hear the following appeals in </w:t>
      </w:r>
      <w:r w:rsidR="00FA173F" w:rsidRPr="003242C4">
        <w:t>April</w:t>
      </w:r>
      <w:r w:rsidR="00B57A10" w:rsidRPr="003242C4">
        <w:t xml:space="preserve">. Most hearings start at 9:30 a.m. ET. As the agenda is subject to change, please consult the </w:t>
      </w:r>
      <w:hyperlink r:id="rId8" w:history="1">
        <w:r w:rsidR="00B57A10" w:rsidRPr="003242C4">
          <w:rPr>
            <w:rStyle w:val="Hyperlink"/>
          </w:rPr>
          <w:t>hearing schedule</w:t>
        </w:r>
      </w:hyperlink>
      <w:r w:rsidR="00B57A10" w:rsidRPr="003242C4">
        <w:t xml:space="preserve"> for dates and times.</w:t>
      </w:r>
    </w:p>
    <w:p w:rsidR="00DA2F00" w:rsidRPr="003242C4" w:rsidRDefault="00DA2F00" w:rsidP="002300D7">
      <w:pPr>
        <w:widowControl w:val="0"/>
      </w:pPr>
    </w:p>
    <w:tbl>
      <w:tblPr>
        <w:tblW w:w="48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300D7" w:rsidRPr="003242C4" w:rsidTr="00DF63BA">
        <w:trPr>
          <w:trHeight w:val="301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3242C4" w:rsidRDefault="002300D7" w:rsidP="002300D7">
            <w:pPr>
              <w:widowControl w:val="0"/>
              <w:spacing w:after="120"/>
              <w:rPr>
                <w:b/>
                <w:sz w:val="20"/>
              </w:rPr>
            </w:pPr>
            <w:r w:rsidRPr="003242C4">
              <w:rPr>
                <w:b/>
                <w:sz w:val="20"/>
              </w:rPr>
              <w:t>DATE OF HEARING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3242C4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5D1900" w:rsidRPr="003242C4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5D1900" w:rsidP="0075470D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 w:rsidR="0075470D" w:rsidRPr="003242C4">
              <w:rPr>
                <w:sz w:val="20"/>
              </w:rPr>
              <w:t>4-22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4D78CA" w:rsidP="008D4354">
            <w:pPr>
              <w:widowControl w:val="0"/>
              <w:spacing w:after="120"/>
              <w:rPr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His Majesty the King v. D.F. </w:t>
            </w:r>
            <w:r w:rsidRPr="003242C4">
              <w:rPr>
                <w:iCs/>
                <w:sz w:val="20"/>
              </w:rPr>
              <w:t>(Ont.) (Criminal) (As of Right) (</w:t>
            </w:r>
            <w:hyperlink r:id="rId9" w:history="1">
              <w:r w:rsidRPr="003242C4">
                <w:rPr>
                  <w:rStyle w:val="Hyperlink"/>
                  <w:iCs/>
                  <w:sz w:val="20"/>
                </w:rPr>
                <w:t>40941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5D1900" w:rsidRPr="003242C4" w:rsidTr="00DF63BA">
        <w:trPr>
          <w:trHeight w:val="395"/>
        </w:trPr>
        <w:tc>
          <w:tcPr>
            <w:tcW w:w="13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5D1900" w:rsidP="004D78CA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 w:rsidR="0075470D" w:rsidRPr="003242C4">
              <w:rPr>
                <w:sz w:val="20"/>
              </w:rPr>
              <w:t>4-23</w:t>
            </w:r>
            <w:r w:rsidR="004D78CA" w:rsidRPr="003242C4">
              <w:rPr>
                <w:sz w:val="20"/>
              </w:rPr>
              <w:t xml:space="preserve"> - 2024-04-24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4D78CA" w:rsidP="004D78CA">
            <w:pPr>
              <w:widowControl w:val="0"/>
              <w:spacing w:after="120"/>
              <w:rPr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Attorney General of Québec v. Pekuakamiulnuatsh Takuhikan </w:t>
            </w:r>
            <w:r w:rsidRPr="003242C4">
              <w:rPr>
                <w:iCs/>
                <w:sz w:val="20"/>
              </w:rPr>
              <w:t>(Que.) (Civil) (By Leave) (</w:t>
            </w:r>
            <w:hyperlink r:id="rId10" w:history="1">
              <w:r w:rsidRPr="003242C4">
                <w:rPr>
                  <w:rStyle w:val="Hyperlink"/>
                  <w:iCs/>
                  <w:sz w:val="20"/>
                </w:rPr>
                <w:t>40619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75470D" w:rsidRPr="003242C4" w:rsidTr="00DF63BA">
        <w:trPr>
          <w:trHeight w:val="395"/>
        </w:trPr>
        <w:tc>
          <w:tcPr>
            <w:tcW w:w="1328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25FA8" w:rsidRDefault="0075470D" w:rsidP="00A25FA8">
            <w:pPr>
              <w:widowControl w:val="0"/>
              <w:rPr>
                <w:sz w:val="20"/>
              </w:rPr>
            </w:pPr>
            <w:r w:rsidRPr="003242C4">
              <w:rPr>
                <w:sz w:val="20"/>
              </w:rPr>
              <w:t>2024-04-25</w:t>
            </w:r>
          </w:p>
          <w:p w:rsidR="00A25FA8" w:rsidRPr="00A25FA8" w:rsidRDefault="00A25FA8" w:rsidP="008F47DB">
            <w:pPr>
              <w:widowControl w:val="0"/>
              <w:spacing w:after="120"/>
              <w:rPr>
                <w:sz w:val="18"/>
                <w:szCs w:val="18"/>
              </w:rPr>
            </w:pPr>
            <w:r w:rsidRPr="00A25FA8">
              <w:rPr>
                <w:sz w:val="18"/>
                <w:szCs w:val="18"/>
                <w:lang w:val="fr-CA"/>
              </w:rPr>
              <w:t>(</w:t>
            </w:r>
            <w:r w:rsidR="008F47DB">
              <w:rPr>
                <w:sz w:val="18"/>
                <w:szCs w:val="18"/>
                <w:lang w:val="fr-CA"/>
              </w:rPr>
              <w:t>Hearings starting</w:t>
            </w:r>
            <w:bookmarkStart w:id="0" w:name="_GoBack"/>
            <w:bookmarkEnd w:id="0"/>
            <w:r w:rsidR="007B01BD">
              <w:rPr>
                <w:sz w:val="18"/>
                <w:szCs w:val="18"/>
                <w:lang w:val="fr-CA"/>
              </w:rPr>
              <w:t xml:space="preserve"> at</w:t>
            </w:r>
            <w:r w:rsidRPr="00A25FA8">
              <w:rPr>
                <w:sz w:val="18"/>
                <w:szCs w:val="18"/>
                <w:lang w:val="fr-CA"/>
              </w:rPr>
              <w:t xml:space="preserve"> 9:00 a.m.)</w:t>
            </w: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25FA8" w:rsidRPr="007B01BD" w:rsidRDefault="007B01BD" w:rsidP="00A25FA8">
            <w:pPr>
              <w:widowControl w:val="0"/>
              <w:spacing w:after="120"/>
              <w:rPr>
                <w:iCs/>
                <w:sz w:val="20"/>
              </w:rPr>
            </w:pPr>
            <w:r w:rsidRPr="003242C4">
              <w:rPr>
                <w:i/>
                <w:iCs/>
                <w:sz w:val="20"/>
              </w:rPr>
              <w:t>Roland Nikolaus Auer v. Aysel Igorevna Auer, et al. </w:t>
            </w:r>
            <w:r w:rsidRPr="003242C4">
              <w:rPr>
                <w:iCs/>
                <w:sz w:val="20"/>
              </w:rPr>
              <w:t>(Alta.) (Civil) (By Leave) (</w:t>
            </w:r>
            <w:hyperlink r:id="rId11" w:history="1">
              <w:r w:rsidRPr="003242C4">
                <w:rPr>
                  <w:rStyle w:val="Hyperlink"/>
                  <w:iCs/>
                  <w:sz w:val="20"/>
                </w:rPr>
                <w:t>40582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75470D" w:rsidRPr="003242C4" w:rsidTr="00DF63BA">
        <w:trPr>
          <w:trHeight w:val="395"/>
        </w:trPr>
        <w:tc>
          <w:tcPr>
            <w:tcW w:w="1328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470D" w:rsidRPr="003242C4" w:rsidRDefault="0075470D" w:rsidP="0075470D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67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01BD" w:rsidRPr="003242C4" w:rsidRDefault="007B01BD" w:rsidP="005D1900">
            <w:pPr>
              <w:widowControl w:val="0"/>
              <w:spacing w:after="120"/>
              <w:rPr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TransAlta Generation Partnership, et al. v. His Majesty the King in Right of the Province of Alberta, et al. </w:t>
            </w:r>
            <w:r w:rsidRPr="003242C4">
              <w:rPr>
                <w:iCs/>
                <w:sz w:val="20"/>
              </w:rPr>
              <w:t>(Alta.) (Civil) (By Leave) (</w:t>
            </w:r>
            <w:hyperlink r:id="rId12" w:history="1">
              <w:r w:rsidRPr="003242C4">
                <w:rPr>
                  <w:rStyle w:val="Hyperlink"/>
                  <w:iCs/>
                  <w:sz w:val="20"/>
                </w:rPr>
                <w:t>40570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</w:tbl>
    <w:p w:rsidR="00DA2F00" w:rsidRPr="003242C4" w:rsidRDefault="00DA2F00" w:rsidP="00DA2F00">
      <w:pPr>
        <w:widowControl w:val="0"/>
      </w:pPr>
    </w:p>
    <w:p w:rsidR="00B57A10" w:rsidRPr="003242C4" w:rsidRDefault="00B57A10" w:rsidP="00B57A10">
      <w:pPr>
        <w:widowControl w:val="0"/>
        <w:outlineLvl w:val="0"/>
      </w:pPr>
      <w:r w:rsidRPr="003242C4">
        <w:t>For more information or to attend a hearing in person, please contact:</w:t>
      </w:r>
    </w:p>
    <w:p w:rsidR="00B57A10" w:rsidRPr="003242C4" w:rsidRDefault="00B57A10" w:rsidP="00B57A10">
      <w:pPr>
        <w:widowControl w:val="0"/>
        <w:outlineLvl w:val="0"/>
      </w:pPr>
      <w:r w:rsidRPr="003242C4">
        <w:t>Supreme Court of Canada Registry</w:t>
      </w:r>
    </w:p>
    <w:p w:rsidR="00DA2F00" w:rsidRPr="003242C4" w:rsidRDefault="008F47DB" w:rsidP="00DA2F00">
      <w:pPr>
        <w:widowControl w:val="0"/>
        <w:outlineLvl w:val="0"/>
      </w:pPr>
      <w:hyperlink r:id="rId13" w:history="1">
        <w:r w:rsidR="00DA2F00" w:rsidRPr="003242C4">
          <w:rPr>
            <w:rStyle w:val="Hyperlink"/>
          </w:rPr>
          <w:t>Registry-greffe@scc-csc.ca</w:t>
        </w:r>
      </w:hyperlink>
    </w:p>
    <w:p w:rsidR="00DA2F00" w:rsidRPr="003242C4" w:rsidRDefault="00DA2F00" w:rsidP="00DA2F00">
      <w:pPr>
        <w:widowControl w:val="0"/>
        <w:outlineLvl w:val="0"/>
      </w:pPr>
      <w:r w:rsidRPr="003242C4">
        <w:t>1-844-365-9662</w:t>
      </w:r>
    </w:p>
    <w:p w:rsidR="00DA2F00" w:rsidRPr="003242C4" w:rsidRDefault="00DA2F00" w:rsidP="00DA2F00">
      <w:pPr>
        <w:widowControl w:val="0"/>
      </w:pPr>
    </w:p>
    <w:p w:rsidR="00DA2F00" w:rsidRPr="003242C4" w:rsidRDefault="00DA2F00" w:rsidP="00DA2F00">
      <w:pPr>
        <w:widowControl w:val="0"/>
      </w:pPr>
    </w:p>
    <w:p w:rsidR="00DA2F00" w:rsidRPr="003242C4" w:rsidRDefault="008F47DB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3242C4" w:rsidRDefault="002300D7" w:rsidP="002300D7">
      <w:pPr>
        <w:widowControl w:val="0"/>
      </w:pPr>
    </w:p>
    <w:p w:rsidR="006A00B5" w:rsidRPr="003242C4" w:rsidRDefault="006A00B5" w:rsidP="006F2579">
      <w:pPr>
        <w:widowControl w:val="0"/>
      </w:pPr>
    </w:p>
    <w:p w:rsidR="006F2579" w:rsidRPr="003242C4" w:rsidRDefault="00F404D5" w:rsidP="006F2579">
      <w:pPr>
        <w:widowControl w:val="0"/>
        <w:jc w:val="center"/>
        <w:rPr>
          <w:lang w:val="fr-CA"/>
        </w:rPr>
      </w:pPr>
      <w:r w:rsidRPr="003242C4">
        <w:rPr>
          <w:b/>
          <w:lang w:val="fr-CA"/>
        </w:rPr>
        <w:t>CALENDRIER</w:t>
      </w:r>
      <w:r w:rsidR="00B07A53" w:rsidRPr="003242C4">
        <w:rPr>
          <w:b/>
          <w:lang w:val="fr-CA"/>
        </w:rPr>
        <w:t xml:space="preserve"> D</w:t>
      </w:r>
      <w:r w:rsidR="004C2D0B" w:rsidRPr="003242C4">
        <w:rPr>
          <w:b/>
          <w:lang w:val="fr-CA"/>
        </w:rPr>
        <w:t>’</w:t>
      </w:r>
      <w:r w:rsidR="00BD117E" w:rsidRPr="003242C4">
        <w:rPr>
          <w:b/>
          <w:lang w:val="fr-CA"/>
        </w:rPr>
        <w:t>A</w:t>
      </w:r>
      <w:r w:rsidR="004C2D0B" w:rsidRPr="003242C4">
        <w:rPr>
          <w:b/>
          <w:lang w:val="fr-CA"/>
        </w:rPr>
        <w:t>V</w:t>
      </w:r>
      <w:r w:rsidR="00BD117E" w:rsidRPr="003242C4">
        <w:rPr>
          <w:b/>
          <w:lang w:val="fr-CA"/>
        </w:rPr>
        <w:t>R</w:t>
      </w:r>
      <w:r w:rsidR="004C2D0B" w:rsidRPr="003242C4">
        <w:rPr>
          <w:b/>
          <w:lang w:val="fr-CA"/>
        </w:rPr>
        <w:t>IL</w:t>
      </w:r>
    </w:p>
    <w:p w:rsidR="006F2579" w:rsidRPr="003242C4" w:rsidRDefault="006F2579" w:rsidP="006F2579">
      <w:pPr>
        <w:widowControl w:val="0"/>
        <w:rPr>
          <w:lang w:val="fr-CA"/>
        </w:rPr>
      </w:pPr>
    </w:p>
    <w:p w:rsidR="006F2579" w:rsidRPr="003242C4" w:rsidRDefault="006F2579" w:rsidP="006F2579">
      <w:pPr>
        <w:widowControl w:val="0"/>
        <w:rPr>
          <w:b/>
          <w:lang w:val="fr-CA"/>
        </w:rPr>
      </w:pPr>
      <w:r w:rsidRPr="003242C4">
        <w:rPr>
          <w:b/>
          <w:lang w:val="fr-CA"/>
        </w:rPr>
        <w:t xml:space="preserve">Le </w:t>
      </w:r>
      <w:r w:rsidR="00FA173F" w:rsidRPr="003242C4">
        <w:rPr>
          <w:b/>
          <w:lang w:val="fr-CA"/>
        </w:rPr>
        <w:t>5</w:t>
      </w:r>
      <w:r w:rsidR="00027D8F" w:rsidRPr="003242C4">
        <w:rPr>
          <w:b/>
          <w:lang w:val="fr-CA"/>
        </w:rPr>
        <w:t xml:space="preserve"> a</w:t>
      </w:r>
      <w:r w:rsidR="00FA173F" w:rsidRPr="003242C4">
        <w:rPr>
          <w:b/>
          <w:lang w:val="fr-CA"/>
        </w:rPr>
        <w:t>v</w:t>
      </w:r>
      <w:r w:rsidR="00027D8F" w:rsidRPr="003242C4">
        <w:rPr>
          <w:b/>
          <w:lang w:val="fr-CA"/>
        </w:rPr>
        <w:t>r</w:t>
      </w:r>
      <w:r w:rsidR="00FA173F" w:rsidRPr="003242C4">
        <w:rPr>
          <w:b/>
          <w:lang w:val="fr-CA"/>
        </w:rPr>
        <w:t>il</w:t>
      </w:r>
      <w:r w:rsidR="00930982" w:rsidRPr="003242C4">
        <w:rPr>
          <w:b/>
          <w:lang w:val="fr-CA"/>
        </w:rPr>
        <w:t xml:space="preserve"> </w:t>
      </w:r>
      <w:r w:rsidRPr="003242C4">
        <w:rPr>
          <w:b/>
          <w:lang w:val="fr-CA"/>
        </w:rPr>
        <w:t>20</w:t>
      </w:r>
      <w:r w:rsidR="00ED24DA" w:rsidRPr="003242C4">
        <w:rPr>
          <w:b/>
          <w:lang w:val="fr-CA"/>
        </w:rPr>
        <w:t>2</w:t>
      </w:r>
      <w:r w:rsidR="00B87CAC" w:rsidRPr="003242C4">
        <w:rPr>
          <w:b/>
          <w:lang w:val="fr-CA"/>
        </w:rPr>
        <w:t>4</w:t>
      </w:r>
    </w:p>
    <w:p w:rsidR="006F2579" w:rsidRPr="003242C4" w:rsidRDefault="006F2579" w:rsidP="006F2579">
      <w:pPr>
        <w:widowControl w:val="0"/>
        <w:rPr>
          <w:lang w:val="fr-CA"/>
        </w:rPr>
      </w:pPr>
    </w:p>
    <w:p w:rsidR="00D32CC0" w:rsidRPr="003242C4" w:rsidRDefault="005C1832" w:rsidP="006F2579">
      <w:pPr>
        <w:widowControl w:val="0"/>
        <w:rPr>
          <w:lang w:val="fr-CA"/>
        </w:rPr>
      </w:pPr>
      <w:r w:rsidRPr="003242C4">
        <w:rPr>
          <w:b/>
          <w:lang w:val="fr-CA"/>
        </w:rPr>
        <w:t>OTTAWA</w:t>
      </w:r>
      <w:r w:rsidRPr="003242C4">
        <w:rPr>
          <w:lang w:val="fr-CA"/>
        </w:rPr>
        <w:t xml:space="preserve"> –</w:t>
      </w:r>
      <w:r w:rsidR="00B57A10" w:rsidRPr="003242C4">
        <w:rPr>
          <w:lang w:val="fr-CA"/>
        </w:rPr>
        <w:t xml:space="preserve"> La Cour suprême du Canada entendra les appels suivants en </w:t>
      </w:r>
      <w:r w:rsidR="00027D8F" w:rsidRPr="003242C4">
        <w:rPr>
          <w:lang w:val="fr-CA"/>
        </w:rPr>
        <w:t>a</w:t>
      </w:r>
      <w:r w:rsidR="00FA173F" w:rsidRPr="003242C4">
        <w:rPr>
          <w:lang w:val="fr-CA"/>
        </w:rPr>
        <w:t>v</w:t>
      </w:r>
      <w:r w:rsidR="00027D8F" w:rsidRPr="003242C4">
        <w:rPr>
          <w:lang w:val="fr-CA"/>
        </w:rPr>
        <w:t>r</w:t>
      </w:r>
      <w:r w:rsidR="00FA173F" w:rsidRPr="003242C4">
        <w:rPr>
          <w:lang w:val="fr-CA"/>
        </w:rPr>
        <w:t>il</w:t>
      </w:r>
      <w:r w:rsidR="00B57A10" w:rsidRPr="003242C4">
        <w:rPr>
          <w:lang w:val="fr-CA"/>
        </w:rPr>
        <w:t xml:space="preserve">. La plupart des audiences commencent à 9 h 30 HE. Comme l’horaire est susceptible de changer, veuillez consulter le </w:t>
      </w:r>
      <w:hyperlink r:id="rId14" w:history="1">
        <w:r w:rsidR="00B57A10" w:rsidRPr="003242C4">
          <w:rPr>
            <w:rStyle w:val="Hyperlink"/>
            <w:lang w:val="fr-CA"/>
          </w:rPr>
          <w:t>calendrier des audience</w:t>
        </w:r>
      </w:hyperlink>
      <w:r w:rsidR="00B57A10" w:rsidRPr="003242C4">
        <w:rPr>
          <w:rStyle w:val="Hyperlink"/>
          <w:lang w:val="fr-CA"/>
        </w:rPr>
        <w:t>s</w:t>
      </w:r>
      <w:r w:rsidR="00B57A10" w:rsidRPr="003242C4">
        <w:rPr>
          <w:lang w:val="fr-CA"/>
        </w:rPr>
        <w:t xml:space="preserve"> pour les dates et heures prévues.</w:t>
      </w:r>
    </w:p>
    <w:p w:rsidR="00B57A10" w:rsidRPr="003242C4" w:rsidRDefault="00B57A10" w:rsidP="006F2579">
      <w:pPr>
        <w:widowControl w:val="0"/>
        <w:rPr>
          <w:lang w:val="fr-CA"/>
        </w:rPr>
      </w:pPr>
    </w:p>
    <w:tbl>
      <w:tblPr>
        <w:tblW w:w="477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4636B1" w:rsidRPr="003242C4" w:rsidTr="00DF63BA">
        <w:trPr>
          <w:trHeight w:val="301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3242C4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3242C4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3242C4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5D1900" w:rsidRPr="003242C4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5D1900" w:rsidP="00ED7483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</w:t>
            </w:r>
            <w:r w:rsidR="00ED7483" w:rsidRPr="003242C4">
              <w:rPr>
                <w:sz w:val="20"/>
              </w:rPr>
              <w:t>4</w:t>
            </w:r>
            <w:r w:rsidRPr="003242C4">
              <w:rPr>
                <w:sz w:val="20"/>
              </w:rPr>
              <w:t>-</w:t>
            </w:r>
            <w:r w:rsidR="00ED7483" w:rsidRPr="003242C4">
              <w:rPr>
                <w:sz w:val="20"/>
              </w:rPr>
              <w:t>22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D17D14" w:rsidP="00D17D14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Sa Majesté le Roi c. D.F. </w:t>
            </w:r>
            <w:r w:rsidRPr="003242C4">
              <w:rPr>
                <w:iCs/>
                <w:sz w:val="20"/>
              </w:rPr>
              <w:t>(Ont.) (Criminelle) (De plein droit) (</w:t>
            </w:r>
            <w:hyperlink r:id="rId15" w:history="1">
              <w:r w:rsidRPr="003242C4">
                <w:rPr>
                  <w:rStyle w:val="Hyperlink"/>
                  <w:iCs/>
                  <w:sz w:val="20"/>
                </w:rPr>
                <w:t>40941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5D1900" w:rsidRPr="003242C4" w:rsidTr="00DF63BA">
        <w:trPr>
          <w:trHeight w:val="395"/>
        </w:trPr>
        <w:tc>
          <w:tcPr>
            <w:tcW w:w="134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ED7483" w:rsidP="00D17D14">
            <w:pPr>
              <w:widowControl w:val="0"/>
              <w:spacing w:after="120"/>
              <w:rPr>
                <w:sz w:val="20"/>
              </w:rPr>
            </w:pPr>
            <w:r w:rsidRPr="003242C4">
              <w:rPr>
                <w:sz w:val="20"/>
              </w:rPr>
              <w:t>2024-04-23</w:t>
            </w:r>
            <w:r w:rsidR="00D17D14" w:rsidRPr="003242C4">
              <w:rPr>
                <w:sz w:val="20"/>
              </w:rPr>
              <w:t xml:space="preserve"> - 2024-04-24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900" w:rsidRPr="003242C4" w:rsidRDefault="00D17D14" w:rsidP="005D1900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Procureur général du Québec c. Pekuakamiulnuatsh Takuhikan </w:t>
            </w:r>
            <w:r w:rsidRPr="003242C4">
              <w:rPr>
                <w:iCs/>
                <w:sz w:val="20"/>
              </w:rPr>
              <w:t>(Qc) (Civile) (Autorisation) (</w:t>
            </w:r>
            <w:hyperlink r:id="rId16" w:history="1">
              <w:r w:rsidRPr="003242C4">
                <w:rPr>
                  <w:rStyle w:val="Hyperlink"/>
                  <w:iCs/>
                  <w:sz w:val="20"/>
                </w:rPr>
                <w:t>40619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ED7483" w:rsidRPr="003242C4" w:rsidTr="00DF63BA">
        <w:trPr>
          <w:trHeight w:val="395"/>
        </w:trPr>
        <w:tc>
          <w:tcPr>
            <w:tcW w:w="1349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7483" w:rsidRDefault="00ED7483" w:rsidP="00A25FA8">
            <w:pPr>
              <w:widowControl w:val="0"/>
              <w:rPr>
                <w:sz w:val="20"/>
              </w:rPr>
            </w:pPr>
            <w:r w:rsidRPr="003242C4">
              <w:rPr>
                <w:sz w:val="20"/>
              </w:rPr>
              <w:t>2024-04-25</w:t>
            </w:r>
          </w:p>
          <w:p w:rsidR="00A25FA8" w:rsidRPr="00A25FA8" w:rsidRDefault="00A25FA8" w:rsidP="007B01BD">
            <w:pPr>
              <w:widowControl w:val="0"/>
              <w:spacing w:after="120"/>
              <w:rPr>
                <w:sz w:val="18"/>
                <w:szCs w:val="18"/>
              </w:rPr>
            </w:pPr>
            <w:r w:rsidRPr="00A25FA8">
              <w:rPr>
                <w:color w:val="333333"/>
                <w:sz w:val="18"/>
                <w:szCs w:val="18"/>
              </w:rPr>
              <w:t>(</w:t>
            </w:r>
            <w:r w:rsidR="007B01BD">
              <w:rPr>
                <w:color w:val="333333"/>
                <w:sz w:val="18"/>
                <w:szCs w:val="18"/>
              </w:rPr>
              <w:t>A</w:t>
            </w:r>
            <w:r w:rsidRPr="00A25FA8">
              <w:rPr>
                <w:color w:val="333333"/>
                <w:sz w:val="18"/>
                <w:szCs w:val="18"/>
              </w:rPr>
              <w:t>udience</w:t>
            </w:r>
            <w:r w:rsidR="00CE41F0">
              <w:rPr>
                <w:color w:val="333333"/>
                <w:sz w:val="18"/>
                <w:szCs w:val="18"/>
              </w:rPr>
              <w:t>s</w:t>
            </w:r>
            <w:r w:rsidRPr="00A25FA8">
              <w:rPr>
                <w:color w:val="333333"/>
                <w:sz w:val="18"/>
                <w:szCs w:val="18"/>
              </w:rPr>
              <w:t xml:space="preserve"> débutant à 9 h)</w:t>
            </w: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7483" w:rsidRPr="007B01BD" w:rsidRDefault="007B01BD" w:rsidP="005E0A56">
            <w:pPr>
              <w:widowControl w:val="0"/>
              <w:spacing w:after="120"/>
              <w:rPr>
                <w:iCs/>
                <w:sz w:val="20"/>
              </w:rPr>
            </w:pPr>
            <w:r w:rsidRPr="003242C4">
              <w:rPr>
                <w:i/>
                <w:iCs/>
                <w:sz w:val="20"/>
              </w:rPr>
              <w:t>Roland Nikolaus Auer c. Aysel Igorevna Auer, et al. </w:t>
            </w:r>
            <w:r w:rsidRPr="003242C4">
              <w:rPr>
                <w:iCs/>
                <w:sz w:val="20"/>
              </w:rPr>
              <w:t>(Alb.) (Civile) (Autorisation) (</w:t>
            </w:r>
            <w:hyperlink r:id="rId17" w:history="1">
              <w:r w:rsidRPr="003242C4">
                <w:rPr>
                  <w:rStyle w:val="Hyperlink"/>
                  <w:iCs/>
                  <w:sz w:val="20"/>
                </w:rPr>
                <w:t>40582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  <w:tr w:rsidR="00ED7483" w:rsidRPr="003242C4" w:rsidTr="00DF63BA">
        <w:trPr>
          <w:trHeight w:val="395"/>
        </w:trPr>
        <w:tc>
          <w:tcPr>
            <w:tcW w:w="1349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7483" w:rsidRPr="003242C4" w:rsidRDefault="00ED7483" w:rsidP="00D251E3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6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01BD" w:rsidRPr="003242C4" w:rsidRDefault="007B01BD" w:rsidP="005E0A56">
            <w:pPr>
              <w:widowControl w:val="0"/>
              <w:spacing w:after="120"/>
              <w:rPr>
                <w:sz w:val="20"/>
                <w:lang w:val="fr-CA"/>
              </w:rPr>
            </w:pPr>
            <w:r w:rsidRPr="003242C4">
              <w:rPr>
                <w:i/>
                <w:iCs/>
                <w:sz w:val="20"/>
              </w:rPr>
              <w:t>TransAlta Generation Partnership, et al. c. Sa Majesté le Roi du chef de la province d’Alberta, et al. </w:t>
            </w:r>
            <w:r w:rsidRPr="003242C4">
              <w:rPr>
                <w:iCs/>
                <w:sz w:val="20"/>
              </w:rPr>
              <w:t>(Alb.) (Civile) (Autorisation) (</w:t>
            </w:r>
            <w:hyperlink r:id="rId18" w:history="1">
              <w:r w:rsidRPr="003242C4">
                <w:rPr>
                  <w:rStyle w:val="Hyperlink"/>
                  <w:iCs/>
                  <w:sz w:val="20"/>
                </w:rPr>
                <w:t>40570</w:t>
              </w:r>
            </w:hyperlink>
            <w:r w:rsidRPr="003242C4">
              <w:rPr>
                <w:iCs/>
                <w:sz w:val="20"/>
              </w:rPr>
              <w:t>)</w:t>
            </w:r>
          </w:p>
        </w:tc>
      </w:tr>
    </w:tbl>
    <w:p w:rsidR="004636B1" w:rsidRPr="003242C4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3242C4" w:rsidRDefault="00B57A10" w:rsidP="00B57A10">
      <w:pPr>
        <w:widowControl w:val="0"/>
        <w:outlineLvl w:val="0"/>
        <w:rPr>
          <w:szCs w:val="24"/>
          <w:lang w:val="fr-CA"/>
        </w:rPr>
      </w:pPr>
      <w:r w:rsidRPr="003242C4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3242C4" w:rsidRDefault="00B57A10" w:rsidP="00B57A10">
      <w:pPr>
        <w:widowControl w:val="0"/>
        <w:outlineLvl w:val="0"/>
        <w:rPr>
          <w:szCs w:val="24"/>
          <w:lang w:val="fr-CA"/>
        </w:rPr>
      </w:pPr>
      <w:r w:rsidRPr="003242C4">
        <w:rPr>
          <w:szCs w:val="24"/>
          <w:lang w:val="fr-CA"/>
        </w:rPr>
        <w:t>Greffe de la Cour suprême du Canada</w:t>
      </w:r>
    </w:p>
    <w:p w:rsidR="00B07A53" w:rsidRPr="003242C4" w:rsidRDefault="008F47DB" w:rsidP="008A4B5A">
      <w:pPr>
        <w:widowControl w:val="0"/>
        <w:outlineLvl w:val="0"/>
        <w:rPr>
          <w:lang w:val="fr-CA"/>
        </w:rPr>
      </w:pPr>
      <w:hyperlink r:id="rId19" w:history="1">
        <w:r w:rsidR="00B07A53" w:rsidRPr="003242C4">
          <w:rPr>
            <w:rStyle w:val="Hyperlink"/>
            <w:lang w:val="fr-CA"/>
          </w:rPr>
          <w:t>Registry-greffe@scc-csc.ca</w:t>
        </w:r>
      </w:hyperlink>
    </w:p>
    <w:p w:rsidR="008A4B5A" w:rsidRDefault="00B07A53" w:rsidP="003E6934">
      <w:pPr>
        <w:widowControl w:val="0"/>
        <w:outlineLvl w:val="0"/>
        <w:rPr>
          <w:lang w:val="fr-CA"/>
        </w:rPr>
      </w:pPr>
      <w:r w:rsidRPr="003242C4">
        <w:rPr>
          <w:lang w:val="fr-CA"/>
        </w:rPr>
        <w:t>1-844-365-9662</w:t>
      </w:r>
    </w:p>
    <w:p w:rsidR="00B87CAC" w:rsidRDefault="00B87CAC" w:rsidP="003E6934">
      <w:pPr>
        <w:widowControl w:val="0"/>
        <w:outlineLvl w:val="0"/>
        <w:rPr>
          <w:lang w:val="fr-CA"/>
        </w:rPr>
      </w:pPr>
    </w:p>
    <w:p w:rsidR="00B87CAC" w:rsidRPr="003E6934" w:rsidRDefault="00B87CAC" w:rsidP="003E6934">
      <w:pPr>
        <w:widowControl w:val="0"/>
        <w:outlineLvl w:val="0"/>
        <w:rPr>
          <w:lang w:val="fr-CA"/>
        </w:rPr>
      </w:pPr>
    </w:p>
    <w:sectPr w:rsidR="00B87CAC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27D8F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4AEB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1908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5B11"/>
    <w:rsid w:val="001F7013"/>
    <w:rsid w:val="001F7120"/>
    <w:rsid w:val="00200F31"/>
    <w:rsid w:val="0020221F"/>
    <w:rsid w:val="00202729"/>
    <w:rsid w:val="00202A27"/>
    <w:rsid w:val="00203AEA"/>
    <w:rsid w:val="00204225"/>
    <w:rsid w:val="00204DE0"/>
    <w:rsid w:val="00205051"/>
    <w:rsid w:val="002069D6"/>
    <w:rsid w:val="0020794A"/>
    <w:rsid w:val="00207C7F"/>
    <w:rsid w:val="00210B50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42C4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D0B"/>
    <w:rsid w:val="004C2E9D"/>
    <w:rsid w:val="004C4513"/>
    <w:rsid w:val="004C51E2"/>
    <w:rsid w:val="004C7FC6"/>
    <w:rsid w:val="004D3D9C"/>
    <w:rsid w:val="004D78CA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1900"/>
    <w:rsid w:val="005D3069"/>
    <w:rsid w:val="005D3730"/>
    <w:rsid w:val="005D4016"/>
    <w:rsid w:val="005E0A5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21CC"/>
    <w:rsid w:val="006A3856"/>
    <w:rsid w:val="006A4901"/>
    <w:rsid w:val="006A503A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13B6E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470D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F7F"/>
    <w:rsid w:val="007A7FD6"/>
    <w:rsid w:val="007B01BD"/>
    <w:rsid w:val="007B09DF"/>
    <w:rsid w:val="007B300E"/>
    <w:rsid w:val="007B567F"/>
    <w:rsid w:val="007B57E8"/>
    <w:rsid w:val="007B65D4"/>
    <w:rsid w:val="007C42C9"/>
    <w:rsid w:val="007C5323"/>
    <w:rsid w:val="007C5990"/>
    <w:rsid w:val="007C6187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03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4354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47DB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85D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D99"/>
    <w:rsid w:val="009C3B2A"/>
    <w:rsid w:val="009C5124"/>
    <w:rsid w:val="009C5F2B"/>
    <w:rsid w:val="009C6454"/>
    <w:rsid w:val="009C707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ADD"/>
    <w:rsid w:val="00A12CC9"/>
    <w:rsid w:val="00A2060D"/>
    <w:rsid w:val="00A20EE9"/>
    <w:rsid w:val="00A216B7"/>
    <w:rsid w:val="00A24265"/>
    <w:rsid w:val="00A242EA"/>
    <w:rsid w:val="00A2504D"/>
    <w:rsid w:val="00A25FA8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26D"/>
    <w:rsid w:val="00A97F93"/>
    <w:rsid w:val="00AA0E4D"/>
    <w:rsid w:val="00AA1E09"/>
    <w:rsid w:val="00AA2D6A"/>
    <w:rsid w:val="00AA3100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4A79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87CAC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17E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12AD"/>
    <w:rsid w:val="00C419F7"/>
    <w:rsid w:val="00C4559D"/>
    <w:rsid w:val="00C45F01"/>
    <w:rsid w:val="00C4698C"/>
    <w:rsid w:val="00C46F75"/>
    <w:rsid w:val="00C474F5"/>
    <w:rsid w:val="00C5207F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C77E3"/>
    <w:rsid w:val="00CD0363"/>
    <w:rsid w:val="00CD171A"/>
    <w:rsid w:val="00CD2265"/>
    <w:rsid w:val="00CD33A6"/>
    <w:rsid w:val="00CD4F9A"/>
    <w:rsid w:val="00CD5827"/>
    <w:rsid w:val="00CD76C6"/>
    <w:rsid w:val="00CE113C"/>
    <w:rsid w:val="00CE1D44"/>
    <w:rsid w:val="00CE41F0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0FE6"/>
    <w:rsid w:val="00D1308F"/>
    <w:rsid w:val="00D17D14"/>
    <w:rsid w:val="00D2012A"/>
    <w:rsid w:val="00D207B2"/>
    <w:rsid w:val="00D240C0"/>
    <w:rsid w:val="00D24A6C"/>
    <w:rsid w:val="00D24CF6"/>
    <w:rsid w:val="00D251E3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645E0"/>
    <w:rsid w:val="00D64AF5"/>
    <w:rsid w:val="00D64E5A"/>
    <w:rsid w:val="00D6599A"/>
    <w:rsid w:val="00D669A4"/>
    <w:rsid w:val="00D679CC"/>
    <w:rsid w:val="00D7143F"/>
    <w:rsid w:val="00D71856"/>
    <w:rsid w:val="00D7507B"/>
    <w:rsid w:val="00D752C1"/>
    <w:rsid w:val="00D7557F"/>
    <w:rsid w:val="00D758C9"/>
    <w:rsid w:val="00D75BC9"/>
    <w:rsid w:val="00D80A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3BA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7279"/>
    <w:rsid w:val="00E9032B"/>
    <w:rsid w:val="00E92DE1"/>
    <w:rsid w:val="00E97330"/>
    <w:rsid w:val="00EA132D"/>
    <w:rsid w:val="00EA5939"/>
    <w:rsid w:val="00EA6D89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D748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311C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58E0"/>
    <w:rsid w:val="00F962B4"/>
    <w:rsid w:val="00F96B69"/>
    <w:rsid w:val="00FA0210"/>
    <w:rsid w:val="00FA0464"/>
    <w:rsid w:val="00FA04D9"/>
    <w:rsid w:val="00FA173F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4&amp;mo=4&amp;submit=Search" TargetMode="External"/><Relationship Id="rId13" Type="http://schemas.openxmlformats.org/officeDocument/2006/relationships/hyperlink" Target="mailto:Registry-greffe@scc-csc.ca" TargetMode="External"/><Relationship Id="rId18" Type="http://schemas.openxmlformats.org/officeDocument/2006/relationships/hyperlink" Target="https://www.scc-csc.ca/case-dossier/info/sum-som-fra.aspx?cas=4057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570" TargetMode="External"/><Relationship Id="rId17" Type="http://schemas.openxmlformats.org/officeDocument/2006/relationships/hyperlink" Target="https://www.scc-csc.ca/case-dossier/info/sum-som-fra.aspx?cas=405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6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941" TargetMode="External"/><Relationship Id="rId10" Type="http://schemas.openxmlformats.org/officeDocument/2006/relationships/hyperlink" Target="https://www.scc-csc.ca/case-dossier/info/sum-som-eng.aspx?cas=40619" TargetMode="External"/><Relationship Id="rId19" Type="http://schemas.openxmlformats.org/officeDocument/2006/relationships/hyperlink" Target="mailto:Registry-greffe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41" TargetMode="External"/><Relationship Id="rId14" Type="http://schemas.openxmlformats.org/officeDocument/2006/relationships/hyperlink" Target="https://www.scc-csc.ca/case-dossier/info/hear-aud-fra.aspx?ya=2024&amp;mo=4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8494-0A18-49EA-8F0C-E010850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2023-12-28T21:08:00Z</dcterms:created>
  <dcterms:modified xsi:type="dcterms:W3CDTF">2024-04-12T19:07:00Z</dcterms:modified>
</cp:coreProperties>
</file>