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F80C7A" w:rsidRDefault="000E391F" w:rsidP="000E391F">
      <w:pPr>
        <w:pStyle w:val="Header"/>
        <w:jc w:val="center"/>
        <w:rPr>
          <w:b/>
          <w:sz w:val="32"/>
        </w:rPr>
      </w:pPr>
      <w:r w:rsidRPr="00F80C7A">
        <w:rPr>
          <w:b/>
          <w:sz w:val="32"/>
        </w:rPr>
        <w:t>Supreme Court of Canada / Cour suprême du Canada</w:t>
      </w:r>
    </w:p>
    <w:p w:rsidR="000E391F" w:rsidRPr="00F80C7A" w:rsidRDefault="000E391F" w:rsidP="000E391F">
      <w:pPr>
        <w:widowControl w:val="0"/>
        <w:rPr>
          <w:i/>
        </w:rPr>
      </w:pPr>
    </w:p>
    <w:p w:rsidR="000E391F" w:rsidRPr="00F80C7A" w:rsidRDefault="000E391F" w:rsidP="000E391F">
      <w:pPr>
        <w:widowControl w:val="0"/>
        <w:rPr>
          <w:i/>
        </w:rPr>
      </w:pPr>
    </w:p>
    <w:p w:rsidR="006F2579" w:rsidRPr="00F80C7A" w:rsidRDefault="006F2579" w:rsidP="006F2579">
      <w:pPr>
        <w:widowControl w:val="0"/>
        <w:rPr>
          <w:i/>
          <w:sz w:val="20"/>
        </w:rPr>
      </w:pPr>
      <w:r w:rsidRPr="00F80C7A">
        <w:rPr>
          <w:i/>
          <w:sz w:val="20"/>
        </w:rPr>
        <w:t>(</w:t>
      </w:r>
      <w:r w:rsidR="003240B6" w:rsidRPr="00F80C7A">
        <w:rPr>
          <w:i/>
          <w:sz w:val="20"/>
        </w:rPr>
        <w:t>L</w:t>
      </w:r>
      <w:r w:rsidRPr="00F80C7A">
        <w:rPr>
          <w:i/>
          <w:sz w:val="20"/>
        </w:rPr>
        <w:t>e français suit)</w:t>
      </w:r>
    </w:p>
    <w:p w:rsidR="006F2579" w:rsidRPr="00F80C7A" w:rsidRDefault="006F2579" w:rsidP="006F2579">
      <w:pPr>
        <w:widowControl w:val="0"/>
      </w:pPr>
    </w:p>
    <w:p w:rsidR="006F2579" w:rsidRPr="00F80C7A" w:rsidRDefault="00B07908" w:rsidP="006F2579">
      <w:pPr>
        <w:widowControl w:val="0"/>
        <w:jc w:val="center"/>
        <w:rPr>
          <w:b/>
        </w:rPr>
      </w:pPr>
      <w:r w:rsidRPr="00F80C7A">
        <w:fldChar w:fldCharType="begin"/>
      </w:r>
      <w:r w:rsidR="006F2579" w:rsidRPr="00F80C7A">
        <w:instrText xml:space="preserve"> SEQ CHAPTER \h \r 1</w:instrText>
      </w:r>
      <w:r w:rsidRPr="00F80C7A">
        <w:fldChar w:fldCharType="end"/>
      </w:r>
      <w:r w:rsidR="006F2579" w:rsidRPr="00F80C7A">
        <w:rPr>
          <w:b/>
        </w:rPr>
        <w:t>JUDGMENT</w:t>
      </w:r>
      <w:r w:rsidR="00DA07D3" w:rsidRPr="00F80C7A">
        <w:rPr>
          <w:b/>
        </w:rPr>
        <w:t>S</w:t>
      </w:r>
      <w:r w:rsidR="006F2579" w:rsidRPr="00F80C7A">
        <w:rPr>
          <w:b/>
        </w:rPr>
        <w:t xml:space="preserve"> TO B</w:t>
      </w:r>
      <w:r w:rsidR="00001846" w:rsidRPr="00F80C7A">
        <w:rPr>
          <w:b/>
        </w:rPr>
        <w:t xml:space="preserve">E RENDERED </w:t>
      </w:r>
      <w:r w:rsidR="004472D9" w:rsidRPr="00F80C7A">
        <w:rPr>
          <w:b/>
        </w:rPr>
        <w:t>O</w:t>
      </w:r>
      <w:r w:rsidR="00001846" w:rsidRPr="00F80C7A">
        <w:rPr>
          <w:b/>
        </w:rPr>
        <w:t>N LE</w:t>
      </w:r>
      <w:r w:rsidR="00A0288A" w:rsidRPr="00F80C7A">
        <w:rPr>
          <w:b/>
        </w:rPr>
        <w:t>A</w:t>
      </w:r>
      <w:r w:rsidR="00001846" w:rsidRPr="00F80C7A">
        <w:rPr>
          <w:b/>
        </w:rPr>
        <w:t>VE APPLICATION</w:t>
      </w:r>
      <w:r w:rsidR="00E94FDF" w:rsidRPr="00F80C7A">
        <w:rPr>
          <w:b/>
        </w:rPr>
        <w:t>S</w:t>
      </w:r>
    </w:p>
    <w:p w:rsidR="006F2579" w:rsidRPr="00F80C7A" w:rsidRDefault="006F2579" w:rsidP="006F2579">
      <w:pPr>
        <w:widowControl w:val="0"/>
      </w:pPr>
    </w:p>
    <w:p w:rsidR="006F2579" w:rsidRPr="00F80C7A" w:rsidRDefault="00574E96" w:rsidP="006F2579">
      <w:pPr>
        <w:widowControl w:val="0"/>
      </w:pPr>
      <w:r w:rsidRPr="00F80C7A">
        <w:rPr>
          <w:b/>
        </w:rPr>
        <w:t>September</w:t>
      </w:r>
      <w:r w:rsidR="00A15B66" w:rsidRPr="00F80C7A">
        <w:rPr>
          <w:b/>
        </w:rPr>
        <w:t xml:space="preserve"> </w:t>
      </w:r>
      <w:r w:rsidR="00AE731E" w:rsidRPr="00F80C7A">
        <w:rPr>
          <w:b/>
        </w:rPr>
        <w:t>9</w:t>
      </w:r>
      <w:r w:rsidR="004441C7" w:rsidRPr="00F80C7A">
        <w:rPr>
          <w:b/>
        </w:rPr>
        <w:t>,</w:t>
      </w:r>
      <w:r w:rsidR="006F2579" w:rsidRPr="00F80C7A">
        <w:rPr>
          <w:b/>
        </w:rPr>
        <w:t xml:space="preserve"> </w:t>
      </w:r>
      <w:r w:rsidR="0054689F" w:rsidRPr="00F80C7A">
        <w:rPr>
          <w:b/>
        </w:rPr>
        <w:t>20</w:t>
      </w:r>
      <w:r w:rsidR="00526754" w:rsidRPr="00F80C7A">
        <w:rPr>
          <w:b/>
        </w:rPr>
        <w:t>2</w:t>
      </w:r>
      <w:r w:rsidR="00ED252B" w:rsidRPr="00F80C7A">
        <w:rPr>
          <w:b/>
        </w:rPr>
        <w:t>4</w:t>
      </w:r>
    </w:p>
    <w:p w:rsidR="006F2579" w:rsidRPr="00F80C7A" w:rsidRDefault="006F2579" w:rsidP="006F2579">
      <w:pPr>
        <w:widowControl w:val="0"/>
      </w:pPr>
    </w:p>
    <w:p w:rsidR="00FF5AA4" w:rsidRPr="00F80C7A" w:rsidRDefault="006F2579" w:rsidP="006F2579">
      <w:pPr>
        <w:widowControl w:val="0"/>
      </w:pPr>
      <w:r w:rsidRPr="00F80C7A">
        <w:rPr>
          <w:b/>
        </w:rPr>
        <w:t>OTTAWA</w:t>
      </w:r>
      <w:r w:rsidRPr="00F80C7A">
        <w:t xml:space="preserve"> – </w:t>
      </w:r>
      <w:r w:rsidR="004E5780" w:rsidRPr="00F80C7A">
        <w:t xml:space="preserve">The Supreme Court of Canada will decide the following leave applications </w:t>
      </w:r>
      <w:r w:rsidR="001C3C2F" w:rsidRPr="00F80C7A">
        <w:t>at 9:45 </w:t>
      </w:r>
      <w:r w:rsidR="00C655F1" w:rsidRPr="00F80C7A">
        <w:t xml:space="preserve">a.m. ET on Thursday, </w:t>
      </w:r>
      <w:r w:rsidR="00574E96" w:rsidRPr="00F80C7A">
        <w:t>September</w:t>
      </w:r>
      <w:r w:rsidR="00C655F1" w:rsidRPr="00F80C7A">
        <w:t xml:space="preserve"> </w:t>
      </w:r>
      <w:r w:rsidR="00AE731E" w:rsidRPr="00F80C7A">
        <w:t>12</w:t>
      </w:r>
      <w:r w:rsidR="004E5780" w:rsidRPr="00F80C7A">
        <w:t>, 202</w:t>
      </w:r>
      <w:r w:rsidR="00ED252B" w:rsidRPr="00F80C7A">
        <w:t>4</w:t>
      </w:r>
      <w:r w:rsidR="004E5780" w:rsidRPr="00F80C7A">
        <w:t>. This list might change.</w:t>
      </w:r>
    </w:p>
    <w:p w:rsidR="00B97537" w:rsidRPr="00F80C7A" w:rsidRDefault="00B97537" w:rsidP="00566864">
      <w:pPr>
        <w:widowControl w:val="0"/>
        <w:rPr>
          <w:sz w:val="20"/>
        </w:rPr>
      </w:pPr>
    </w:p>
    <w:p w:rsidR="00C06B0E" w:rsidRPr="00F80C7A" w:rsidRDefault="00C06B0E" w:rsidP="00731A21">
      <w:pPr>
        <w:widowControl w:val="0"/>
        <w:rPr>
          <w:sz w:val="20"/>
        </w:rPr>
      </w:pPr>
    </w:p>
    <w:p w:rsidR="00782E8C" w:rsidRPr="00F80C7A" w:rsidRDefault="00782E8C" w:rsidP="00D60AA1">
      <w:pPr>
        <w:pStyle w:val="SCCLsocParty"/>
        <w:numPr>
          <w:ilvl w:val="0"/>
          <w:numId w:val="28"/>
        </w:numPr>
        <w:ind w:left="357" w:hanging="357"/>
        <w:jc w:val="left"/>
        <w:rPr>
          <w:i/>
          <w:sz w:val="20"/>
          <w:szCs w:val="20"/>
          <w:lang w:val="en-US"/>
        </w:rPr>
      </w:pPr>
      <w:r w:rsidRPr="00F80C7A">
        <w:rPr>
          <w:i/>
          <w:sz w:val="20"/>
          <w:szCs w:val="20"/>
          <w:lang w:val="en-CA"/>
        </w:rPr>
        <w:t>Ramjit Sandhu v. His Majesty the King</w:t>
      </w:r>
      <w:r w:rsidRPr="00F80C7A">
        <w:rPr>
          <w:sz w:val="20"/>
          <w:szCs w:val="20"/>
          <w:lang w:val="en-CA"/>
        </w:rPr>
        <w:t xml:space="preserve"> (Alta.) (Criminal) (By Leave) </w:t>
      </w:r>
      <w:r w:rsidRPr="00F80C7A">
        <w:rPr>
          <w:sz w:val="20"/>
          <w:szCs w:val="20"/>
        </w:rPr>
        <w:t>(</w:t>
      </w:r>
      <w:hyperlink r:id="rId8" w:history="1">
        <w:r w:rsidRPr="00F80C7A">
          <w:rPr>
            <w:rStyle w:val="Hyperlink"/>
            <w:sz w:val="20"/>
            <w:szCs w:val="20"/>
          </w:rPr>
          <w:t>41</w:t>
        </w:r>
        <w:r w:rsidR="006263FA" w:rsidRPr="00F80C7A">
          <w:rPr>
            <w:rStyle w:val="Hyperlink"/>
            <w:sz w:val="20"/>
            <w:szCs w:val="20"/>
          </w:rPr>
          <w:t>2</w:t>
        </w:r>
        <w:r w:rsidRPr="00F80C7A">
          <w:rPr>
            <w:rStyle w:val="Hyperlink"/>
            <w:sz w:val="20"/>
            <w:szCs w:val="20"/>
          </w:rPr>
          <w:t>1</w:t>
        </w:r>
        <w:r w:rsidR="006263FA" w:rsidRPr="00F80C7A">
          <w:rPr>
            <w:rStyle w:val="Hyperlink"/>
            <w:sz w:val="20"/>
            <w:szCs w:val="20"/>
          </w:rPr>
          <w:t>8</w:t>
        </w:r>
      </w:hyperlink>
      <w:r w:rsidRPr="00F80C7A">
        <w:rPr>
          <w:sz w:val="20"/>
          <w:szCs w:val="20"/>
        </w:rPr>
        <w:t>)</w:t>
      </w:r>
    </w:p>
    <w:p w:rsidR="00782E8C" w:rsidRPr="00F80C7A" w:rsidRDefault="00782E8C" w:rsidP="00D60AA1">
      <w:pPr>
        <w:ind w:left="357" w:hanging="357"/>
        <w:rPr>
          <w:sz w:val="20"/>
        </w:rPr>
      </w:pPr>
    </w:p>
    <w:p w:rsidR="00782E8C" w:rsidRPr="00F80C7A" w:rsidRDefault="00782E8C" w:rsidP="00D60AA1">
      <w:pPr>
        <w:pStyle w:val="SCCLsocParty"/>
        <w:numPr>
          <w:ilvl w:val="0"/>
          <w:numId w:val="28"/>
        </w:numPr>
        <w:ind w:left="357" w:hanging="357"/>
        <w:jc w:val="left"/>
        <w:rPr>
          <w:i/>
          <w:sz w:val="20"/>
          <w:szCs w:val="20"/>
          <w:lang w:val="en-US"/>
        </w:rPr>
      </w:pPr>
      <w:bookmarkStart w:id="0" w:name="_Hlk165458636"/>
      <w:r w:rsidRPr="00F80C7A">
        <w:rPr>
          <w:i/>
          <w:sz w:val="20"/>
          <w:szCs w:val="20"/>
          <w:lang w:val="en-CA"/>
        </w:rPr>
        <w:t>Robert Floyd Cudney v. His Majesty the King</w:t>
      </w:r>
      <w:r w:rsidRPr="00F80C7A">
        <w:rPr>
          <w:sz w:val="20"/>
          <w:szCs w:val="20"/>
          <w:lang w:val="en-CA"/>
        </w:rPr>
        <w:t xml:space="preserve"> (Alta.) (Criminal) (By Leave) </w:t>
      </w:r>
      <w:r w:rsidRPr="00F80C7A">
        <w:rPr>
          <w:sz w:val="20"/>
          <w:szCs w:val="20"/>
        </w:rPr>
        <w:t>(</w:t>
      </w:r>
      <w:hyperlink r:id="rId9" w:history="1">
        <w:r w:rsidRPr="00F80C7A">
          <w:rPr>
            <w:rStyle w:val="Hyperlink"/>
            <w:sz w:val="20"/>
            <w:szCs w:val="20"/>
          </w:rPr>
          <w:t>41</w:t>
        </w:r>
        <w:r w:rsidR="006263FA" w:rsidRPr="00F80C7A">
          <w:rPr>
            <w:rStyle w:val="Hyperlink"/>
            <w:sz w:val="20"/>
            <w:szCs w:val="20"/>
          </w:rPr>
          <w:t>2</w:t>
        </w:r>
        <w:r w:rsidRPr="00F80C7A">
          <w:rPr>
            <w:rStyle w:val="Hyperlink"/>
            <w:sz w:val="20"/>
            <w:szCs w:val="20"/>
          </w:rPr>
          <w:t>7</w:t>
        </w:r>
        <w:r w:rsidR="006263FA" w:rsidRPr="00F80C7A">
          <w:rPr>
            <w:rStyle w:val="Hyperlink"/>
            <w:sz w:val="20"/>
            <w:szCs w:val="20"/>
          </w:rPr>
          <w:t>2</w:t>
        </w:r>
      </w:hyperlink>
      <w:r w:rsidRPr="00F80C7A">
        <w:rPr>
          <w:sz w:val="20"/>
          <w:szCs w:val="20"/>
        </w:rPr>
        <w:t>)</w:t>
      </w:r>
    </w:p>
    <w:bookmarkEnd w:id="0"/>
    <w:p w:rsidR="00782E8C" w:rsidRPr="00F80C7A" w:rsidRDefault="00782E8C" w:rsidP="00D60AA1">
      <w:pPr>
        <w:ind w:left="357" w:hanging="357"/>
        <w:rPr>
          <w:sz w:val="20"/>
        </w:rPr>
      </w:pPr>
    </w:p>
    <w:p w:rsidR="00782E8C" w:rsidRPr="00F80C7A" w:rsidRDefault="00782E8C" w:rsidP="00D60AA1">
      <w:pPr>
        <w:pStyle w:val="ListParagraph"/>
        <w:numPr>
          <w:ilvl w:val="0"/>
          <w:numId w:val="28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</w:rPr>
      </w:pPr>
      <w:bookmarkStart w:id="1" w:name="_Hlk165458648"/>
      <w:r w:rsidRPr="00F80C7A">
        <w:rPr>
          <w:rFonts w:eastAsiaTheme="minorHAnsi" w:cstheme="minorBidi"/>
          <w:i/>
          <w:sz w:val="20"/>
          <w:szCs w:val="20"/>
          <w:lang w:val="en-CA"/>
        </w:rPr>
        <w:t xml:space="preserve">Adrian Wasylyk v. Lyft, Inc., et al. </w:t>
      </w:r>
      <w:r w:rsidRPr="00F80C7A">
        <w:rPr>
          <w:sz w:val="20"/>
          <w:szCs w:val="20"/>
          <w:lang w:val="en-CA"/>
        </w:rPr>
        <w:t xml:space="preserve">(Ont.) </w:t>
      </w:r>
      <w:r w:rsidRPr="00F80C7A">
        <w:rPr>
          <w:sz w:val="20"/>
          <w:szCs w:val="20"/>
        </w:rPr>
        <w:t>(Civil) (By Leave)</w:t>
      </w:r>
      <w:r w:rsidRPr="00F80C7A">
        <w:rPr>
          <w:sz w:val="20"/>
          <w:lang w:val="en-CA"/>
        </w:rPr>
        <w:t xml:space="preserve"> </w:t>
      </w:r>
      <w:r w:rsidRPr="00F80C7A">
        <w:rPr>
          <w:sz w:val="20"/>
          <w:szCs w:val="20"/>
        </w:rPr>
        <w:t>(</w:t>
      </w:r>
      <w:hyperlink r:id="rId10" w:history="1">
        <w:r w:rsidRPr="00F80C7A">
          <w:rPr>
            <w:rStyle w:val="Hyperlink"/>
            <w:sz w:val="20"/>
            <w:szCs w:val="20"/>
          </w:rPr>
          <w:t>41</w:t>
        </w:r>
        <w:r w:rsidR="006263FA" w:rsidRPr="00F80C7A">
          <w:rPr>
            <w:rStyle w:val="Hyperlink"/>
            <w:sz w:val="20"/>
          </w:rPr>
          <w:t>201</w:t>
        </w:r>
      </w:hyperlink>
      <w:r w:rsidRPr="00F80C7A">
        <w:rPr>
          <w:sz w:val="20"/>
          <w:szCs w:val="20"/>
        </w:rPr>
        <w:t>)</w:t>
      </w:r>
    </w:p>
    <w:p w:rsidR="00782E8C" w:rsidRPr="00F80C7A" w:rsidRDefault="00782E8C" w:rsidP="00D60AA1">
      <w:pPr>
        <w:ind w:left="357" w:hanging="357"/>
        <w:rPr>
          <w:sz w:val="20"/>
        </w:rPr>
      </w:pPr>
    </w:p>
    <w:bookmarkEnd w:id="1"/>
    <w:p w:rsidR="00782E8C" w:rsidRPr="00F80C7A" w:rsidRDefault="00782E8C" w:rsidP="00D60AA1">
      <w:pPr>
        <w:pStyle w:val="ListParagraph"/>
        <w:numPr>
          <w:ilvl w:val="0"/>
          <w:numId w:val="28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</w:rPr>
      </w:pPr>
      <w:r w:rsidRPr="00F80C7A">
        <w:rPr>
          <w:i/>
          <w:sz w:val="20"/>
          <w:szCs w:val="20"/>
        </w:rPr>
        <w:t xml:space="preserve">Michael Royer and Ala’a Abou-Khadra v. </w:t>
      </w:r>
      <w:r w:rsidR="00D60AA1" w:rsidRPr="00F80C7A">
        <w:rPr>
          <w:i/>
          <w:sz w:val="20"/>
        </w:rPr>
        <w:t xml:space="preserve">Capital One Bank (Canada Branch, et al. </w:t>
      </w:r>
      <w:r w:rsidRPr="00F80C7A">
        <w:rPr>
          <w:sz w:val="20"/>
          <w:szCs w:val="20"/>
        </w:rPr>
        <w:t>(Que.) (Civil) (By Leave)</w:t>
      </w:r>
      <w:r w:rsidRPr="00F80C7A">
        <w:rPr>
          <w:sz w:val="20"/>
        </w:rPr>
        <w:t xml:space="preserve"> </w:t>
      </w:r>
      <w:r w:rsidRPr="00F80C7A">
        <w:rPr>
          <w:sz w:val="20"/>
          <w:szCs w:val="20"/>
        </w:rPr>
        <w:t>(</w:t>
      </w:r>
      <w:hyperlink r:id="rId11" w:history="1">
        <w:r w:rsidRPr="00F80C7A">
          <w:rPr>
            <w:rStyle w:val="Hyperlink"/>
            <w:sz w:val="20"/>
            <w:szCs w:val="20"/>
          </w:rPr>
          <w:t>41</w:t>
        </w:r>
        <w:r w:rsidR="006263FA" w:rsidRPr="00F80C7A">
          <w:rPr>
            <w:rStyle w:val="Hyperlink"/>
            <w:sz w:val="20"/>
          </w:rPr>
          <w:t>2</w:t>
        </w:r>
        <w:r w:rsidRPr="00F80C7A">
          <w:rPr>
            <w:rStyle w:val="Hyperlink"/>
            <w:sz w:val="20"/>
            <w:szCs w:val="20"/>
          </w:rPr>
          <w:t>1</w:t>
        </w:r>
        <w:r w:rsidR="006263FA" w:rsidRPr="00F80C7A">
          <w:rPr>
            <w:rStyle w:val="Hyperlink"/>
            <w:sz w:val="20"/>
          </w:rPr>
          <w:t>2</w:t>
        </w:r>
      </w:hyperlink>
      <w:r w:rsidRPr="00F80C7A">
        <w:rPr>
          <w:sz w:val="20"/>
          <w:szCs w:val="20"/>
        </w:rPr>
        <w:t>)</w:t>
      </w:r>
    </w:p>
    <w:p w:rsidR="00782E8C" w:rsidRPr="00F80C7A" w:rsidRDefault="00782E8C" w:rsidP="00D60AA1">
      <w:pPr>
        <w:ind w:left="357" w:hanging="357"/>
        <w:rPr>
          <w:sz w:val="20"/>
        </w:rPr>
      </w:pPr>
    </w:p>
    <w:p w:rsidR="00782E8C" w:rsidRPr="00F80C7A" w:rsidRDefault="00782E8C" w:rsidP="00D60AA1">
      <w:pPr>
        <w:pStyle w:val="ListParagraph"/>
        <w:numPr>
          <w:ilvl w:val="0"/>
          <w:numId w:val="28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  <w:lang w:val="en-CA"/>
        </w:rPr>
      </w:pPr>
      <w:r w:rsidRPr="00F80C7A">
        <w:rPr>
          <w:i/>
          <w:sz w:val="20"/>
          <w:szCs w:val="20"/>
        </w:rPr>
        <w:t>T.O. v. M.L.</w:t>
      </w:r>
      <w:r w:rsidRPr="00F80C7A">
        <w:rPr>
          <w:sz w:val="20"/>
          <w:szCs w:val="20"/>
        </w:rPr>
        <w:t xml:space="preserve"> (N.L.) </w:t>
      </w:r>
      <w:r w:rsidRPr="00F80C7A">
        <w:rPr>
          <w:sz w:val="20"/>
          <w:szCs w:val="20"/>
          <w:lang w:val="en-CA"/>
        </w:rPr>
        <w:t>(Civil) (By Leave)</w:t>
      </w:r>
      <w:r w:rsidRPr="00F80C7A">
        <w:rPr>
          <w:sz w:val="20"/>
          <w:lang w:val="en-CA"/>
        </w:rPr>
        <w:t xml:space="preserve"> </w:t>
      </w:r>
      <w:r w:rsidRPr="00F80C7A">
        <w:rPr>
          <w:sz w:val="20"/>
          <w:szCs w:val="20"/>
          <w:lang w:val="en-CA"/>
        </w:rPr>
        <w:t>(</w:t>
      </w:r>
      <w:hyperlink r:id="rId12" w:history="1">
        <w:r w:rsidRPr="00F80C7A">
          <w:rPr>
            <w:rStyle w:val="Hyperlink"/>
            <w:sz w:val="20"/>
            <w:szCs w:val="20"/>
            <w:lang w:val="en-CA"/>
          </w:rPr>
          <w:t>41</w:t>
        </w:r>
        <w:r w:rsidR="006263FA" w:rsidRPr="00F80C7A">
          <w:rPr>
            <w:rStyle w:val="Hyperlink"/>
            <w:sz w:val="20"/>
            <w:lang w:val="en-CA"/>
          </w:rPr>
          <w:t>2</w:t>
        </w:r>
        <w:r w:rsidRPr="00F80C7A">
          <w:rPr>
            <w:rStyle w:val="Hyperlink"/>
            <w:sz w:val="20"/>
            <w:szCs w:val="20"/>
            <w:lang w:val="en-CA"/>
          </w:rPr>
          <w:t>13</w:t>
        </w:r>
      </w:hyperlink>
      <w:r w:rsidRPr="00F80C7A">
        <w:rPr>
          <w:sz w:val="20"/>
          <w:szCs w:val="20"/>
          <w:lang w:val="en-CA"/>
        </w:rPr>
        <w:t>)</w:t>
      </w:r>
    </w:p>
    <w:p w:rsidR="00782E8C" w:rsidRPr="00F80C7A" w:rsidRDefault="00782E8C" w:rsidP="00D60AA1">
      <w:pPr>
        <w:ind w:left="357" w:hanging="357"/>
        <w:rPr>
          <w:sz w:val="20"/>
          <w:lang w:val="en-CA"/>
        </w:rPr>
      </w:pPr>
    </w:p>
    <w:p w:rsidR="00782E8C" w:rsidRPr="00F80C7A" w:rsidRDefault="00782E8C" w:rsidP="00D60AA1">
      <w:pPr>
        <w:pStyle w:val="SCCLsocParty"/>
        <w:numPr>
          <w:ilvl w:val="0"/>
          <w:numId w:val="28"/>
        </w:numPr>
        <w:ind w:left="357" w:hanging="357"/>
        <w:jc w:val="left"/>
        <w:rPr>
          <w:i/>
          <w:sz w:val="20"/>
          <w:szCs w:val="20"/>
        </w:rPr>
      </w:pPr>
      <w:r w:rsidRPr="00F80C7A">
        <w:rPr>
          <w:i/>
          <w:sz w:val="20"/>
          <w:szCs w:val="20"/>
        </w:rPr>
        <w:t xml:space="preserve">Gloriane Blais v. Daniel Gagnon, </w:t>
      </w:r>
      <w:r w:rsidR="001751D2">
        <w:rPr>
          <w:i/>
          <w:sz w:val="20"/>
          <w:szCs w:val="20"/>
        </w:rPr>
        <w:t>in his</w:t>
      </w:r>
      <w:r w:rsidRPr="00F80C7A">
        <w:rPr>
          <w:i/>
          <w:sz w:val="20"/>
          <w:szCs w:val="20"/>
        </w:rPr>
        <w:t xml:space="preserve"> </w:t>
      </w:r>
      <w:r w:rsidR="001751D2">
        <w:rPr>
          <w:i/>
          <w:sz w:val="20"/>
          <w:szCs w:val="20"/>
        </w:rPr>
        <w:t>capacity as assistant syndic of the</w:t>
      </w:r>
      <w:bookmarkStart w:id="2" w:name="_GoBack"/>
      <w:bookmarkEnd w:id="2"/>
      <w:r w:rsidRPr="00F80C7A">
        <w:rPr>
          <w:i/>
          <w:sz w:val="20"/>
          <w:szCs w:val="20"/>
        </w:rPr>
        <w:t xml:space="preserve"> Barreau du Québec</w:t>
      </w:r>
      <w:r w:rsidR="00D60AA1" w:rsidRPr="00F80C7A">
        <w:rPr>
          <w:i/>
          <w:sz w:val="20"/>
          <w:szCs w:val="20"/>
        </w:rPr>
        <w:t>, et al.</w:t>
      </w:r>
      <w:r w:rsidRPr="00F80C7A">
        <w:rPr>
          <w:sz w:val="20"/>
          <w:szCs w:val="20"/>
        </w:rPr>
        <w:t xml:space="preserve"> (Que.) (Civil) (By Leave) (</w:t>
      </w:r>
      <w:hyperlink r:id="rId13" w:history="1">
        <w:r w:rsidRPr="00F80C7A">
          <w:rPr>
            <w:rStyle w:val="Hyperlink"/>
            <w:sz w:val="20"/>
            <w:szCs w:val="20"/>
          </w:rPr>
          <w:t>41</w:t>
        </w:r>
        <w:r w:rsidR="006263FA" w:rsidRPr="00F80C7A">
          <w:rPr>
            <w:rStyle w:val="Hyperlink"/>
            <w:sz w:val="20"/>
            <w:szCs w:val="20"/>
          </w:rPr>
          <w:t>286</w:t>
        </w:r>
      </w:hyperlink>
      <w:r w:rsidRPr="00F80C7A">
        <w:rPr>
          <w:sz w:val="20"/>
          <w:szCs w:val="20"/>
        </w:rPr>
        <w:t>)</w:t>
      </w:r>
    </w:p>
    <w:p w:rsidR="00E71E0E" w:rsidRPr="001751D2" w:rsidRDefault="00E71E0E" w:rsidP="006F2579">
      <w:pPr>
        <w:widowControl w:val="0"/>
        <w:rPr>
          <w:szCs w:val="24"/>
          <w:lang w:val="fr-CA"/>
        </w:rPr>
      </w:pPr>
    </w:p>
    <w:p w:rsidR="009A380C" w:rsidRPr="001751D2" w:rsidRDefault="009A380C" w:rsidP="006F2579">
      <w:pPr>
        <w:widowControl w:val="0"/>
        <w:rPr>
          <w:szCs w:val="24"/>
          <w:lang w:val="fr-CA"/>
        </w:rPr>
      </w:pPr>
    </w:p>
    <w:p w:rsidR="00B97537" w:rsidRPr="00F80C7A" w:rsidRDefault="001751D2" w:rsidP="006F2579">
      <w:pPr>
        <w:widowControl w:val="0"/>
        <w:rPr>
          <w:szCs w:val="24"/>
          <w:lang w:val="fr-CA"/>
        </w:rPr>
      </w:pPr>
      <w:r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F80C7A" w:rsidRDefault="00B43418" w:rsidP="006F2579">
      <w:pPr>
        <w:widowControl w:val="0"/>
        <w:rPr>
          <w:szCs w:val="24"/>
          <w:lang w:val="fr-CA"/>
        </w:rPr>
      </w:pPr>
    </w:p>
    <w:p w:rsidR="008361E5" w:rsidRPr="00F80C7A" w:rsidRDefault="008361E5" w:rsidP="006F2579">
      <w:pPr>
        <w:widowControl w:val="0"/>
        <w:rPr>
          <w:szCs w:val="24"/>
          <w:lang w:val="fr-CA"/>
        </w:rPr>
      </w:pPr>
    </w:p>
    <w:p w:rsidR="006F2579" w:rsidRPr="00F80C7A" w:rsidRDefault="006F2579" w:rsidP="006F2579">
      <w:pPr>
        <w:widowControl w:val="0"/>
        <w:jc w:val="center"/>
        <w:rPr>
          <w:lang w:val="fr-CA"/>
        </w:rPr>
      </w:pPr>
      <w:r w:rsidRPr="00F80C7A">
        <w:rPr>
          <w:b/>
          <w:lang w:val="fr-CA"/>
        </w:rPr>
        <w:t>PROCHAIN</w:t>
      </w:r>
      <w:r w:rsidR="00B17AAC" w:rsidRPr="00F80C7A">
        <w:rPr>
          <w:b/>
          <w:lang w:val="fr-CA"/>
        </w:rPr>
        <w:t>S</w:t>
      </w:r>
      <w:r w:rsidRPr="00F80C7A">
        <w:rPr>
          <w:b/>
          <w:lang w:val="fr-CA"/>
        </w:rPr>
        <w:t xml:space="preserve"> JUGEMENT</w:t>
      </w:r>
      <w:r w:rsidR="00B17AAC" w:rsidRPr="00F80C7A">
        <w:rPr>
          <w:b/>
          <w:lang w:val="fr-CA"/>
        </w:rPr>
        <w:t>S</w:t>
      </w:r>
      <w:r w:rsidR="00001846" w:rsidRPr="00F80C7A">
        <w:rPr>
          <w:b/>
          <w:lang w:val="fr-CA"/>
        </w:rPr>
        <w:t xml:space="preserve"> SUR DEMANDE</w:t>
      </w:r>
      <w:r w:rsidR="00B17AAC" w:rsidRPr="00F80C7A">
        <w:rPr>
          <w:b/>
          <w:lang w:val="fr-CA"/>
        </w:rPr>
        <w:t>S</w:t>
      </w:r>
      <w:r w:rsidRPr="00F80C7A">
        <w:rPr>
          <w:b/>
          <w:lang w:val="fr-CA"/>
        </w:rPr>
        <w:t xml:space="preserve"> D’AUTORISATION</w:t>
      </w:r>
    </w:p>
    <w:p w:rsidR="006F2579" w:rsidRPr="00F80C7A" w:rsidRDefault="006F2579" w:rsidP="006F2579">
      <w:pPr>
        <w:widowControl w:val="0"/>
        <w:rPr>
          <w:lang w:val="fr-CA"/>
        </w:rPr>
      </w:pPr>
    </w:p>
    <w:p w:rsidR="006F2579" w:rsidRPr="00F80C7A" w:rsidRDefault="006F2579" w:rsidP="006F2579">
      <w:pPr>
        <w:widowControl w:val="0"/>
        <w:rPr>
          <w:lang w:val="fr-CA"/>
        </w:rPr>
      </w:pPr>
      <w:r w:rsidRPr="00F80C7A">
        <w:rPr>
          <w:b/>
          <w:lang w:val="fr-CA"/>
        </w:rPr>
        <w:t>Le</w:t>
      </w:r>
      <w:r w:rsidR="00957A76" w:rsidRPr="00F80C7A">
        <w:rPr>
          <w:b/>
          <w:lang w:val="fr-CA"/>
        </w:rPr>
        <w:t xml:space="preserve"> </w:t>
      </w:r>
      <w:r w:rsidR="00AE731E" w:rsidRPr="00F80C7A">
        <w:rPr>
          <w:b/>
          <w:lang w:val="fr-CA"/>
        </w:rPr>
        <w:t>9</w:t>
      </w:r>
      <w:r w:rsidR="00A15B66" w:rsidRPr="00F80C7A">
        <w:rPr>
          <w:b/>
          <w:lang w:val="fr-CA"/>
        </w:rPr>
        <w:t xml:space="preserve"> </w:t>
      </w:r>
      <w:r w:rsidR="00574E96" w:rsidRPr="00F80C7A">
        <w:rPr>
          <w:b/>
          <w:lang w:val="fr-CA"/>
        </w:rPr>
        <w:t>septembre</w:t>
      </w:r>
      <w:r w:rsidR="00A151D1" w:rsidRPr="00F80C7A">
        <w:rPr>
          <w:b/>
          <w:lang w:val="fr-CA"/>
        </w:rPr>
        <w:t xml:space="preserve"> 20</w:t>
      </w:r>
      <w:r w:rsidR="00526754" w:rsidRPr="00F80C7A">
        <w:rPr>
          <w:b/>
          <w:lang w:val="fr-CA"/>
        </w:rPr>
        <w:t>2</w:t>
      </w:r>
      <w:r w:rsidR="00ED252B" w:rsidRPr="00F80C7A">
        <w:rPr>
          <w:b/>
          <w:lang w:val="fr-CA"/>
        </w:rPr>
        <w:t>4</w:t>
      </w:r>
    </w:p>
    <w:p w:rsidR="006F2579" w:rsidRPr="00F80C7A" w:rsidRDefault="006F2579" w:rsidP="006F2579">
      <w:pPr>
        <w:widowControl w:val="0"/>
        <w:rPr>
          <w:lang w:val="fr-CA"/>
        </w:rPr>
      </w:pPr>
    </w:p>
    <w:p w:rsidR="00091C56" w:rsidRPr="00F80C7A" w:rsidRDefault="006F2579" w:rsidP="006F2579">
      <w:pPr>
        <w:widowControl w:val="0"/>
        <w:rPr>
          <w:szCs w:val="24"/>
          <w:lang w:val="fr-CA"/>
        </w:rPr>
      </w:pPr>
      <w:r w:rsidRPr="00F80C7A">
        <w:rPr>
          <w:b/>
          <w:lang w:val="fr-CA"/>
        </w:rPr>
        <w:t>OTTAWA</w:t>
      </w:r>
      <w:r w:rsidRPr="00F80C7A">
        <w:rPr>
          <w:lang w:val="fr-CA"/>
        </w:rPr>
        <w:t xml:space="preserve"> – </w:t>
      </w:r>
      <w:r w:rsidR="004E5780" w:rsidRPr="00F80C7A">
        <w:rPr>
          <w:lang w:val="fr-CA"/>
        </w:rPr>
        <w:t>La Cour suprême du Canada se prononcera sur les demandes d’a</w:t>
      </w:r>
      <w:r w:rsidR="00C655F1" w:rsidRPr="00F80C7A">
        <w:rPr>
          <w:lang w:val="fr-CA"/>
        </w:rPr>
        <w:t xml:space="preserve">utorisation suivantes le jeudi </w:t>
      </w:r>
      <w:r w:rsidR="00AE731E" w:rsidRPr="00F80C7A">
        <w:rPr>
          <w:lang w:val="fr-CA"/>
        </w:rPr>
        <w:t>12</w:t>
      </w:r>
      <w:r w:rsidR="003A610C" w:rsidRPr="00F80C7A">
        <w:rPr>
          <w:lang w:val="fr-CA"/>
        </w:rPr>
        <w:t xml:space="preserve"> </w:t>
      </w:r>
      <w:r w:rsidR="00574E96" w:rsidRPr="00F80C7A">
        <w:rPr>
          <w:lang w:val="fr-CA"/>
        </w:rPr>
        <w:t>septembre</w:t>
      </w:r>
      <w:r w:rsidR="004E5780" w:rsidRPr="00F80C7A">
        <w:rPr>
          <w:lang w:val="fr-CA"/>
        </w:rPr>
        <w:t xml:space="preserve"> 202</w:t>
      </w:r>
      <w:r w:rsidR="00ED252B" w:rsidRPr="00F80C7A">
        <w:rPr>
          <w:lang w:val="fr-CA"/>
        </w:rPr>
        <w:t>4</w:t>
      </w:r>
      <w:r w:rsidR="004E5780" w:rsidRPr="00F80C7A">
        <w:rPr>
          <w:lang w:val="fr-CA"/>
        </w:rPr>
        <w:t>, à 9 h 45 HE. Cette liste pourrait changer.</w:t>
      </w:r>
    </w:p>
    <w:p w:rsidR="00705A3E" w:rsidRPr="00F80C7A" w:rsidRDefault="00705A3E" w:rsidP="00705A3E">
      <w:pPr>
        <w:widowControl w:val="0"/>
        <w:rPr>
          <w:sz w:val="20"/>
          <w:lang w:val="fr-CA"/>
        </w:rPr>
      </w:pPr>
    </w:p>
    <w:p w:rsidR="00732764" w:rsidRPr="00F80C7A" w:rsidRDefault="00732764" w:rsidP="00732764">
      <w:pPr>
        <w:widowControl w:val="0"/>
        <w:rPr>
          <w:sz w:val="20"/>
          <w:lang w:val="fr-CA"/>
        </w:rPr>
      </w:pPr>
    </w:p>
    <w:p w:rsidR="00B14B15" w:rsidRPr="00F80C7A" w:rsidRDefault="00B14B15" w:rsidP="00B14B15">
      <w:pPr>
        <w:pStyle w:val="SCCLsocParty"/>
        <w:numPr>
          <w:ilvl w:val="0"/>
          <w:numId w:val="29"/>
        </w:numPr>
        <w:ind w:left="357" w:hanging="357"/>
        <w:jc w:val="left"/>
        <w:rPr>
          <w:i/>
          <w:sz w:val="20"/>
          <w:szCs w:val="20"/>
        </w:rPr>
      </w:pPr>
      <w:r w:rsidRPr="00F80C7A">
        <w:rPr>
          <w:i/>
          <w:sz w:val="20"/>
          <w:szCs w:val="20"/>
        </w:rPr>
        <w:t xml:space="preserve">Ramjit Sandhu </w:t>
      </w:r>
      <w:r w:rsidR="00BE750E" w:rsidRPr="00F80C7A">
        <w:rPr>
          <w:i/>
          <w:sz w:val="20"/>
          <w:szCs w:val="20"/>
        </w:rPr>
        <w:t>c</w:t>
      </w:r>
      <w:r w:rsidRPr="00F80C7A">
        <w:rPr>
          <w:i/>
          <w:sz w:val="20"/>
          <w:szCs w:val="20"/>
        </w:rPr>
        <w:t xml:space="preserve">. </w:t>
      </w:r>
      <w:r w:rsidR="005811D3" w:rsidRPr="00F80C7A">
        <w:rPr>
          <w:i/>
          <w:sz w:val="20"/>
          <w:szCs w:val="20"/>
        </w:rPr>
        <w:t>Sa</w:t>
      </w:r>
      <w:r w:rsidRPr="00F80C7A">
        <w:rPr>
          <w:i/>
          <w:sz w:val="20"/>
          <w:szCs w:val="20"/>
        </w:rPr>
        <w:t xml:space="preserve"> Majest</w:t>
      </w:r>
      <w:r w:rsidR="005811D3" w:rsidRPr="00F80C7A">
        <w:rPr>
          <w:i/>
          <w:sz w:val="20"/>
          <w:szCs w:val="20"/>
        </w:rPr>
        <w:t>é</w:t>
      </w:r>
      <w:r w:rsidRPr="00F80C7A">
        <w:rPr>
          <w:i/>
          <w:sz w:val="20"/>
          <w:szCs w:val="20"/>
        </w:rPr>
        <w:t xml:space="preserve"> </w:t>
      </w:r>
      <w:r w:rsidR="005811D3" w:rsidRPr="00F80C7A">
        <w:rPr>
          <w:i/>
          <w:sz w:val="20"/>
          <w:szCs w:val="20"/>
        </w:rPr>
        <w:t>le</w:t>
      </w:r>
      <w:r w:rsidRPr="00F80C7A">
        <w:rPr>
          <w:i/>
          <w:sz w:val="20"/>
          <w:szCs w:val="20"/>
        </w:rPr>
        <w:t xml:space="preserve"> </w:t>
      </w:r>
      <w:r w:rsidR="005811D3" w:rsidRPr="00F80C7A">
        <w:rPr>
          <w:i/>
          <w:sz w:val="20"/>
          <w:szCs w:val="20"/>
        </w:rPr>
        <w:t>Roi</w:t>
      </w:r>
      <w:r w:rsidRPr="00F80C7A">
        <w:rPr>
          <w:sz w:val="20"/>
          <w:szCs w:val="20"/>
        </w:rPr>
        <w:t xml:space="preserve"> (Al</w:t>
      </w:r>
      <w:r w:rsidR="00BE750E" w:rsidRPr="00F80C7A">
        <w:rPr>
          <w:sz w:val="20"/>
          <w:szCs w:val="20"/>
        </w:rPr>
        <w:t>b</w:t>
      </w:r>
      <w:r w:rsidRPr="00F80C7A">
        <w:rPr>
          <w:sz w:val="20"/>
          <w:szCs w:val="20"/>
        </w:rPr>
        <w:t>.) (Crimin</w:t>
      </w:r>
      <w:r w:rsidR="00BE750E" w:rsidRPr="00F80C7A">
        <w:rPr>
          <w:sz w:val="20"/>
          <w:szCs w:val="20"/>
        </w:rPr>
        <w:t>elle</w:t>
      </w:r>
      <w:r w:rsidRPr="00F80C7A">
        <w:rPr>
          <w:sz w:val="20"/>
          <w:szCs w:val="20"/>
        </w:rPr>
        <w:t>) (</w:t>
      </w:r>
      <w:r w:rsidR="00BE750E" w:rsidRPr="00F80C7A">
        <w:rPr>
          <w:sz w:val="20"/>
          <w:szCs w:val="20"/>
        </w:rPr>
        <w:t>Autorisation</w:t>
      </w:r>
      <w:r w:rsidRPr="00F80C7A">
        <w:rPr>
          <w:sz w:val="20"/>
          <w:szCs w:val="20"/>
        </w:rPr>
        <w:t>) (</w:t>
      </w:r>
      <w:hyperlink r:id="rId14" w:history="1">
        <w:r w:rsidRPr="00F80C7A">
          <w:rPr>
            <w:rStyle w:val="Hyperlink"/>
            <w:sz w:val="20"/>
            <w:szCs w:val="20"/>
          </w:rPr>
          <w:t>41218</w:t>
        </w:r>
      </w:hyperlink>
      <w:r w:rsidRPr="00F80C7A">
        <w:rPr>
          <w:sz w:val="20"/>
          <w:szCs w:val="20"/>
        </w:rPr>
        <w:t>)</w:t>
      </w:r>
    </w:p>
    <w:p w:rsidR="00B14B15" w:rsidRPr="00F80C7A" w:rsidRDefault="00B14B15" w:rsidP="00B14B15">
      <w:pPr>
        <w:ind w:left="357" w:hanging="357"/>
        <w:rPr>
          <w:sz w:val="20"/>
          <w:lang w:val="fr-CA"/>
        </w:rPr>
      </w:pPr>
    </w:p>
    <w:p w:rsidR="00B14B15" w:rsidRPr="00F80C7A" w:rsidRDefault="00B14B15" w:rsidP="00B14B15">
      <w:pPr>
        <w:pStyle w:val="SCCLsocParty"/>
        <w:numPr>
          <w:ilvl w:val="0"/>
          <w:numId w:val="29"/>
        </w:numPr>
        <w:ind w:left="357" w:hanging="357"/>
        <w:jc w:val="left"/>
        <w:rPr>
          <w:i/>
          <w:sz w:val="20"/>
          <w:szCs w:val="20"/>
        </w:rPr>
      </w:pPr>
      <w:r w:rsidRPr="00F80C7A">
        <w:rPr>
          <w:i/>
          <w:sz w:val="20"/>
          <w:szCs w:val="20"/>
        </w:rPr>
        <w:t xml:space="preserve">Robert Floyd Cudney </w:t>
      </w:r>
      <w:r w:rsidR="00BE750E" w:rsidRPr="00F80C7A">
        <w:rPr>
          <w:i/>
          <w:sz w:val="20"/>
          <w:szCs w:val="20"/>
        </w:rPr>
        <w:t>c</w:t>
      </w:r>
      <w:r w:rsidRPr="00F80C7A">
        <w:rPr>
          <w:i/>
          <w:sz w:val="20"/>
          <w:szCs w:val="20"/>
        </w:rPr>
        <w:t xml:space="preserve">. </w:t>
      </w:r>
      <w:r w:rsidR="005811D3" w:rsidRPr="00F80C7A">
        <w:rPr>
          <w:i/>
          <w:sz w:val="20"/>
          <w:szCs w:val="20"/>
        </w:rPr>
        <w:t>Sa</w:t>
      </w:r>
      <w:r w:rsidRPr="00F80C7A">
        <w:rPr>
          <w:i/>
          <w:sz w:val="20"/>
          <w:szCs w:val="20"/>
        </w:rPr>
        <w:t xml:space="preserve"> Majest</w:t>
      </w:r>
      <w:r w:rsidR="005811D3" w:rsidRPr="00F80C7A">
        <w:rPr>
          <w:i/>
          <w:sz w:val="20"/>
          <w:szCs w:val="20"/>
        </w:rPr>
        <w:t>é</w:t>
      </w:r>
      <w:r w:rsidRPr="00F80C7A">
        <w:rPr>
          <w:i/>
          <w:sz w:val="20"/>
          <w:szCs w:val="20"/>
        </w:rPr>
        <w:t xml:space="preserve"> </w:t>
      </w:r>
      <w:r w:rsidR="005811D3" w:rsidRPr="00F80C7A">
        <w:rPr>
          <w:i/>
          <w:sz w:val="20"/>
          <w:szCs w:val="20"/>
        </w:rPr>
        <w:t>le Roi</w:t>
      </w:r>
      <w:r w:rsidRPr="00F80C7A">
        <w:rPr>
          <w:sz w:val="20"/>
          <w:szCs w:val="20"/>
        </w:rPr>
        <w:t xml:space="preserve"> (Al</w:t>
      </w:r>
      <w:r w:rsidR="00BE750E" w:rsidRPr="00F80C7A">
        <w:rPr>
          <w:sz w:val="20"/>
          <w:szCs w:val="20"/>
        </w:rPr>
        <w:t>b</w:t>
      </w:r>
      <w:r w:rsidRPr="00F80C7A">
        <w:rPr>
          <w:sz w:val="20"/>
          <w:szCs w:val="20"/>
        </w:rPr>
        <w:t>.) (Crimin</w:t>
      </w:r>
      <w:r w:rsidR="00BE750E" w:rsidRPr="00F80C7A">
        <w:rPr>
          <w:sz w:val="20"/>
          <w:szCs w:val="20"/>
        </w:rPr>
        <w:t>elle</w:t>
      </w:r>
      <w:r w:rsidRPr="00F80C7A">
        <w:rPr>
          <w:sz w:val="20"/>
          <w:szCs w:val="20"/>
        </w:rPr>
        <w:t>) (</w:t>
      </w:r>
      <w:r w:rsidR="00BE750E" w:rsidRPr="00F80C7A">
        <w:rPr>
          <w:sz w:val="20"/>
          <w:szCs w:val="20"/>
        </w:rPr>
        <w:t>Autorisation</w:t>
      </w:r>
      <w:r w:rsidRPr="00F80C7A">
        <w:rPr>
          <w:sz w:val="20"/>
          <w:szCs w:val="20"/>
        </w:rPr>
        <w:t>) (</w:t>
      </w:r>
      <w:hyperlink r:id="rId15" w:history="1">
        <w:r w:rsidRPr="00F80C7A">
          <w:rPr>
            <w:rStyle w:val="Hyperlink"/>
            <w:sz w:val="20"/>
            <w:szCs w:val="20"/>
          </w:rPr>
          <w:t>41272</w:t>
        </w:r>
      </w:hyperlink>
      <w:r w:rsidRPr="00F80C7A">
        <w:rPr>
          <w:sz w:val="20"/>
          <w:szCs w:val="20"/>
        </w:rPr>
        <w:t>)</w:t>
      </w:r>
    </w:p>
    <w:p w:rsidR="00B14B15" w:rsidRPr="00F80C7A" w:rsidRDefault="00B14B15" w:rsidP="00B14B15">
      <w:pPr>
        <w:ind w:left="357" w:hanging="357"/>
        <w:rPr>
          <w:sz w:val="20"/>
          <w:lang w:val="fr-CA"/>
        </w:rPr>
      </w:pPr>
    </w:p>
    <w:p w:rsidR="00B14B15" w:rsidRPr="00F80C7A" w:rsidRDefault="00B14B15" w:rsidP="00B14B15">
      <w:pPr>
        <w:pStyle w:val="ListParagraph"/>
        <w:numPr>
          <w:ilvl w:val="0"/>
          <w:numId w:val="29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  <w:lang w:val="fr-CA"/>
        </w:rPr>
      </w:pPr>
      <w:r w:rsidRPr="00F80C7A">
        <w:rPr>
          <w:rFonts w:eastAsiaTheme="minorHAnsi" w:cstheme="minorBidi"/>
          <w:i/>
          <w:sz w:val="20"/>
          <w:szCs w:val="20"/>
          <w:lang w:val="fr-CA"/>
        </w:rPr>
        <w:t xml:space="preserve">Adrian Wasylyk </w:t>
      </w:r>
      <w:r w:rsidR="00BE750E" w:rsidRPr="00F80C7A">
        <w:rPr>
          <w:rFonts w:eastAsiaTheme="minorHAnsi" w:cstheme="minorBidi"/>
          <w:i/>
          <w:sz w:val="20"/>
          <w:szCs w:val="20"/>
          <w:lang w:val="fr-CA"/>
        </w:rPr>
        <w:t>c</w:t>
      </w:r>
      <w:r w:rsidRPr="00F80C7A">
        <w:rPr>
          <w:rFonts w:eastAsiaTheme="minorHAnsi" w:cstheme="minorBidi"/>
          <w:i/>
          <w:sz w:val="20"/>
          <w:szCs w:val="20"/>
          <w:lang w:val="fr-CA"/>
        </w:rPr>
        <w:t xml:space="preserve">. Lyft, Inc., et al. </w:t>
      </w:r>
      <w:r w:rsidRPr="00F80C7A">
        <w:rPr>
          <w:sz w:val="20"/>
          <w:szCs w:val="20"/>
          <w:lang w:val="fr-CA"/>
        </w:rPr>
        <w:t>(Ont.) (Civil</w:t>
      </w:r>
      <w:r w:rsidR="00BE750E" w:rsidRPr="00F80C7A">
        <w:rPr>
          <w:sz w:val="20"/>
          <w:szCs w:val="20"/>
          <w:lang w:val="fr-CA"/>
        </w:rPr>
        <w:t>e</w:t>
      </w:r>
      <w:r w:rsidRPr="00F80C7A">
        <w:rPr>
          <w:sz w:val="20"/>
          <w:szCs w:val="20"/>
          <w:lang w:val="fr-CA"/>
        </w:rPr>
        <w:t>) (</w:t>
      </w:r>
      <w:r w:rsidR="00BE750E" w:rsidRPr="00F80C7A">
        <w:rPr>
          <w:sz w:val="20"/>
          <w:szCs w:val="20"/>
          <w:lang w:val="fr-CA"/>
        </w:rPr>
        <w:t>Autorisation</w:t>
      </w:r>
      <w:r w:rsidRPr="00F80C7A">
        <w:rPr>
          <w:sz w:val="20"/>
          <w:szCs w:val="20"/>
          <w:lang w:val="fr-CA"/>
        </w:rPr>
        <w:t>)</w:t>
      </w:r>
      <w:r w:rsidRPr="00F80C7A">
        <w:rPr>
          <w:sz w:val="20"/>
          <w:lang w:val="fr-CA"/>
        </w:rPr>
        <w:t xml:space="preserve"> </w:t>
      </w:r>
      <w:r w:rsidRPr="00F80C7A">
        <w:rPr>
          <w:sz w:val="20"/>
          <w:szCs w:val="20"/>
          <w:lang w:val="fr-CA"/>
        </w:rPr>
        <w:t>(</w:t>
      </w:r>
      <w:hyperlink r:id="rId16" w:history="1">
        <w:r w:rsidRPr="00F80C7A">
          <w:rPr>
            <w:rStyle w:val="Hyperlink"/>
            <w:sz w:val="20"/>
            <w:szCs w:val="20"/>
            <w:lang w:val="fr-CA"/>
          </w:rPr>
          <w:t>41</w:t>
        </w:r>
        <w:r w:rsidRPr="00F80C7A">
          <w:rPr>
            <w:rStyle w:val="Hyperlink"/>
            <w:sz w:val="20"/>
            <w:lang w:val="fr-CA"/>
          </w:rPr>
          <w:t>201</w:t>
        </w:r>
      </w:hyperlink>
      <w:r w:rsidRPr="00F80C7A">
        <w:rPr>
          <w:sz w:val="20"/>
          <w:szCs w:val="20"/>
          <w:lang w:val="fr-CA"/>
        </w:rPr>
        <w:t>)</w:t>
      </w:r>
    </w:p>
    <w:p w:rsidR="00B14B15" w:rsidRPr="00F80C7A" w:rsidRDefault="00B14B15" w:rsidP="00B14B15">
      <w:pPr>
        <w:ind w:left="357" w:hanging="357"/>
        <w:rPr>
          <w:sz w:val="20"/>
          <w:lang w:val="fr-CA"/>
        </w:rPr>
      </w:pPr>
    </w:p>
    <w:p w:rsidR="00B14B15" w:rsidRPr="00AF0E11" w:rsidRDefault="00B14B15" w:rsidP="00B14B15">
      <w:pPr>
        <w:pStyle w:val="ListParagraph"/>
        <w:numPr>
          <w:ilvl w:val="0"/>
          <w:numId w:val="29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  <w:lang w:val="fr-CA"/>
        </w:rPr>
      </w:pPr>
      <w:r w:rsidRPr="00AF0E11">
        <w:rPr>
          <w:i/>
          <w:sz w:val="20"/>
          <w:szCs w:val="20"/>
          <w:lang w:val="en-CA"/>
        </w:rPr>
        <w:t xml:space="preserve">Michael Royer </w:t>
      </w:r>
      <w:r w:rsidR="00BC4B33" w:rsidRPr="00AF0E11">
        <w:rPr>
          <w:i/>
          <w:sz w:val="20"/>
          <w:szCs w:val="20"/>
          <w:lang w:val="en-CA"/>
        </w:rPr>
        <w:t>et</w:t>
      </w:r>
      <w:r w:rsidRPr="00AF0E11">
        <w:rPr>
          <w:i/>
          <w:sz w:val="20"/>
          <w:szCs w:val="20"/>
          <w:lang w:val="en-CA"/>
        </w:rPr>
        <w:t xml:space="preserve"> Ala’a Abou-Khadra </w:t>
      </w:r>
      <w:r w:rsidR="00BE750E" w:rsidRPr="00AF0E11">
        <w:rPr>
          <w:i/>
          <w:sz w:val="20"/>
          <w:szCs w:val="20"/>
          <w:lang w:val="en-CA"/>
        </w:rPr>
        <w:t>c</w:t>
      </w:r>
      <w:r w:rsidRPr="00AF0E11">
        <w:rPr>
          <w:i/>
          <w:sz w:val="20"/>
          <w:szCs w:val="20"/>
          <w:lang w:val="en-CA"/>
        </w:rPr>
        <w:t xml:space="preserve">. </w:t>
      </w:r>
      <w:r w:rsidRPr="00AF0E11">
        <w:rPr>
          <w:i/>
          <w:sz w:val="20"/>
          <w:lang w:val="en-CA"/>
        </w:rPr>
        <w:t>Capital One Bank (Canada Branch)</w:t>
      </w:r>
      <w:r w:rsidR="00AF0E11" w:rsidRPr="00AF0E11">
        <w:rPr>
          <w:i/>
          <w:sz w:val="20"/>
          <w:lang w:val="en-CA"/>
        </w:rPr>
        <w:t>, et al.</w:t>
      </w:r>
      <w:r w:rsidRPr="00AF0E11">
        <w:rPr>
          <w:i/>
          <w:sz w:val="20"/>
          <w:lang w:val="en-CA"/>
        </w:rPr>
        <w:t xml:space="preserve"> </w:t>
      </w:r>
      <w:r w:rsidRPr="00AF0E11">
        <w:rPr>
          <w:sz w:val="20"/>
          <w:szCs w:val="20"/>
          <w:lang w:val="fr-CA"/>
        </w:rPr>
        <w:t>(Q</w:t>
      </w:r>
      <w:r w:rsidR="00BE750E" w:rsidRPr="00AF0E11">
        <w:rPr>
          <w:sz w:val="20"/>
          <w:szCs w:val="20"/>
          <w:lang w:val="fr-CA"/>
        </w:rPr>
        <w:t>c</w:t>
      </w:r>
      <w:r w:rsidRPr="00AF0E11">
        <w:rPr>
          <w:sz w:val="20"/>
          <w:szCs w:val="20"/>
          <w:lang w:val="fr-CA"/>
        </w:rPr>
        <w:t>) (Civil</w:t>
      </w:r>
      <w:r w:rsidR="00BE750E" w:rsidRPr="00AF0E11">
        <w:rPr>
          <w:sz w:val="20"/>
          <w:szCs w:val="20"/>
          <w:lang w:val="fr-CA"/>
        </w:rPr>
        <w:t>e</w:t>
      </w:r>
      <w:r w:rsidRPr="00AF0E11">
        <w:rPr>
          <w:sz w:val="20"/>
          <w:szCs w:val="20"/>
          <w:lang w:val="fr-CA"/>
        </w:rPr>
        <w:t>) (</w:t>
      </w:r>
      <w:r w:rsidR="00BE750E" w:rsidRPr="00AF0E11">
        <w:rPr>
          <w:sz w:val="20"/>
          <w:szCs w:val="20"/>
          <w:lang w:val="fr-CA"/>
        </w:rPr>
        <w:t>Autorisation</w:t>
      </w:r>
      <w:r w:rsidRPr="00AF0E11">
        <w:rPr>
          <w:sz w:val="20"/>
          <w:szCs w:val="20"/>
          <w:lang w:val="fr-CA"/>
        </w:rPr>
        <w:t>)</w:t>
      </w:r>
      <w:r w:rsidRPr="00AF0E11">
        <w:rPr>
          <w:sz w:val="20"/>
          <w:lang w:val="fr-CA"/>
        </w:rPr>
        <w:t xml:space="preserve"> </w:t>
      </w:r>
      <w:r w:rsidRPr="00AF0E11">
        <w:rPr>
          <w:sz w:val="20"/>
          <w:szCs w:val="20"/>
          <w:lang w:val="fr-CA"/>
        </w:rPr>
        <w:t>(</w:t>
      </w:r>
      <w:hyperlink r:id="rId17" w:history="1">
        <w:r w:rsidRPr="00AF0E11">
          <w:rPr>
            <w:rStyle w:val="Hyperlink"/>
            <w:sz w:val="20"/>
            <w:szCs w:val="20"/>
            <w:lang w:val="fr-CA"/>
          </w:rPr>
          <w:t>41</w:t>
        </w:r>
        <w:r w:rsidRPr="00AF0E11">
          <w:rPr>
            <w:rStyle w:val="Hyperlink"/>
            <w:sz w:val="20"/>
            <w:lang w:val="fr-CA"/>
          </w:rPr>
          <w:t>2</w:t>
        </w:r>
        <w:r w:rsidRPr="00AF0E11">
          <w:rPr>
            <w:rStyle w:val="Hyperlink"/>
            <w:sz w:val="20"/>
            <w:szCs w:val="20"/>
            <w:lang w:val="fr-CA"/>
          </w:rPr>
          <w:t>1</w:t>
        </w:r>
        <w:r w:rsidRPr="00AF0E11">
          <w:rPr>
            <w:rStyle w:val="Hyperlink"/>
            <w:sz w:val="20"/>
            <w:lang w:val="fr-CA"/>
          </w:rPr>
          <w:t>2</w:t>
        </w:r>
      </w:hyperlink>
      <w:r w:rsidRPr="00AF0E11">
        <w:rPr>
          <w:sz w:val="20"/>
          <w:szCs w:val="20"/>
          <w:lang w:val="fr-CA"/>
        </w:rPr>
        <w:t>)</w:t>
      </w:r>
    </w:p>
    <w:p w:rsidR="00B14B15" w:rsidRPr="00AF0E11" w:rsidRDefault="00B14B15" w:rsidP="00B14B15">
      <w:pPr>
        <w:ind w:left="357" w:hanging="357"/>
        <w:rPr>
          <w:sz w:val="20"/>
          <w:lang w:val="fr-CA"/>
        </w:rPr>
      </w:pPr>
    </w:p>
    <w:p w:rsidR="00B14B15" w:rsidRPr="00F80C7A" w:rsidRDefault="00B14B15" w:rsidP="00B14B15">
      <w:pPr>
        <w:pStyle w:val="ListParagraph"/>
        <w:numPr>
          <w:ilvl w:val="0"/>
          <w:numId w:val="29"/>
        </w:numPr>
        <w:ind w:left="357" w:hanging="357"/>
        <w:contextualSpacing w:val="0"/>
        <w:rPr>
          <w:rFonts w:eastAsiaTheme="minorHAnsi" w:cstheme="minorBidi"/>
          <w:i/>
          <w:sz w:val="20"/>
          <w:szCs w:val="20"/>
          <w:lang w:val="fr-CA"/>
        </w:rPr>
      </w:pPr>
      <w:r w:rsidRPr="00F80C7A">
        <w:rPr>
          <w:i/>
          <w:sz w:val="20"/>
          <w:szCs w:val="20"/>
          <w:lang w:val="fr-CA"/>
        </w:rPr>
        <w:t xml:space="preserve">T.O. </w:t>
      </w:r>
      <w:r w:rsidR="00BE750E" w:rsidRPr="00F80C7A">
        <w:rPr>
          <w:i/>
          <w:sz w:val="20"/>
          <w:szCs w:val="20"/>
          <w:lang w:val="fr-CA"/>
        </w:rPr>
        <w:t>c</w:t>
      </w:r>
      <w:r w:rsidRPr="00F80C7A">
        <w:rPr>
          <w:i/>
          <w:sz w:val="20"/>
          <w:szCs w:val="20"/>
          <w:lang w:val="fr-CA"/>
        </w:rPr>
        <w:t>. M.L.</w:t>
      </w:r>
      <w:r w:rsidRPr="00F80C7A">
        <w:rPr>
          <w:sz w:val="20"/>
          <w:szCs w:val="20"/>
          <w:lang w:val="fr-CA"/>
        </w:rPr>
        <w:t xml:space="preserve"> (</w:t>
      </w:r>
      <w:r w:rsidR="00BE750E" w:rsidRPr="00F80C7A">
        <w:rPr>
          <w:sz w:val="20"/>
          <w:szCs w:val="20"/>
          <w:lang w:val="fr-CA"/>
        </w:rPr>
        <w:t>T.-</w:t>
      </w:r>
      <w:r w:rsidRPr="00F80C7A">
        <w:rPr>
          <w:sz w:val="20"/>
          <w:szCs w:val="20"/>
          <w:lang w:val="fr-CA"/>
        </w:rPr>
        <w:t>N.</w:t>
      </w:r>
      <w:r w:rsidR="00BE750E" w:rsidRPr="00F80C7A">
        <w:rPr>
          <w:sz w:val="20"/>
          <w:szCs w:val="20"/>
          <w:lang w:val="fr-CA"/>
        </w:rPr>
        <w:t>-</w:t>
      </w:r>
      <w:r w:rsidRPr="00F80C7A">
        <w:rPr>
          <w:sz w:val="20"/>
          <w:szCs w:val="20"/>
          <w:lang w:val="fr-CA"/>
        </w:rPr>
        <w:t>L.) (Civil</w:t>
      </w:r>
      <w:r w:rsidR="00BE750E" w:rsidRPr="00F80C7A">
        <w:rPr>
          <w:sz w:val="20"/>
          <w:szCs w:val="20"/>
          <w:lang w:val="fr-CA"/>
        </w:rPr>
        <w:t>e</w:t>
      </w:r>
      <w:r w:rsidRPr="00F80C7A">
        <w:rPr>
          <w:sz w:val="20"/>
          <w:szCs w:val="20"/>
          <w:lang w:val="fr-CA"/>
        </w:rPr>
        <w:t>) (</w:t>
      </w:r>
      <w:r w:rsidR="00BE750E" w:rsidRPr="00F80C7A">
        <w:rPr>
          <w:sz w:val="20"/>
          <w:szCs w:val="20"/>
          <w:lang w:val="fr-CA"/>
        </w:rPr>
        <w:t>Autorisation</w:t>
      </w:r>
      <w:r w:rsidRPr="00F80C7A">
        <w:rPr>
          <w:sz w:val="20"/>
          <w:szCs w:val="20"/>
          <w:lang w:val="fr-CA"/>
        </w:rPr>
        <w:t>)</w:t>
      </w:r>
      <w:r w:rsidRPr="00F80C7A">
        <w:rPr>
          <w:sz w:val="20"/>
          <w:lang w:val="fr-CA"/>
        </w:rPr>
        <w:t xml:space="preserve"> </w:t>
      </w:r>
      <w:r w:rsidRPr="00F80C7A">
        <w:rPr>
          <w:sz w:val="20"/>
          <w:szCs w:val="20"/>
          <w:lang w:val="fr-CA"/>
        </w:rPr>
        <w:t>(</w:t>
      </w:r>
      <w:hyperlink r:id="rId18" w:history="1">
        <w:r w:rsidRPr="00F80C7A">
          <w:rPr>
            <w:rStyle w:val="Hyperlink"/>
            <w:sz w:val="20"/>
            <w:szCs w:val="20"/>
            <w:lang w:val="fr-CA"/>
          </w:rPr>
          <w:t>41</w:t>
        </w:r>
        <w:r w:rsidRPr="00F80C7A">
          <w:rPr>
            <w:rStyle w:val="Hyperlink"/>
            <w:sz w:val="20"/>
            <w:lang w:val="fr-CA"/>
          </w:rPr>
          <w:t>2</w:t>
        </w:r>
        <w:r w:rsidRPr="00F80C7A">
          <w:rPr>
            <w:rStyle w:val="Hyperlink"/>
            <w:sz w:val="20"/>
            <w:szCs w:val="20"/>
            <w:lang w:val="fr-CA"/>
          </w:rPr>
          <w:t>13</w:t>
        </w:r>
      </w:hyperlink>
      <w:r w:rsidRPr="00F80C7A">
        <w:rPr>
          <w:sz w:val="20"/>
          <w:szCs w:val="20"/>
          <w:lang w:val="fr-CA"/>
        </w:rPr>
        <w:t>)</w:t>
      </w:r>
    </w:p>
    <w:p w:rsidR="00B14B15" w:rsidRPr="00F80C7A" w:rsidRDefault="00B14B15" w:rsidP="00B14B15">
      <w:pPr>
        <w:ind w:left="357" w:hanging="357"/>
        <w:rPr>
          <w:sz w:val="20"/>
          <w:lang w:val="fr-CA"/>
        </w:rPr>
      </w:pPr>
    </w:p>
    <w:p w:rsidR="00B14B15" w:rsidRPr="00F80C7A" w:rsidRDefault="00B14B15" w:rsidP="00B14B15">
      <w:pPr>
        <w:pStyle w:val="SCCLsocParty"/>
        <w:numPr>
          <w:ilvl w:val="0"/>
          <w:numId w:val="29"/>
        </w:numPr>
        <w:ind w:left="357" w:hanging="357"/>
        <w:jc w:val="left"/>
        <w:rPr>
          <w:i/>
          <w:sz w:val="20"/>
          <w:szCs w:val="20"/>
        </w:rPr>
      </w:pPr>
      <w:r w:rsidRPr="00F80C7A">
        <w:rPr>
          <w:i/>
          <w:sz w:val="20"/>
          <w:szCs w:val="20"/>
        </w:rPr>
        <w:t xml:space="preserve">Gloriane Blais </w:t>
      </w:r>
      <w:r w:rsidR="00BE750E" w:rsidRPr="00F80C7A">
        <w:rPr>
          <w:i/>
          <w:sz w:val="20"/>
          <w:szCs w:val="20"/>
        </w:rPr>
        <w:t>c</w:t>
      </w:r>
      <w:r w:rsidRPr="00F80C7A">
        <w:rPr>
          <w:i/>
          <w:sz w:val="20"/>
          <w:szCs w:val="20"/>
        </w:rPr>
        <w:t>. Daniel Gagnon, en sa qualité de syndic adjoint du Barreau du Québec, et al.</w:t>
      </w:r>
      <w:r w:rsidRPr="00F80C7A">
        <w:rPr>
          <w:sz w:val="20"/>
          <w:szCs w:val="20"/>
        </w:rPr>
        <w:t xml:space="preserve"> (Q</w:t>
      </w:r>
      <w:r w:rsidR="00BE750E" w:rsidRPr="00F80C7A">
        <w:rPr>
          <w:sz w:val="20"/>
          <w:szCs w:val="20"/>
        </w:rPr>
        <w:t>c</w:t>
      </w:r>
      <w:r w:rsidRPr="00F80C7A">
        <w:rPr>
          <w:sz w:val="20"/>
          <w:szCs w:val="20"/>
        </w:rPr>
        <w:t>) (Civil</w:t>
      </w:r>
      <w:r w:rsidR="00BE750E" w:rsidRPr="00F80C7A">
        <w:rPr>
          <w:sz w:val="20"/>
          <w:szCs w:val="20"/>
        </w:rPr>
        <w:t>e</w:t>
      </w:r>
      <w:r w:rsidRPr="00F80C7A">
        <w:rPr>
          <w:sz w:val="20"/>
          <w:szCs w:val="20"/>
        </w:rPr>
        <w:t>) (</w:t>
      </w:r>
      <w:r w:rsidR="00BE750E" w:rsidRPr="00F80C7A">
        <w:rPr>
          <w:sz w:val="20"/>
          <w:szCs w:val="20"/>
          <w:lang w:val="en-CA"/>
        </w:rPr>
        <w:t>Autorisation</w:t>
      </w:r>
      <w:r w:rsidRPr="00F80C7A">
        <w:rPr>
          <w:sz w:val="20"/>
          <w:szCs w:val="20"/>
        </w:rPr>
        <w:t>) (</w:t>
      </w:r>
      <w:hyperlink r:id="rId19" w:history="1">
        <w:r w:rsidRPr="00F80C7A">
          <w:rPr>
            <w:rStyle w:val="Hyperlink"/>
            <w:sz w:val="20"/>
            <w:szCs w:val="20"/>
          </w:rPr>
          <w:t>41286</w:t>
        </w:r>
      </w:hyperlink>
      <w:r w:rsidRPr="00F80C7A">
        <w:rPr>
          <w:sz w:val="20"/>
          <w:szCs w:val="20"/>
        </w:rPr>
        <w:t>)</w:t>
      </w:r>
    </w:p>
    <w:p w:rsidR="00BB68E4" w:rsidRPr="00F80C7A" w:rsidRDefault="00BB68E4" w:rsidP="00BB68E4">
      <w:pPr>
        <w:rPr>
          <w:sz w:val="20"/>
          <w:lang w:val="fr-CA"/>
        </w:rPr>
      </w:pPr>
    </w:p>
    <w:p w:rsidR="007F0348" w:rsidRPr="00F80C7A" w:rsidRDefault="001751D2" w:rsidP="006A22CA">
      <w:pPr>
        <w:ind w:left="142" w:hanging="142"/>
        <w:jc w:val="both"/>
        <w:rPr>
          <w:sz w:val="20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F80C7A" w:rsidRDefault="005C7161" w:rsidP="006A22CA">
      <w:pPr>
        <w:ind w:left="142" w:hanging="142"/>
        <w:jc w:val="both"/>
        <w:rPr>
          <w:sz w:val="20"/>
        </w:rPr>
      </w:pPr>
    </w:p>
    <w:p w:rsidR="008361E5" w:rsidRPr="00F80C7A" w:rsidRDefault="008361E5" w:rsidP="006A22CA">
      <w:pPr>
        <w:ind w:left="142" w:hanging="142"/>
        <w:jc w:val="both"/>
        <w:rPr>
          <w:sz w:val="20"/>
        </w:rPr>
      </w:pPr>
    </w:p>
    <w:p w:rsidR="007216F1" w:rsidRPr="00F80C7A" w:rsidRDefault="007216F1" w:rsidP="006A22CA">
      <w:pPr>
        <w:ind w:left="142" w:hanging="142"/>
        <w:jc w:val="both"/>
        <w:rPr>
          <w:sz w:val="20"/>
        </w:rPr>
      </w:pPr>
    </w:p>
    <w:p w:rsidR="008361E5" w:rsidRPr="00F80C7A" w:rsidRDefault="008361E5" w:rsidP="008361E5">
      <w:pPr>
        <w:widowControl w:val="0"/>
        <w:outlineLvl w:val="0"/>
      </w:pPr>
      <w:r w:rsidRPr="00F80C7A">
        <w:t xml:space="preserve">Supreme Court of Canada / Cour suprême du </w:t>
      </w:r>
      <w:proofErr w:type="gramStart"/>
      <w:r w:rsidRPr="00F80C7A">
        <w:t>Canada :</w:t>
      </w:r>
      <w:proofErr w:type="gramEnd"/>
    </w:p>
    <w:p w:rsidR="006436AA" w:rsidRPr="00F80C7A" w:rsidRDefault="001751D2" w:rsidP="006436AA">
      <w:pPr>
        <w:widowControl w:val="0"/>
        <w:outlineLvl w:val="0"/>
      </w:pPr>
      <w:hyperlink r:id="rId20" w:history="1">
        <w:r w:rsidR="006436AA" w:rsidRPr="00F80C7A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F80C7A">
        <w:t>1-844-365-9662</w:t>
      </w:r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C4D" w:rsidRDefault="00181C4D" w:rsidP="0034178A">
      <w:r>
        <w:separator/>
      </w:r>
    </w:p>
  </w:endnote>
  <w:endnote w:type="continuationSeparator" w:id="0">
    <w:p w:rsidR="00181C4D" w:rsidRDefault="00181C4D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Pr="009F77F0" w:rsidRDefault="00181C4D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C4D" w:rsidRDefault="00181C4D" w:rsidP="0034178A">
      <w:r>
        <w:separator/>
      </w:r>
    </w:p>
  </w:footnote>
  <w:footnote w:type="continuationSeparator" w:id="0">
    <w:p w:rsidR="00181C4D" w:rsidRDefault="00181C4D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95B"/>
    <w:multiLevelType w:val="hybridMultilevel"/>
    <w:tmpl w:val="5ADABAFC"/>
    <w:lvl w:ilvl="0" w:tplc="EBC6AB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519AF"/>
    <w:multiLevelType w:val="hybridMultilevel"/>
    <w:tmpl w:val="5ADABAFC"/>
    <w:lvl w:ilvl="0" w:tplc="EBC6AB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96D3B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24609"/>
    <w:multiLevelType w:val="hybridMultilevel"/>
    <w:tmpl w:val="29F87D8C"/>
    <w:lvl w:ilvl="0" w:tplc="D1ECE0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2829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D7295"/>
    <w:multiLevelType w:val="hybridMultilevel"/>
    <w:tmpl w:val="9E9C645C"/>
    <w:lvl w:ilvl="0" w:tplc="A694ED2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04069"/>
    <w:multiLevelType w:val="hybridMultilevel"/>
    <w:tmpl w:val="99749BAC"/>
    <w:lvl w:ilvl="0" w:tplc="59E8B5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F759B"/>
    <w:multiLevelType w:val="hybridMultilevel"/>
    <w:tmpl w:val="0180F2B4"/>
    <w:lvl w:ilvl="0" w:tplc="6E508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8577F"/>
    <w:multiLevelType w:val="hybridMultilevel"/>
    <w:tmpl w:val="CC94E758"/>
    <w:lvl w:ilvl="0" w:tplc="AD3438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54E5C"/>
    <w:multiLevelType w:val="hybridMultilevel"/>
    <w:tmpl w:val="EEB67B78"/>
    <w:lvl w:ilvl="0" w:tplc="31A4DA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4"/>
  </w:num>
  <w:num w:numId="4">
    <w:abstractNumId w:val="5"/>
  </w:num>
  <w:num w:numId="5">
    <w:abstractNumId w:val="11"/>
  </w:num>
  <w:num w:numId="6">
    <w:abstractNumId w:val="22"/>
  </w:num>
  <w:num w:numId="7">
    <w:abstractNumId w:val="0"/>
  </w:num>
  <w:num w:numId="8">
    <w:abstractNumId w:val="6"/>
  </w:num>
  <w:num w:numId="9">
    <w:abstractNumId w:val="3"/>
  </w:num>
  <w:num w:numId="10">
    <w:abstractNumId w:val="28"/>
  </w:num>
  <w:num w:numId="11">
    <w:abstractNumId w:val="4"/>
  </w:num>
  <w:num w:numId="12">
    <w:abstractNumId w:val="12"/>
  </w:num>
  <w:num w:numId="13">
    <w:abstractNumId w:val="18"/>
  </w:num>
  <w:num w:numId="14">
    <w:abstractNumId w:val="24"/>
  </w:num>
  <w:num w:numId="15">
    <w:abstractNumId w:val="17"/>
  </w:num>
  <w:num w:numId="16">
    <w:abstractNumId w:val="23"/>
  </w:num>
  <w:num w:numId="17">
    <w:abstractNumId w:val="16"/>
  </w:num>
  <w:num w:numId="18">
    <w:abstractNumId w:val="13"/>
  </w:num>
  <w:num w:numId="19">
    <w:abstractNumId w:val="2"/>
  </w:num>
  <w:num w:numId="20">
    <w:abstractNumId w:val="20"/>
  </w:num>
  <w:num w:numId="21">
    <w:abstractNumId w:val="26"/>
  </w:num>
  <w:num w:numId="22">
    <w:abstractNumId w:val="19"/>
  </w:num>
  <w:num w:numId="23">
    <w:abstractNumId w:val="21"/>
  </w:num>
  <w:num w:numId="24">
    <w:abstractNumId w:val="10"/>
  </w:num>
  <w:num w:numId="25">
    <w:abstractNumId w:val="25"/>
  </w:num>
  <w:num w:numId="26">
    <w:abstractNumId w:val="9"/>
  </w:num>
  <w:num w:numId="27">
    <w:abstractNumId w:val="15"/>
  </w:num>
  <w:num w:numId="28">
    <w:abstractNumId w:val="8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17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CB2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CE1"/>
    <w:rsid w:val="00122E2B"/>
    <w:rsid w:val="00123976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655"/>
    <w:rsid w:val="00174D90"/>
    <w:rsid w:val="001751D2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7F62"/>
    <w:rsid w:val="001B09DF"/>
    <w:rsid w:val="001B0A7B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F31"/>
    <w:rsid w:val="00201B26"/>
    <w:rsid w:val="0020221F"/>
    <w:rsid w:val="00202E67"/>
    <w:rsid w:val="00203AEA"/>
    <w:rsid w:val="00203D33"/>
    <w:rsid w:val="00205051"/>
    <w:rsid w:val="0020591C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C42"/>
    <w:rsid w:val="0026349D"/>
    <w:rsid w:val="00265174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11D3"/>
    <w:rsid w:val="005812EF"/>
    <w:rsid w:val="00582010"/>
    <w:rsid w:val="0058254B"/>
    <w:rsid w:val="0058351E"/>
    <w:rsid w:val="00583F30"/>
    <w:rsid w:val="00584064"/>
    <w:rsid w:val="00584584"/>
    <w:rsid w:val="00584922"/>
    <w:rsid w:val="005854E3"/>
    <w:rsid w:val="005858C5"/>
    <w:rsid w:val="00587914"/>
    <w:rsid w:val="005900F4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63FA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4C8D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6954"/>
    <w:rsid w:val="00656EBD"/>
    <w:rsid w:val="00656F58"/>
    <w:rsid w:val="00657727"/>
    <w:rsid w:val="00657E79"/>
    <w:rsid w:val="00660969"/>
    <w:rsid w:val="00660B48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C078D"/>
    <w:rsid w:val="006C0D6F"/>
    <w:rsid w:val="006C164E"/>
    <w:rsid w:val="006C1EDD"/>
    <w:rsid w:val="006C2188"/>
    <w:rsid w:val="006C22E4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5F"/>
    <w:rsid w:val="007045FC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8C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C7A"/>
    <w:rsid w:val="00912D21"/>
    <w:rsid w:val="00913377"/>
    <w:rsid w:val="0091344B"/>
    <w:rsid w:val="009136AF"/>
    <w:rsid w:val="00913DCC"/>
    <w:rsid w:val="0091409A"/>
    <w:rsid w:val="00914378"/>
    <w:rsid w:val="00914F27"/>
    <w:rsid w:val="00914FD0"/>
    <w:rsid w:val="00916333"/>
    <w:rsid w:val="00917B21"/>
    <w:rsid w:val="00921E03"/>
    <w:rsid w:val="00922101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4CC"/>
    <w:rsid w:val="00A11664"/>
    <w:rsid w:val="00A11A74"/>
    <w:rsid w:val="00A11CB9"/>
    <w:rsid w:val="00A12CC9"/>
    <w:rsid w:val="00A134B1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41B"/>
    <w:rsid w:val="00AE56D5"/>
    <w:rsid w:val="00AE630D"/>
    <w:rsid w:val="00AE7160"/>
    <w:rsid w:val="00AE731E"/>
    <w:rsid w:val="00AE747B"/>
    <w:rsid w:val="00AE7B1F"/>
    <w:rsid w:val="00AE7D07"/>
    <w:rsid w:val="00AE7DE5"/>
    <w:rsid w:val="00AE7FD1"/>
    <w:rsid w:val="00AF03C7"/>
    <w:rsid w:val="00AF03E3"/>
    <w:rsid w:val="00AF0E11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4B15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4B33"/>
    <w:rsid w:val="00BC52D2"/>
    <w:rsid w:val="00BC5FEE"/>
    <w:rsid w:val="00BC6152"/>
    <w:rsid w:val="00BC62C7"/>
    <w:rsid w:val="00BC6C9D"/>
    <w:rsid w:val="00BC6F58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50E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4016"/>
    <w:rsid w:val="00C45F01"/>
    <w:rsid w:val="00C4698C"/>
    <w:rsid w:val="00C46B5F"/>
    <w:rsid w:val="00C472FB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A76"/>
    <w:rsid w:val="00D2692A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AA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AD7"/>
    <w:rsid w:val="00DC2CDA"/>
    <w:rsid w:val="00DC5A4C"/>
    <w:rsid w:val="00DC68D3"/>
    <w:rsid w:val="00DC6EBF"/>
    <w:rsid w:val="00DD0581"/>
    <w:rsid w:val="00DD085F"/>
    <w:rsid w:val="00DD1761"/>
    <w:rsid w:val="00DD19C3"/>
    <w:rsid w:val="00DD273A"/>
    <w:rsid w:val="00DD3483"/>
    <w:rsid w:val="00DD40A3"/>
    <w:rsid w:val="00DD4C6C"/>
    <w:rsid w:val="00DD4D17"/>
    <w:rsid w:val="00DD5846"/>
    <w:rsid w:val="00DD620A"/>
    <w:rsid w:val="00DD6AAC"/>
    <w:rsid w:val="00DD739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776"/>
    <w:rsid w:val="00DE6C81"/>
    <w:rsid w:val="00DE7B73"/>
    <w:rsid w:val="00DE7CEB"/>
    <w:rsid w:val="00DE7F13"/>
    <w:rsid w:val="00DF06C4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6E"/>
    <w:rsid w:val="00E540D9"/>
    <w:rsid w:val="00E54925"/>
    <w:rsid w:val="00E5566F"/>
    <w:rsid w:val="00E57188"/>
    <w:rsid w:val="00E604A4"/>
    <w:rsid w:val="00E609FD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8DF"/>
    <w:rsid w:val="00EB4BE5"/>
    <w:rsid w:val="00EB5234"/>
    <w:rsid w:val="00EB610E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754"/>
    <w:rsid w:val="00F237A4"/>
    <w:rsid w:val="00F23F6D"/>
    <w:rsid w:val="00F24087"/>
    <w:rsid w:val="00F243AE"/>
    <w:rsid w:val="00F24A5E"/>
    <w:rsid w:val="00F265F6"/>
    <w:rsid w:val="00F26653"/>
    <w:rsid w:val="00F27291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46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0C7A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7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1218" TargetMode="External"/><Relationship Id="rId13" Type="http://schemas.openxmlformats.org/officeDocument/2006/relationships/hyperlink" Target="https://www.scc-csc.ca/case-dossier/info/sum-som-eng.aspx?cas=41286" TargetMode="External"/><Relationship Id="rId18" Type="http://schemas.openxmlformats.org/officeDocument/2006/relationships/hyperlink" Target="https://www.scc-csc.ca/case-dossier/info/sum-som-fra.aspx?cas=41213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213" TargetMode="External"/><Relationship Id="rId17" Type="http://schemas.openxmlformats.org/officeDocument/2006/relationships/hyperlink" Target="https://www.scc-csc.ca/case-dossier/info/sum-som-fra.aspx?cas=4121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fra.aspx?cas=41201" TargetMode="External"/><Relationship Id="rId20" Type="http://schemas.openxmlformats.org/officeDocument/2006/relationships/hyperlink" Target="mailto:Registry-greffe@scc-csc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212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fra.aspx?cas=41272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scc-csc.ca/case-dossier/info/sum-som-eng.aspx?cas=41201" TargetMode="External"/><Relationship Id="rId19" Type="http://schemas.openxmlformats.org/officeDocument/2006/relationships/hyperlink" Target="https://www.scc-csc.ca/case-dossier/info/sum-som-fra.aspx?cas=412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272" TargetMode="External"/><Relationship Id="rId14" Type="http://schemas.openxmlformats.org/officeDocument/2006/relationships/hyperlink" Target="https://www.scc-csc.ca/case-dossier/info/sum-som-fra.aspx?cas=41218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AFBC-B8E9-4FFA-B33E-1DCF03B2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2787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2024-09-06T15:41:00Z</dcterms:modified>
</cp:coreProperties>
</file>