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43E6" w:rsidRPr="002B5769" w:rsidRDefault="003F43E6" w:rsidP="003F43E6">
      <w:pPr>
        <w:pStyle w:val="Header"/>
        <w:jc w:val="center"/>
        <w:rPr>
          <w:b/>
          <w:sz w:val="32"/>
        </w:rPr>
      </w:pPr>
      <w:r w:rsidRPr="002B5769">
        <w:rPr>
          <w:b/>
          <w:sz w:val="32"/>
        </w:rPr>
        <w:t>Supreme Court of Canada / Cour suprême du Canada</w:t>
      </w:r>
    </w:p>
    <w:p w:rsidR="003F43E6" w:rsidRPr="002B5769" w:rsidRDefault="003F43E6" w:rsidP="006F2579">
      <w:pPr>
        <w:widowControl w:val="0"/>
        <w:rPr>
          <w:i/>
        </w:rPr>
      </w:pPr>
    </w:p>
    <w:p w:rsidR="003F43E6" w:rsidRPr="002B5769" w:rsidRDefault="003F43E6" w:rsidP="006F2579">
      <w:pPr>
        <w:widowControl w:val="0"/>
        <w:rPr>
          <w:i/>
        </w:rPr>
      </w:pPr>
    </w:p>
    <w:p w:rsidR="006F2579" w:rsidRPr="002B5769" w:rsidRDefault="006F2579" w:rsidP="006F2579">
      <w:pPr>
        <w:widowControl w:val="0"/>
        <w:rPr>
          <w:i/>
          <w:sz w:val="20"/>
        </w:rPr>
      </w:pPr>
      <w:r w:rsidRPr="002B5769">
        <w:rPr>
          <w:i/>
          <w:sz w:val="20"/>
        </w:rPr>
        <w:t>(</w:t>
      </w:r>
      <w:r w:rsidR="00E37DE3" w:rsidRPr="002B5769">
        <w:rPr>
          <w:i/>
          <w:sz w:val="20"/>
        </w:rPr>
        <w:t>L</w:t>
      </w:r>
      <w:r w:rsidRPr="002B5769">
        <w:rPr>
          <w:i/>
          <w:sz w:val="20"/>
        </w:rPr>
        <w:t>e français suit)</w:t>
      </w:r>
    </w:p>
    <w:p w:rsidR="006F2579" w:rsidRPr="002B5769" w:rsidRDefault="006F2579" w:rsidP="006F2579">
      <w:pPr>
        <w:widowControl w:val="0"/>
      </w:pPr>
    </w:p>
    <w:p w:rsidR="00832000" w:rsidRPr="002B5769" w:rsidRDefault="00566706" w:rsidP="006F2579">
      <w:pPr>
        <w:widowControl w:val="0"/>
        <w:jc w:val="center"/>
        <w:rPr>
          <w:b/>
          <w:lang w:val="en-CA"/>
        </w:rPr>
      </w:pPr>
      <w:r w:rsidRPr="002B5769">
        <w:rPr>
          <w:b/>
          <w:lang w:val="en-CA"/>
        </w:rPr>
        <w:t xml:space="preserve">REASONS FOR </w:t>
      </w:r>
      <w:r w:rsidR="00D01D61" w:rsidRPr="002B5769">
        <w:fldChar w:fldCharType="begin"/>
      </w:r>
      <w:r w:rsidR="006F2579" w:rsidRPr="002B5769">
        <w:rPr>
          <w:lang w:val="en-CA"/>
        </w:rPr>
        <w:instrText xml:space="preserve"> SEQ CHAPTER \h \r 1</w:instrText>
      </w:r>
      <w:r w:rsidR="00D01D61" w:rsidRPr="002B5769">
        <w:fldChar w:fldCharType="end"/>
      </w:r>
      <w:r w:rsidR="002767DF" w:rsidRPr="002B5769">
        <w:rPr>
          <w:b/>
          <w:lang w:val="en-CA"/>
        </w:rPr>
        <w:t xml:space="preserve">JUDGMENT </w:t>
      </w:r>
      <w:r w:rsidR="00553DE2" w:rsidRPr="002B5769">
        <w:rPr>
          <w:b/>
          <w:lang w:val="en-CA"/>
        </w:rPr>
        <w:t>O</w:t>
      </w:r>
      <w:r w:rsidR="004C4C26" w:rsidRPr="002B5769">
        <w:rPr>
          <w:b/>
          <w:lang w:val="en-CA"/>
        </w:rPr>
        <w:t>N APPEAL</w:t>
      </w:r>
      <w:r w:rsidR="00B44B07" w:rsidRPr="002B5769">
        <w:rPr>
          <w:b/>
          <w:lang w:val="en-CA"/>
        </w:rPr>
        <w:t xml:space="preserve"> AND </w:t>
      </w:r>
    </w:p>
    <w:p w:rsidR="006F2579" w:rsidRPr="002B5769" w:rsidRDefault="00B44B07" w:rsidP="006F2579">
      <w:pPr>
        <w:widowControl w:val="0"/>
        <w:jc w:val="center"/>
        <w:rPr>
          <w:lang w:val="en-CA"/>
        </w:rPr>
      </w:pPr>
      <w:r w:rsidRPr="002B5769">
        <w:rPr>
          <w:b/>
          <w:lang w:val="en-CA"/>
        </w:rPr>
        <w:t>JUDGMENTS ON LEAVE APPLICATIONS</w:t>
      </w:r>
    </w:p>
    <w:p w:rsidR="006F2579" w:rsidRPr="002B5769" w:rsidRDefault="006F2579" w:rsidP="006F2579">
      <w:pPr>
        <w:widowControl w:val="0"/>
        <w:rPr>
          <w:lang w:val="en-CA"/>
        </w:rPr>
      </w:pPr>
    </w:p>
    <w:p w:rsidR="006F2579" w:rsidRPr="002B5769" w:rsidRDefault="00832000" w:rsidP="006F2579">
      <w:pPr>
        <w:widowControl w:val="0"/>
      </w:pPr>
      <w:r w:rsidRPr="002B5769">
        <w:rPr>
          <w:b/>
        </w:rPr>
        <w:t>December</w:t>
      </w:r>
      <w:r w:rsidR="00372704" w:rsidRPr="002B5769">
        <w:rPr>
          <w:b/>
        </w:rPr>
        <w:t xml:space="preserve"> </w:t>
      </w:r>
      <w:r w:rsidRPr="002B5769">
        <w:rPr>
          <w:b/>
        </w:rPr>
        <w:t>5</w:t>
      </w:r>
      <w:r w:rsidR="002E4682" w:rsidRPr="002B5769">
        <w:rPr>
          <w:b/>
        </w:rPr>
        <w:t>, 20</w:t>
      </w:r>
      <w:r w:rsidR="00FE3C93" w:rsidRPr="002B5769">
        <w:rPr>
          <w:b/>
        </w:rPr>
        <w:t>2</w:t>
      </w:r>
      <w:r w:rsidRPr="002B5769">
        <w:rPr>
          <w:b/>
        </w:rPr>
        <w:t>4</w:t>
      </w:r>
    </w:p>
    <w:p w:rsidR="006F2579" w:rsidRPr="002B5769" w:rsidRDefault="006F2579" w:rsidP="006F2579">
      <w:pPr>
        <w:widowControl w:val="0"/>
      </w:pPr>
    </w:p>
    <w:p w:rsidR="000C4D46" w:rsidRPr="002B5769" w:rsidRDefault="002767DF" w:rsidP="000C4D46">
      <w:pPr>
        <w:widowControl w:val="0"/>
      </w:pPr>
      <w:r w:rsidRPr="002B5769">
        <w:rPr>
          <w:b/>
        </w:rPr>
        <w:t>OTTAWA</w:t>
      </w:r>
      <w:r w:rsidRPr="002B5769">
        <w:t xml:space="preserve"> – The Supreme Court of Canada has deposited </w:t>
      </w:r>
      <w:r w:rsidR="00AF188D" w:rsidRPr="002B5769">
        <w:t>its</w:t>
      </w:r>
      <w:r w:rsidR="00A65B84" w:rsidRPr="002B5769">
        <w:t xml:space="preserve"> </w:t>
      </w:r>
      <w:r w:rsidR="00A65B84" w:rsidRPr="002B5769">
        <w:rPr>
          <w:b/>
        </w:rPr>
        <w:t>reasons for judgment</w:t>
      </w:r>
      <w:r w:rsidRPr="002B5769">
        <w:t xml:space="preserve"> in the following appeal.</w:t>
      </w:r>
      <w:r w:rsidR="0044280E" w:rsidRPr="002B5769">
        <w:t xml:space="preserve"> </w:t>
      </w:r>
      <w:r w:rsidR="000C4D46" w:rsidRPr="002B5769">
        <w:t xml:space="preserve">The Court invites you to read the </w:t>
      </w:r>
      <w:hyperlink r:id="rId7" w:history="1">
        <w:r w:rsidR="000C4D46" w:rsidRPr="002B5769">
          <w:rPr>
            <w:rStyle w:val="Hyperlink"/>
          </w:rPr>
          <w:t>reasons for judgment</w:t>
        </w:r>
      </w:hyperlink>
      <w:r w:rsidR="000C4D46" w:rsidRPr="002B5769">
        <w:t xml:space="preserve"> and the plain language summary called a </w:t>
      </w:r>
      <w:hyperlink r:id="rId8" w:history="1">
        <w:r w:rsidR="000C4D46" w:rsidRPr="002B5769">
          <w:rPr>
            <w:rStyle w:val="Hyperlink"/>
          </w:rPr>
          <w:t>Case in Brief</w:t>
        </w:r>
      </w:hyperlink>
      <w:r w:rsidR="000C4D46" w:rsidRPr="002B5769">
        <w:t>.</w:t>
      </w:r>
      <w:r w:rsidR="00F53FDF" w:rsidRPr="002B5769">
        <w:t xml:space="preserve"> The Court also has decided the following leave applications</w:t>
      </w:r>
      <w:r w:rsidR="00832000" w:rsidRPr="002B5769">
        <w:t>.</w:t>
      </w:r>
    </w:p>
    <w:p w:rsidR="006F2579" w:rsidRPr="002B5769" w:rsidRDefault="006F2579" w:rsidP="006F2579">
      <w:pPr>
        <w:widowControl w:val="0"/>
      </w:pPr>
    </w:p>
    <w:p w:rsidR="00A96187" w:rsidRPr="002B5769" w:rsidRDefault="00A96187" w:rsidP="006F2579">
      <w:pPr>
        <w:widowControl w:val="0"/>
      </w:pPr>
    </w:p>
    <w:p w:rsidR="00A96187" w:rsidRPr="002B5769" w:rsidRDefault="00A96187" w:rsidP="00A96187">
      <w:pPr>
        <w:outlineLvl w:val="0"/>
        <w:rPr>
          <w:b/>
          <w:szCs w:val="24"/>
        </w:rPr>
      </w:pPr>
      <w:r w:rsidRPr="002B5769">
        <w:rPr>
          <w:b/>
          <w:szCs w:val="24"/>
        </w:rPr>
        <w:t>APPEAL</w:t>
      </w:r>
    </w:p>
    <w:p w:rsidR="000E3591" w:rsidRPr="002B5769" w:rsidRDefault="000E3591" w:rsidP="006F2579">
      <w:pPr>
        <w:widowControl w:val="0"/>
      </w:pPr>
    </w:p>
    <w:p w:rsidR="000E3591" w:rsidRPr="002B5769" w:rsidRDefault="00A172B4" w:rsidP="000E3591">
      <w:pPr>
        <w:ind w:left="1440" w:hanging="1440"/>
        <w:jc w:val="both"/>
        <w:rPr>
          <w:rFonts w:eastAsiaTheme="minorHAnsi" w:cstheme="minorBidi"/>
          <w:sz w:val="20"/>
        </w:rPr>
      </w:pPr>
      <w:r w:rsidRPr="002B5769">
        <w:rPr>
          <w:b/>
          <w:sz w:val="20"/>
        </w:rPr>
        <w:t>41269</w:t>
      </w:r>
      <w:r w:rsidR="000E3591" w:rsidRPr="002B5769">
        <w:rPr>
          <w:b/>
          <w:sz w:val="20"/>
        </w:rPr>
        <w:fldChar w:fldCharType="begin"/>
      </w:r>
      <w:r w:rsidR="000E3591" w:rsidRPr="002B5769">
        <w:rPr>
          <w:b/>
          <w:sz w:val="20"/>
        </w:rPr>
        <w:instrText xml:space="preserve"> SEQ CHAPTER \h \r 1</w:instrText>
      </w:r>
      <w:r w:rsidR="000E3591" w:rsidRPr="002B5769">
        <w:rPr>
          <w:b/>
          <w:sz w:val="20"/>
        </w:rPr>
        <w:fldChar w:fldCharType="end"/>
      </w:r>
      <w:r w:rsidR="000E3591" w:rsidRPr="002B5769">
        <w:rPr>
          <w:color w:val="FF0000"/>
          <w:sz w:val="20"/>
        </w:rPr>
        <w:tab/>
      </w:r>
      <w:r w:rsidRPr="002B5769">
        <w:rPr>
          <w:rFonts w:eastAsiaTheme="minorHAnsi" w:cstheme="minorBidi"/>
          <w:b/>
          <w:sz w:val="20"/>
        </w:rPr>
        <w:t xml:space="preserve">Thomas Stevenson </w:t>
      </w:r>
      <w:r w:rsidR="000E3591" w:rsidRPr="002B5769">
        <w:rPr>
          <w:rFonts w:eastAsiaTheme="minorHAnsi" w:cstheme="minorBidi"/>
          <w:b/>
          <w:sz w:val="20"/>
        </w:rPr>
        <w:t xml:space="preserve">v. </w:t>
      </w:r>
      <w:r w:rsidR="001443B7" w:rsidRPr="002B5769">
        <w:rPr>
          <w:rFonts w:eastAsiaTheme="minorHAnsi" w:cstheme="minorBidi"/>
          <w:b/>
          <w:sz w:val="20"/>
        </w:rPr>
        <w:t xml:space="preserve">His Majesty </w:t>
      </w:r>
      <w:proofErr w:type="gramStart"/>
      <w:r w:rsidR="001443B7" w:rsidRPr="002B5769">
        <w:rPr>
          <w:rFonts w:eastAsiaTheme="minorHAnsi" w:cstheme="minorBidi"/>
          <w:b/>
          <w:sz w:val="20"/>
        </w:rPr>
        <w:t>The</w:t>
      </w:r>
      <w:proofErr w:type="gramEnd"/>
      <w:r w:rsidR="001443B7" w:rsidRPr="002B5769">
        <w:rPr>
          <w:rFonts w:eastAsiaTheme="minorHAnsi" w:cstheme="minorBidi"/>
          <w:b/>
          <w:sz w:val="20"/>
        </w:rPr>
        <w:t xml:space="preserve"> King</w:t>
      </w:r>
      <w:r w:rsidRPr="002B5769">
        <w:rPr>
          <w:rFonts w:eastAsiaTheme="minorHAnsi" w:cstheme="minorBidi"/>
          <w:b/>
          <w:sz w:val="20"/>
        </w:rPr>
        <w:t xml:space="preserve"> </w:t>
      </w:r>
      <w:r w:rsidR="001443B7" w:rsidRPr="002B5769">
        <w:rPr>
          <w:rFonts w:eastAsiaTheme="minorHAnsi" w:cstheme="minorBidi"/>
          <w:b/>
          <w:sz w:val="20"/>
        </w:rPr>
        <w:t xml:space="preserve">- and - </w:t>
      </w:r>
      <w:r w:rsidRPr="002B5769">
        <w:rPr>
          <w:rFonts w:eastAsiaTheme="minorHAnsi" w:cstheme="minorBidi"/>
          <w:b/>
          <w:sz w:val="20"/>
        </w:rPr>
        <w:t>Independent Criminal Defence Advocacy Society</w:t>
      </w:r>
      <w:r w:rsidR="000E3591" w:rsidRPr="002B5769">
        <w:rPr>
          <w:rFonts w:eastAsiaTheme="minorHAnsi" w:cstheme="minorBidi"/>
          <w:b/>
          <w:sz w:val="20"/>
        </w:rPr>
        <w:t xml:space="preserve"> </w:t>
      </w:r>
      <w:r w:rsidR="000E3591" w:rsidRPr="002B5769">
        <w:rPr>
          <w:rFonts w:eastAsiaTheme="minorHAnsi" w:cstheme="minorBidi"/>
          <w:iCs/>
          <w:sz w:val="20"/>
        </w:rPr>
        <w:t>(</w:t>
      </w:r>
      <w:r w:rsidRPr="002B5769">
        <w:rPr>
          <w:rFonts w:eastAsiaTheme="minorHAnsi" w:cstheme="minorBidi"/>
          <w:iCs/>
          <w:sz w:val="20"/>
        </w:rPr>
        <w:t>Sask</w:t>
      </w:r>
      <w:r w:rsidR="000E3591" w:rsidRPr="002B5769">
        <w:rPr>
          <w:rFonts w:eastAsiaTheme="minorHAnsi" w:cstheme="minorBidi"/>
          <w:iCs/>
          <w:sz w:val="20"/>
        </w:rPr>
        <w:t>.)</w:t>
      </w:r>
    </w:p>
    <w:p w:rsidR="000E3591" w:rsidRPr="002B5769" w:rsidRDefault="000E3591" w:rsidP="000E3591">
      <w:pPr>
        <w:tabs>
          <w:tab w:val="left" w:pos="1440"/>
          <w:tab w:val="left" w:pos="2160"/>
          <w:tab w:val="left" w:pos="2880"/>
          <w:tab w:val="left" w:pos="3600"/>
          <w:tab w:val="left" w:pos="4320"/>
          <w:tab w:val="left" w:pos="5040"/>
          <w:tab w:val="left" w:pos="5760"/>
          <w:tab w:val="left" w:pos="6480"/>
          <w:tab w:val="left" w:pos="7200"/>
        </w:tabs>
        <w:ind w:left="1440"/>
        <w:jc w:val="both"/>
        <w:rPr>
          <w:rFonts w:eastAsiaTheme="minorHAnsi" w:cstheme="minorBidi"/>
          <w:sz w:val="20"/>
        </w:rPr>
      </w:pPr>
      <w:r w:rsidRPr="002B5769">
        <w:rPr>
          <w:rFonts w:eastAsiaTheme="minorHAnsi" w:cstheme="minorBidi"/>
          <w:b/>
          <w:sz w:val="20"/>
        </w:rPr>
        <w:t>202</w:t>
      </w:r>
      <w:r w:rsidR="00A172B4" w:rsidRPr="002B5769">
        <w:rPr>
          <w:rFonts w:eastAsiaTheme="minorHAnsi" w:cstheme="minorBidi"/>
          <w:b/>
          <w:sz w:val="20"/>
        </w:rPr>
        <w:t>4</w:t>
      </w:r>
      <w:r w:rsidRPr="002B5769">
        <w:rPr>
          <w:rFonts w:eastAsiaTheme="minorHAnsi" w:cstheme="minorBidi"/>
          <w:b/>
          <w:sz w:val="20"/>
        </w:rPr>
        <w:t xml:space="preserve"> SCC </w:t>
      </w:r>
      <w:r w:rsidR="00061A44" w:rsidRPr="002B5769">
        <w:rPr>
          <w:rFonts w:eastAsiaTheme="minorHAnsi" w:cstheme="minorBidi"/>
          <w:b/>
          <w:sz w:val="20"/>
        </w:rPr>
        <w:t>41</w:t>
      </w:r>
    </w:p>
    <w:p w:rsidR="000E3591" w:rsidRPr="002B5769" w:rsidRDefault="000E3591" w:rsidP="000E3591">
      <w:pPr>
        <w:ind w:left="1440" w:hanging="1440"/>
        <w:jc w:val="both"/>
        <w:rPr>
          <w:sz w:val="20"/>
        </w:rPr>
      </w:pPr>
    </w:p>
    <w:p w:rsidR="000E3591" w:rsidRPr="002B5769" w:rsidRDefault="000E3591" w:rsidP="000E3591">
      <w:pPr>
        <w:ind w:left="1440" w:hanging="1440"/>
        <w:rPr>
          <w:sz w:val="20"/>
        </w:rPr>
      </w:pPr>
      <w:r w:rsidRPr="002B5769">
        <w:rPr>
          <w:sz w:val="20"/>
        </w:rPr>
        <w:t>Coram:</w:t>
      </w:r>
      <w:r w:rsidRPr="002B5769">
        <w:rPr>
          <w:sz w:val="20"/>
        </w:rPr>
        <w:tab/>
      </w:r>
      <w:r w:rsidR="00A172B4" w:rsidRPr="002B5769">
        <w:rPr>
          <w:sz w:val="20"/>
        </w:rPr>
        <w:t>Rowe, Martin, Kasirer, Jamal and O’Bonsawin JJ.</w:t>
      </w:r>
    </w:p>
    <w:p w:rsidR="000E3591" w:rsidRPr="002B5769" w:rsidRDefault="000E3591" w:rsidP="000E3591">
      <w:pPr>
        <w:jc w:val="both"/>
        <w:rPr>
          <w:sz w:val="20"/>
        </w:rPr>
      </w:pPr>
    </w:p>
    <w:p w:rsidR="000E3591" w:rsidRPr="002B5769" w:rsidRDefault="000E3591" w:rsidP="000E3591">
      <w:pPr>
        <w:rPr>
          <w:rStyle w:val="SCCSsocChar"/>
          <w:b/>
          <w:i w:val="0"/>
          <w:sz w:val="20"/>
          <w:lang w:val="en-CA"/>
        </w:rPr>
      </w:pPr>
      <w:r w:rsidRPr="002B5769">
        <w:rPr>
          <w:b/>
          <w:sz w:val="20"/>
          <w:lang w:val="en-CA"/>
        </w:rPr>
        <w:t>REASONS RELEASED</w:t>
      </w:r>
    </w:p>
    <w:p w:rsidR="006F2579" w:rsidRPr="002B5769" w:rsidRDefault="006F2579" w:rsidP="006F2579">
      <w:pPr>
        <w:widowControl w:val="0"/>
      </w:pPr>
    </w:p>
    <w:p w:rsidR="00A96187" w:rsidRPr="002B5769" w:rsidRDefault="001442FE" w:rsidP="006F2579">
      <w:pPr>
        <w:widowControl w:val="0"/>
      </w:pPr>
      <w:r>
        <w:rPr>
          <w:sz w:val="20"/>
        </w:rPr>
        <w:pict>
          <v:rect id="_x0000_i1025" style="width:2in;height:1pt" o:hrpct="0" o:hralign="center" o:hrstd="t" o:hrnoshade="t" o:hr="t" fillcolor="black [3213]" stroked="f"/>
        </w:pict>
      </w:r>
    </w:p>
    <w:p w:rsidR="00A96187" w:rsidRPr="002B5769" w:rsidRDefault="00A96187" w:rsidP="006F2579">
      <w:pPr>
        <w:widowControl w:val="0"/>
      </w:pPr>
    </w:p>
    <w:p w:rsidR="00A96187" w:rsidRPr="002B5769" w:rsidRDefault="003A23F3" w:rsidP="006F2579">
      <w:pPr>
        <w:widowControl w:val="0"/>
      </w:pPr>
      <w:r w:rsidRPr="002B5769">
        <w:rPr>
          <w:b/>
          <w:bCs/>
          <w:szCs w:val="24"/>
        </w:rPr>
        <w:t>LEAVE APPLICATIONS</w:t>
      </w:r>
    </w:p>
    <w:p w:rsidR="00A96187" w:rsidRPr="002B5769" w:rsidRDefault="00A96187" w:rsidP="006F2579">
      <w:pPr>
        <w:widowControl w:val="0"/>
      </w:pPr>
    </w:p>
    <w:p w:rsidR="00EC63E4" w:rsidRPr="002B5769" w:rsidRDefault="00EC63E4" w:rsidP="00EC63E4">
      <w:pPr>
        <w:jc w:val="both"/>
        <w:rPr>
          <w:b/>
          <w:sz w:val="22"/>
          <w:szCs w:val="22"/>
        </w:rPr>
      </w:pPr>
      <w:r w:rsidRPr="002B5769">
        <w:rPr>
          <w:b/>
          <w:sz w:val="22"/>
          <w:szCs w:val="22"/>
        </w:rPr>
        <w:t>GRANTED</w:t>
      </w:r>
    </w:p>
    <w:p w:rsidR="00EC63E4" w:rsidRPr="002B5769" w:rsidRDefault="00EC63E4" w:rsidP="00EC63E4">
      <w:pPr>
        <w:jc w:val="both"/>
        <w:rPr>
          <w:sz w:val="20"/>
        </w:rPr>
      </w:pPr>
    </w:p>
    <w:p w:rsidR="00EB0C0E" w:rsidRPr="002B5769" w:rsidRDefault="00EB0C0E" w:rsidP="00EB0C0E">
      <w:pPr>
        <w:rPr>
          <w:sz w:val="22"/>
          <w:szCs w:val="22"/>
        </w:rPr>
      </w:pPr>
      <w:r w:rsidRPr="002B5769">
        <w:rPr>
          <w:i/>
          <w:sz w:val="22"/>
          <w:szCs w:val="22"/>
        </w:rPr>
        <w:t>Patrick Street Holdings Limited v. 11368 NL Inc.</w:t>
      </w:r>
      <w:r w:rsidRPr="002B5769">
        <w:rPr>
          <w:sz w:val="22"/>
          <w:szCs w:val="22"/>
        </w:rPr>
        <w:t xml:space="preserve"> (N.L.) (Civil) (By Leave) </w:t>
      </w:r>
      <w:r w:rsidRPr="002B5769">
        <w:rPr>
          <w:sz w:val="22"/>
          <w:szCs w:val="22"/>
          <w:lang w:val="en-CA"/>
        </w:rPr>
        <w:t>(</w:t>
      </w:r>
      <w:hyperlink r:id="rId9" w:history="1">
        <w:r w:rsidRPr="002B5769">
          <w:rPr>
            <w:rStyle w:val="Hyperlink"/>
            <w:sz w:val="22"/>
            <w:szCs w:val="22"/>
            <w:lang w:val="en-CA"/>
          </w:rPr>
          <w:t>41296</w:t>
        </w:r>
      </w:hyperlink>
      <w:r w:rsidRPr="002B5769">
        <w:rPr>
          <w:sz w:val="22"/>
          <w:szCs w:val="22"/>
          <w:lang w:val="en-CA"/>
        </w:rPr>
        <w:t>)</w:t>
      </w:r>
    </w:p>
    <w:p w:rsidR="00EC63E4" w:rsidRPr="002B5769" w:rsidRDefault="00EC63E4" w:rsidP="00EC63E4">
      <w:pPr>
        <w:ind w:left="357" w:hanging="357"/>
        <w:jc w:val="both"/>
        <w:rPr>
          <w:sz w:val="20"/>
        </w:rPr>
      </w:pPr>
    </w:p>
    <w:p w:rsidR="00EB0C0E" w:rsidRPr="002B5769" w:rsidRDefault="00EB0C0E" w:rsidP="00EB0C0E">
      <w:pPr>
        <w:jc w:val="both"/>
        <w:rPr>
          <w:sz w:val="20"/>
        </w:rPr>
      </w:pPr>
      <w:r w:rsidRPr="002B5769">
        <w:rPr>
          <w:sz w:val="20"/>
        </w:rPr>
        <w:t>The application for leave to appeal from the judgment of the Court of Appeal of Newfoundland and Labrador, Number 202001H0054, 2024 NLCA 11, dated March 28, 2024, is granted with costs in the cause.</w:t>
      </w:r>
    </w:p>
    <w:p w:rsidR="007B3290" w:rsidRPr="002B5769" w:rsidRDefault="007B3290" w:rsidP="00EC63E4">
      <w:pPr>
        <w:ind w:left="357" w:hanging="357"/>
        <w:jc w:val="both"/>
        <w:rPr>
          <w:sz w:val="20"/>
        </w:rPr>
      </w:pPr>
    </w:p>
    <w:p w:rsidR="00832000" w:rsidRPr="002B5769" w:rsidRDefault="001442FE" w:rsidP="00EB0C0E">
      <w:pPr>
        <w:jc w:val="both"/>
        <w:rPr>
          <w:sz w:val="20"/>
        </w:rPr>
      </w:pPr>
      <w:r>
        <w:rPr>
          <w:sz w:val="20"/>
        </w:rPr>
        <w:pict>
          <v:rect id="_x0000_i1026" style="width:2in;height:1pt" o:hrpct="0" o:hralign="center" o:hrstd="t" o:hrnoshade="t" o:hr="t" fillcolor="black [3213]" stroked="f"/>
        </w:pict>
      </w:r>
    </w:p>
    <w:p w:rsidR="00EC63E4" w:rsidRPr="002B5769" w:rsidRDefault="00EC63E4" w:rsidP="00EC63E4">
      <w:pPr>
        <w:ind w:left="357" w:hanging="357"/>
        <w:rPr>
          <w:sz w:val="20"/>
        </w:rPr>
      </w:pPr>
    </w:p>
    <w:p w:rsidR="00EC63E4" w:rsidRPr="002B5769" w:rsidRDefault="00EC63E4" w:rsidP="00EC63E4">
      <w:pPr>
        <w:jc w:val="both"/>
        <w:rPr>
          <w:b/>
          <w:sz w:val="22"/>
          <w:szCs w:val="22"/>
        </w:rPr>
      </w:pPr>
      <w:r w:rsidRPr="002B5769">
        <w:rPr>
          <w:b/>
          <w:sz w:val="22"/>
          <w:szCs w:val="22"/>
        </w:rPr>
        <w:t>DISMISSED</w:t>
      </w:r>
    </w:p>
    <w:p w:rsidR="00EC63E4" w:rsidRPr="002B5769" w:rsidRDefault="00EC63E4" w:rsidP="00EC63E4">
      <w:pPr>
        <w:jc w:val="both"/>
        <w:rPr>
          <w:sz w:val="20"/>
        </w:rPr>
      </w:pPr>
    </w:p>
    <w:p w:rsidR="00874F62" w:rsidRPr="002B5769" w:rsidRDefault="00874F62" w:rsidP="00874F62">
      <w:pPr>
        <w:tabs>
          <w:tab w:val="left" w:pos="360"/>
        </w:tabs>
        <w:rPr>
          <w:sz w:val="22"/>
          <w:szCs w:val="22"/>
        </w:rPr>
      </w:pPr>
      <w:r w:rsidRPr="002B5769">
        <w:rPr>
          <w:i/>
          <w:sz w:val="22"/>
          <w:szCs w:val="22"/>
          <w:lang w:val="en-CA"/>
        </w:rPr>
        <w:t>James Mann v. Farm Credit Canada and 101258391 Saskatchewan Ltd. - and between - James Mann v. Farm Credit Canada, 101258391 Saskatchewan Ltd. and Terry Lay</w:t>
      </w:r>
      <w:r w:rsidRPr="002B5769">
        <w:rPr>
          <w:sz w:val="22"/>
          <w:szCs w:val="22"/>
          <w:lang w:val="en-CA"/>
        </w:rPr>
        <w:t xml:space="preserve"> </w:t>
      </w:r>
      <w:r w:rsidRPr="002B5769">
        <w:rPr>
          <w:sz w:val="22"/>
          <w:szCs w:val="22"/>
        </w:rPr>
        <w:t xml:space="preserve">(Sask.) (Civil) (By Leave) </w:t>
      </w:r>
      <w:r w:rsidRPr="002B5769">
        <w:rPr>
          <w:sz w:val="22"/>
          <w:szCs w:val="22"/>
          <w:lang w:val="en-CA"/>
        </w:rPr>
        <w:t>(</w:t>
      </w:r>
      <w:hyperlink r:id="rId10" w:history="1">
        <w:r w:rsidRPr="002B5769">
          <w:rPr>
            <w:rStyle w:val="Hyperlink"/>
            <w:sz w:val="22"/>
            <w:szCs w:val="22"/>
            <w:lang w:val="en-CA"/>
          </w:rPr>
          <w:t>41304</w:t>
        </w:r>
      </w:hyperlink>
      <w:r w:rsidRPr="002B5769">
        <w:rPr>
          <w:sz w:val="22"/>
          <w:szCs w:val="22"/>
          <w:lang w:val="en-CA"/>
        </w:rPr>
        <w:t>)</w:t>
      </w:r>
    </w:p>
    <w:p w:rsidR="00B75459" w:rsidRPr="002B5769" w:rsidRDefault="00B75459" w:rsidP="00EC63E4">
      <w:pPr>
        <w:ind w:left="357" w:hanging="357"/>
        <w:jc w:val="both"/>
        <w:rPr>
          <w:sz w:val="20"/>
        </w:rPr>
      </w:pPr>
    </w:p>
    <w:p w:rsidR="00874F62" w:rsidRPr="002B5769" w:rsidRDefault="00874F62" w:rsidP="00874F62">
      <w:pPr>
        <w:jc w:val="both"/>
        <w:rPr>
          <w:sz w:val="20"/>
        </w:rPr>
      </w:pPr>
      <w:r w:rsidRPr="002B5769">
        <w:rPr>
          <w:sz w:val="20"/>
        </w:rPr>
        <w:t>The application for leave to appeal from the judgment of the</w:t>
      </w:r>
      <w:bookmarkStart w:id="0" w:name="BM_1_"/>
      <w:bookmarkEnd w:id="0"/>
      <w:r w:rsidRPr="002B5769">
        <w:rPr>
          <w:sz w:val="20"/>
        </w:rPr>
        <w:t xml:space="preserve"> Court of Appeal for Saskatchewan, Number CACV4360, dated May 13, 2024, is quashed pursuant to s. 44 of the </w:t>
      </w:r>
      <w:r w:rsidRPr="002B5769">
        <w:rPr>
          <w:i/>
          <w:sz w:val="20"/>
        </w:rPr>
        <w:t>Supreme Court Act</w:t>
      </w:r>
      <w:r w:rsidRPr="002B5769">
        <w:rPr>
          <w:sz w:val="20"/>
        </w:rPr>
        <w:t>.</w:t>
      </w:r>
    </w:p>
    <w:p w:rsidR="00832000" w:rsidRPr="002B5769" w:rsidRDefault="00832000" w:rsidP="00EC63E4">
      <w:pPr>
        <w:ind w:left="357" w:hanging="357"/>
        <w:jc w:val="both"/>
        <w:rPr>
          <w:sz w:val="20"/>
        </w:rPr>
      </w:pPr>
    </w:p>
    <w:p w:rsidR="00EC63E4" w:rsidRPr="002B5769" w:rsidRDefault="001442FE" w:rsidP="00EC63E4">
      <w:pPr>
        <w:contextualSpacing/>
        <w:jc w:val="both"/>
        <w:rPr>
          <w:sz w:val="20"/>
          <w:lang w:val="fr-CA"/>
        </w:rPr>
      </w:pPr>
      <w:r>
        <w:rPr>
          <w:sz w:val="20"/>
        </w:rPr>
        <w:pict>
          <v:rect id="_x0000_i1027" style="width:2in;height:1pt" o:hrpct="0" o:hralign="center" o:hrstd="t" o:hrnoshade="t" o:hr="t" fillcolor="black [3213]" stroked="f"/>
        </w:pict>
      </w:r>
    </w:p>
    <w:p w:rsidR="00EC63E4" w:rsidRPr="002B5769" w:rsidRDefault="00EC63E4" w:rsidP="00EC63E4">
      <w:pPr>
        <w:ind w:left="357" w:hanging="357"/>
        <w:rPr>
          <w:sz w:val="20"/>
        </w:rPr>
      </w:pPr>
    </w:p>
    <w:p w:rsidR="00825F63" w:rsidRPr="002B5769" w:rsidRDefault="00825F63" w:rsidP="00825F63">
      <w:pPr>
        <w:rPr>
          <w:sz w:val="22"/>
          <w:szCs w:val="22"/>
        </w:rPr>
      </w:pPr>
      <w:r w:rsidRPr="002B5769">
        <w:rPr>
          <w:i/>
          <w:sz w:val="22"/>
          <w:szCs w:val="22"/>
        </w:rPr>
        <w:t>Atlantic Sea Cucumber Ltd. v. Weihai Taiwei Haiyang Aquatic Food Co. Ltd. and msi Spergel Inc.</w:t>
      </w:r>
      <w:r w:rsidRPr="002B5769">
        <w:rPr>
          <w:sz w:val="22"/>
          <w:szCs w:val="22"/>
        </w:rPr>
        <w:t xml:space="preserve"> (N.S.) (Civil) (By Leave) </w:t>
      </w:r>
      <w:r w:rsidRPr="002B5769">
        <w:rPr>
          <w:sz w:val="22"/>
          <w:szCs w:val="22"/>
          <w:lang w:val="en-CA"/>
        </w:rPr>
        <w:t>(</w:t>
      </w:r>
      <w:hyperlink r:id="rId11" w:history="1">
        <w:r w:rsidRPr="002B5769">
          <w:rPr>
            <w:rStyle w:val="Hyperlink"/>
            <w:sz w:val="22"/>
            <w:szCs w:val="22"/>
            <w:lang w:val="en-CA"/>
          </w:rPr>
          <w:t>41310</w:t>
        </w:r>
      </w:hyperlink>
      <w:r w:rsidRPr="002B5769">
        <w:rPr>
          <w:sz w:val="22"/>
          <w:szCs w:val="22"/>
          <w:lang w:val="en-CA"/>
        </w:rPr>
        <w:t>)</w:t>
      </w:r>
    </w:p>
    <w:p w:rsidR="007B3290" w:rsidRPr="002B5769" w:rsidRDefault="007B3290" w:rsidP="007B3290">
      <w:pPr>
        <w:ind w:left="357" w:hanging="357"/>
        <w:rPr>
          <w:sz w:val="20"/>
          <w:lang w:val="en-CA"/>
        </w:rPr>
      </w:pPr>
    </w:p>
    <w:p w:rsidR="00825F63" w:rsidRPr="002B5769" w:rsidRDefault="00825F63" w:rsidP="00825F63">
      <w:pPr>
        <w:jc w:val="both"/>
        <w:rPr>
          <w:sz w:val="20"/>
        </w:rPr>
      </w:pPr>
      <w:r w:rsidRPr="002B5769">
        <w:rPr>
          <w:sz w:val="20"/>
        </w:rPr>
        <w:t>The application for leave to appeal from the judgment of the Nova Scotia Court of Appeal, Number CA 525584, 2024 NSCA 35, dated March 27, 2024, is dismissed with costs to Weihai Taiwei Haiyang Aquatic Food Co. Ltd.</w:t>
      </w:r>
    </w:p>
    <w:p w:rsidR="007B3290" w:rsidRPr="002B5769" w:rsidRDefault="007B3290" w:rsidP="007B3290">
      <w:pPr>
        <w:ind w:left="357" w:hanging="357"/>
        <w:rPr>
          <w:sz w:val="20"/>
          <w:lang w:val="en-CA"/>
        </w:rPr>
      </w:pPr>
    </w:p>
    <w:p w:rsidR="007B3290" w:rsidRPr="002B5769" w:rsidRDefault="001442FE" w:rsidP="007B3290">
      <w:pPr>
        <w:rPr>
          <w:sz w:val="20"/>
        </w:rPr>
      </w:pPr>
      <w:r>
        <w:rPr>
          <w:sz w:val="20"/>
        </w:rPr>
        <w:lastRenderedPageBreak/>
        <w:pict>
          <v:rect id="_x0000_i1028" style="width:2in;height:1pt" o:hrpct="0" o:hralign="center" o:hrstd="t" o:hrnoshade="t" o:hr="t" fillcolor="black [3213]" stroked="f"/>
        </w:pict>
      </w:r>
    </w:p>
    <w:p w:rsidR="007B3290" w:rsidRPr="002B5769" w:rsidRDefault="007B3290" w:rsidP="007B3290">
      <w:pPr>
        <w:ind w:left="357" w:hanging="357"/>
        <w:rPr>
          <w:sz w:val="20"/>
        </w:rPr>
      </w:pPr>
    </w:p>
    <w:p w:rsidR="003A5979" w:rsidRPr="002B5769" w:rsidRDefault="003A5979" w:rsidP="003A5979">
      <w:pPr>
        <w:rPr>
          <w:sz w:val="22"/>
          <w:szCs w:val="22"/>
          <w:lang w:val="en-CA"/>
        </w:rPr>
      </w:pPr>
      <w:r w:rsidRPr="002B5769">
        <w:rPr>
          <w:i/>
          <w:sz w:val="22"/>
          <w:szCs w:val="22"/>
          <w:lang w:val="fr-CA"/>
        </w:rPr>
        <w:t>Justice pour le Québec, Frédéric Bastien, Institut de recherche sur l’autodétermination des peuples et les indépendances nationales (IRAI), Daniel Turp, Association de défense des droits individuels et collectifs du Québec (ADDICQ) and Etienne-Alexis Boucher v. Attorney General of Canada and Attorney General of Québec</w:t>
      </w:r>
      <w:r w:rsidRPr="002B5769">
        <w:rPr>
          <w:sz w:val="22"/>
          <w:szCs w:val="22"/>
          <w:lang w:val="fr-CA"/>
        </w:rPr>
        <w:t xml:space="preserve"> (Que.) </w:t>
      </w:r>
      <w:r w:rsidRPr="002B5769">
        <w:rPr>
          <w:sz w:val="22"/>
          <w:szCs w:val="22"/>
          <w:lang w:val="en-CA"/>
        </w:rPr>
        <w:t>(Civil) (By Leave) (</w:t>
      </w:r>
      <w:hyperlink r:id="rId12" w:history="1">
        <w:r w:rsidRPr="002B5769">
          <w:rPr>
            <w:rStyle w:val="Hyperlink"/>
            <w:sz w:val="22"/>
            <w:szCs w:val="22"/>
            <w:lang w:val="en-CA"/>
          </w:rPr>
          <w:t>41303</w:t>
        </w:r>
      </w:hyperlink>
      <w:r w:rsidRPr="002B5769">
        <w:rPr>
          <w:sz w:val="22"/>
          <w:szCs w:val="22"/>
          <w:lang w:val="en-CA"/>
        </w:rPr>
        <w:t>)</w:t>
      </w:r>
    </w:p>
    <w:p w:rsidR="007B3290" w:rsidRPr="002B5769" w:rsidRDefault="007B3290" w:rsidP="007B3290">
      <w:pPr>
        <w:ind w:left="357" w:hanging="357"/>
        <w:rPr>
          <w:sz w:val="20"/>
          <w:lang w:val="en-CA"/>
        </w:rPr>
      </w:pPr>
    </w:p>
    <w:p w:rsidR="007B3290" w:rsidRPr="002B5769" w:rsidRDefault="003A5979" w:rsidP="003A5979">
      <w:pPr>
        <w:jc w:val="both"/>
        <w:rPr>
          <w:sz w:val="20"/>
          <w:lang w:val="en-CA"/>
        </w:rPr>
      </w:pPr>
      <w:r w:rsidRPr="002B5769">
        <w:rPr>
          <w:sz w:val="20"/>
        </w:rPr>
        <w:t>The application for leave to appeal from the judgment of the Court of Appeal of Quebec (Montréal), Number 500-09-030708-234, 2024 QCCA 380, dated March 28, 2024, is dismissed with costs to the Attorney General of Canada.</w:t>
      </w:r>
    </w:p>
    <w:p w:rsidR="007B3290" w:rsidRPr="002B5769" w:rsidRDefault="007B3290" w:rsidP="007B3290">
      <w:pPr>
        <w:ind w:left="357" w:hanging="357"/>
        <w:rPr>
          <w:sz w:val="20"/>
          <w:lang w:val="en-CA"/>
        </w:rPr>
      </w:pPr>
    </w:p>
    <w:p w:rsidR="007B3290" w:rsidRPr="002B5769" w:rsidRDefault="001442FE" w:rsidP="007B3290">
      <w:pPr>
        <w:rPr>
          <w:sz w:val="20"/>
        </w:rPr>
      </w:pPr>
      <w:r>
        <w:rPr>
          <w:sz w:val="20"/>
        </w:rPr>
        <w:pict>
          <v:rect id="_x0000_i1029" style="width:2in;height:1pt" o:hrpct="0" o:hralign="center" o:hrstd="t" o:hrnoshade="t" o:hr="t" fillcolor="black [3213]" stroked="f"/>
        </w:pict>
      </w:r>
    </w:p>
    <w:p w:rsidR="007B3290" w:rsidRPr="002B5769" w:rsidRDefault="007B3290" w:rsidP="007B3290">
      <w:pPr>
        <w:ind w:left="357" w:hanging="357"/>
        <w:rPr>
          <w:sz w:val="20"/>
        </w:rPr>
      </w:pPr>
    </w:p>
    <w:p w:rsidR="00D771D6" w:rsidRPr="002B5769" w:rsidRDefault="00D771D6" w:rsidP="00D771D6">
      <w:pPr>
        <w:tabs>
          <w:tab w:val="left" w:pos="360"/>
        </w:tabs>
        <w:rPr>
          <w:sz w:val="22"/>
          <w:szCs w:val="22"/>
          <w:lang w:val="en-CA"/>
        </w:rPr>
      </w:pPr>
      <w:r w:rsidRPr="002B5769">
        <w:rPr>
          <w:i/>
          <w:sz w:val="22"/>
          <w:szCs w:val="22"/>
          <w:lang w:val="en-CA"/>
        </w:rPr>
        <w:t xml:space="preserve">Melissa Merritt v. His Majesty the King </w:t>
      </w:r>
      <w:r w:rsidRPr="002B5769">
        <w:rPr>
          <w:sz w:val="22"/>
          <w:szCs w:val="22"/>
          <w:lang w:val="en-CA"/>
        </w:rPr>
        <w:t>(Ont.) (Criminal) (By Leave) (</w:t>
      </w:r>
      <w:hyperlink r:id="rId13" w:history="1">
        <w:r w:rsidRPr="002B5769">
          <w:rPr>
            <w:rStyle w:val="Hyperlink"/>
            <w:sz w:val="22"/>
            <w:szCs w:val="22"/>
            <w:lang w:val="en-CA"/>
          </w:rPr>
          <w:t>41307</w:t>
        </w:r>
      </w:hyperlink>
      <w:r w:rsidRPr="002B5769">
        <w:rPr>
          <w:sz w:val="22"/>
          <w:szCs w:val="22"/>
          <w:lang w:val="en-CA"/>
        </w:rPr>
        <w:t>)</w:t>
      </w:r>
    </w:p>
    <w:p w:rsidR="007B3290" w:rsidRPr="002B5769" w:rsidRDefault="007B3290" w:rsidP="007B3290">
      <w:pPr>
        <w:ind w:left="1440" w:hanging="1440"/>
        <w:rPr>
          <w:rFonts w:eastAsiaTheme="minorHAnsi" w:cstheme="minorBidi"/>
          <w:sz w:val="20"/>
          <w:lang w:val="en-CA"/>
        </w:rPr>
      </w:pPr>
    </w:p>
    <w:p w:rsidR="00D771D6" w:rsidRPr="002B5769" w:rsidRDefault="00D771D6" w:rsidP="00D771D6">
      <w:pPr>
        <w:jc w:val="both"/>
        <w:rPr>
          <w:sz w:val="20"/>
        </w:rPr>
      </w:pPr>
      <w:r w:rsidRPr="002B5769">
        <w:rPr>
          <w:sz w:val="20"/>
        </w:rPr>
        <w:t xml:space="preserve">The motion for an extension of time to serve and file the application for leave to appeal is granted. The application for leave to appeal from the judgment of the Ontario Superior Court of Justice, Number CR-16-00001459-0000, dated March 18, 2024, is quashed pursuant to s. 44 of the </w:t>
      </w:r>
      <w:r w:rsidRPr="002B5769">
        <w:rPr>
          <w:i/>
          <w:sz w:val="20"/>
        </w:rPr>
        <w:t>Supreme Court Act</w:t>
      </w:r>
      <w:r w:rsidRPr="002B5769">
        <w:rPr>
          <w:sz w:val="20"/>
        </w:rPr>
        <w:t>.</w:t>
      </w:r>
    </w:p>
    <w:p w:rsidR="007B3290" w:rsidRPr="002B5769" w:rsidRDefault="007B3290" w:rsidP="007B3290">
      <w:pPr>
        <w:widowControl w:val="0"/>
        <w:rPr>
          <w:sz w:val="20"/>
          <w:lang w:val="en-CA"/>
        </w:rPr>
      </w:pPr>
    </w:p>
    <w:p w:rsidR="007B3290" w:rsidRPr="002B5769" w:rsidRDefault="001442FE" w:rsidP="007B3290">
      <w:pPr>
        <w:widowControl w:val="0"/>
        <w:rPr>
          <w:sz w:val="20"/>
          <w:lang w:val="fr-CA"/>
        </w:rPr>
      </w:pPr>
      <w:r>
        <w:rPr>
          <w:sz w:val="20"/>
        </w:rPr>
        <w:pict>
          <v:rect id="_x0000_i1030" style="width:2in;height:1pt" o:hrpct="0" o:hralign="center" o:hrstd="t" o:hrnoshade="t" o:hr="t" fillcolor="black [3213]" stroked="f"/>
        </w:pict>
      </w:r>
    </w:p>
    <w:p w:rsidR="007B3290" w:rsidRPr="002B5769" w:rsidRDefault="007B3290" w:rsidP="007B3290">
      <w:pPr>
        <w:ind w:left="357" w:hanging="357"/>
        <w:rPr>
          <w:sz w:val="20"/>
        </w:rPr>
      </w:pPr>
    </w:p>
    <w:p w:rsidR="008E7B3D" w:rsidRPr="002B5769" w:rsidRDefault="008E7B3D" w:rsidP="008E7B3D">
      <w:pPr>
        <w:tabs>
          <w:tab w:val="left" w:pos="360"/>
        </w:tabs>
        <w:rPr>
          <w:sz w:val="22"/>
          <w:szCs w:val="22"/>
          <w:lang w:val="en-CA"/>
        </w:rPr>
      </w:pPr>
      <w:r w:rsidRPr="002B5769">
        <w:rPr>
          <w:i/>
          <w:sz w:val="22"/>
          <w:szCs w:val="22"/>
          <w:lang w:val="en-CA"/>
        </w:rPr>
        <w:t>KDM Constructors LP v. International Union of Operating Engineers, Local 870, Attorney General of Saskatchewan and Saskatchewan Labour Relations Board - and - Construction Labour Relations Association of Saskatchewan Inc., Saskatchewan Building Trades Council and Boilermaker Contractors’ Association</w:t>
      </w:r>
      <w:r w:rsidRPr="002B5769">
        <w:rPr>
          <w:sz w:val="22"/>
          <w:szCs w:val="22"/>
          <w:lang w:val="en-CA"/>
        </w:rPr>
        <w:t xml:space="preserve"> (Sask.) (Civil) (By Leave) (</w:t>
      </w:r>
      <w:hyperlink r:id="rId14" w:history="1">
        <w:r w:rsidRPr="002B5769">
          <w:rPr>
            <w:rStyle w:val="Hyperlink"/>
            <w:sz w:val="22"/>
            <w:szCs w:val="22"/>
            <w:lang w:val="en-CA"/>
          </w:rPr>
          <w:t>41315</w:t>
        </w:r>
      </w:hyperlink>
      <w:r w:rsidRPr="002B5769">
        <w:rPr>
          <w:sz w:val="22"/>
          <w:szCs w:val="22"/>
          <w:lang w:val="en-CA"/>
        </w:rPr>
        <w:t>)</w:t>
      </w:r>
    </w:p>
    <w:p w:rsidR="007B3290" w:rsidRPr="002B5769" w:rsidRDefault="007B3290" w:rsidP="007B3290">
      <w:pPr>
        <w:ind w:left="357" w:hanging="357"/>
        <w:rPr>
          <w:sz w:val="20"/>
          <w:lang w:val="en-CA"/>
        </w:rPr>
      </w:pPr>
    </w:p>
    <w:p w:rsidR="008E7B3D" w:rsidRPr="002B5769" w:rsidRDefault="008E7B3D" w:rsidP="008E7B3D">
      <w:pPr>
        <w:jc w:val="both"/>
        <w:rPr>
          <w:sz w:val="20"/>
        </w:rPr>
      </w:pPr>
      <w:r w:rsidRPr="002B5769">
        <w:rPr>
          <w:sz w:val="20"/>
        </w:rPr>
        <w:t>The application for leave to appeal from the judgment of the Court of Appeal for Saskatchewan, Number CACV4073, 2024 SKCA 43, dated April 23, 2024, is dismissed with costs to the International Union of Operating Engineers, Local 870.</w:t>
      </w:r>
    </w:p>
    <w:p w:rsidR="007B3290" w:rsidRPr="002B5769" w:rsidRDefault="007B3290" w:rsidP="007B3290">
      <w:pPr>
        <w:ind w:left="357" w:hanging="357"/>
        <w:rPr>
          <w:sz w:val="20"/>
          <w:lang w:val="en-CA"/>
        </w:rPr>
      </w:pPr>
    </w:p>
    <w:p w:rsidR="007B3290" w:rsidRPr="002B5769" w:rsidRDefault="001442FE" w:rsidP="007B3290">
      <w:pPr>
        <w:rPr>
          <w:sz w:val="20"/>
        </w:rPr>
      </w:pPr>
      <w:r>
        <w:rPr>
          <w:sz w:val="20"/>
        </w:rPr>
        <w:pict>
          <v:rect id="_x0000_i1031" style="width:2in;height:1pt" o:hrpct="0" o:hralign="center" o:hrstd="t" o:hrnoshade="t" o:hr="t" fillcolor="black [3213]" stroked="f"/>
        </w:pict>
      </w:r>
    </w:p>
    <w:p w:rsidR="007B3290" w:rsidRPr="002B5769" w:rsidRDefault="007B3290" w:rsidP="007B3290">
      <w:pPr>
        <w:ind w:left="357" w:hanging="357"/>
        <w:rPr>
          <w:sz w:val="20"/>
        </w:rPr>
      </w:pPr>
    </w:p>
    <w:p w:rsidR="008E7B3D" w:rsidRPr="002B5769" w:rsidRDefault="008E7B3D" w:rsidP="008E7B3D">
      <w:pPr>
        <w:tabs>
          <w:tab w:val="left" w:pos="360"/>
        </w:tabs>
        <w:rPr>
          <w:sz w:val="22"/>
          <w:szCs w:val="22"/>
          <w:lang w:val="en-CA"/>
        </w:rPr>
      </w:pPr>
      <w:r w:rsidRPr="002B5769">
        <w:rPr>
          <w:i/>
          <w:sz w:val="22"/>
          <w:szCs w:val="22"/>
          <w:lang w:val="en-CA"/>
        </w:rPr>
        <w:t>Abdifatah Elmi v. Fasken Martineau DuMoulin LLP</w:t>
      </w:r>
      <w:r w:rsidRPr="002B5769">
        <w:rPr>
          <w:sz w:val="22"/>
          <w:szCs w:val="22"/>
          <w:lang w:val="en-CA"/>
        </w:rPr>
        <w:t xml:space="preserve"> (Alta.) (Civil) (By Leave) (</w:t>
      </w:r>
      <w:hyperlink r:id="rId15" w:history="1">
        <w:r w:rsidRPr="002B5769">
          <w:rPr>
            <w:rStyle w:val="Hyperlink"/>
            <w:sz w:val="22"/>
            <w:szCs w:val="22"/>
            <w:lang w:val="en-CA"/>
          </w:rPr>
          <w:t>41403</w:t>
        </w:r>
      </w:hyperlink>
      <w:r w:rsidRPr="002B5769">
        <w:rPr>
          <w:sz w:val="22"/>
          <w:szCs w:val="22"/>
          <w:lang w:val="en-CA"/>
        </w:rPr>
        <w:t>)</w:t>
      </w:r>
    </w:p>
    <w:p w:rsidR="007B3290" w:rsidRPr="002B5769" w:rsidRDefault="007B3290" w:rsidP="007B3290">
      <w:pPr>
        <w:ind w:left="357" w:hanging="357"/>
        <w:rPr>
          <w:sz w:val="20"/>
          <w:lang w:val="en-CA"/>
        </w:rPr>
      </w:pPr>
    </w:p>
    <w:p w:rsidR="008E7B3D" w:rsidRPr="002B5769" w:rsidRDefault="008E7B3D" w:rsidP="008E7B3D">
      <w:pPr>
        <w:jc w:val="both"/>
        <w:rPr>
          <w:sz w:val="20"/>
        </w:rPr>
      </w:pPr>
      <w:r w:rsidRPr="002B5769">
        <w:rPr>
          <w:sz w:val="20"/>
        </w:rPr>
        <w:t>The motion for an extension of time to serve and file the application for leave to appeal is granted. The application for leave to appeal from the judgment of the Court of King’s Bench of Alberta, Number 2301-11628, dated May 17, 2024, is dismissed with costs in accordance with the tariff of fees and disbursements</w:t>
      </w:r>
      <w:r w:rsidRPr="002B5769">
        <w:rPr>
          <w:color w:val="000000"/>
          <w:sz w:val="20"/>
        </w:rPr>
        <w:t> set out in Schedule B of the </w:t>
      </w:r>
      <w:r w:rsidRPr="002B5769">
        <w:rPr>
          <w:i/>
          <w:iCs/>
          <w:color w:val="000000"/>
          <w:sz w:val="20"/>
        </w:rPr>
        <w:t>Rules of the Supreme Court of Canada</w:t>
      </w:r>
      <w:r w:rsidRPr="002B5769">
        <w:rPr>
          <w:color w:val="000000"/>
          <w:sz w:val="20"/>
        </w:rPr>
        <w:t>.</w:t>
      </w:r>
    </w:p>
    <w:p w:rsidR="007B3290" w:rsidRPr="002B5769" w:rsidRDefault="007B3290" w:rsidP="007B3290">
      <w:pPr>
        <w:ind w:left="357" w:hanging="357"/>
        <w:rPr>
          <w:sz w:val="20"/>
          <w:lang w:val="en-CA"/>
        </w:rPr>
      </w:pPr>
    </w:p>
    <w:p w:rsidR="007B3290" w:rsidRPr="002B5769" w:rsidRDefault="001442FE" w:rsidP="007B3290">
      <w:pPr>
        <w:rPr>
          <w:sz w:val="20"/>
        </w:rPr>
      </w:pPr>
      <w:r>
        <w:rPr>
          <w:sz w:val="20"/>
        </w:rPr>
        <w:pict>
          <v:rect id="_x0000_i1032" style="width:2in;height:1pt" o:hrpct="0" o:hralign="center" o:hrstd="t" o:hrnoshade="t" o:hr="t" fillcolor="black [3213]" stroked="f"/>
        </w:pict>
      </w:r>
    </w:p>
    <w:p w:rsidR="007B3290" w:rsidRPr="002B5769" w:rsidRDefault="007B3290" w:rsidP="007B3290">
      <w:pPr>
        <w:ind w:left="357" w:hanging="357"/>
        <w:rPr>
          <w:sz w:val="20"/>
        </w:rPr>
      </w:pPr>
    </w:p>
    <w:p w:rsidR="00BB5AD8" w:rsidRPr="002B5769" w:rsidRDefault="00BB5AD8" w:rsidP="00BB5AD8">
      <w:pPr>
        <w:tabs>
          <w:tab w:val="left" w:pos="360"/>
        </w:tabs>
        <w:rPr>
          <w:sz w:val="22"/>
          <w:szCs w:val="22"/>
          <w:lang w:val="en-CA"/>
        </w:rPr>
      </w:pPr>
      <w:r w:rsidRPr="002B5769">
        <w:rPr>
          <w:i/>
          <w:sz w:val="22"/>
          <w:szCs w:val="22"/>
          <w:lang w:val="en-CA"/>
        </w:rPr>
        <w:t xml:space="preserve">Christophe Jose Folla v. His Majesty the King </w:t>
      </w:r>
      <w:r w:rsidRPr="002B5769">
        <w:rPr>
          <w:sz w:val="22"/>
          <w:szCs w:val="22"/>
          <w:lang w:val="en-CA"/>
        </w:rPr>
        <w:t>(Que.) (Criminal) (By Leave) (</w:t>
      </w:r>
      <w:hyperlink r:id="rId16" w:history="1">
        <w:r w:rsidRPr="002B5769">
          <w:rPr>
            <w:rStyle w:val="Hyperlink"/>
            <w:sz w:val="22"/>
            <w:szCs w:val="22"/>
            <w:lang w:val="en-CA"/>
          </w:rPr>
          <w:t>41234</w:t>
        </w:r>
      </w:hyperlink>
      <w:r w:rsidRPr="002B5769">
        <w:rPr>
          <w:sz w:val="22"/>
          <w:szCs w:val="22"/>
          <w:lang w:val="en-CA"/>
        </w:rPr>
        <w:t>)</w:t>
      </w:r>
    </w:p>
    <w:p w:rsidR="007B3290" w:rsidRPr="002B5769" w:rsidRDefault="007B3290" w:rsidP="007B3290">
      <w:pPr>
        <w:ind w:left="1440" w:hanging="1440"/>
        <w:rPr>
          <w:rFonts w:eastAsiaTheme="minorHAnsi" w:cstheme="minorBidi"/>
          <w:sz w:val="20"/>
          <w:lang w:val="en-CA"/>
        </w:rPr>
      </w:pPr>
    </w:p>
    <w:p w:rsidR="007B3290" w:rsidRPr="002B5769" w:rsidRDefault="00BB5AD8" w:rsidP="00BB5AD8">
      <w:pPr>
        <w:widowControl w:val="0"/>
        <w:jc w:val="both"/>
        <w:rPr>
          <w:sz w:val="20"/>
          <w:lang w:val="en-CA"/>
        </w:rPr>
      </w:pPr>
      <w:r w:rsidRPr="002B5769">
        <w:rPr>
          <w:sz w:val="20"/>
        </w:rPr>
        <w:t>The application for leave to appeal from the judgment of the Superior Court of Quebec, Number 700-36-001876-241, dated March 25, 2024, is dismissed.</w:t>
      </w:r>
    </w:p>
    <w:p w:rsidR="007B3290" w:rsidRPr="002B5769" w:rsidRDefault="007B3290" w:rsidP="007B3290">
      <w:pPr>
        <w:widowControl w:val="0"/>
        <w:rPr>
          <w:sz w:val="20"/>
          <w:lang w:val="en-CA"/>
        </w:rPr>
      </w:pPr>
    </w:p>
    <w:p w:rsidR="007B3290" w:rsidRPr="002B5769" w:rsidRDefault="001442FE" w:rsidP="007B3290">
      <w:pPr>
        <w:widowControl w:val="0"/>
        <w:rPr>
          <w:sz w:val="20"/>
          <w:lang w:val="fr-CA"/>
        </w:rPr>
      </w:pPr>
      <w:r>
        <w:rPr>
          <w:sz w:val="20"/>
        </w:rPr>
        <w:pict>
          <v:rect id="_x0000_i1033" style="width:2in;height:1pt" o:hrpct="0" o:hralign="center" o:hrstd="t" o:hrnoshade="t" o:hr="t" fillcolor="black [3213]" stroked="f"/>
        </w:pict>
      </w:r>
    </w:p>
    <w:p w:rsidR="007B3290" w:rsidRPr="002B5769" w:rsidRDefault="007B3290" w:rsidP="007B3290">
      <w:pPr>
        <w:ind w:left="357" w:hanging="357"/>
        <w:rPr>
          <w:sz w:val="20"/>
        </w:rPr>
      </w:pPr>
    </w:p>
    <w:p w:rsidR="00B70FA8" w:rsidRPr="002B5769" w:rsidRDefault="00B70FA8" w:rsidP="00B70FA8">
      <w:pPr>
        <w:tabs>
          <w:tab w:val="left" w:pos="360"/>
        </w:tabs>
        <w:rPr>
          <w:sz w:val="22"/>
          <w:szCs w:val="22"/>
          <w:lang w:val="en-CA"/>
        </w:rPr>
      </w:pPr>
      <w:r w:rsidRPr="002B5769">
        <w:rPr>
          <w:i/>
          <w:sz w:val="22"/>
          <w:szCs w:val="22"/>
          <w:lang w:val="en-CA"/>
        </w:rPr>
        <w:t>Stephan Wiener v. Paul Strickland and Siskinds LLP</w:t>
      </w:r>
      <w:r w:rsidRPr="002B5769">
        <w:rPr>
          <w:sz w:val="22"/>
          <w:szCs w:val="22"/>
          <w:lang w:val="en-CA"/>
        </w:rPr>
        <w:t xml:space="preserve"> (Ont.) (Civil) (By Leave) (</w:t>
      </w:r>
      <w:hyperlink r:id="rId17" w:history="1">
        <w:r w:rsidRPr="002B5769">
          <w:rPr>
            <w:rStyle w:val="Hyperlink"/>
            <w:sz w:val="22"/>
            <w:szCs w:val="22"/>
            <w:lang w:val="en-CA"/>
          </w:rPr>
          <w:t>41367</w:t>
        </w:r>
      </w:hyperlink>
      <w:r w:rsidRPr="002B5769">
        <w:rPr>
          <w:sz w:val="22"/>
          <w:szCs w:val="22"/>
          <w:lang w:val="en-CA"/>
        </w:rPr>
        <w:t>)</w:t>
      </w:r>
    </w:p>
    <w:p w:rsidR="007B3290" w:rsidRPr="002B5769" w:rsidRDefault="007B3290" w:rsidP="007B3290">
      <w:pPr>
        <w:ind w:left="357" w:hanging="357"/>
        <w:rPr>
          <w:sz w:val="20"/>
          <w:lang w:val="en-CA"/>
        </w:rPr>
      </w:pPr>
    </w:p>
    <w:p w:rsidR="00B70FA8" w:rsidRPr="002B5769" w:rsidRDefault="00B70FA8" w:rsidP="00B70FA8">
      <w:pPr>
        <w:jc w:val="both"/>
        <w:rPr>
          <w:sz w:val="20"/>
        </w:rPr>
      </w:pPr>
      <w:r w:rsidRPr="002B5769">
        <w:rPr>
          <w:sz w:val="20"/>
        </w:rPr>
        <w:t>The application for leave to appeal from the judgment of the Court of Appeal for Ontario, Number COA-23-CV-0693, 2024 ONCA 394, dated May 14, 2024, is dismissed with costs.</w:t>
      </w:r>
    </w:p>
    <w:p w:rsidR="007B3290" w:rsidRPr="002B5769" w:rsidRDefault="007B3290" w:rsidP="007B3290">
      <w:pPr>
        <w:ind w:left="357" w:hanging="357"/>
        <w:rPr>
          <w:sz w:val="20"/>
          <w:lang w:val="en-CA"/>
        </w:rPr>
      </w:pPr>
    </w:p>
    <w:p w:rsidR="007B3290" w:rsidRPr="002B5769" w:rsidRDefault="001442FE" w:rsidP="007B3290">
      <w:pPr>
        <w:rPr>
          <w:sz w:val="20"/>
        </w:rPr>
      </w:pPr>
      <w:r>
        <w:rPr>
          <w:sz w:val="20"/>
        </w:rPr>
        <w:pict>
          <v:rect id="_x0000_i1034" style="width:2in;height:1pt" o:hrpct="0" o:hralign="center" o:hrstd="t" o:hrnoshade="t" o:hr="t" fillcolor="black [3213]" stroked="f"/>
        </w:pict>
      </w:r>
    </w:p>
    <w:p w:rsidR="007B3290" w:rsidRPr="002B5769" w:rsidRDefault="007B3290" w:rsidP="007B3290">
      <w:pPr>
        <w:ind w:left="357" w:hanging="357"/>
        <w:rPr>
          <w:sz w:val="20"/>
        </w:rPr>
      </w:pPr>
    </w:p>
    <w:p w:rsidR="00FB44E5" w:rsidRPr="002B5769" w:rsidRDefault="00FB44E5" w:rsidP="00FB44E5">
      <w:pPr>
        <w:rPr>
          <w:sz w:val="22"/>
          <w:szCs w:val="22"/>
          <w:lang w:val="en-CA"/>
        </w:rPr>
      </w:pPr>
      <w:r w:rsidRPr="002B5769">
        <w:rPr>
          <w:i/>
          <w:sz w:val="22"/>
          <w:szCs w:val="22"/>
        </w:rPr>
        <w:t>His Majesty the King v. Roberto Gil Francisco</w:t>
      </w:r>
      <w:r w:rsidRPr="002B5769">
        <w:rPr>
          <w:rFonts w:ascii="Calibri" w:hAnsi="Calibri" w:cs="Calibri"/>
          <w:sz w:val="22"/>
          <w:szCs w:val="22"/>
        </w:rPr>
        <w:t xml:space="preserve"> </w:t>
      </w:r>
      <w:r w:rsidRPr="002B5769">
        <w:rPr>
          <w:sz w:val="22"/>
          <w:szCs w:val="22"/>
        </w:rPr>
        <w:t xml:space="preserve">(B.C.) (Criminal) (By Leave) </w:t>
      </w:r>
      <w:r w:rsidRPr="002B5769">
        <w:rPr>
          <w:sz w:val="22"/>
          <w:szCs w:val="22"/>
          <w:lang w:val="en-CA"/>
        </w:rPr>
        <w:t>(</w:t>
      </w:r>
      <w:hyperlink r:id="rId18" w:history="1">
        <w:r w:rsidRPr="002B5769">
          <w:rPr>
            <w:rStyle w:val="Hyperlink"/>
            <w:sz w:val="22"/>
            <w:szCs w:val="22"/>
            <w:lang w:val="en-CA"/>
          </w:rPr>
          <w:t>41038</w:t>
        </w:r>
      </w:hyperlink>
      <w:r w:rsidRPr="002B5769">
        <w:rPr>
          <w:sz w:val="22"/>
          <w:szCs w:val="22"/>
          <w:lang w:val="en-CA"/>
        </w:rPr>
        <w:t>)</w:t>
      </w:r>
    </w:p>
    <w:p w:rsidR="007B3290" w:rsidRPr="002B5769" w:rsidRDefault="007B3290" w:rsidP="007B3290">
      <w:pPr>
        <w:ind w:left="357" w:hanging="357"/>
        <w:rPr>
          <w:sz w:val="20"/>
        </w:rPr>
      </w:pPr>
    </w:p>
    <w:p w:rsidR="00FB44E5" w:rsidRPr="002B5769" w:rsidRDefault="00FB44E5" w:rsidP="00FB44E5">
      <w:pPr>
        <w:jc w:val="both"/>
        <w:rPr>
          <w:sz w:val="20"/>
        </w:rPr>
      </w:pPr>
      <w:r w:rsidRPr="002B5769">
        <w:rPr>
          <w:sz w:val="20"/>
        </w:rPr>
        <w:lastRenderedPageBreak/>
        <w:t>The motion to expedite the application for leave to appeal or for remand is dismissed. The application for leave to appeal from the judgment of the Court of Appeal for British Columbia (Vancouver), Number CA48955, 2023 BCCA 450, dated December 7, 2023, is dismissed.</w:t>
      </w:r>
    </w:p>
    <w:p w:rsidR="007B3290" w:rsidRPr="002B5769" w:rsidRDefault="007B3290" w:rsidP="007B3290">
      <w:pPr>
        <w:ind w:left="357" w:hanging="357"/>
        <w:rPr>
          <w:sz w:val="20"/>
          <w:lang w:val="en-CA"/>
        </w:rPr>
      </w:pPr>
    </w:p>
    <w:p w:rsidR="007B3290" w:rsidRPr="002B5769" w:rsidRDefault="001442FE" w:rsidP="007B3290">
      <w:pPr>
        <w:rPr>
          <w:sz w:val="20"/>
        </w:rPr>
      </w:pPr>
      <w:r>
        <w:rPr>
          <w:sz w:val="20"/>
        </w:rPr>
        <w:pict>
          <v:rect id="_x0000_i1035" style="width:2in;height:1pt" o:hrpct="0" o:hralign="center" o:hrstd="t" o:hrnoshade="t" o:hr="t" fillcolor="black [3213]" stroked="f"/>
        </w:pict>
      </w:r>
    </w:p>
    <w:p w:rsidR="007B3290" w:rsidRPr="002B5769" w:rsidRDefault="007B3290" w:rsidP="007B3290">
      <w:pPr>
        <w:ind w:left="357" w:hanging="357"/>
        <w:rPr>
          <w:sz w:val="20"/>
        </w:rPr>
      </w:pPr>
    </w:p>
    <w:p w:rsidR="00FB44E5" w:rsidRPr="002B5769" w:rsidRDefault="00FB44E5" w:rsidP="00FB44E5">
      <w:pPr>
        <w:pStyle w:val="SCCLsocParty"/>
        <w:jc w:val="left"/>
        <w:rPr>
          <w:i/>
          <w:sz w:val="22"/>
          <w:lang w:val="en-US"/>
        </w:rPr>
      </w:pPr>
      <w:bookmarkStart w:id="1" w:name="_Hlk165458636"/>
      <w:r w:rsidRPr="002B5769">
        <w:rPr>
          <w:i/>
          <w:sz w:val="22"/>
          <w:lang w:val="en-CA"/>
        </w:rPr>
        <w:t>Diana Colleen Marie Giesbrecht v. Corwin Scott Giesbrecht (also known as Corey Giesbrecht)</w:t>
      </w:r>
      <w:r w:rsidRPr="002B5769">
        <w:rPr>
          <w:sz w:val="22"/>
          <w:lang w:val="en-CA"/>
        </w:rPr>
        <w:t xml:space="preserve"> (Alta.) (Civil) (By Leave) (</w:t>
      </w:r>
      <w:hyperlink r:id="rId19" w:history="1">
        <w:r w:rsidRPr="002B5769">
          <w:rPr>
            <w:rStyle w:val="Hyperlink"/>
            <w:sz w:val="22"/>
            <w:lang w:val="en-CA"/>
          </w:rPr>
          <w:t>41225</w:t>
        </w:r>
      </w:hyperlink>
      <w:r w:rsidRPr="002B5769">
        <w:rPr>
          <w:sz w:val="22"/>
          <w:lang w:val="en-CA"/>
        </w:rPr>
        <w:t>)</w:t>
      </w:r>
    </w:p>
    <w:bookmarkEnd w:id="1"/>
    <w:p w:rsidR="007B3290" w:rsidRPr="002B5769" w:rsidRDefault="007B3290" w:rsidP="007B3290">
      <w:pPr>
        <w:ind w:left="1440" w:hanging="1440"/>
        <w:rPr>
          <w:rFonts w:eastAsiaTheme="minorHAnsi" w:cstheme="minorBidi"/>
          <w:sz w:val="20"/>
          <w:lang w:val="en-CA"/>
        </w:rPr>
      </w:pPr>
    </w:p>
    <w:p w:rsidR="0084203C" w:rsidRPr="002B5769" w:rsidRDefault="0084203C" w:rsidP="0084203C">
      <w:pPr>
        <w:jc w:val="both"/>
        <w:rPr>
          <w:sz w:val="20"/>
        </w:rPr>
      </w:pPr>
      <w:r w:rsidRPr="002B5769">
        <w:rPr>
          <w:sz w:val="20"/>
        </w:rPr>
        <w:t>The motion for an extension of time to serve and file the response to the application for leave to appeal is granted. The application for leave to appeal from the judgment of the Court of Appeal of Alberta (Calgary), Number 2301-0033AC, 2024 ABCA 67, dated February 15, 2024, is dismissed with costs.</w:t>
      </w:r>
    </w:p>
    <w:p w:rsidR="00796D06" w:rsidRPr="002B5769" w:rsidRDefault="00796D06" w:rsidP="006F2579">
      <w:pPr>
        <w:widowControl w:val="0"/>
      </w:pPr>
    </w:p>
    <w:p w:rsidR="000E3591" w:rsidRPr="002B5769" w:rsidRDefault="000E3591" w:rsidP="006F2579">
      <w:pPr>
        <w:widowControl w:val="0"/>
      </w:pPr>
    </w:p>
    <w:p w:rsidR="000E3591" w:rsidRPr="002B5769" w:rsidRDefault="001442FE" w:rsidP="006F2579">
      <w:pPr>
        <w:widowControl w:val="0"/>
      </w:pPr>
      <w:r>
        <w:rPr>
          <w:sz w:val="18"/>
          <w:szCs w:val="18"/>
        </w:rPr>
        <w:pict>
          <v:rect id="_x0000_i1036" style="width:272.25pt;height:1.5pt" o:hrpct="0" o:hralign="center" o:hrstd="t" o:hrnoshade="t" o:hr="t" fillcolor="black [3213]" stroked="f"/>
        </w:pict>
      </w:r>
    </w:p>
    <w:p w:rsidR="000E3591" w:rsidRPr="002B5769" w:rsidRDefault="000E3591" w:rsidP="006F2579">
      <w:pPr>
        <w:widowControl w:val="0"/>
      </w:pPr>
    </w:p>
    <w:p w:rsidR="000E3591" w:rsidRPr="002B5769" w:rsidRDefault="000E3591" w:rsidP="006F2579">
      <w:pPr>
        <w:widowControl w:val="0"/>
      </w:pPr>
    </w:p>
    <w:p w:rsidR="00832000" w:rsidRPr="002B5769" w:rsidRDefault="00566706" w:rsidP="00566706">
      <w:pPr>
        <w:widowControl w:val="0"/>
        <w:jc w:val="center"/>
        <w:rPr>
          <w:b/>
          <w:lang w:val="fr-CA"/>
        </w:rPr>
      </w:pPr>
      <w:r w:rsidRPr="002B5769">
        <w:rPr>
          <w:b/>
          <w:lang w:val="fr-CA"/>
        </w:rPr>
        <w:t>MOTIFS DE JUGEMENT SUR APPEL</w:t>
      </w:r>
      <w:r w:rsidR="00B44B07" w:rsidRPr="002B5769">
        <w:rPr>
          <w:b/>
          <w:lang w:val="fr-CA"/>
        </w:rPr>
        <w:t xml:space="preserve"> ET </w:t>
      </w:r>
    </w:p>
    <w:p w:rsidR="006F2579" w:rsidRPr="002B5769" w:rsidRDefault="00B44B07" w:rsidP="00566706">
      <w:pPr>
        <w:widowControl w:val="0"/>
        <w:jc w:val="center"/>
        <w:rPr>
          <w:lang w:val="fr-CA"/>
        </w:rPr>
      </w:pPr>
      <w:r w:rsidRPr="002B5769">
        <w:rPr>
          <w:b/>
          <w:lang w:val="fr-CA"/>
        </w:rPr>
        <w:t>JUGEMENTS SUR DEMANDES D’AUTORISATION</w:t>
      </w:r>
    </w:p>
    <w:p w:rsidR="00566706" w:rsidRPr="002B5769" w:rsidRDefault="00566706" w:rsidP="006F2579">
      <w:pPr>
        <w:widowControl w:val="0"/>
        <w:rPr>
          <w:lang w:val="fr-CA"/>
        </w:rPr>
      </w:pPr>
    </w:p>
    <w:p w:rsidR="006F2579" w:rsidRPr="002B5769" w:rsidRDefault="006F2579" w:rsidP="006F2579">
      <w:pPr>
        <w:widowControl w:val="0"/>
        <w:rPr>
          <w:lang w:val="fr-CA"/>
        </w:rPr>
      </w:pPr>
      <w:r w:rsidRPr="002B5769">
        <w:rPr>
          <w:b/>
          <w:lang w:val="fr-CA"/>
        </w:rPr>
        <w:t>Le</w:t>
      </w:r>
      <w:r w:rsidR="008825DB" w:rsidRPr="002B5769">
        <w:rPr>
          <w:b/>
          <w:lang w:val="fr-CA"/>
        </w:rPr>
        <w:t xml:space="preserve"> </w:t>
      </w:r>
      <w:r w:rsidR="00832000" w:rsidRPr="002B5769">
        <w:rPr>
          <w:b/>
          <w:lang w:val="fr-CA"/>
        </w:rPr>
        <w:t>5</w:t>
      </w:r>
      <w:r w:rsidR="00AC67EA" w:rsidRPr="002B5769">
        <w:rPr>
          <w:b/>
          <w:lang w:val="fr-CA"/>
        </w:rPr>
        <w:t xml:space="preserve"> </w:t>
      </w:r>
      <w:r w:rsidR="00832000" w:rsidRPr="002B5769">
        <w:rPr>
          <w:b/>
          <w:lang w:val="fr-CA"/>
        </w:rPr>
        <w:t>déc</w:t>
      </w:r>
      <w:r w:rsidR="00B44B07" w:rsidRPr="002B5769">
        <w:rPr>
          <w:b/>
          <w:lang w:val="fr-CA"/>
        </w:rPr>
        <w:t>embre</w:t>
      </w:r>
      <w:r w:rsidR="002E4682" w:rsidRPr="002B5769">
        <w:rPr>
          <w:b/>
          <w:lang w:val="fr-CA"/>
        </w:rPr>
        <w:t xml:space="preserve"> </w:t>
      </w:r>
      <w:r w:rsidR="008825DB" w:rsidRPr="002B5769">
        <w:rPr>
          <w:b/>
          <w:lang w:val="fr-CA"/>
        </w:rPr>
        <w:t>20</w:t>
      </w:r>
      <w:r w:rsidR="00FE3C93" w:rsidRPr="002B5769">
        <w:rPr>
          <w:b/>
          <w:lang w:val="fr-CA"/>
        </w:rPr>
        <w:t>2</w:t>
      </w:r>
      <w:r w:rsidR="00832000" w:rsidRPr="002B5769">
        <w:rPr>
          <w:b/>
          <w:lang w:val="fr-CA"/>
        </w:rPr>
        <w:t>4</w:t>
      </w:r>
    </w:p>
    <w:p w:rsidR="006F2579" w:rsidRPr="002B5769" w:rsidRDefault="006F2579" w:rsidP="006F2579">
      <w:pPr>
        <w:widowControl w:val="0"/>
        <w:rPr>
          <w:sz w:val="20"/>
          <w:lang w:val="fr-CA"/>
        </w:rPr>
      </w:pPr>
    </w:p>
    <w:p w:rsidR="000C4D46" w:rsidRPr="002B5769" w:rsidRDefault="002767DF" w:rsidP="000C4D46">
      <w:pPr>
        <w:widowControl w:val="0"/>
        <w:rPr>
          <w:lang w:val="fr-CA"/>
        </w:rPr>
      </w:pPr>
      <w:r w:rsidRPr="002B5769">
        <w:rPr>
          <w:b/>
          <w:lang w:val="fr-CA"/>
        </w:rPr>
        <w:t>OTTAWA</w:t>
      </w:r>
      <w:r w:rsidRPr="002B5769">
        <w:rPr>
          <w:lang w:val="fr-CA"/>
        </w:rPr>
        <w:t xml:space="preserve"> – La Cour suprême du Canada a déposé les </w:t>
      </w:r>
      <w:r w:rsidR="00A65B84" w:rsidRPr="002B5769">
        <w:rPr>
          <w:b/>
          <w:lang w:val="fr-CA"/>
        </w:rPr>
        <w:t xml:space="preserve">motifs de </w:t>
      </w:r>
      <w:r w:rsidRPr="002B5769">
        <w:rPr>
          <w:b/>
          <w:lang w:val="fr-CA"/>
        </w:rPr>
        <w:t>jugement</w:t>
      </w:r>
      <w:r w:rsidRPr="002B5769">
        <w:rPr>
          <w:lang w:val="fr-CA"/>
        </w:rPr>
        <w:t xml:space="preserve"> dans l</w:t>
      </w:r>
      <w:r w:rsidR="00C81C63" w:rsidRPr="002B5769">
        <w:rPr>
          <w:lang w:val="fr-CA"/>
        </w:rPr>
        <w:t>’a</w:t>
      </w:r>
      <w:r w:rsidRPr="002B5769">
        <w:rPr>
          <w:lang w:val="fr-CA"/>
        </w:rPr>
        <w:t>ppel</w:t>
      </w:r>
      <w:r w:rsidR="00AC67EA" w:rsidRPr="002B5769">
        <w:rPr>
          <w:lang w:val="fr-CA"/>
        </w:rPr>
        <w:t xml:space="preserve"> </w:t>
      </w:r>
      <w:r w:rsidR="00BB41FD" w:rsidRPr="002B5769">
        <w:rPr>
          <w:lang w:val="fr-CA"/>
        </w:rPr>
        <w:t>suivant</w:t>
      </w:r>
      <w:r w:rsidRPr="002B5769">
        <w:rPr>
          <w:lang w:val="fr-CA"/>
        </w:rPr>
        <w:t>.</w:t>
      </w:r>
      <w:r w:rsidR="0044280E" w:rsidRPr="002B5769">
        <w:rPr>
          <w:lang w:val="fr-CA"/>
        </w:rPr>
        <w:t xml:space="preserve"> </w:t>
      </w:r>
      <w:r w:rsidR="000C4D46" w:rsidRPr="002B5769">
        <w:rPr>
          <w:lang w:val="fr-CA"/>
        </w:rPr>
        <w:t xml:space="preserve">La Cour vous invite à lire les </w:t>
      </w:r>
      <w:hyperlink r:id="rId20" w:history="1">
        <w:r w:rsidR="000C4D46" w:rsidRPr="002B5769">
          <w:rPr>
            <w:rStyle w:val="Hyperlink"/>
            <w:lang w:val="fr-CA"/>
          </w:rPr>
          <w:t>motifs de jugement</w:t>
        </w:r>
      </w:hyperlink>
      <w:r w:rsidR="000C4D46" w:rsidRPr="002B5769">
        <w:rPr>
          <w:lang w:val="fr-CA"/>
        </w:rPr>
        <w:t xml:space="preserve"> et le résumé en langage simple appelé </w:t>
      </w:r>
      <w:hyperlink r:id="rId21" w:history="1">
        <w:r w:rsidR="000C4D46" w:rsidRPr="002B5769">
          <w:rPr>
            <w:rStyle w:val="Hyperlink"/>
            <w:i/>
            <w:lang w:val="fr-CA"/>
          </w:rPr>
          <w:t>La cause en bref</w:t>
        </w:r>
      </w:hyperlink>
      <w:r w:rsidR="000C4D46" w:rsidRPr="002B5769">
        <w:rPr>
          <w:lang w:val="fr-CA"/>
        </w:rPr>
        <w:t>.</w:t>
      </w:r>
      <w:r w:rsidR="004D5C4B" w:rsidRPr="002B5769">
        <w:rPr>
          <w:lang w:val="fr-CA"/>
        </w:rPr>
        <w:t xml:space="preserve"> La Cour s’est aussi prononcée sur les demandes d’autorisation suivantes.</w:t>
      </w:r>
    </w:p>
    <w:p w:rsidR="005B47C3" w:rsidRPr="002B5769" w:rsidRDefault="005B47C3" w:rsidP="000C4D46">
      <w:pPr>
        <w:tabs>
          <w:tab w:val="left" w:pos="720"/>
          <w:tab w:val="left" w:pos="1296"/>
          <w:tab w:val="left" w:pos="2160"/>
          <w:tab w:val="left" w:pos="2880"/>
          <w:tab w:val="left" w:pos="4320"/>
          <w:tab w:val="left" w:pos="10224"/>
          <w:tab w:val="left" w:pos="11376"/>
        </w:tabs>
        <w:jc w:val="both"/>
        <w:rPr>
          <w:szCs w:val="24"/>
          <w:lang w:val="fr-CA"/>
        </w:rPr>
      </w:pPr>
    </w:p>
    <w:p w:rsidR="000C4D46" w:rsidRPr="002B5769" w:rsidRDefault="000C4D46" w:rsidP="000C4D46">
      <w:pPr>
        <w:tabs>
          <w:tab w:val="left" w:pos="720"/>
          <w:tab w:val="left" w:pos="1296"/>
          <w:tab w:val="left" w:pos="2160"/>
          <w:tab w:val="left" w:pos="2880"/>
          <w:tab w:val="left" w:pos="4320"/>
          <w:tab w:val="left" w:pos="10224"/>
          <w:tab w:val="left" w:pos="11376"/>
        </w:tabs>
        <w:jc w:val="both"/>
        <w:rPr>
          <w:szCs w:val="24"/>
          <w:lang w:val="fr-CA"/>
        </w:rPr>
      </w:pPr>
    </w:p>
    <w:p w:rsidR="00A96187" w:rsidRPr="002B5769" w:rsidRDefault="00A96187" w:rsidP="00A96187">
      <w:pPr>
        <w:outlineLvl w:val="0"/>
        <w:rPr>
          <w:b/>
          <w:szCs w:val="24"/>
          <w:lang w:val="fr-CA"/>
        </w:rPr>
      </w:pPr>
      <w:r w:rsidRPr="002B5769">
        <w:rPr>
          <w:b/>
          <w:szCs w:val="24"/>
          <w:lang w:val="fr-CA"/>
        </w:rPr>
        <w:t>APPEL</w:t>
      </w:r>
    </w:p>
    <w:p w:rsidR="00A96187" w:rsidRPr="002B5769" w:rsidRDefault="00A96187" w:rsidP="000C4D46">
      <w:pPr>
        <w:tabs>
          <w:tab w:val="left" w:pos="720"/>
          <w:tab w:val="left" w:pos="1296"/>
          <w:tab w:val="left" w:pos="2160"/>
          <w:tab w:val="left" w:pos="2880"/>
          <w:tab w:val="left" w:pos="4320"/>
          <w:tab w:val="left" w:pos="10224"/>
          <w:tab w:val="left" w:pos="11376"/>
        </w:tabs>
        <w:jc w:val="both"/>
        <w:rPr>
          <w:szCs w:val="24"/>
          <w:lang w:val="fr-CA"/>
        </w:rPr>
      </w:pPr>
    </w:p>
    <w:p w:rsidR="00A17C7B" w:rsidRPr="002B5769" w:rsidRDefault="00B749A3" w:rsidP="001443B7">
      <w:pPr>
        <w:ind w:left="1440" w:hanging="1440"/>
        <w:jc w:val="both"/>
        <w:rPr>
          <w:rFonts w:eastAsiaTheme="minorHAnsi" w:cstheme="minorBidi"/>
          <w:sz w:val="20"/>
          <w:lang w:val="fr-CA"/>
        </w:rPr>
      </w:pPr>
      <w:r w:rsidRPr="002B5769">
        <w:rPr>
          <w:b/>
          <w:sz w:val="20"/>
          <w:lang w:val="fr-CA"/>
        </w:rPr>
        <w:t>41269</w:t>
      </w:r>
      <w:r w:rsidR="00A17C7B" w:rsidRPr="002B5769">
        <w:rPr>
          <w:b/>
          <w:sz w:val="20"/>
        </w:rPr>
        <w:fldChar w:fldCharType="begin"/>
      </w:r>
      <w:r w:rsidR="00A17C7B" w:rsidRPr="002B5769">
        <w:rPr>
          <w:b/>
          <w:sz w:val="20"/>
          <w:lang w:val="fr-CA"/>
        </w:rPr>
        <w:instrText xml:space="preserve"> SEQ CHAPTER \h \r 1</w:instrText>
      </w:r>
      <w:r w:rsidR="00A17C7B" w:rsidRPr="002B5769">
        <w:rPr>
          <w:b/>
          <w:sz w:val="20"/>
        </w:rPr>
        <w:fldChar w:fldCharType="end"/>
      </w:r>
      <w:r w:rsidR="00A17C7B" w:rsidRPr="002B5769">
        <w:rPr>
          <w:color w:val="FF0000"/>
          <w:sz w:val="20"/>
          <w:lang w:val="fr-CA"/>
        </w:rPr>
        <w:tab/>
      </w:r>
      <w:r w:rsidRPr="002B5769">
        <w:rPr>
          <w:rFonts w:eastAsiaTheme="minorHAnsi" w:cstheme="minorBidi"/>
          <w:b/>
          <w:sz w:val="20"/>
          <w:lang w:val="fr-CA"/>
        </w:rPr>
        <w:t xml:space="preserve">Thomas Stevenson </w:t>
      </w:r>
      <w:r w:rsidR="000E3591" w:rsidRPr="002B5769">
        <w:rPr>
          <w:rFonts w:eastAsiaTheme="minorHAnsi" w:cstheme="minorBidi"/>
          <w:b/>
          <w:sz w:val="20"/>
          <w:lang w:val="fr-CA"/>
        </w:rPr>
        <w:t>c</w:t>
      </w:r>
      <w:r w:rsidR="005A667C" w:rsidRPr="002B5769">
        <w:rPr>
          <w:rFonts w:eastAsiaTheme="minorHAnsi" w:cstheme="minorBidi"/>
          <w:b/>
          <w:sz w:val="20"/>
          <w:lang w:val="fr-CA"/>
        </w:rPr>
        <w:t xml:space="preserve">. </w:t>
      </w:r>
      <w:r w:rsidR="001443B7" w:rsidRPr="002B5769">
        <w:rPr>
          <w:rFonts w:eastAsiaTheme="minorHAnsi" w:cstheme="minorBidi"/>
          <w:b/>
          <w:sz w:val="20"/>
          <w:lang w:val="fr-CA"/>
        </w:rPr>
        <w:t>Sa Majesté le Roi</w:t>
      </w:r>
      <w:r w:rsidR="001443B7" w:rsidRPr="002B5769">
        <w:rPr>
          <w:rFonts w:eastAsiaTheme="minorHAnsi" w:cstheme="minorBidi"/>
          <w:b/>
          <w:iCs/>
          <w:sz w:val="20"/>
          <w:lang w:val="fr-CA"/>
        </w:rPr>
        <w:t xml:space="preserve"> - et - </w:t>
      </w:r>
      <w:r w:rsidRPr="002B5769">
        <w:rPr>
          <w:rFonts w:eastAsiaTheme="minorHAnsi" w:cstheme="minorBidi"/>
          <w:b/>
          <w:iCs/>
          <w:sz w:val="20"/>
          <w:lang w:val="fr-CA"/>
        </w:rPr>
        <w:t>Independent Criminal Defence Advocacy Society</w:t>
      </w:r>
      <w:r w:rsidR="001443B7" w:rsidRPr="002B5769">
        <w:rPr>
          <w:rFonts w:eastAsiaTheme="minorHAnsi" w:cstheme="minorBidi"/>
          <w:b/>
          <w:iCs/>
          <w:sz w:val="20"/>
          <w:lang w:val="fr-CA"/>
        </w:rPr>
        <w:t xml:space="preserve"> </w:t>
      </w:r>
      <w:r w:rsidR="00A17C7B" w:rsidRPr="002B5769">
        <w:rPr>
          <w:rFonts w:eastAsiaTheme="minorHAnsi" w:cstheme="minorBidi"/>
          <w:iCs/>
          <w:sz w:val="20"/>
          <w:lang w:val="fr-CA"/>
        </w:rPr>
        <w:t>(</w:t>
      </w:r>
      <w:r w:rsidRPr="002B5769">
        <w:rPr>
          <w:rFonts w:eastAsiaTheme="minorHAnsi" w:cstheme="minorBidi"/>
          <w:iCs/>
          <w:sz w:val="20"/>
          <w:lang w:val="fr-CA"/>
        </w:rPr>
        <w:t>Sask</w:t>
      </w:r>
      <w:r w:rsidR="00007D45" w:rsidRPr="002B5769">
        <w:rPr>
          <w:rFonts w:eastAsiaTheme="minorHAnsi" w:cstheme="minorBidi"/>
          <w:iCs/>
          <w:sz w:val="20"/>
          <w:lang w:val="fr-CA"/>
        </w:rPr>
        <w:t>.</w:t>
      </w:r>
      <w:r w:rsidR="003F7D8A" w:rsidRPr="002B5769">
        <w:rPr>
          <w:rFonts w:eastAsiaTheme="minorHAnsi" w:cstheme="minorBidi"/>
          <w:iCs/>
          <w:sz w:val="20"/>
          <w:lang w:val="fr-CA"/>
        </w:rPr>
        <w:t>)</w:t>
      </w:r>
    </w:p>
    <w:p w:rsidR="00A17C7B" w:rsidRPr="002B5769" w:rsidRDefault="00A17C7B" w:rsidP="00A17C7B">
      <w:pPr>
        <w:tabs>
          <w:tab w:val="left" w:pos="1440"/>
          <w:tab w:val="left" w:pos="2160"/>
          <w:tab w:val="left" w:pos="2880"/>
          <w:tab w:val="left" w:pos="3600"/>
          <w:tab w:val="left" w:pos="4320"/>
          <w:tab w:val="left" w:pos="5040"/>
          <w:tab w:val="left" w:pos="5760"/>
          <w:tab w:val="left" w:pos="6480"/>
          <w:tab w:val="left" w:pos="7200"/>
        </w:tabs>
        <w:ind w:left="1440"/>
        <w:jc w:val="both"/>
        <w:rPr>
          <w:rFonts w:eastAsiaTheme="minorHAnsi" w:cstheme="minorBidi"/>
          <w:sz w:val="20"/>
          <w:lang w:val="fr-CA"/>
        </w:rPr>
      </w:pPr>
      <w:r w:rsidRPr="002B5769">
        <w:rPr>
          <w:rFonts w:eastAsiaTheme="minorHAnsi" w:cstheme="minorBidi"/>
          <w:b/>
          <w:sz w:val="20"/>
          <w:lang w:val="fr-CA"/>
        </w:rPr>
        <w:t>202</w:t>
      </w:r>
      <w:r w:rsidR="00B749A3" w:rsidRPr="002B5769">
        <w:rPr>
          <w:rFonts w:eastAsiaTheme="minorHAnsi" w:cstheme="minorBidi"/>
          <w:b/>
          <w:sz w:val="20"/>
          <w:lang w:val="fr-CA"/>
        </w:rPr>
        <w:t>4</w:t>
      </w:r>
      <w:r w:rsidRPr="002B5769">
        <w:rPr>
          <w:rFonts w:eastAsiaTheme="minorHAnsi" w:cstheme="minorBidi"/>
          <w:b/>
          <w:sz w:val="20"/>
          <w:lang w:val="fr-CA"/>
        </w:rPr>
        <w:t xml:space="preserve"> CSC </w:t>
      </w:r>
      <w:r w:rsidR="00061A44" w:rsidRPr="002B5769">
        <w:rPr>
          <w:rFonts w:eastAsiaTheme="minorHAnsi" w:cstheme="minorBidi"/>
          <w:b/>
          <w:sz w:val="20"/>
          <w:lang w:val="fr-CA"/>
        </w:rPr>
        <w:t>41</w:t>
      </w:r>
    </w:p>
    <w:p w:rsidR="00A17C7B" w:rsidRPr="002B5769" w:rsidRDefault="00A17C7B" w:rsidP="00BF2A9D">
      <w:pPr>
        <w:ind w:left="1440" w:hanging="1440"/>
        <w:jc w:val="both"/>
        <w:rPr>
          <w:sz w:val="20"/>
          <w:lang w:val="fr-CA"/>
        </w:rPr>
      </w:pPr>
    </w:p>
    <w:p w:rsidR="00104BEE" w:rsidRPr="002B5769" w:rsidRDefault="00104BEE" w:rsidP="00104BEE">
      <w:pPr>
        <w:ind w:left="1440" w:hanging="1440"/>
        <w:rPr>
          <w:sz w:val="20"/>
          <w:lang w:val="fr-CA"/>
        </w:rPr>
      </w:pPr>
      <w:r w:rsidRPr="002B5769">
        <w:rPr>
          <w:sz w:val="20"/>
          <w:lang w:val="fr-CA"/>
        </w:rPr>
        <w:t>Coram:</w:t>
      </w:r>
      <w:r w:rsidRPr="002B5769">
        <w:rPr>
          <w:sz w:val="20"/>
          <w:lang w:val="fr-CA"/>
        </w:rPr>
        <w:tab/>
      </w:r>
      <w:r w:rsidR="001443B7" w:rsidRPr="002B5769">
        <w:rPr>
          <w:sz w:val="20"/>
          <w:lang w:val="fr-CA"/>
        </w:rPr>
        <w:t>Le</w:t>
      </w:r>
      <w:r w:rsidR="00B749A3" w:rsidRPr="002B5769">
        <w:rPr>
          <w:sz w:val="20"/>
          <w:lang w:val="fr-CA"/>
        </w:rPr>
        <w:t>s</w:t>
      </w:r>
      <w:r w:rsidR="001443B7" w:rsidRPr="002B5769">
        <w:rPr>
          <w:sz w:val="20"/>
          <w:lang w:val="fr-CA"/>
        </w:rPr>
        <w:t xml:space="preserve"> juges </w:t>
      </w:r>
      <w:r w:rsidR="00B749A3" w:rsidRPr="002B5769">
        <w:rPr>
          <w:sz w:val="20"/>
          <w:lang w:val="fr-CA"/>
        </w:rPr>
        <w:t>Rowe, Martin, Kasirer, Jamal et O’Bonsawin</w:t>
      </w:r>
    </w:p>
    <w:p w:rsidR="00605BA1" w:rsidRPr="002B5769" w:rsidRDefault="00605BA1" w:rsidP="00DD0FAB">
      <w:pPr>
        <w:jc w:val="both"/>
        <w:rPr>
          <w:sz w:val="20"/>
          <w:lang w:val="fr-CA"/>
        </w:rPr>
      </w:pPr>
    </w:p>
    <w:p w:rsidR="00D60BCA" w:rsidRPr="002B5769" w:rsidRDefault="00D60BCA" w:rsidP="00D60BCA">
      <w:pPr>
        <w:rPr>
          <w:rStyle w:val="SCCSsocChar"/>
          <w:b/>
          <w:i w:val="0"/>
          <w:sz w:val="20"/>
          <w:lang w:val="fr-CA"/>
        </w:rPr>
      </w:pPr>
      <w:r w:rsidRPr="002B5769">
        <w:rPr>
          <w:b/>
          <w:sz w:val="20"/>
          <w:lang w:val="fr-CA"/>
        </w:rPr>
        <w:t>MOTIFS DÉPOSÉS</w:t>
      </w:r>
    </w:p>
    <w:p w:rsidR="00062C6D" w:rsidRPr="002B5769" w:rsidRDefault="00062C6D" w:rsidP="00062C6D">
      <w:pPr>
        <w:ind w:left="1440" w:hanging="1440"/>
        <w:rPr>
          <w:rFonts w:eastAsiaTheme="minorHAnsi" w:cstheme="minorBidi"/>
          <w:sz w:val="20"/>
          <w:lang w:val="fr-CA"/>
        </w:rPr>
      </w:pPr>
    </w:p>
    <w:p w:rsidR="00A96187" w:rsidRPr="002B5769" w:rsidRDefault="001442FE" w:rsidP="00A96187">
      <w:pPr>
        <w:jc w:val="both"/>
        <w:rPr>
          <w:rFonts w:eastAsiaTheme="minorHAnsi" w:cstheme="minorBidi"/>
          <w:sz w:val="20"/>
          <w:lang w:val="fr-CA"/>
        </w:rPr>
      </w:pPr>
      <w:r>
        <w:rPr>
          <w:sz w:val="20"/>
        </w:rPr>
        <w:pict>
          <v:rect id="_x0000_i1037" style="width:2in;height:1pt" o:hrpct="0" o:hralign="center" o:hrstd="t" o:hrnoshade="t" o:hr="t" fillcolor="black [3213]" stroked="f"/>
        </w:pict>
      </w:r>
    </w:p>
    <w:p w:rsidR="00A96187" w:rsidRPr="002B5769" w:rsidRDefault="00A96187" w:rsidP="00062C6D">
      <w:pPr>
        <w:ind w:left="1440" w:hanging="1440"/>
        <w:rPr>
          <w:rFonts w:eastAsiaTheme="minorHAnsi" w:cstheme="minorBidi"/>
          <w:sz w:val="20"/>
          <w:lang w:val="fr-CA"/>
        </w:rPr>
      </w:pPr>
    </w:p>
    <w:p w:rsidR="00A96187" w:rsidRPr="002B5769" w:rsidRDefault="00A96187" w:rsidP="00062C6D">
      <w:pPr>
        <w:ind w:left="1440" w:hanging="1440"/>
        <w:rPr>
          <w:rFonts w:eastAsiaTheme="minorHAnsi" w:cstheme="minorBidi"/>
          <w:sz w:val="20"/>
          <w:lang w:val="fr-CA"/>
        </w:rPr>
      </w:pPr>
      <w:r w:rsidRPr="002B5769">
        <w:rPr>
          <w:b/>
          <w:bCs/>
          <w:szCs w:val="24"/>
          <w:lang w:val="fr-CA"/>
        </w:rPr>
        <w:t>DEMANDES D’AUTORISATION</w:t>
      </w:r>
    </w:p>
    <w:p w:rsidR="00A96187" w:rsidRPr="002B5769" w:rsidRDefault="00A96187" w:rsidP="00062C6D">
      <w:pPr>
        <w:ind w:left="1440" w:hanging="1440"/>
        <w:rPr>
          <w:rFonts w:eastAsiaTheme="minorHAnsi" w:cstheme="minorBidi"/>
          <w:sz w:val="20"/>
          <w:lang w:val="fr-CA"/>
        </w:rPr>
      </w:pPr>
    </w:p>
    <w:p w:rsidR="00EC63E4" w:rsidRPr="002B5769" w:rsidRDefault="00EC63E4" w:rsidP="00EC63E4">
      <w:pPr>
        <w:jc w:val="both"/>
        <w:rPr>
          <w:b/>
          <w:sz w:val="22"/>
          <w:szCs w:val="22"/>
          <w:lang w:val="fr-CA"/>
        </w:rPr>
      </w:pPr>
      <w:r w:rsidRPr="002B5769">
        <w:rPr>
          <w:b/>
          <w:sz w:val="22"/>
          <w:szCs w:val="22"/>
          <w:lang w:val="fr-CA"/>
        </w:rPr>
        <w:t>ACCORDÉE</w:t>
      </w:r>
    </w:p>
    <w:p w:rsidR="00EC63E4" w:rsidRPr="002B5769" w:rsidRDefault="00EC63E4" w:rsidP="00EC63E4">
      <w:pPr>
        <w:jc w:val="both"/>
        <w:rPr>
          <w:sz w:val="20"/>
          <w:lang w:val="fr-CA"/>
        </w:rPr>
      </w:pPr>
    </w:p>
    <w:p w:rsidR="00F87C15" w:rsidRPr="002B5769" w:rsidRDefault="00F87C15" w:rsidP="00F87C15">
      <w:pPr>
        <w:rPr>
          <w:sz w:val="22"/>
          <w:szCs w:val="22"/>
          <w:lang w:val="fr-CA"/>
        </w:rPr>
      </w:pPr>
      <w:r w:rsidRPr="002B5769">
        <w:rPr>
          <w:i/>
          <w:sz w:val="22"/>
          <w:szCs w:val="22"/>
          <w:lang w:val="fr-CA"/>
        </w:rPr>
        <w:t>Patrick Street Holdings Limited c. 11368 NL Inc.</w:t>
      </w:r>
      <w:r w:rsidRPr="002B5769">
        <w:rPr>
          <w:sz w:val="22"/>
          <w:szCs w:val="22"/>
          <w:lang w:val="fr-CA"/>
        </w:rPr>
        <w:t xml:space="preserve"> (T.-N.-L.) (Civile) (Autorisation) (</w:t>
      </w:r>
      <w:hyperlink r:id="rId22" w:history="1">
        <w:r w:rsidRPr="002B5769">
          <w:rPr>
            <w:rStyle w:val="Hyperlink"/>
            <w:sz w:val="22"/>
            <w:szCs w:val="22"/>
            <w:lang w:val="fr-CA"/>
          </w:rPr>
          <w:t>41296</w:t>
        </w:r>
      </w:hyperlink>
      <w:r w:rsidRPr="002B5769">
        <w:rPr>
          <w:sz w:val="22"/>
          <w:szCs w:val="22"/>
          <w:lang w:val="fr-CA"/>
        </w:rPr>
        <w:t>)</w:t>
      </w:r>
    </w:p>
    <w:p w:rsidR="00EC63E4" w:rsidRPr="002B5769" w:rsidRDefault="00EC63E4" w:rsidP="00EC63E4">
      <w:pPr>
        <w:widowControl w:val="0"/>
        <w:rPr>
          <w:sz w:val="20"/>
          <w:lang w:val="fr-CA"/>
        </w:rPr>
      </w:pPr>
    </w:p>
    <w:p w:rsidR="00FB34F9" w:rsidRPr="002B5769" w:rsidRDefault="00F87C15" w:rsidP="00F87C15">
      <w:pPr>
        <w:widowControl w:val="0"/>
        <w:jc w:val="both"/>
        <w:rPr>
          <w:sz w:val="20"/>
          <w:lang w:val="fr-CA"/>
        </w:rPr>
      </w:pPr>
      <w:r w:rsidRPr="002B5769">
        <w:rPr>
          <w:sz w:val="20"/>
          <w:lang w:val="fr-CA"/>
        </w:rPr>
        <w:t>La demande d’autorisation d’appel de l’arrêt de la Cour d'appel de Terre-Neuve-et-Labrador, numéro 202001H0054, 2024 NLCA 11, daté du 28 mars 2024, est accueillie avec dépens suivant l’issue de la cause.</w:t>
      </w:r>
    </w:p>
    <w:p w:rsidR="00FB34F9" w:rsidRPr="002B5769" w:rsidRDefault="00FB34F9" w:rsidP="00EC63E4">
      <w:pPr>
        <w:widowControl w:val="0"/>
        <w:rPr>
          <w:sz w:val="20"/>
          <w:lang w:val="fr-CA"/>
        </w:rPr>
      </w:pPr>
    </w:p>
    <w:p w:rsidR="00EC63E4" w:rsidRPr="002B5769" w:rsidRDefault="001442FE" w:rsidP="00EC63E4">
      <w:pPr>
        <w:widowControl w:val="0"/>
        <w:rPr>
          <w:sz w:val="20"/>
          <w:lang w:val="fr-CA"/>
        </w:rPr>
      </w:pPr>
      <w:r>
        <w:rPr>
          <w:sz w:val="20"/>
        </w:rPr>
        <w:pict>
          <v:rect id="_x0000_i1038" style="width:2in;height:1pt" o:hrpct="0" o:hralign="center" o:hrstd="t" o:hrnoshade="t" o:hr="t" fillcolor="black [3213]" stroked="f"/>
        </w:pict>
      </w:r>
    </w:p>
    <w:p w:rsidR="00EC63E4" w:rsidRPr="002B5769" w:rsidRDefault="00EC63E4" w:rsidP="00EC63E4">
      <w:pPr>
        <w:jc w:val="both"/>
        <w:rPr>
          <w:sz w:val="20"/>
          <w:lang w:val="fr-CA"/>
        </w:rPr>
      </w:pPr>
    </w:p>
    <w:p w:rsidR="00EC63E4" w:rsidRPr="002B5769" w:rsidRDefault="00EC63E4" w:rsidP="00EC63E4">
      <w:pPr>
        <w:jc w:val="both"/>
        <w:rPr>
          <w:b/>
          <w:sz w:val="22"/>
          <w:szCs w:val="22"/>
          <w:lang w:val="fr-CA"/>
        </w:rPr>
      </w:pPr>
      <w:r w:rsidRPr="002B5769">
        <w:rPr>
          <w:b/>
          <w:sz w:val="22"/>
          <w:szCs w:val="22"/>
          <w:lang w:val="fr-CA"/>
        </w:rPr>
        <w:t>REJETÉES</w:t>
      </w:r>
    </w:p>
    <w:p w:rsidR="00EC63E4" w:rsidRPr="002B5769" w:rsidRDefault="00EC63E4" w:rsidP="00EC63E4">
      <w:pPr>
        <w:jc w:val="both"/>
        <w:rPr>
          <w:sz w:val="20"/>
          <w:lang w:val="fr-CA"/>
        </w:rPr>
      </w:pPr>
    </w:p>
    <w:p w:rsidR="00874F62" w:rsidRPr="002B5769" w:rsidRDefault="00874F62" w:rsidP="00874F62">
      <w:pPr>
        <w:tabs>
          <w:tab w:val="left" w:pos="360"/>
        </w:tabs>
        <w:rPr>
          <w:sz w:val="22"/>
          <w:szCs w:val="22"/>
          <w:lang w:val="fr-CA"/>
        </w:rPr>
      </w:pPr>
      <w:r w:rsidRPr="002B5769">
        <w:rPr>
          <w:i/>
          <w:sz w:val="22"/>
          <w:szCs w:val="22"/>
          <w:lang w:val="fr-CA"/>
        </w:rPr>
        <w:t>James Mann c. Financement agricole Canada et 101258391 Saskatchewan Ltd. - et entre - James Mann c. Financement agricole Canada, 101258391 Saskatchewan Ltd. et Terry Lay</w:t>
      </w:r>
      <w:r w:rsidRPr="002B5769">
        <w:rPr>
          <w:sz w:val="22"/>
          <w:szCs w:val="22"/>
          <w:lang w:val="fr-CA"/>
        </w:rPr>
        <w:t xml:space="preserve"> (Sask.) (Civile) (Autorisation) (</w:t>
      </w:r>
      <w:hyperlink r:id="rId23" w:history="1">
        <w:r w:rsidRPr="002B5769">
          <w:rPr>
            <w:rStyle w:val="Hyperlink"/>
            <w:sz w:val="22"/>
            <w:szCs w:val="22"/>
            <w:lang w:val="fr-CA"/>
          </w:rPr>
          <w:t>41304</w:t>
        </w:r>
      </w:hyperlink>
      <w:r w:rsidRPr="002B5769">
        <w:rPr>
          <w:sz w:val="22"/>
          <w:szCs w:val="22"/>
          <w:lang w:val="fr-CA"/>
        </w:rPr>
        <w:t>)</w:t>
      </w:r>
    </w:p>
    <w:p w:rsidR="00EC63E4" w:rsidRPr="002B5769" w:rsidRDefault="00EC63E4" w:rsidP="00EC63E4">
      <w:pPr>
        <w:widowControl w:val="0"/>
        <w:rPr>
          <w:sz w:val="20"/>
          <w:lang w:val="fr-CA"/>
        </w:rPr>
      </w:pPr>
    </w:p>
    <w:p w:rsidR="00FB34F9" w:rsidRPr="002B5769" w:rsidRDefault="00874F62" w:rsidP="00874F62">
      <w:pPr>
        <w:widowControl w:val="0"/>
        <w:jc w:val="both"/>
        <w:rPr>
          <w:sz w:val="20"/>
          <w:lang w:val="fr-CA"/>
        </w:rPr>
      </w:pPr>
      <w:r w:rsidRPr="002B5769">
        <w:rPr>
          <w:sz w:val="20"/>
          <w:lang w:val="fr-CA"/>
        </w:rPr>
        <w:t xml:space="preserve">La demande d’autorisation d’appel de l’arrêt de la Cour d’appel de la Saskatchewan, numéro CACV4360, daté du 13 mai 2024, est cassée en vertu de l’art. 44 de la </w:t>
      </w:r>
      <w:r w:rsidRPr="002B5769">
        <w:rPr>
          <w:i/>
          <w:sz w:val="20"/>
          <w:lang w:val="fr-CA"/>
        </w:rPr>
        <w:t>Loi sur la Cour suprême</w:t>
      </w:r>
      <w:r w:rsidRPr="002B5769">
        <w:rPr>
          <w:sz w:val="20"/>
          <w:lang w:val="fr-CA"/>
        </w:rPr>
        <w:t>.</w:t>
      </w:r>
    </w:p>
    <w:p w:rsidR="00FB34F9" w:rsidRPr="002B5769" w:rsidRDefault="00FB34F9" w:rsidP="00EC63E4">
      <w:pPr>
        <w:widowControl w:val="0"/>
        <w:rPr>
          <w:sz w:val="20"/>
          <w:lang w:val="fr-CA"/>
        </w:rPr>
      </w:pPr>
    </w:p>
    <w:p w:rsidR="00EC63E4" w:rsidRPr="002B5769" w:rsidRDefault="001442FE" w:rsidP="00EC63E4">
      <w:pPr>
        <w:widowControl w:val="0"/>
        <w:rPr>
          <w:sz w:val="20"/>
          <w:lang w:val="fr-CA"/>
        </w:rPr>
      </w:pPr>
      <w:r>
        <w:rPr>
          <w:sz w:val="20"/>
        </w:rPr>
        <w:pict>
          <v:rect id="_x0000_i1039" style="width:2in;height:1pt" o:hrpct="0" o:hralign="center" o:hrstd="t" o:hrnoshade="t" o:hr="t" fillcolor="black [3213]" stroked="f"/>
        </w:pict>
      </w:r>
    </w:p>
    <w:p w:rsidR="00EC63E4" w:rsidRPr="002B5769" w:rsidRDefault="00EC63E4" w:rsidP="00EC63E4">
      <w:pPr>
        <w:ind w:left="357" w:hanging="357"/>
        <w:rPr>
          <w:sz w:val="20"/>
        </w:rPr>
      </w:pPr>
    </w:p>
    <w:p w:rsidR="00681428" w:rsidRPr="002B5769" w:rsidRDefault="00681428" w:rsidP="00681428">
      <w:pPr>
        <w:rPr>
          <w:sz w:val="22"/>
          <w:szCs w:val="22"/>
          <w:lang w:val="fr-CA"/>
        </w:rPr>
      </w:pPr>
      <w:r w:rsidRPr="002B5769">
        <w:rPr>
          <w:i/>
          <w:sz w:val="22"/>
          <w:szCs w:val="22"/>
        </w:rPr>
        <w:t xml:space="preserve">Atlantic Sea Cucumber Ltd. c. Weihai Taiwei Haiyang Aquatic Food Co. Ltd. </w:t>
      </w:r>
      <w:proofErr w:type="gramStart"/>
      <w:r w:rsidRPr="002B5769">
        <w:rPr>
          <w:i/>
          <w:sz w:val="22"/>
          <w:szCs w:val="22"/>
        </w:rPr>
        <w:t>et</w:t>
      </w:r>
      <w:proofErr w:type="gramEnd"/>
      <w:r w:rsidRPr="002B5769">
        <w:rPr>
          <w:i/>
          <w:sz w:val="22"/>
          <w:szCs w:val="22"/>
        </w:rPr>
        <w:t xml:space="preserve"> msi Spergel Inc. </w:t>
      </w:r>
      <w:r w:rsidRPr="002B5769">
        <w:rPr>
          <w:sz w:val="22"/>
          <w:szCs w:val="22"/>
          <w:lang w:val="fr-CA"/>
        </w:rPr>
        <w:t>(N.-É.) (Civile) (Autorisation) (</w:t>
      </w:r>
      <w:hyperlink r:id="rId24" w:history="1">
        <w:r w:rsidRPr="002B5769">
          <w:rPr>
            <w:rStyle w:val="Hyperlink"/>
            <w:sz w:val="22"/>
            <w:szCs w:val="22"/>
            <w:lang w:val="fr-CA"/>
          </w:rPr>
          <w:t>41310</w:t>
        </w:r>
      </w:hyperlink>
      <w:r w:rsidRPr="002B5769">
        <w:rPr>
          <w:sz w:val="22"/>
          <w:szCs w:val="22"/>
          <w:lang w:val="fr-CA"/>
        </w:rPr>
        <w:t>)</w:t>
      </w:r>
    </w:p>
    <w:p w:rsidR="003A1A5C" w:rsidRPr="002B5769" w:rsidRDefault="003A1A5C" w:rsidP="003A1A5C">
      <w:pPr>
        <w:ind w:left="357" w:hanging="357"/>
        <w:rPr>
          <w:sz w:val="20"/>
          <w:lang w:val="fr-CA"/>
        </w:rPr>
      </w:pPr>
    </w:p>
    <w:p w:rsidR="00FB34F9" w:rsidRPr="002B5769" w:rsidRDefault="00681428" w:rsidP="00681428">
      <w:pPr>
        <w:jc w:val="both"/>
        <w:rPr>
          <w:sz w:val="20"/>
          <w:lang w:val="fr-CA"/>
        </w:rPr>
      </w:pPr>
      <w:r w:rsidRPr="002B5769">
        <w:rPr>
          <w:sz w:val="20"/>
          <w:lang w:val="fr-CA"/>
        </w:rPr>
        <w:t>La demande d’autorisation d’appel de l’arrêt de la Cour d’appel de la Nouvelle-Écosse, numéro CA 525584, 2024 NSCA 35, daté du 27 mars 2024, est rejetée avec dépens en faveur de Weihai Taiwei Haiyang Aquatic Food Co. Ltd.</w:t>
      </w:r>
    </w:p>
    <w:p w:rsidR="00FB34F9" w:rsidRPr="002B5769" w:rsidRDefault="00FB34F9" w:rsidP="003A1A5C">
      <w:pPr>
        <w:ind w:left="357" w:hanging="357"/>
        <w:rPr>
          <w:sz w:val="20"/>
          <w:lang w:val="fr-CA"/>
        </w:rPr>
      </w:pPr>
    </w:p>
    <w:p w:rsidR="003A1A5C" w:rsidRPr="002B5769" w:rsidRDefault="001442FE" w:rsidP="003A1A5C">
      <w:pPr>
        <w:rPr>
          <w:sz w:val="20"/>
        </w:rPr>
      </w:pPr>
      <w:r>
        <w:rPr>
          <w:sz w:val="20"/>
        </w:rPr>
        <w:pict>
          <v:rect id="_x0000_i1040" style="width:2in;height:1pt" o:hrpct="0" o:hralign="center" o:hrstd="t" o:hrnoshade="t" o:hr="t" fillcolor="black [3213]" stroked="f"/>
        </w:pict>
      </w:r>
    </w:p>
    <w:p w:rsidR="003A1A5C" w:rsidRPr="002B5769" w:rsidRDefault="003A1A5C" w:rsidP="003A1A5C">
      <w:pPr>
        <w:ind w:left="357" w:hanging="357"/>
        <w:rPr>
          <w:sz w:val="20"/>
        </w:rPr>
      </w:pPr>
    </w:p>
    <w:p w:rsidR="003A5979" w:rsidRPr="002B5769" w:rsidRDefault="003A5979" w:rsidP="003A5979">
      <w:pPr>
        <w:rPr>
          <w:sz w:val="22"/>
          <w:szCs w:val="22"/>
          <w:lang w:val="fr-CA"/>
        </w:rPr>
      </w:pPr>
      <w:r w:rsidRPr="002B5769">
        <w:rPr>
          <w:i/>
          <w:sz w:val="22"/>
          <w:szCs w:val="22"/>
          <w:lang w:val="fr-CA"/>
        </w:rPr>
        <w:t>Justice pour le Québec, Frédéric Bastien, Institut de recherche sur l’autodétermination des peuples et les indépendances nationales (IRAI), Daniel Turp, Association de défense des droits individuels et collectifs du Québec (ADDICQ) et Etienne-Alexis Boucher c. Procureur général du Canada et procureur général du Québec</w:t>
      </w:r>
      <w:r w:rsidRPr="002B5769">
        <w:rPr>
          <w:sz w:val="22"/>
          <w:szCs w:val="22"/>
          <w:lang w:val="fr-CA"/>
        </w:rPr>
        <w:t xml:space="preserve"> (Qc) (Civile) (Autorisation) (</w:t>
      </w:r>
      <w:hyperlink r:id="rId25" w:history="1">
        <w:r w:rsidRPr="002B5769">
          <w:rPr>
            <w:rStyle w:val="Hyperlink"/>
            <w:sz w:val="22"/>
            <w:szCs w:val="22"/>
            <w:lang w:val="fr-CA"/>
          </w:rPr>
          <w:t>41303</w:t>
        </w:r>
      </w:hyperlink>
      <w:r w:rsidRPr="002B5769">
        <w:rPr>
          <w:sz w:val="22"/>
          <w:szCs w:val="22"/>
          <w:lang w:val="fr-CA"/>
        </w:rPr>
        <w:t>)</w:t>
      </w:r>
    </w:p>
    <w:p w:rsidR="003A1A5C" w:rsidRPr="002B5769" w:rsidRDefault="003A1A5C" w:rsidP="003A1A5C">
      <w:pPr>
        <w:ind w:left="357" w:hanging="357"/>
        <w:rPr>
          <w:sz w:val="20"/>
          <w:lang w:val="fr-CA"/>
        </w:rPr>
      </w:pPr>
    </w:p>
    <w:p w:rsidR="007B3290" w:rsidRPr="002B5769" w:rsidRDefault="003A5979" w:rsidP="003A5979">
      <w:pPr>
        <w:jc w:val="both"/>
        <w:rPr>
          <w:sz w:val="20"/>
          <w:lang w:val="fr-CA"/>
        </w:rPr>
      </w:pPr>
      <w:r w:rsidRPr="002B5769">
        <w:rPr>
          <w:sz w:val="20"/>
          <w:lang w:val="fr-CA"/>
        </w:rPr>
        <w:t xml:space="preserve">La demande d’autorisation d’appel de l’arrêt de la Cour d’appel du Québec (Montréal), numéro 500-09-030708-234, </w:t>
      </w:r>
      <w:bookmarkStart w:id="2" w:name="_GoBack"/>
      <w:bookmarkEnd w:id="2"/>
      <w:r w:rsidRPr="002B5769">
        <w:rPr>
          <w:sz w:val="20"/>
          <w:lang w:val="fr-CA"/>
        </w:rPr>
        <w:t>2024 QCCA 380, daté du 28 mars 2024, est rejetée avec dépens en faveur du procureur général du Canada.</w:t>
      </w:r>
    </w:p>
    <w:p w:rsidR="00FB34F9" w:rsidRPr="002B5769" w:rsidRDefault="00FB34F9" w:rsidP="003A1A5C">
      <w:pPr>
        <w:ind w:left="357" w:hanging="357"/>
        <w:rPr>
          <w:sz w:val="20"/>
          <w:lang w:val="fr-CA"/>
        </w:rPr>
      </w:pPr>
    </w:p>
    <w:p w:rsidR="003A1A5C" w:rsidRPr="002B5769" w:rsidRDefault="001442FE" w:rsidP="003A1A5C">
      <w:pPr>
        <w:rPr>
          <w:sz w:val="20"/>
        </w:rPr>
      </w:pPr>
      <w:r>
        <w:rPr>
          <w:sz w:val="20"/>
        </w:rPr>
        <w:pict>
          <v:rect id="_x0000_i1041" style="width:2in;height:1pt" o:hrpct="0" o:hralign="center" o:hrstd="t" o:hrnoshade="t" o:hr="t" fillcolor="black [3213]" stroked="f"/>
        </w:pict>
      </w:r>
    </w:p>
    <w:p w:rsidR="003A1A5C" w:rsidRPr="002B5769" w:rsidRDefault="003A1A5C" w:rsidP="003A1A5C">
      <w:pPr>
        <w:ind w:left="357" w:hanging="357"/>
        <w:rPr>
          <w:sz w:val="20"/>
        </w:rPr>
      </w:pPr>
    </w:p>
    <w:p w:rsidR="00D771D6" w:rsidRPr="002B5769" w:rsidRDefault="00D771D6" w:rsidP="00D771D6">
      <w:pPr>
        <w:tabs>
          <w:tab w:val="left" w:pos="360"/>
        </w:tabs>
        <w:rPr>
          <w:sz w:val="22"/>
          <w:szCs w:val="22"/>
          <w:lang w:val="fr-CA"/>
        </w:rPr>
      </w:pPr>
      <w:r w:rsidRPr="002B5769">
        <w:rPr>
          <w:i/>
          <w:sz w:val="22"/>
          <w:szCs w:val="22"/>
          <w:lang w:val="fr-CA"/>
        </w:rPr>
        <w:t xml:space="preserve">Melissa Merritt c. Sa Majesté le Roi </w:t>
      </w:r>
      <w:r w:rsidRPr="002B5769">
        <w:rPr>
          <w:sz w:val="22"/>
          <w:szCs w:val="22"/>
          <w:lang w:val="fr-CA"/>
        </w:rPr>
        <w:t>(Ont.) (Criminelle) (Autorisation) (</w:t>
      </w:r>
      <w:hyperlink r:id="rId26" w:history="1">
        <w:r w:rsidRPr="002B5769">
          <w:rPr>
            <w:rStyle w:val="Hyperlink"/>
            <w:sz w:val="22"/>
            <w:szCs w:val="22"/>
            <w:lang w:val="fr-CA"/>
          </w:rPr>
          <w:t>41307</w:t>
        </w:r>
      </w:hyperlink>
      <w:r w:rsidRPr="002B5769">
        <w:rPr>
          <w:sz w:val="22"/>
          <w:szCs w:val="22"/>
          <w:lang w:val="fr-CA"/>
        </w:rPr>
        <w:t>)</w:t>
      </w:r>
    </w:p>
    <w:p w:rsidR="00796D06" w:rsidRPr="002B5769" w:rsidRDefault="00796D06" w:rsidP="00062C6D">
      <w:pPr>
        <w:ind w:left="1440" w:hanging="1440"/>
        <w:rPr>
          <w:rFonts w:eastAsiaTheme="minorHAnsi" w:cstheme="minorBidi"/>
          <w:sz w:val="20"/>
          <w:lang w:val="fr-CA"/>
        </w:rPr>
      </w:pPr>
    </w:p>
    <w:p w:rsidR="00FB34F9" w:rsidRPr="002B5769" w:rsidRDefault="00D771D6" w:rsidP="00D771D6">
      <w:pPr>
        <w:jc w:val="both"/>
        <w:rPr>
          <w:rFonts w:eastAsiaTheme="minorHAnsi" w:cstheme="minorBidi"/>
          <w:sz w:val="20"/>
          <w:lang w:val="fr-CA"/>
        </w:rPr>
      </w:pPr>
      <w:r w:rsidRPr="002B5769">
        <w:rPr>
          <w:sz w:val="20"/>
          <w:lang w:val="fr-CA"/>
        </w:rPr>
        <w:t xml:space="preserve">La requête en prorogation du délai de signification et de dépôt de la demande d’autorisation d’appel est accueillie. La demande d’autorisation d’appel de l’arrêt de la Cour supérieure de justice de l’Ontario, numéro CR-16-00001459-0000, daté du 18 mars 2024, est cassée en vertu de l’art. 44 de la </w:t>
      </w:r>
      <w:r w:rsidRPr="002B5769">
        <w:rPr>
          <w:i/>
          <w:sz w:val="20"/>
          <w:lang w:val="fr-CA"/>
        </w:rPr>
        <w:t>Loi sur la Cour suprême</w:t>
      </w:r>
      <w:r w:rsidRPr="002B5769">
        <w:rPr>
          <w:sz w:val="20"/>
          <w:lang w:val="fr-CA"/>
        </w:rPr>
        <w:t>.</w:t>
      </w:r>
    </w:p>
    <w:p w:rsidR="007B3290" w:rsidRPr="002B5769" w:rsidRDefault="007B3290" w:rsidP="007B3290">
      <w:pPr>
        <w:widowControl w:val="0"/>
        <w:rPr>
          <w:sz w:val="20"/>
          <w:lang w:val="fr-CA"/>
        </w:rPr>
      </w:pPr>
    </w:p>
    <w:p w:rsidR="007B3290" w:rsidRPr="002B5769" w:rsidRDefault="001442FE" w:rsidP="007B3290">
      <w:pPr>
        <w:widowControl w:val="0"/>
        <w:rPr>
          <w:sz w:val="20"/>
          <w:lang w:val="fr-CA"/>
        </w:rPr>
      </w:pPr>
      <w:r>
        <w:rPr>
          <w:sz w:val="20"/>
        </w:rPr>
        <w:pict>
          <v:rect id="_x0000_i1042" style="width:2in;height:1pt" o:hrpct="0" o:hralign="center" o:hrstd="t" o:hrnoshade="t" o:hr="t" fillcolor="black [3213]" stroked="f"/>
        </w:pict>
      </w:r>
    </w:p>
    <w:p w:rsidR="007B3290" w:rsidRPr="002B5769" w:rsidRDefault="007B3290" w:rsidP="007B3290">
      <w:pPr>
        <w:ind w:left="357" w:hanging="357"/>
        <w:rPr>
          <w:sz w:val="20"/>
        </w:rPr>
      </w:pPr>
    </w:p>
    <w:p w:rsidR="008E7B3D" w:rsidRPr="002B5769" w:rsidRDefault="008E7B3D" w:rsidP="008E7B3D">
      <w:pPr>
        <w:tabs>
          <w:tab w:val="left" w:pos="360"/>
        </w:tabs>
        <w:rPr>
          <w:sz w:val="22"/>
          <w:szCs w:val="22"/>
          <w:lang w:val="fr-CA"/>
        </w:rPr>
      </w:pPr>
      <w:r w:rsidRPr="002B5769">
        <w:rPr>
          <w:i/>
          <w:sz w:val="22"/>
          <w:szCs w:val="22"/>
          <w:lang w:val="en-CA"/>
        </w:rPr>
        <w:t>KDM Constructors LP c. International Union of Operating Engineers, Local 870, procureur général de la Saskatchewan et Saskatchewan Labour Relations Board - et - Construction Labour Relations Association of Saskatchewan Inc., Saskatchewan Building Trades Council et Boilermaker Contractors’ Association</w:t>
      </w:r>
      <w:r w:rsidRPr="002B5769">
        <w:rPr>
          <w:sz w:val="22"/>
          <w:szCs w:val="22"/>
          <w:lang w:val="en-CA"/>
        </w:rPr>
        <w:t xml:space="preserve"> (Sask.) </w:t>
      </w:r>
      <w:r w:rsidRPr="002B5769">
        <w:rPr>
          <w:sz w:val="22"/>
          <w:szCs w:val="22"/>
          <w:lang w:val="fr-CA"/>
        </w:rPr>
        <w:t>(Civile) (Autorisation) (</w:t>
      </w:r>
      <w:hyperlink r:id="rId27" w:history="1">
        <w:r w:rsidRPr="002B5769">
          <w:rPr>
            <w:rStyle w:val="Hyperlink"/>
            <w:sz w:val="22"/>
            <w:szCs w:val="22"/>
            <w:lang w:val="fr-CA"/>
          </w:rPr>
          <w:t>41315</w:t>
        </w:r>
      </w:hyperlink>
      <w:r w:rsidRPr="002B5769">
        <w:rPr>
          <w:sz w:val="22"/>
          <w:szCs w:val="22"/>
          <w:lang w:val="fr-CA"/>
        </w:rPr>
        <w:t>)</w:t>
      </w:r>
    </w:p>
    <w:p w:rsidR="007B3290" w:rsidRPr="002B5769" w:rsidRDefault="007B3290" w:rsidP="007B3290">
      <w:pPr>
        <w:ind w:left="357" w:hanging="357"/>
        <w:rPr>
          <w:sz w:val="20"/>
          <w:lang w:val="fr-CA"/>
        </w:rPr>
      </w:pPr>
    </w:p>
    <w:p w:rsidR="007B3290" w:rsidRPr="002B5769" w:rsidRDefault="008E7B3D" w:rsidP="008E7B3D">
      <w:pPr>
        <w:jc w:val="both"/>
        <w:rPr>
          <w:sz w:val="20"/>
          <w:lang w:val="fr-CA"/>
        </w:rPr>
      </w:pPr>
      <w:r w:rsidRPr="002B5769">
        <w:rPr>
          <w:sz w:val="20"/>
          <w:lang w:val="fr-CA"/>
        </w:rPr>
        <w:t>La demande d’autorisation d’appel de l’arrêt de la Cour d’appel de la Saskatchewan, numéro CACV4073, 2024 SKCA 43, daté du 23 avril 2024, est rejetée avec dépens en faveur de l’International Union of Operating Engineers, Local 870.</w:t>
      </w:r>
    </w:p>
    <w:p w:rsidR="007B3290" w:rsidRPr="002B5769" w:rsidRDefault="007B3290" w:rsidP="007B3290">
      <w:pPr>
        <w:ind w:left="357" w:hanging="357"/>
        <w:rPr>
          <w:sz w:val="20"/>
          <w:lang w:val="fr-CA"/>
        </w:rPr>
      </w:pPr>
    </w:p>
    <w:p w:rsidR="007B3290" w:rsidRPr="002B5769" w:rsidRDefault="001442FE" w:rsidP="007B3290">
      <w:pPr>
        <w:rPr>
          <w:sz w:val="20"/>
        </w:rPr>
      </w:pPr>
      <w:r>
        <w:rPr>
          <w:sz w:val="20"/>
        </w:rPr>
        <w:pict>
          <v:rect id="_x0000_i1043" style="width:2in;height:1pt" o:hrpct="0" o:hralign="center" o:hrstd="t" o:hrnoshade="t" o:hr="t" fillcolor="black [3213]" stroked="f"/>
        </w:pict>
      </w:r>
    </w:p>
    <w:p w:rsidR="007B3290" w:rsidRPr="002B5769" w:rsidRDefault="007B3290" w:rsidP="007B3290">
      <w:pPr>
        <w:ind w:left="357" w:hanging="357"/>
        <w:rPr>
          <w:sz w:val="20"/>
        </w:rPr>
      </w:pPr>
    </w:p>
    <w:p w:rsidR="009318BB" w:rsidRPr="002B5769" w:rsidRDefault="009318BB" w:rsidP="009318BB">
      <w:pPr>
        <w:tabs>
          <w:tab w:val="left" w:pos="360"/>
        </w:tabs>
        <w:rPr>
          <w:sz w:val="22"/>
          <w:szCs w:val="22"/>
          <w:lang w:val="fr-CA"/>
        </w:rPr>
      </w:pPr>
      <w:r w:rsidRPr="002B5769">
        <w:rPr>
          <w:i/>
          <w:sz w:val="22"/>
          <w:szCs w:val="22"/>
          <w:lang w:val="fr-CA"/>
        </w:rPr>
        <w:t>Abdifatah Elmi c. Fasken Martineau DuMoulin LLP</w:t>
      </w:r>
      <w:r w:rsidRPr="002B5769">
        <w:rPr>
          <w:sz w:val="22"/>
          <w:szCs w:val="22"/>
          <w:lang w:val="fr-CA"/>
        </w:rPr>
        <w:t xml:space="preserve"> (Alb.) (Civile) (Autorisation) (</w:t>
      </w:r>
      <w:hyperlink r:id="rId28" w:history="1">
        <w:r w:rsidRPr="002B5769">
          <w:rPr>
            <w:rStyle w:val="Hyperlink"/>
            <w:sz w:val="22"/>
            <w:szCs w:val="22"/>
            <w:lang w:val="fr-CA"/>
          </w:rPr>
          <w:t>41403</w:t>
        </w:r>
      </w:hyperlink>
      <w:r w:rsidRPr="002B5769">
        <w:rPr>
          <w:sz w:val="22"/>
          <w:szCs w:val="22"/>
          <w:lang w:val="fr-CA"/>
        </w:rPr>
        <w:t>)</w:t>
      </w:r>
    </w:p>
    <w:p w:rsidR="007B3290" w:rsidRPr="002B5769" w:rsidRDefault="007B3290" w:rsidP="007B3290">
      <w:pPr>
        <w:ind w:left="357" w:hanging="357"/>
        <w:rPr>
          <w:sz w:val="20"/>
          <w:lang w:val="fr-CA"/>
        </w:rPr>
      </w:pPr>
    </w:p>
    <w:p w:rsidR="007B3290" w:rsidRPr="002B5769" w:rsidRDefault="009318BB" w:rsidP="009318BB">
      <w:pPr>
        <w:jc w:val="both"/>
        <w:rPr>
          <w:sz w:val="20"/>
          <w:lang w:val="fr-CA"/>
        </w:rPr>
      </w:pPr>
      <w:r w:rsidRPr="002B5769">
        <w:rPr>
          <w:sz w:val="20"/>
          <w:lang w:val="fr-CA"/>
        </w:rPr>
        <w:t xml:space="preserve">La requête en prorogation du délai de signification et de dépôt de la demande d’autorisation d’appel est accueillie. La demande d’autorisation d’appel de l’arrêt de la Cour du banc du Roi de l’Alberta, numéro 2301-11628, daté du 17 mai 2024, est rejetée </w:t>
      </w:r>
      <w:r w:rsidRPr="002B5769">
        <w:rPr>
          <w:color w:val="000000"/>
          <w:sz w:val="20"/>
          <w:lang w:val="fr-CA"/>
        </w:rPr>
        <w:t>avec dépens conformément au tarif des honoraires et débours établi à l’Annexe B des </w:t>
      </w:r>
      <w:r w:rsidRPr="002B5769">
        <w:rPr>
          <w:i/>
          <w:iCs/>
          <w:color w:val="000000"/>
          <w:sz w:val="20"/>
          <w:lang w:val="fr-CA"/>
        </w:rPr>
        <w:t>Règles de la Cour suprême du Canada</w:t>
      </w:r>
      <w:r w:rsidRPr="002B5769">
        <w:rPr>
          <w:color w:val="000000"/>
          <w:sz w:val="20"/>
          <w:lang w:val="fr-CA"/>
        </w:rPr>
        <w:t>.</w:t>
      </w:r>
    </w:p>
    <w:p w:rsidR="007B3290" w:rsidRPr="002B5769" w:rsidRDefault="007B3290" w:rsidP="007B3290">
      <w:pPr>
        <w:ind w:left="357" w:hanging="357"/>
        <w:rPr>
          <w:sz w:val="20"/>
          <w:lang w:val="fr-CA"/>
        </w:rPr>
      </w:pPr>
    </w:p>
    <w:p w:rsidR="007B3290" w:rsidRPr="002B5769" w:rsidRDefault="001442FE" w:rsidP="007B3290">
      <w:pPr>
        <w:rPr>
          <w:sz w:val="20"/>
        </w:rPr>
      </w:pPr>
      <w:r>
        <w:rPr>
          <w:sz w:val="20"/>
        </w:rPr>
        <w:pict>
          <v:rect id="_x0000_i1044" style="width:2in;height:1pt" o:hrpct="0" o:hralign="center" o:hrstd="t" o:hrnoshade="t" o:hr="t" fillcolor="black [3213]" stroked="f"/>
        </w:pict>
      </w:r>
    </w:p>
    <w:p w:rsidR="007B3290" w:rsidRPr="002B5769" w:rsidRDefault="007B3290" w:rsidP="007B3290">
      <w:pPr>
        <w:ind w:left="357" w:hanging="357"/>
        <w:rPr>
          <w:sz w:val="20"/>
        </w:rPr>
      </w:pPr>
    </w:p>
    <w:p w:rsidR="00BB5AD8" w:rsidRPr="002B5769" w:rsidRDefault="00BB5AD8" w:rsidP="00BB5AD8">
      <w:pPr>
        <w:tabs>
          <w:tab w:val="left" w:pos="360"/>
        </w:tabs>
        <w:rPr>
          <w:sz w:val="22"/>
          <w:szCs w:val="22"/>
          <w:lang w:val="fr-CA"/>
        </w:rPr>
      </w:pPr>
      <w:r w:rsidRPr="002B5769">
        <w:rPr>
          <w:i/>
          <w:sz w:val="22"/>
          <w:szCs w:val="22"/>
          <w:lang w:val="fr-CA"/>
        </w:rPr>
        <w:t xml:space="preserve">Christophe Jose Folla c. Sa Majesté le Roi </w:t>
      </w:r>
      <w:r w:rsidRPr="002B5769">
        <w:rPr>
          <w:sz w:val="22"/>
          <w:szCs w:val="22"/>
          <w:lang w:val="fr-CA"/>
        </w:rPr>
        <w:t>(Qc) (Criminelle) (Autorisation) (</w:t>
      </w:r>
      <w:hyperlink r:id="rId29" w:history="1">
        <w:r w:rsidRPr="002B5769">
          <w:rPr>
            <w:rStyle w:val="Hyperlink"/>
            <w:sz w:val="22"/>
            <w:szCs w:val="22"/>
            <w:lang w:val="fr-CA"/>
          </w:rPr>
          <w:t>41234</w:t>
        </w:r>
      </w:hyperlink>
      <w:r w:rsidRPr="002B5769">
        <w:rPr>
          <w:sz w:val="22"/>
          <w:szCs w:val="22"/>
          <w:lang w:val="fr-CA"/>
        </w:rPr>
        <w:t>)</w:t>
      </w:r>
    </w:p>
    <w:p w:rsidR="007B3290" w:rsidRPr="002B5769" w:rsidRDefault="007B3290" w:rsidP="007B3290">
      <w:pPr>
        <w:ind w:left="1440" w:hanging="1440"/>
        <w:rPr>
          <w:rFonts w:eastAsiaTheme="minorHAnsi" w:cstheme="minorBidi"/>
          <w:sz w:val="20"/>
          <w:lang w:val="fr-CA"/>
        </w:rPr>
      </w:pPr>
    </w:p>
    <w:p w:rsidR="00BB5AD8" w:rsidRPr="002B5769" w:rsidRDefault="00BB5AD8" w:rsidP="00BB5AD8">
      <w:pPr>
        <w:jc w:val="both"/>
        <w:rPr>
          <w:sz w:val="20"/>
          <w:lang w:val="fr-CA"/>
        </w:rPr>
      </w:pPr>
      <w:r w:rsidRPr="002B5769">
        <w:rPr>
          <w:sz w:val="20"/>
          <w:lang w:val="fr-CA"/>
        </w:rPr>
        <w:t>La demande d’autorisation d’appel de l’arrêt de la Cour supérieure du Québec, numéro 700-36-001876-241, daté du 25 mars 2024, est rejetée.</w:t>
      </w:r>
    </w:p>
    <w:p w:rsidR="007B3290" w:rsidRPr="002B5769" w:rsidRDefault="007B3290" w:rsidP="007B3290">
      <w:pPr>
        <w:widowControl w:val="0"/>
        <w:rPr>
          <w:sz w:val="20"/>
          <w:lang w:val="fr-CA"/>
        </w:rPr>
      </w:pPr>
    </w:p>
    <w:p w:rsidR="007B3290" w:rsidRPr="002B5769" w:rsidRDefault="001442FE" w:rsidP="007B3290">
      <w:pPr>
        <w:widowControl w:val="0"/>
        <w:rPr>
          <w:sz w:val="20"/>
          <w:lang w:val="fr-CA"/>
        </w:rPr>
      </w:pPr>
      <w:r>
        <w:rPr>
          <w:sz w:val="20"/>
        </w:rPr>
        <w:pict>
          <v:rect id="_x0000_i1045" style="width:2in;height:1pt" o:hrpct="0" o:hralign="center" o:hrstd="t" o:hrnoshade="t" o:hr="t" fillcolor="black [3213]" stroked="f"/>
        </w:pict>
      </w:r>
    </w:p>
    <w:p w:rsidR="007B3290" w:rsidRPr="002B5769" w:rsidRDefault="007B3290" w:rsidP="007B3290">
      <w:pPr>
        <w:ind w:left="357" w:hanging="357"/>
        <w:rPr>
          <w:sz w:val="20"/>
        </w:rPr>
      </w:pPr>
    </w:p>
    <w:p w:rsidR="00B70FA8" w:rsidRPr="002B5769" w:rsidRDefault="00B70FA8" w:rsidP="00B70FA8">
      <w:pPr>
        <w:tabs>
          <w:tab w:val="left" w:pos="360"/>
        </w:tabs>
        <w:rPr>
          <w:sz w:val="22"/>
          <w:szCs w:val="22"/>
          <w:lang w:val="fr-CA"/>
        </w:rPr>
      </w:pPr>
      <w:r w:rsidRPr="002B5769">
        <w:rPr>
          <w:i/>
          <w:sz w:val="22"/>
          <w:szCs w:val="22"/>
          <w:lang w:val="fr-CA"/>
        </w:rPr>
        <w:t>Stephan Wiener c. Paul Strickland et Siskinds, Desmeules, avocats s.e.n.c.r.l.</w:t>
      </w:r>
      <w:r w:rsidRPr="002B5769">
        <w:rPr>
          <w:sz w:val="22"/>
          <w:szCs w:val="22"/>
          <w:lang w:val="fr-CA"/>
        </w:rPr>
        <w:t xml:space="preserve"> (Ont.) (Civile) (Autorisation) (</w:t>
      </w:r>
      <w:hyperlink r:id="rId30" w:history="1">
        <w:r w:rsidRPr="002B5769">
          <w:rPr>
            <w:rStyle w:val="Hyperlink"/>
            <w:sz w:val="22"/>
            <w:szCs w:val="22"/>
            <w:lang w:val="fr-CA"/>
          </w:rPr>
          <w:t>41367</w:t>
        </w:r>
      </w:hyperlink>
      <w:r w:rsidRPr="002B5769">
        <w:rPr>
          <w:sz w:val="22"/>
          <w:szCs w:val="22"/>
          <w:lang w:val="fr-CA"/>
        </w:rPr>
        <w:t>)</w:t>
      </w:r>
    </w:p>
    <w:p w:rsidR="007B3290" w:rsidRPr="002B5769" w:rsidRDefault="007B3290" w:rsidP="007B3290">
      <w:pPr>
        <w:ind w:left="357" w:hanging="357"/>
        <w:rPr>
          <w:sz w:val="20"/>
          <w:lang w:val="fr-CA"/>
        </w:rPr>
      </w:pPr>
    </w:p>
    <w:p w:rsidR="007B3290" w:rsidRPr="002B5769" w:rsidRDefault="00B70FA8" w:rsidP="00B70FA8">
      <w:pPr>
        <w:jc w:val="both"/>
        <w:rPr>
          <w:sz w:val="20"/>
          <w:lang w:val="fr-CA"/>
        </w:rPr>
      </w:pPr>
      <w:r w:rsidRPr="002B5769">
        <w:rPr>
          <w:sz w:val="20"/>
          <w:lang w:val="fr-CA"/>
        </w:rPr>
        <w:t>La demande d’autorisation d’appel de l’arrêt de la Cour d’appel de l’Ontario, numéro COA-23-CV-0693, 2024 ONCA 394, daté du 14 mai 2024, est rejetée avec dépens.</w:t>
      </w:r>
    </w:p>
    <w:p w:rsidR="007B3290" w:rsidRPr="002B5769" w:rsidRDefault="007B3290" w:rsidP="007B3290">
      <w:pPr>
        <w:ind w:left="357" w:hanging="357"/>
        <w:rPr>
          <w:sz w:val="20"/>
          <w:lang w:val="fr-CA"/>
        </w:rPr>
      </w:pPr>
    </w:p>
    <w:p w:rsidR="007B3290" w:rsidRPr="002B5769" w:rsidRDefault="001442FE" w:rsidP="007B3290">
      <w:pPr>
        <w:rPr>
          <w:sz w:val="20"/>
        </w:rPr>
      </w:pPr>
      <w:r>
        <w:rPr>
          <w:sz w:val="20"/>
        </w:rPr>
        <w:pict>
          <v:rect id="_x0000_i1046" style="width:2in;height:1pt" o:hrpct="0" o:hralign="center" o:hrstd="t" o:hrnoshade="t" o:hr="t" fillcolor="black [3213]" stroked="f"/>
        </w:pict>
      </w:r>
    </w:p>
    <w:p w:rsidR="007B3290" w:rsidRPr="002B5769" w:rsidRDefault="007B3290" w:rsidP="007B3290">
      <w:pPr>
        <w:ind w:left="357" w:hanging="357"/>
        <w:rPr>
          <w:sz w:val="20"/>
        </w:rPr>
      </w:pPr>
    </w:p>
    <w:p w:rsidR="00FB44E5" w:rsidRPr="002B5769" w:rsidRDefault="00FB44E5" w:rsidP="00FB44E5">
      <w:pPr>
        <w:rPr>
          <w:sz w:val="22"/>
          <w:szCs w:val="22"/>
          <w:lang w:val="fr-CA"/>
        </w:rPr>
      </w:pPr>
      <w:r w:rsidRPr="002B5769">
        <w:rPr>
          <w:i/>
          <w:sz w:val="22"/>
          <w:szCs w:val="22"/>
          <w:lang w:val="fr-CA"/>
        </w:rPr>
        <w:t>Sa Majesté le Roi c. Roberto Gil Francisco</w:t>
      </w:r>
      <w:r w:rsidRPr="002B5769">
        <w:rPr>
          <w:rFonts w:ascii="Calibri" w:hAnsi="Calibri" w:cs="Calibri"/>
          <w:sz w:val="22"/>
          <w:szCs w:val="22"/>
          <w:lang w:val="fr-CA"/>
        </w:rPr>
        <w:t xml:space="preserve"> </w:t>
      </w:r>
      <w:r w:rsidRPr="002B5769">
        <w:rPr>
          <w:sz w:val="22"/>
          <w:szCs w:val="22"/>
          <w:lang w:val="fr-CA"/>
        </w:rPr>
        <w:t>(C.-B.) (Criminelle) (Autorisation) (</w:t>
      </w:r>
      <w:hyperlink r:id="rId31" w:history="1">
        <w:r w:rsidRPr="002B5769">
          <w:rPr>
            <w:rStyle w:val="Hyperlink"/>
            <w:sz w:val="22"/>
            <w:szCs w:val="22"/>
            <w:lang w:val="fr-CA"/>
          </w:rPr>
          <w:t>41038</w:t>
        </w:r>
      </w:hyperlink>
      <w:r w:rsidRPr="002B5769">
        <w:rPr>
          <w:sz w:val="22"/>
          <w:szCs w:val="22"/>
          <w:lang w:val="fr-CA"/>
        </w:rPr>
        <w:t>)</w:t>
      </w:r>
    </w:p>
    <w:p w:rsidR="007B3290" w:rsidRPr="002B5769" w:rsidRDefault="007B3290" w:rsidP="007B3290">
      <w:pPr>
        <w:ind w:left="357" w:hanging="357"/>
        <w:rPr>
          <w:sz w:val="20"/>
          <w:lang w:val="fr-CA"/>
        </w:rPr>
      </w:pPr>
    </w:p>
    <w:p w:rsidR="007B3290" w:rsidRPr="002B5769" w:rsidRDefault="00FB44E5" w:rsidP="00FB44E5">
      <w:pPr>
        <w:jc w:val="both"/>
        <w:rPr>
          <w:sz w:val="20"/>
          <w:lang w:val="fr-CA"/>
        </w:rPr>
      </w:pPr>
      <w:r w:rsidRPr="002B5769">
        <w:rPr>
          <w:sz w:val="20"/>
          <w:lang w:val="fr-CA"/>
        </w:rPr>
        <w:t>La requête visant à accélérer le traitement de la demande d’autorisation d’appel ou pour le renvoi est rejetée. La demande d’autorisation d’appel de l’arrêt de la Cour d’appel de la Colombie-Britannique (Vancouver), numéro CA48955, 2023 BCCA 450, daté du 7 décembre 2023, est rejetée.</w:t>
      </w:r>
    </w:p>
    <w:p w:rsidR="007B3290" w:rsidRPr="002B5769" w:rsidRDefault="007B3290" w:rsidP="007B3290">
      <w:pPr>
        <w:ind w:left="357" w:hanging="357"/>
        <w:rPr>
          <w:sz w:val="20"/>
          <w:lang w:val="fr-CA"/>
        </w:rPr>
      </w:pPr>
    </w:p>
    <w:p w:rsidR="007B3290" w:rsidRPr="002B5769" w:rsidRDefault="001442FE" w:rsidP="007B3290">
      <w:pPr>
        <w:rPr>
          <w:sz w:val="20"/>
        </w:rPr>
      </w:pPr>
      <w:r>
        <w:rPr>
          <w:sz w:val="20"/>
        </w:rPr>
        <w:pict>
          <v:rect id="_x0000_i1047" style="width:2in;height:1pt" o:hrpct="0" o:hralign="center" o:hrstd="t" o:hrnoshade="t" o:hr="t" fillcolor="black [3213]" stroked="f"/>
        </w:pict>
      </w:r>
    </w:p>
    <w:p w:rsidR="007B3290" w:rsidRPr="002B5769" w:rsidRDefault="007B3290" w:rsidP="007B3290">
      <w:pPr>
        <w:ind w:left="357" w:hanging="357"/>
        <w:rPr>
          <w:sz w:val="20"/>
        </w:rPr>
      </w:pPr>
    </w:p>
    <w:p w:rsidR="00FB44E5" w:rsidRPr="002B5769" w:rsidRDefault="00FB44E5" w:rsidP="00FB44E5">
      <w:pPr>
        <w:pStyle w:val="SCCLsocParty"/>
        <w:jc w:val="left"/>
        <w:rPr>
          <w:i/>
          <w:sz w:val="22"/>
        </w:rPr>
      </w:pPr>
      <w:r w:rsidRPr="002B5769">
        <w:rPr>
          <w:i/>
          <w:sz w:val="22"/>
        </w:rPr>
        <w:t>Diana Colleen Marie Giesbrecht c. Corwin Scott Giesbrecht (aussi connu sous le nom de Corey Giesbrecht)</w:t>
      </w:r>
      <w:r w:rsidRPr="002B5769">
        <w:rPr>
          <w:sz w:val="22"/>
        </w:rPr>
        <w:t xml:space="preserve"> (Alb.) (Civile) (Autorisation) (</w:t>
      </w:r>
      <w:hyperlink r:id="rId32" w:history="1">
        <w:r w:rsidRPr="002B5769">
          <w:rPr>
            <w:rStyle w:val="Hyperlink"/>
            <w:sz w:val="22"/>
          </w:rPr>
          <w:t>41225</w:t>
        </w:r>
      </w:hyperlink>
      <w:r w:rsidRPr="002B5769">
        <w:rPr>
          <w:sz w:val="22"/>
        </w:rPr>
        <w:t>)</w:t>
      </w:r>
    </w:p>
    <w:p w:rsidR="007B3290" w:rsidRPr="002B5769" w:rsidRDefault="007B3290" w:rsidP="007B3290">
      <w:pPr>
        <w:ind w:left="1440" w:hanging="1440"/>
        <w:rPr>
          <w:rFonts w:eastAsiaTheme="minorHAnsi" w:cstheme="minorBidi"/>
          <w:sz w:val="20"/>
          <w:lang w:val="fr-CA"/>
        </w:rPr>
      </w:pPr>
    </w:p>
    <w:p w:rsidR="007B3290" w:rsidRPr="002B5769" w:rsidRDefault="0084203C" w:rsidP="0084203C">
      <w:pPr>
        <w:jc w:val="both"/>
        <w:rPr>
          <w:rFonts w:eastAsiaTheme="minorHAnsi"/>
          <w:sz w:val="20"/>
          <w:lang w:val="fr-CA"/>
        </w:rPr>
      </w:pPr>
      <w:r w:rsidRPr="002B5769">
        <w:rPr>
          <w:sz w:val="20"/>
          <w:lang w:val="fr-CA"/>
        </w:rPr>
        <w:t>La requête en prorogation du délai de signification et de dépôt de la réponse à la demande d’autorisation d’appel est accueillie. La demande d’autorisation d’appel de l’arrêt de la Cour d’appel de l’Alberta (Calgary), numéro 2301-0033AC, 2024 ABCA 67, daté du 15 février 2024, est rejetée avec dépens.</w:t>
      </w:r>
    </w:p>
    <w:p w:rsidR="007B3290" w:rsidRPr="002B5769" w:rsidRDefault="007B3290" w:rsidP="007B3290">
      <w:pPr>
        <w:ind w:left="357" w:hanging="357"/>
        <w:rPr>
          <w:sz w:val="20"/>
          <w:lang w:val="fr-CA"/>
        </w:rPr>
      </w:pPr>
    </w:p>
    <w:p w:rsidR="007B3290" w:rsidRPr="002B5769" w:rsidRDefault="001442FE" w:rsidP="007B3290">
      <w:pPr>
        <w:rPr>
          <w:sz w:val="20"/>
        </w:rPr>
      </w:pPr>
      <w:r>
        <w:rPr>
          <w:sz w:val="20"/>
        </w:rPr>
        <w:pict>
          <v:rect id="_x0000_i1048" style="width:2in;height:1pt" o:hrpct="0" o:hralign="center" o:hrstd="t" o:hrnoshade="t" o:hr="t" fillcolor="black [3213]" stroked="f"/>
        </w:pict>
      </w:r>
    </w:p>
    <w:p w:rsidR="007B3290" w:rsidRPr="002B5769" w:rsidRDefault="007B3290" w:rsidP="007B3290">
      <w:pPr>
        <w:ind w:left="357" w:hanging="357"/>
        <w:rPr>
          <w:sz w:val="20"/>
        </w:rPr>
      </w:pPr>
    </w:p>
    <w:p w:rsidR="003A23F3" w:rsidRPr="002B5769" w:rsidRDefault="003A23F3" w:rsidP="00733786">
      <w:pPr>
        <w:jc w:val="both"/>
        <w:rPr>
          <w:sz w:val="20"/>
          <w:lang w:val="fr-CA"/>
        </w:rPr>
      </w:pPr>
    </w:p>
    <w:p w:rsidR="00824220" w:rsidRPr="002B5769" w:rsidRDefault="00824220" w:rsidP="006C152B">
      <w:pPr>
        <w:ind w:left="360" w:hanging="360"/>
        <w:contextualSpacing/>
        <w:jc w:val="both"/>
        <w:rPr>
          <w:sz w:val="20"/>
          <w:lang w:val="fr-CA"/>
        </w:rPr>
      </w:pPr>
    </w:p>
    <w:p w:rsidR="000E3591" w:rsidRPr="002B5769" w:rsidRDefault="000E3591" w:rsidP="000E3591">
      <w:pPr>
        <w:widowControl w:val="0"/>
        <w:outlineLvl w:val="0"/>
      </w:pPr>
      <w:r w:rsidRPr="002B5769">
        <w:t xml:space="preserve">Supreme Court of Canada / Cour suprême du </w:t>
      </w:r>
      <w:proofErr w:type="gramStart"/>
      <w:r w:rsidRPr="002B5769">
        <w:t>Canada :</w:t>
      </w:r>
      <w:proofErr w:type="gramEnd"/>
      <w:r w:rsidRPr="002B5769">
        <w:t xml:space="preserve"> </w:t>
      </w:r>
    </w:p>
    <w:p w:rsidR="000E3591" w:rsidRPr="002B5769" w:rsidRDefault="001442FE" w:rsidP="000E3591">
      <w:pPr>
        <w:widowControl w:val="0"/>
        <w:outlineLvl w:val="0"/>
      </w:pPr>
      <w:hyperlink r:id="rId33" w:history="1">
        <w:r w:rsidR="000E3591" w:rsidRPr="002B5769">
          <w:rPr>
            <w:rStyle w:val="Hyperlink"/>
          </w:rPr>
          <w:t>Registry-greffe@scc-csc.ca</w:t>
        </w:r>
      </w:hyperlink>
    </w:p>
    <w:p w:rsidR="000E3591" w:rsidRPr="00614699" w:rsidRDefault="000E3591" w:rsidP="000E3591">
      <w:pPr>
        <w:widowControl w:val="0"/>
        <w:outlineLvl w:val="0"/>
      </w:pPr>
      <w:r w:rsidRPr="002B5769">
        <w:t>1-844-365-9662</w:t>
      </w:r>
    </w:p>
    <w:p w:rsidR="000C541E" w:rsidRPr="0057289B" w:rsidRDefault="000C541E" w:rsidP="000E3591">
      <w:pPr>
        <w:widowControl w:val="0"/>
        <w:outlineLvl w:val="0"/>
      </w:pPr>
    </w:p>
    <w:sectPr w:rsidR="000C541E" w:rsidRPr="0057289B" w:rsidSect="007C3E99">
      <w:footerReference w:type="default" r:id="rId34"/>
      <w:pgSz w:w="12240" w:h="15840"/>
      <w:pgMar w:top="1170" w:right="1440" w:bottom="990" w:left="1440" w:header="576" w:footer="353"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07F8" w:rsidRDefault="009107F8" w:rsidP="0034178A">
      <w:r>
        <w:separator/>
      </w:r>
    </w:p>
  </w:endnote>
  <w:endnote w:type="continuationSeparator" w:id="0">
    <w:p w:rsidR="009107F8" w:rsidRDefault="009107F8" w:rsidP="00341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3305" w:rsidRDefault="000E33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07F8" w:rsidRDefault="009107F8" w:rsidP="0034178A">
      <w:r>
        <w:separator/>
      </w:r>
    </w:p>
  </w:footnote>
  <w:footnote w:type="continuationSeparator" w:id="0">
    <w:p w:rsidR="009107F8" w:rsidRDefault="009107F8" w:rsidP="003417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9011D"/>
    <w:multiLevelType w:val="hybridMultilevel"/>
    <w:tmpl w:val="BB9E42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0637DC"/>
    <w:multiLevelType w:val="hybridMultilevel"/>
    <w:tmpl w:val="602049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C43084"/>
    <w:multiLevelType w:val="hybridMultilevel"/>
    <w:tmpl w:val="CB2A929E"/>
    <w:lvl w:ilvl="0" w:tplc="2C94998A">
      <w:start w:val="1"/>
      <w:numFmt w:val="decimal"/>
      <w:lvlText w:val="%1."/>
      <w:lvlJc w:val="left"/>
      <w:pPr>
        <w:ind w:left="720" w:hanging="360"/>
      </w:pPr>
      <w:rPr>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0583EDC"/>
    <w:multiLevelType w:val="hybridMultilevel"/>
    <w:tmpl w:val="F6023C7A"/>
    <w:lvl w:ilvl="0" w:tplc="661A86AE">
      <w:start w:val="1"/>
      <w:numFmt w:val="decimal"/>
      <w:lvlText w:val="%1."/>
      <w:lvlJc w:val="left"/>
      <w:pPr>
        <w:ind w:left="720" w:hanging="360"/>
      </w:pPr>
      <w:rPr>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07626CE"/>
    <w:multiLevelType w:val="hybridMultilevel"/>
    <w:tmpl w:val="A942E9D8"/>
    <w:lvl w:ilvl="0" w:tplc="C4B6127A">
      <w:start w:val="1"/>
      <w:numFmt w:val="decimal"/>
      <w:lvlText w:val="%1."/>
      <w:lvlJc w:val="left"/>
      <w:pPr>
        <w:ind w:left="720" w:hanging="360"/>
      </w:pPr>
      <w:rPr>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16C778A6"/>
    <w:multiLevelType w:val="hybridMultilevel"/>
    <w:tmpl w:val="B0F2DD4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170E21D3"/>
    <w:multiLevelType w:val="hybridMultilevel"/>
    <w:tmpl w:val="8F0E77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4C6355"/>
    <w:multiLevelType w:val="hybridMultilevel"/>
    <w:tmpl w:val="14C049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2C4511"/>
    <w:multiLevelType w:val="hybridMultilevel"/>
    <w:tmpl w:val="C0B434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2B643E"/>
    <w:multiLevelType w:val="hybridMultilevel"/>
    <w:tmpl w:val="CBEA7B1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1543FD1"/>
    <w:multiLevelType w:val="hybridMultilevel"/>
    <w:tmpl w:val="CCA08E66"/>
    <w:lvl w:ilvl="0" w:tplc="0409000F">
      <w:start w:val="1"/>
      <w:numFmt w:val="decimal"/>
      <w:lvlText w:val="%1."/>
      <w:lvlJc w:val="left"/>
      <w:pPr>
        <w:ind w:left="45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222A626D"/>
    <w:multiLevelType w:val="hybridMultilevel"/>
    <w:tmpl w:val="576E9C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C2128C"/>
    <w:multiLevelType w:val="hybridMultilevel"/>
    <w:tmpl w:val="6FBC08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4609B5"/>
    <w:multiLevelType w:val="hybridMultilevel"/>
    <w:tmpl w:val="C1CEA048"/>
    <w:lvl w:ilvl="0" w:tplc="58285E4E">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FF56BD"/>
    <w:multiLevelType w:val="hybridMultilevel"/>
    <w:tmpl w:val="C49056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BA025D8"/>
    <w:multiLevelType w:val="hybridMultilevel"/>
    <w:tmpl w:val="152ED4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B10065"/>
    <w:multiLevelType w:val="hybridMultilevel"/>
    <w:tmpl w:val="92008D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D9C3BB0"/>
    <w:multiLevelType w:val="hybridMultilevel"/>
    <w:tmpl w:val="F83226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F0445D"/>
    <w:multiLevelType w:val="hybridMultilevel"/>
    <w:tmpl w:val="B060D6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666857"/>
    <w:multiLevelType w:val="hybridMultilevel"/>
    <w:tmpl w:val="475630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7233E1C"/>
    <w:multiLevelType w:val="hybridMultilevel"/>
    <w:tmpl w:val="E3B65A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FDE507E"/>
    <w:multiLevelType w:val="hybridMultilevel"/>
    <w:tmpl w:val="7B2A92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0B32D7F"/>
    <w:multiLevelType w:val="hybridMultilevel"/>
    <w:tmpl w:val="9E6AB602"/>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51CE10F2"/>
    <w:multiLevelType w:val="hybridMultilevel"/>
    <w:tmpl w:val="983CCC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4726C7A"/>
    <w:multiLevelType w:val="hybridMultilevel"/>
    <w:tmpl w:val="3E1071EE"/>
    <w:lvl w:ilvl="0" w:tplc="52D646D2">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6BA5678"/>
    <w:multiLevelType w:val="hybridMultilevel"/>
    <w:tmpl w:val="0F84B2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021066"/>
    <w:multiLevelType w:val="hybridMultilevel"/>
    <w:tmpl w:val="751E94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B022363"/>
    <w:multiLevelType w:val="hybridMultilevel"/>
    <w:tmpl w:val="7E1A0E6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5DED075C"/>
    <w:multiLevelType w:val="hybridMultilevel"/>
    <w:tmpl w:val="11B6EDB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15:restartNumberingAfterBreak="0">
    <w:nsid w:val="5E744FCD"/>
    <w:multiLevelType w:val="hybridMultilevel"/>
    <w:tmpl w:val="46C095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1665F44"/>
    <w:multiLevelType w:val="hybridMultilevel"/>
    <w:tmpl w:val="E886DE6E"/>
    <w:lvl w:ilvl="0" w:tplc="C8D2B758">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D5627C"/>
    <w:multiLevelType w:val="hybridMultilevel"/>
    <w:tmpl w:val="F3E41B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3F90C51"/>
    <w:multiLevelType w:val="hybridMultilevel"/>
    <w:tmpl w:val="679C63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4624157"/>
    <w:multiLevelType w:val="hybridMultilevel"/>
    <w:tmpl w:val="D4A2DCA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15:restartNumberingAfterBreak="0">
    <w:nsid w:val="6AEA6622"/>
    <w:multiLevelType w:val="hybridMultilevel"/>
    <w:tmpl w:val="FB8A71E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15:restartNumberingAfterBreak="0">
    <w:nsid w:val="6E882648"/>
    <w:multiLevelType w:val="hybridMultilevel"/>
    <w:tmpl w:val="8D9286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0147822"/>
    <w:multiLevelType w:val="hybridMultilevel"/>
    <w:tmpl w:val="5844B900"/>
    <w:lvl w:ilvl="0" w:tplc="B8CA8CF6">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3CA4F50"/>
    <w:multiLevelType w:val="hybridMultilevel"/>
    <w:tmpl w:val="D97869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5A752C6"/>
    <w:multiLevelType w:val="hybridMultilevel"/>
    <w:tmpl w:val="57409F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8053A9F"/>
    <w:multiLevelType w:val="hybridMultilevel"/>
    <w:tmpl w:val="512ED5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A376837"/>
    <w:multiLevelType w:val="hybridMultilevel"/>
    <w:tmpl w:val="FC281C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B2D3C2E"/>
    <w:multiLevelType w:val="hybridMultilevel"/>
    <w:tmpl w:val="FD682350"/>
    <w:lvl w:ilvl="0" w:tplc="13F87580">
      <w:start w:val="1"/>
      <w:numFmt w:val="decimal"/>
      <w:lvlText w:val="%1."/>
      <w:lvlJc w:val="left"/>
      <w:pPr>
        <w:ind w:left="720" w:hanging="360"/>
      </w:pPr>
      <w:rPr>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2" w15:restartNumberingAfterBreak="0">
    <w:nsid w:val="7C48399E"/>
    <w:multiLevelType w:val="hybridMultilevel"/>
    <w:tmpl w:val="2368B6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D7B2092"/>
    <w:multiLevelType w:val="hybridMultilevel"/>
    <w:tmpl w:val="65A255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15"/>
  </w:num>
  <w:num w:numId="3">
    <w:abstractNumId w:val="12"/>
  </w:num>
  <w:num w:numId="4">
    <w:abstractNumId w:val="8"/>
  </w:num>
  <w:num w:numId="5">
    <w:abstractNumId w:val="31"/>
  </w:num>
  <w:num w:numId="6">
    <w:abstractNumId w:val="24"/>
  </w:num>
  <w:num w:numId="7">
    <w:abstractNumId w:val="35"/>
  </w:num>
  <w:num w:numId="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26"/>
  </w:num>
  <w:num w:numId="12">
    <w:abstractNumId w:val="28"/>
  </w:num>
  <w:num w:numId="13">
    <w:abstractNumId w:val="11"/>
  </w:num>
  <w:num w:numId="14">
    <w:abstractNumId w:val="9"/>
  </w:num>
  <w:num w:numId="15">
    <w:abstractNumId w:val="30"/>
  </w:num>
  <w:num w:numId="16">
    <w:abstractNumId w:val="17"/>
  </w:num>
  <w:num w:numId="17">
    <w:abstractNumId w:val="32"/>
  </w:num>
  <w:num w:numId="18">
    <w:abstractNumId w:val="19"/>
  </w:num>
  <w:num w:numId="19">
    <w:abstractNumId w:val="0"/>
  </w:num>
  <w:num w:numId="20">
    <w:abstractNumId w:val="5"/>
  </w:num>
  <w:num w:numId="21">
    <w:abstractNumId w:val="27"/>
  </w:num>
  <w:num w:numId="22">
    <w:abstractNumId w:val="34"/>
  </w:num>
  <w:num w:numId="23">
    <w:abstractNumId w:val="22"/>
  </w:num>
  <w:num w:numId="24">
    <w:abstractNumId w:val="33"/>
  </w:num>
  <w:num w:numId="25">
    <w:abstractNumId w:val="7"/>
  </w:num>
  <w:num w:numId="26">
    <w:abstractNumId w:val="29"/>
  </w:num>
  <w:num w:numId="27">
    <w:abstractNumId w:val="37"/>
  </w:num>
  <w:num w:numId="28">
    <w:abstractNumId w:val="36"/>
  </w:num>
  <w:num w:numId="29">
    <w:abstractNumId w:val="38"/>
  </w:num>
  <w:num w:numId="30">
    <w:abstractNumId w:val="39"/>
  </w:num>
  <w:num w:numId="31">
    <w:abstractNumId w:val="20"/>
  </w:num>
  <w:num w:numId="32">
    <w:abstractNumId w:val="25"/>
  </w:num>
  <w:num w:numId="33">
    <w:abstractNumId w:val="1"/>
  </w:num>
  <w:num w:numId="34">
    <w:abstractNumId w:val="6"/>
  </w:num>
  <w:num w:numId="35">
    <w:abstractNumId w:val="23"/>
  </w:num>
  <w:num w:numId="36">
    <w:abstractNumId w:val="16"/>
  </w:num>
  <w:num w:numId="37">
    <w:abstractNumId w:val="18"/>
  </w:num>
  <w:num w:numId="38">
    <w:abstractNumId w:val="40"/>
  </w:num>
  <w:num w:numId="39">
    <w:abstractNumId w:val="14"/>
  </w:num>
  <w:num w:numId="40">
    <w:abstractNumId w:val="42"/>
  </w:num>
  <w:num w:numId="41">
    <w:abstractNumId w:val="43"/>
  </w:num>
  <w:num w:numId="42">
    <w:abstractNumId w:val="13"/>
  </w:num>
  <w:num w:numId="43">
    <w:abstractNumId w:val="41"/>
  </w:num>
  <w:num w:numId="44">
    <w:abstractNumId w:val="3"/>
  </w:num>
  <w:num w:numId="45">
    <w:abstractNumId w:val="2"/>
  </w:num>
  <w:num w:numId="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removePersonalInformation/>
  <w:removeDateAndTime/>
  <w:proofState w:spelling="clean" w:grammar="clean"/>
  <w:attachedTemplate r:id="rId1"/>
  <w:defaultTabStop w:val="720"/>
  <w:hyphenationZone w:val="425"/>
  <w:drawingGridHorizontalSpacing w:val="120"/>
  <w:displayHorizont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7F8"/>
    <w:rsid w:val="00000963"/>
    <w:rsid w:val="00001838"/>
    <w:rsid w:val="000018E3"/>
    <w:rsid w:val="000028E6"/>
    <w:rsid w:val="000029A3"/>
    <w:rsid w:val="00003F34"/>
    <w:rsid w:val="000043C3"/>
    <w:rsid w:val="00006442"/>
    <w:rsid w:val="00006C46"/>
    <w:rsid w:val="00007D45"/>
    <w:rsid w:val="000113F4"/>
    <w:rsid w:val="0001169C"/>
    <w:rsid w:val="000118B0"/>
    <w:rsid w:val="000128A2"/>
    <w:rsid w:val="00012EA7"/>
    <w:rsid w:val="000136CC"/>
    <w:rsid w:val="00013A43"/>
    <w:rsid w:val="00013ACB"/>
    <w:rsid w:val="00014C19"/>
    <w:rsid w:val="00014F6E"/>
    <w:rsid w:val="00015464"/>
    <w:rsid w:val="00015743"/>
    <w:rsid w:val="00016491"/>
    <w:rsid w:val="000164DB"/>
    <w:rsid w:val="000168E0"/>
    <w:rsid w:val="00016D65"/>
    <w:rsid w:val="00020797"/>
    <w:rsid w:val="00020816"/>
    <w:rsid w:val="0002267C"/>
    <w:rsid w:val="00023AE8"/>
    <w:rsid w:val="00023F0F"/>
    <w:rsid w:val="0002445D"/>
    <w:rsid w:val="00024531"/>
    <w:rsid w:val="00024962"/>
    <w:rsid w:val="00026162"/>
    <w:rsid w:val="00026E74"/>
    <w:rsid w:val="0002704A"/>
    <w:rsid w:val="000275D5"/>
    <w:rsid w:val="000276EE"/>
    <w:rsid w:val="00027A01"/>
    <w:rsid w:val="00027B69"/>
    <w:rsid w:val="00027EC2"/>
    <w:rsid w:val="00032143"/>
    <w:rsid w:val="00033257"/>
    <w:rsid w:val="00033B10"/>
    <w:rsid w:val="00033D1E"/>
    <w:rsid w:val="00033D28"/>
    <w:rsid w:val="00034A7F"/>
    <w:rsid w:val="000350D2"/>
    <w:rsid w:val="00035790"/>
    <w:rsid w:val="00036753"/>
    <w:rsid w:val="0004043E"/>
    <w:rsid w:val="000414BC"/>
    <w:rsid w:val="00041B58"/>
    <w:rsid w:val="00042069"/>
    <w:rsid w:val="00043D06"/>
    <w:rsid w:val="00043FDE"/>
    <w:rsid w:val="00044217"/>
    <w:rsid w:val="0004601E"/>
    <w:rsid w:val="00047CD6"/>
    <w:rsid w:val="0005131F"/>
    <w:rsid w:val="00051DE6"/>
    <w:rsid w:val="0005591B"/>
    <w:rsid w:val="000577D9"/>
    <w:rsid w:val="000603E0"/>
    <w:rsid w:val="00060F87"/>
    <w:rsid w:val="00061A44"/>
    <w:rsid w:val="000627A2"/>
    <w:rsid w:val="00062A78"/>
    <w:rsid w:val="00062C6D"/>
    <w:rsid w:val="00064C3D"/>
    <w:rsid w:val="00065F8F"/>
    <w:rsid w:val="000660E6"/>
    <w:rsid w:val="00066B80"/>
    <w:rsid w:val="00067298"/>
    <w:rsid w:val="00067929"/>
    <w:rsid w:val="00067F50"/>
    <w:rsid w:val="00070830"/>
    <w:rsid w:val="00072F91"/>
    <w:rsid w:val="000731E6"/>
    <w:rsid w:val="00073C1E"/>
    <w:rsid w:val="00073D38"/>
    <w:rsid w:val="00077E16"/>
    <w:rsid w:val="00082037"/>
    <w:rsid w:val="00082444"/>
    <w:rsid w:val="000825A5"/>
    <w:rsid w:val="0008264D"/>
    <w:rsid w:val="00083ACC"/>
    <w:rsid w:val="000843DB"/>
    <w:rsid w:val="00084856"/>
    <w:rsid w:val="00085D13"/>
    <w:rsid w:val="00086629"/>
    <w:rsid w:val="00087808"/>
    <w:rsid w:val="0009085B"/>
    <w:rsid w:val="00091A43"/>
    <w:rsid w:val="000925EE"/>
    <w:rsid w:val="00092DBB"/>
    <w:rsid w:val="00093AC1"/>
    <w:rsid w:val="00095627"/>
    <w:rsid w:val="00096438"/>
    <w:rsid w:val="00097411"/>
    <w:rsid w:val="000A0444"/>
    <w:rsid w:val="000A068E"/>
    <w:rsid w:val="000A1461"/>
    <w:rsid w:val="000A245A"/>
    <w:rsid w:val="000A3622"/>
    <w:rsid w:val="000A4311"/>
    <w:rsid w:val="000A50F9"/>
    <w:rsid w:val="000A5484"/>
    <w:rsid w:val="000A5A04"/>
    <w:rsid w:val="000A649B"/>
    <w:rsid w:val="000B01CD"/>
    <w:rsid w:val="000B0673"/>
    <w:rsid w:val="000B0A52"/>
    <w:rsid w:val="000B0C32"/>
    <w:rsid w:val="000B163F"/>
    <w:rsid w:val="000B1B04"/>
    <w:rsid w:val="000B32C4"/>
    <w:rsid w:val="000B355C"/>
    <w:rsid w:val="000B3582"/>
    <w:rsid w:val="000B7258"/>
    <w:rsid w:val="000C014A"/>
    <w:rsid w:val="000C08E9"/>
    <w:rsid w:val="000C0E20"/>
    <w:rsid w:val="000C182C"/>
    <w:rsid w:val="000C3667"/>
    <w:rsid w:val="000C4D46"/>
    <w:rsid w:val="000C541E"/>
    <w:rsid w:val="000C67B8"/>
    <w:rsid w:val="000C78FC"/>
    <w:rsid w:val="000C7BA4"/>
    <w:rsid w:val="000C7F2F"/>
    <w:rsid w:val="000D01C7"/>
    <w:rsid w:val="000D3129"/>
    <w:rsid w:val="000D5A59"/>
    <w:rsid w:val="000D6566"/>
    <w:rsid w:val="000E0BAB"/>
    <w:rsid w:val="000E1F2A"/>
    <w:rsid w:val="000E3305"/>
    <w:rsid w:val="000E3591"/>
    <w:rsid w:val="000E35CD"/>
    <w:rsid w:val="000E50F2"/>
    <w:rsid w:val="000E5407"/>
    <w:rsid w:val="000F1164"/>
    <w:rsid w:val="000F22D3"/>
    <w:rsid w:val="000F36DA"/>
    <w:rsid w:val="000F3B4D"/>
    <w:rsid w:val="000F525E"/>
    <w:rsid w:val="000F65BF"/>
    <w:rsid w:val="00100570"/>
    <w:rsid w:val="001005C5"/>
    <w:rsid w:val="00100CEE"/>
    <w:rsid w:val="00100E6C"/>
    <w:rsid w:val="00101E4B"/>
    <w:rsid w:val="001027F9"/>
    <w:rsid w:val="00102C52"/>
    <w:rsid w:val="00102F8F"/>
    <w:rsid w:val="00104502"/>
    <w:rsid w:val="00104BEE"/>
    <w:rsid w:val="001068F5"/>
    <w:rsid w:val="00107219"/>
    <w:rsid w:val="00111D39"/>
    <w:rsid w:val="00111DA0"/>
    <w:rsid w:val="0011236E"/>
    <w:rsid w:val="00112997"/>
    <w:rsid w:val="00112C98"/>
    <w:rsid w:val="00116285"/>
    <w:rsid w:val="00117AF3"/>
    <w:rsid w:val="0012101A"/>
    <w:rsid w:val="00121851"/>
    <w:rsid w:val="00121952"/>
    <w:rsid w:val="00123976"/>
    <w:rsid w:val="00124DEC"/>
    <w:rsid w:val="00125133"/>
    <w:rsid w:val="00127484"/>
    <w:rsid w:val="00130FF5"/>
    <w:rsid w:val="00131605"/>
    <w:rsid w:val="00132635"/>
    <w:rsid w:val="00132E67"/>
    <w:rsid w:val="001352E4"/>
    <w:rsid w:val="001354E7"/>
    <w:rsid w:val="00136895"/>
    <w:rsid w:val="001403D2"/>
    <w:rsid w:val="00140BF4"/>
    <w:rsid w:val="00141200"/>
    <w:rsid w:val="00141BC5"/>
    <w:rsid w:val="0014243F"/>
    <w:rsid w:val="00142C72"/>
    <w:rsid w:val="00143DD1"/>
    <w:rsid w:val="00144111"/>
    <w:rsid w:val="001442FE"/>
    <w:rsid w:val="001443B7"/>
    <w:rsid w:val="0014650B"/>
    <w:rsid w:val="00147BE4"/>
    <w:rsid w:val="00147DE3"/>
    <w:rsid w:val="00150027"/>
    <w:rsid w:val="00150453"/>
    <w:rsid w:val="00151336"/>
    <w:rsid w:val="00151B13"/>
    <w:rsid w:val="001528A1"/>
    <w:rsid w:val="001542B0"/>
    <w:rsid w:val="0015605D"/>
    <w:rsid w:val="001560EC"/>
    <w:rsid w:val="00156618"/>
    <w:rsid w:val="00160F87"/>
    <w:rsid w:val="00163365"/>
    <w:rsid w:val="00167B9C"/>
    <w:rsid w:val="001716F7"/>
    <w:rsid w:val="0017350D"/>
    <w:rsid w:val="00173B3A"/>
    <w:rsid w:val="00174655"/>
    <w:rsid w:val="00176790"/>
    <w:rsid w:val="00176C45"/>
    <w:rsid w:val="00176CC2"/>
    <w:rsid w:val="001813C3"/>
    <w:rsid w:val="00183170"/>
    <w:rsid w:val="00185355"/>
    <w:rsid w:val="001866BF"/>
    <w:rsid w:val="00186884"/>
    <w:rsid w:val="0019030D"/>
    <w:rsid w:val="00190C7A"/>
    <w:rsid w:val="00190F7F"/>
    <w:rsid w:val="00193547"/>
    <w:rsid w:val="001947C1"/>
    <w:rsid w:val="00194F2A"/>
    <w:rsid w:val="00195C65"/>
    <w:rsid w:val="00196DF0"/>
    <w:rsid w:val="001A06DE"/>
    <w:rsid w:val="001A1AE7"/>
    <w:rsid w:val="001A2314"/>
    <w:rsid w:val="001A35B0"/>
    <w:rsid w:val="001A4547"/>
    <w:rsid w:val="001A485B"/>
    <w:rsid w:val="001A48FB"/>
    <w:rsid w:val="001A4F22"/>
    <w:rsid w:val="001A562F"/>
    <w:rsid w:val="001B07C7"/>
    <w:rsid w:val="001B1337"/>
    <w:rsid w:val="001B3248"/>
    <w:rsid w:val="001B3257"/>
    <w:rsid w:val="001B32DC"/>
    <w:rsid w:val="001B3762"/>
    <w:rsid w:val="001B37B3"/>
    <w:rsid w:val="001B3C91"/>
    <w:rsid w:val="001B3EDD"/>
    <w:rsid w:val="001B4569"/>
    <w:rsid w:val="001B4CF9"/>
    <w:rsid w:val="001B5317"/>
    <w:rsid w:val="001B68D3"/>
    <w:rsid w:val="001B7265"/>
    <w:rsid w:val="001C0C39"/>
    <w:rsid w:val="001C0E0C"/>
    <w:rsid w:val="001C1383"/>
    <w:rsid w:val="001C2F21"/>
    <w:rsid w:val="001C5E6C"/>
    <w:rsid w:val="001C7D32"/>
    <w:rsid w:val="001C7F81"/>
    <w:rsid w:val="001D0423"/>
    <w:rsid w:val="001D14DD"/>
    <w:rsid w:val="001D235D"/>
    <w:rsid w:val="001D2555"/>
    <w:rsid w:val="001D2E61"/>
    <w:rsid w:val="001D6A28"/>
    <w:rsid w:val="001E165E"/>
    <w:rsid w:val="001E1BA7"/>
    <w:rsid w:val="001E1C80"/>
    <w:rsid w:val="001E2870"/>
    <w:rsid w:val="001E3BCD"/>
    <w:rsid w:val="001E4329"/>
    <w:rsid w:val="001F1186"/>
    <w:rsid w:val="001F27B1"/>
    <w:rsid w:val="001F30DD"/>
    <w:rsid w:val="001F5B11"/>
    <w:rsid w:val="001F79FD"/>
    <w:rsid w:val="00200F31"/>
    <w:rsid w:val="0020221F"/>
    <w:rsid w:val="0020334D"/>
    <w:rsid w:val="002038D2"/>
    <w:rsid w:val="00203AEA"/>
    <w:rsid w:val="00203C42"/>
    <w:rsid w:val="00205051"/>
    <w:rsid w:val="00205D01"/>
    <w:rsid w:val="0020794A"/>
    <w:rsid w:val="00207C3D"/>
    <w:rsid w:val="00207C7F"/>
    <w:rsid w:val="00210652"/>
    <w:rsid w:val="002111E6"/>
    <w:rsid w:val="00212962"/>
    <w:rsid w:val="00213F00"/>
    <w:rsid w:val="00214BA3"/>
    <w:rsid w:val="00215945"/>
    <w:rsid w:val="00216319"/>
    <w:rsid w:val="00217135"/>
    <w:rsid w:val="00220E8C"/>
    <w:rsid w:val="002210DD"/>
    <w:rsid w:val="0022132D"/>
    <w:rsid w:val="0022134D"/>
    <w:rsid w:val="002216CC"/>
    <w:rsid w:val="00221D04"/>
    <w:rsid w:val="00222CAE"/>
    <w:rsid w:val="00223B83"/>
    <w:rsid w:val="00223DB9"/>
    <w:rsid w:val="00224133"/>
    <w:rsid w:val="00224214"/>
    <w:rsid w:val="00224B8B"/>
    <w:rsid w:val="00224BDE"/>
    <w:rsid w:val="00225A53"/>
    <w:rsid w:val="002264F4"/>
    <w:rsid w:val="00231427"/>
    <w:rsid w:val="00233057"/>
    <w:rsid w:val="00234A3D"/>
    <w:rsid w:val="0023658B"/>
    <w:rsid w:val="00237C53"/>
    <w:rsid w:val="002407C6"/>
    <w:rsid w:val="00243304"/>
    <w:rsid w:val="002434DF"/>
    <w:rsid w:val="0024428B"/>
    <w:rsid w:val="00244CDD"/>
    <w:rsid w:val="002450B0"/>
    <w:rsid w:val="00245D73"/>
    <w:rsid w:val="00245DAC"/>
    <w:rsid w:val="00247323"/>
    <w:rsid w:val="0025056A"/>
    <w:rsid w:val="0025069B"/>
    <w:rsid w:val="002514CA"/>
    <w:rsid w:val="00252FDB"/>
    <w:rsid w:val="00253F01"/>
    <w:rsid w:val="002548F4"/>
    <w:rsid w:val="002567CD"/>
    <w:rsid w:val="0025713A"/>
    <w:rsid w:val="002613AC"/>
    <w:rsid w:val="00261D3C"/>
    <w:rsid w:val="002628AD"/>
    <w:rsid w:val="00262C42"/>
    <w:rsid w:val="0026349D"/>
    <w:rsid w:val="002655B9"/>
    <w:rsid w:val="00265E51"/>
    <w:rsid w:val="00266E0E"/>
    <w:rsid w:val="002671CC"/>
    <w:rsid w:val="002709E7"/>
    <w:rsid w:val="00272D25"/>
    <w:rsid w:val="00273760"/>
    <w:rsid w:val="0027631F"/>
    <w:rsid w:val="002767DF"/>
    <w:rsid w:val="00276C42"/>
    <w:rsid w:val="00277449"/>
    <w:rsid w:val="00280E55"/>
    <w:rsid w:val="00281D85"/>
    <w:rsid w:val="00282EF5"/>
    <w:rsid w:val="002848CB"/>
    <w:rsid w:val="002858BA"/>
    <w:rsid w:val="002861F9"/>
    <w:rsid w:val="0028686B"/>
    <w:rsid w:val="00290A71"/>
    <w:rsid w:val="00290C85"/>
    <w:rsid w:val="0029170D"/>
    <w:rsid w:val="00292338"/>
    <w:rsid w:val="00292574"/>
    <w:rsid w:val="0029457E"/>
    <w:rsid w:val="00296182"/>
    <w:rsid w:val="00296766"/>
    <w:rsid w:val="002A08C0"/>
    <w:rsid w:val="002A0D9F"/>
    <w:rsid w:val="002A1071"/>
    <w:rsid w:val="002A10BE"/>
    <w:rsid w:val="002A29E5"/>
    <w:rsid w:val="002A4035"/>
    <w:rsid w:val="002A4D0A"/>
    <w:rsid w:val="002A5245"/>
    <w:rsid w:val="002A55D1"/>
    <w:rsid w:val="002A5C41"/>
    <w:rsid w:val="002A78A0"/>
    <w:rsid w:val="002B49D6"/>
    <w:rsid w:val="002B5525"/>
    <w:rsid w:val="002B5769"/>
    <w:rsid w:val="002B63EB"/>
    <w:rsid w:val="002B6F52"/>
    <w:rsid w:val="002C0632"/>
    <w:rsid w:val="002C082D"/>
    <w:rsid w:val="002C10D1"/>
    <w:rsid w:val="002C1A99"/>
    <w:rsid w:val="002C5B18"/>
    <w:rsid w:val="002C61DF"/>
    <w:rsid w:val="002C63CB"/>
    <w:rsid w:val="002C6D9C"/>
    <w:rsid w:val="002D0C49"/>
    <w:rsid w:val="002D1371"/>
    <w:rsid w:val="002D2553"/>
    <w:rsid w:val="002D2B23"/>
    <w:rsid w:val="002D43A1"/>
    <w:rsid w:val="002D45D1"/>
    <w:rsid w:val="002D5CCE"/>
    <w:rsid w:val="002D6680"/>
    <w:rsid w:val="002D73A0"/>
    <w:rsid w:val="002E29C1"/>
    <w:rsid w:val="002E30C3"/>
    <w:rsid w:val="002E3276"/>
    <w:rsid w:val="002E3911"/>
    <w:rsid w:val="002E3B68"/>
    <w:rsid w:val="002E4682"/>
    <w:rsid w:val="002E6185"/>
    <w:rsid w:val="002F0620"/>
    <w:rsid w:val="002F06D0"/>
    <w:rsid w:val="002F2E7A"/>
    <w:rsid w:val="002F35E4"/>
    <w:rsid w:val="002F3830"/>
    <w:rsid w:val="002F455E"/>
    <w:rsid w:val="002F4929"/>
    <w:rsid w:val="002F6C90"/>
    <w:rsid w:val="002F7DDE"/>
    <w:rsid w:val="002F7E97"/>
    <w:rsid w:val="0030076B"/>
    <w:rsid w:val="00300891"/>
    <w:rsid w:val="003012A2"/>
    <w:rsid w:val="00301A43"/>
    <w:rsid w:val="00304091"/>
    <w:rsid w:val="00305583"/>
    <w:rsid w:val="00306E8A"/>
    <w:rsid w:val="00307DB0"/>
    <w:rsid w:val="00310D27"/>
    <w:rsid w:val="00312D0B"/>
    <w:rsid w:val="003134D7"/>
    <w:rsid w:val="00313652"/>
    <w:rsid w:val="00314319"/>
    <w:rsid w:val="003151B5"/>
    <w:rsid w:val="00315AF3"/>
    <w:rsid w:val="00315FF3"/>
    <w:rsid w:val="00316DFA"/>
    <w:rsid w:val="003205B7"/>
    <w:rsid w:val="003207FB"/>
    <w:rsid w:val="00320863"/>
    <w:rsid w:val="00322B07"/>
    <w:rsid w:val="0032335F"/>
    <w:rsid w:val="003235CC"/>
    <w:rsid w:val="00324F71"/>
    <w:rsid w:val="00325668"/>
    <w:rsid w:val="00330DF3"/>
    <w:rsid w:val="0033241A"/>
    <w:rsid w:val="00332E19"/>
    <w:rsid w:val="00333C90"/>
    <w:rsid w:val="0033418E"/>
    <w:rsid w:val="0033535C"/>
    <w:rsid w:val="00337444"/>
    <w:rsid w:val="003378D9"/>
    <w:rsid w:val="00340D7B"/>
    <w:rsid w:val="003413DF"/>
    <w:rsid w:val="003414D0"/>
    <w:rsid w:val="0034178A"/>
    <w:rsid w:val="00342295"/>
    <w:rsid w:val="003446AF"/>
    <w:rsid w:val="00344FD4"/>
    <w:rsid w:val="003450E3"/>
    <w:rsid w:val="00347ED2"/>
    <w:rsid w:val="00347EF8"/>
    <w:rsid w:val="003509E6"/>
    <w:rsid w:val="00351946"/>
    <w:rsid w:val="00352802"/>
    <w:rsid w:val="00352C8A"/>
    <w:rsid w:val="003535EF"/>
    <w:rsid w:val="00354E37"/>
    <w:rsid w:val="00355DB1"/>
    <w:rsid w:val="00360FCE"/>
    <w:rsid w:val="00362520"/>
    <w:rsid w:val="00362E82"/>
    <w:rsid w:val="00364001"/>
    <w:rsid w:val="0036464A"/>
    <w:rsid w:val="0036541E"/>
    <w:rsid w:val="00366709"/>
    <w:rsid w:val="003676FD"/>
    <w:rsid w:val="0037013D"/>
    <w:rsid w:val="003710CD"/>
    <w:rsid w:val="00371399"/>
    <w:rsid w:val="00372704"/>
    <w:rsid w:val="00372FD5"/>
    <w:rsid w:val="00376958"/>
    <w:rsid w:val="003770DF"/>
    <w:rsid w:val="003773E4"/>
    <w:rsid w:val="00377868"/>
    <w:rsid w:val="00377C17"/>
    <w:rsid w:val="003834EE"/>
    <w:rsid w:val="00383B64"/>
    <w:rsid w:val="0038431A"/>
    <w:rsid w:val="00384BD0"/>
    <w:rsid w:val="0038547C"/>
    <w:rsid w:val="00385A88"/>
    <w:rsid w:val="00385D39"/>
    <w:rsid w:val="00387AF8"/>
    <w:rsid w:val="00390065"/>
    <w:rsid w:val="00391197"/>
    <w:rsid w:val="003925DD"/>
    <w:rsid w:val="00393660"/>
    <w:rsid w:val="003940A4"/>
    <w:rsid w:val="003958AE"/>
    <w:rsid w:val="0039709D"/>
    <w:rsid w:val="00397213"/>
    <w:rsid w:val="003A00C9"/>
    <w:rsid w:val="003A0258"/>
    <w:rsid w:val="003A06E9"/>
    <w:rsid w:val="003A11C4"/>
    <w:rsid w:val="003A1515"/>
    <w:rsid w:val="003A16EE"/>
    <w:rsid w:val="003A1A5C"/>
    <w:rsid w:val="003A1F69"/>
    <w:rsid w:val="003A23F3"/>
    <w:rsid w:val="003A268D"/>
    <w:rsid w:val="003A58BA"/>
    <w:rsid w:val="003A5979"/>
    <w:rsid w:val="003A5E8C"/>
    <w:rsid w:val="003A6900"/>
    <w:rsid w:val="003A6FF1"/>
    <w:rsid w:val="003B0718"/>
    <w:rsid w:val="003B1455"/>
    <w:rsid w:val="003B1955"/>
    <w:rsid w:val="003B2AC6"/>
    <w:rsid w:val="003B39D7"/>
    <w:rsid w:val="003B434B"/>
    <w:rsid w:val="003B43CE"/>
    <w:rsid w:val="003B5381"/>
    <w:rsid w:val="003B5A50"/>
    <w:rsid w:val="003B61F0"/>
    <w:rsid w:val="003B64B3"/>
    <w:rsid w:val="003B6E18"/>
    <w:rsid w:val="003C2E5C"/>
    <w:rsid w:val="003C35CA"/>
    <w:rsid w:val="003C5974"/>
    <w:rsid w:val="003C5F5E"/>
    <w:rsid w:val="003C62B0"/>
    <w:rsid w:val="003C6BB7"/>
    <w:rsid w:val="003D0A88"/>
    <w:rsid w:val="003D1FDF"/>
    <w:rsid w:val="003D27BD"/>
    <w:rsid w:val="003D52D1"/>
    <w:rsid w:val="003D67ED"/>
    <w:rsid w:val="003E0468"/>
    <w:rsid w:val="003E0670"/>
    <w:rsid w:val="003E0D5A"/>
    <w:rsid w:val="003E3957"/>
    <w:rsid w:val="003E5769"/>
    <w:rsid w:val="003E597E"/>
    <w:rsid w:val="003E6558"/>
    <w:rsid w:val="003E7FB7"/>
    <w:rsid w:val="003F1029"/>
    <w:rsid w:val="003F1BAE"/>
    <w:rsid w:val="003F1CB3"/>
    <w:rsid w:val="003F1E6F"/>
    <w:rsid w:val="003F25CB"/>
    <w:rsid w:val="003F3BC1"/>
    <w:rsid w:val="003F43E6"/>
    <w:rsid w:val="003F466B"/>
    <w:rsid w:val="003F573E"/>
    <w:rsid w:val="003F7D8A"/>
    <w:rsid w:val="004000BE"/>
    <w:rsid w:val="0040063B"/>
    <w:rsid w:val="0040101A"/>
    <w:rsid w:val="004026BA"/>
    <w:rsid w:val="00403038"/>
    <w:rsid w:val="00403315"/>
    <w:rsid w:val="00405AD7"/>
    <w:rsid w:val="0040709C"/>
    <w:rsid w:val="0041141D"/>
    <w:rsid w:val="004116DA"/>
    <w:rsid w:val="004117D6"/>
    <w:rsid w:val="00411834"/>
    <w:rsid w:val="00411FE6"/>
    <w:rsid w:val="00413157"/>
    <w:rsid w:val="004149DA"/>
    <w:rsid w:val="0041524E"/>
    <w:rsid w:val="00416949"/>
    <w:rsid w:val="00417BA7"/>
    <w:rsid w:val="00420FC0"/>
    <w:rsid w:val="00426676"/>
    <w:rsid w:val="00426976"/>
    <w:rsid w:val="00427F4F"/>
    <w:rsid w:val="00430373"/>
    <w:rsid w:val="00432412"/>
    <w:rsid w:val="00433C3E"/>
    <w:rsid w:val="00434871"/>
    <w:rsid w:val="00434B35"/>
    <w:rsid w:val="00435BBE"/>
    <w:rsid w:val="0044099A"/>
    <w:rsid w:val="0044280E"/>
    <w:rsid w:val="00444072"/>
    <w:rsid w:val="004511AB"/>
    <w:rsid w:val="00451AD0"/>
    <w:rsid w:val="0045235F"/>
    <w:rsid w:val="004533F1"/>
    <w:rsid w:val="00453400"/>
    <w:rsid w:val="00453ABE"/>
    <w:rsid w:val="00453FCE"/>
    <w:rsid w:val="004542A8"/>
    <w:rsid w:val="00455898"/>
    <w:rsid w:val="00455E6F"/>
    <w:rsid w:val="00456E0C"/>
    <w:rsid w:val="00460794"/>
    <w:rsid w:val="00463D03"/>
    <w:rsid w:val="00464F61"/>
    <w:rsid w:val="00464FEE"/>
    <w:rsid w:val="004672B7"/>
    <w:rsid w:val="00467391"/>
    <w:rsid w:val="00472190"/>
    <w:rsid w:val="00472396"/>
    <w:rsid w:val="00474D9B"/>
    <w:rsid w:val="0047577A"/>
    <w:rsid w:val="0047588F"/>
    <w:rsid w:val="0047739A"/>
    <w:rsid w:val="00480523"/>
    <w:rsid w:val="00480EB5"/>
    <w:rsid w:val="00481888"/>
    <w:rsid w:val="0048325E"/>
    <w:rsid w:val="004835D8"/>
    <w:rsid w:val="00484C8D"/>
    <w:rsid w:val="00484F57"/>
    <w:rsid w:val="004904F3"/>
    <w:rsid w:val="00490DDC"/>
    <w:rsid w:val="00491173"/>
    <w:rsid w:val="00491D60"/>
    <w:rsid w:val="00494283"/>
    <w:rsid w:val="00494CD1"/>
    <w:rsid w:val="004957BA"/>
    <w:rsid w:val="0049607D"/>
    <w:rsid w:val="004963C9"/>
    <w:rsid w:val="004970C9"/>
    <w:rsid w:val="0049747D"/>
    <w:rsid w:val="00497B5E"/>
    <w:rsid w:val="00497D57"/>
    <w:rsid w:val="004A0FED"/>
    <w:rsid w:val="004A1296"/>
    <w:rsid w:val="004A1699"/>
    <w:rsid w:val="004A224A"/>
    <w:rsid w:val="004A3074"/>
    <w:rsid w:val="004A3208"/>
    <w:rsid w:val="004A3A12"/>
    <w:rsid w:val="004A7CEC"/>
    <w:rsid w:val="004B06E1"/>
    <w:rsid w:val="004B0CC1"/>
    <w:rsid w:val="004B127F"/>
    <w:rsid w:val="004B35A2"/>
    <w:rsid w:val="004B427D"/>
    <w:rsid w:val="004B4D25"/>
    <w:rsid w:val="004B4EBC"/>
    <w:rsid w:val="004B5A50"/>
    <w:rsid w:val="004B6380"/>
    <w:rsid w:val="004B7655"/>
    <w:rsid w:val="004B7D44"/>
    <w:rsid w:val="004B7E2C"/>
    <w:rsid w:val="004C0544"/>
    <w:rsid w:val="004C2585"/>
    <w:rsid w:val="004C281D"/>
    <w:rsid w:val="004C2E9D"/>
    <w:rsid w:val="004C3168"/>
    <w:rsid w:val="004C4513"/>
    <w:rsid w:val="004C4C26"/>
    <w:rsid w:val="004C7FC6"/>
    <w:rsid w:val="004D0704"/>
    <w:rsid w:val="004D16CE"/>
    <w:rsid w:val="004D422A"/>
    <w:rsid w:val="004D5C4B"/>
    <w:rsid w:val="004E020B"/>
    <w:rsid w:val="004E0B2F"/>
    <w:rsid w:val="004E1B3F"/>
    <w:rsid w:val="004E20A7"/>
    <w:rsid w:val="004E33C5"/>
    <w:rsid w:val="004E3524"/>
    <w:rsid w:val="004F0EC9"/>
    <w:rsid w:val="004F1DC6"/>
    <w:rsid w:val="004F2287"/>
    <w:rsid w:val="004F27DD"/>
    <w:rsid w:val="004F36A1"/>
    <w:rsid w:val="004F40AB"/>
    <w:rsid w:val="004F5B79"/>
    <w:rsid w:val="004F66ED"/>
    <w:rsid w:val="004F672B"/>
    <w:rsid w:val="004F7009"/>
    <w:rsid w:val="0050207A"/>
    <w:rsid w:val="00502AA3"/>
    <w:rsid w:val="00502F3E"/>
    <w:rsid w:val="00502FFF"/>
    <w:rsid w:val="00503196"/>
    <w:rsid w:val="00504706"/>
    <w:rsid w:val="00507026"/>
    <w:rsid w:val="0051062F"/>
    <w:rsid w:val="00511E62"/>
    <w:rsid w:val="00512BC5"/>
    <w:rsid w:val="005146FA"/>
    <w:rsid w:val="00514D57"/>
    <w:rsid w:val="0051517F"/>
    <w:rsid w:val="00516260"/>
    <w:rsid w:val="00516E12"/>
    <w:rsid w:val="005208AC"/>
    <w:rsid w:val="00521EFA"/>
    <w:rsid w:val="005229FF"/>
    <w:rsid w:val="005232E3"/>
    <w:rsid w:val="00525B79"/>
    <w:rsid w:val="005301A3"/>
    <w:rsid w:val="00532EB0"/>
    <w:rsid w:val="00532EEF"/>
    <w:rsid w:val="00533DE3"/>
    <w:rsid w:val="00535069"/>
    <w:rsid w:val="00535A60"/>
    <w:rsid w:val="005360E7"/>
    <w:rsid w:val="00542D06"/>
    <w:rsid w:val="00543779"/>
    <w:rsid w:val="00544481"/>
    <w:rsid w:val="00545F3F"/>
    <w:rsid w:val="00546DAD"/>
    <w:rsid w:val="00547C0E"/>
    <w:rsid w:val="005502DA"/>
    <w:rsid w:val="00550A35"/>
    <w:rsid w:val="00550CF9"/>
    <w:rsid w:val="00553032"/>
    <w:rsid w:val="00553DE2"/>
    <w:rsid w:val="005542A1"/>
    <w:rsid w:val="00554EC9"/>
    <w:rsid w:val="00557DCC"/>
    <w:rsid w:val="005617DA"/>
    <w:rsid w:val="00561B18"/>
    <w:rsid w:val="00566706"/>
    <w:rsid w:val="00566C79"/>
    <w:rsid w:val="00570169"/>
    <w:rsid w:val="0057289B"/>
    <w:rsid w:val="005756A3"/>
    <w:rsid w:val="005805A8"/>
    <w:rsid w:val="005812EF"/>
    <w:rsid w:val="00583F19"/>
    <w:rsid w:val="0058734E"/>
    <w:rsid w:val="00587897"/>
    <w:rsid w:val="00587914"/>
    <w:rsid w:val="005910F3"/>
    <w:rsid w:val="005925EC"/>
    <w:rsid w:val="0059402F"/>
    <w:rsid w:val="0059611F"/>
    <w:rsid w:val="00597224"/>
    <w:rsid w:val="0059795B"/>
    <w:rsid w:val="005A1B7D"/>
    <w:rsid w:val="005A3592"/>
    <w:rsid w:val="005A4082"/>
    <w:rsid w:val="005A5BE4"/>
    <w:rsid w:val="005A667C"/>
    <w:rsid w:val="005A7109"/>
    <w:rsid w:val="005B0AAB"/>
    <w:rsid w:val="005B0D9E"/>
    <w:rsid w:val="005B10FF"/>
    <w:rsid w:val="005B22FC"/>
    <w:rsid w:val="005B28C2"/>
    <w:rsid w:val="005B47C3"/>
    <w:rsid w:val="005B4EB8"/>
    <w:rsid w:val="005B743E"/>
    <w:rsid w:val="005C0F87"/>
    <w:rsid w:val="005C1075"/>
    <w:rsid w:val="005C196C"/>
    <w:rsid w:val="005C2CA2"/>
    <w:rsid w:val="005C3064"/>
    <w:rsid w:val="005C413E"/>
    <w:rsid w:val="005C4568"/>
    <w:rsid w:val="005C5C2F"/>
    <w:rsid w:val="005C7BBF"/>
    <w:rsid w:val="005D019B"/>
    <w:rsid w:val="005D0DE0"/>
    <w:rsid w:val="005D1C0B"/>
    <w:rsid w:val="005D2479"/>
    <w:rsid w:val="005D29DE"/>
    <w:rsid w:val="005D2C20"/>
    <w:rsid w:val="005D2DE6"/>
    <w:rsid w:val="005D3069"/>
    <w:rsid w:val="005D332C"/>
    <w:rsid w:val="005D3730"/>
    <w:rsid w:val="005D7831"/>
    <w:rsid w:val="005D7DB8"/>
    <w:rsid w:val="005E0EF2"/>
    <w:rsid w:val="005E2F85"/>
    <w:rsid w:val="005E2F89"/>
    <w:rsid w:val="005E45F2"/>
    <w:rsid w:val="005E67A8"/>
    <w:rsid w:val="005E73A1"/>
    <w:rsid w:val="005E75A0"/>
    <w:rsid w:val="005E7A89"/>
    <w:rsid w:val="005E7DDB"/>
    <w:rsid w:val="005F04EB"/>
    <w:rsid w:val="005F27C0"/>
    <w:rsid w:val="005F3BF6"/>
    <w:rsid w:val="005F4197"/>
    <w:rsid w:val="005F5163"/>
    <w:rsid w:val="005F576D"/>
    <w:rsid w:val="005F622B"/>
    <w:rsid w:val="005F7542"/>
    <w:rsid w:val="0060159C"/>
    <w:rsid w:val="006017D8"/>
    <w:rsid w:val="0060301E"/>
    <w:rsid w:val="0060338A"/>
    <w:rsid w:val="00605BA1"/>
    <w:rsid w:val="00605FBB"/>
    <w:rsid w:val="006067DB"/>
    <w:rsid w:val="00606EFB"/>
    <w:rsid w:val="00610BC0"/>
    <w:rsid w:val="0061282A"/>
    <w:rsid w:val="006132AE"/>
    <w:rsid w:val="0061351E"/>
    <w:rsid w:val="006167B8"/>
    <w:rsid w:val="006167DB"/>
    <w:rsid w:val="00620B86"/>
    <w:rsid w:val="00621F03"/>
    <w:rsid w:val="006232EB"/>
    <w:rsid w:val="00623896"/>
    <w:rsid w:val="0062521D"/>
    <w:rsid w:val="00625B63"/>
    <w:rsid w:val="0062613D"/>
    <w:rsid w:val="006261D9"/>
    <w:rsid w:val="00627B2C"/>
    <w:rsid w:val="00630890"/>
    <w:rsid w:val="006328EE"/>
    <w:rsid w:val="00632A4A"/>
    <w:rsid w:val="00634540"/>
    <w:rsid w:val="00634573"/>
    <w:rsid w:val="00635A24"/>
    <w:rsid w:val="00636ADD"/>
    <w:rsid w:val="006406E5"/>
    <w:rsid w:val="00640B24"/>
    <w:rsid w:val="006442C8"/>
    <w:rsid w:val="00644576"/>
    <w:rsid w:val="006445A8"/>
    <w:rsid w:val="006447DC"/>
    <w:rsid w:val="006451E9"/>
    <w:rsid w:val="00647438"/>
    <w:rsid w:val="00650965"/>
    <w:rsid w:val="00650E46"/>
    <w:rsid w:val="006524B2"/>
    <w:rsid w:val="0065372A"/>
    <w:rsid w:val="00654633"/>
    <w:rsid w:val="00655090"/>
    <w:rsid w:val="00660B99"/>
    <w:rsid w:val="00662A9C"/>
    <w:rsid w:val="00664E1D"/>
    <w:rsid w:val="00665E8A"/>
    <w:rsid w:val="00666BA1"/>
    <w:rsid w:val="00670844"/>
    <w:rsid w:val="006721DF"/>
    <w:rsid w:val="006725EA"/>
    <w:rsid w:val="0067270F"/>
    <w:rsid w:val="00672A20"/>
    <w:rsid w:val="00674808"/>
    <w:rsid w:val="00674CE6"/>
    <w:rsid w:val="0067545E"/>
    <w:rsid w:val="00677979"/>
    <w:rsid w:val="00680EC9"/>
    <w:rsid w:val="00681428"/>
    <w:rsid w:val="00683770"/>
    <w:rsid w:val="006841EF"/>
    <w:rsid w:val="006849D2"/>
    <w:rsid w:val="00685844"/>
    <w:rsid w:val="00686A7E"/>
    <w:rsid w:val="00690509"/>
    <w:rsid w:val="00690B95"/>
    <w:rsid w:val="00691302"/>
    <w:rsid w:val="006914D8"/>
    <w:rsid w:val="00692432"/>
    <w:rsid w:val="0069306B"/>
    <w:rsid w:val="00693751"/>
    <w:rsid w:val="00693795"/>
    <w:rsid w:val="00693CE6"/>
    <w:rsid w:val="0069646C"/>
    <w:rsid w:val="006965DF"/>
    <w:rsid w:val="006A09A4"/>
    <w:rsid w:val="006A0EC5"/>
    <w:rsid w:val="006A21CC"/>
    <w:rsid w:val="006A2B17"/>
    <w:rsid w:val="006A2C1F"/>
    <w:rsid w:val="006A3856"/>
    <w:rsid w:val="006A4B3F"/>
    <w:rsid w:val="006A503A"/>
    <w:rsid w:val="006B0BF3"/>
    <w:rsid w:val="006B1C34"/>
    <w:rsid w:val="006B1D4C"/>
    <w:rsid w:val="006B293F"/>
    <w:rsid w:val="006B40C1"/>
    <w:rsid w:val="006B6A20"/>
    <w:rsid w:val="006B71F7"/>
    <w:rsid w:val="006B772F"/>
    <w:rsid w:val="006B7F76"/>
    <w:rsid w:val="006C0A57"/>
    <w:rsid w:val="006C152B"/>
    <w:rsid w:val="006C1659"/>
    <w:rsid w:val="006C2011"/>
    <w:rsid w:val="006C4010"/>
    <w:rsid w:val="006C4132"/>
    <w:rsid w:val="006C477E"/>
    <w:rsid w:val="006C6301"/>
    <w:rsid w:val="006D0DD8"/>
    <w:rsid w:val="006D0F19"/>
    <w:rsid w:val="006D3FB0"/>
    <w:rsid w:val="006D443D"/>
    <w:rsid w:val="006D4C3A"/>
    <w:rsid w:val="006D50F8"/>
    <w:rsid w:val="006D56E9"/>
    <w:rsid w:val="006D614A"/>
    <w:rsid w:val="006D6930"/>
    <w:rsid w:val="006D6B5E"/>
    <w:rsid w:val="006D7DA7"/>
    <w:rsid w:val="006E1CBE"/>
    <w:rsid w:val="006E213B"/>
    <w:rsid w:val="006E27D1"/>
    <w:rsid w:val="006E3FB5"/>
    <w:rsid w:val="006E4B08"/>
    <w:rsid w:val="006E4EB7"/>
    <w:rsid w:val="006E63F0"/>
    <w:rsid w:val="006E7772"/>
    <w:rsid w:val="006E7F81"/>
    <w:rsid w:val="006F02B8"/>
    <w:rsid w:val="006F02E8"/>
    <w:rsid w:val="006F0310"/>
    <w:rsid w:val="006F16DF"/>
    <w:rsid w:val="006F21F3"/>
    <w:rsid w:val="006F2579"/>
    <w:rsid w:val="006F2CD0"/>
    <w:rsid w:val="006F2E4C"/>
    <w:rsid w:val="006F4713"/>
    <w:rsid w:val="006F5483"/>
    <w:rsid w:val="006F6638"/>
    <w:rsid w:val="006F6D08"/>
    <w:rsid w:val="00704777"/>
    <w:rsid w:val="00704CDE"/>
    <w:rsid w:val="0070582E"/>
    <w:rsid w:val="00705E29"/>
    <w:rsid w:val="007067C1"/>
    <w:rsid w:val="00706817"/>
    <w:rsid w:val="0071143C"/>
    <w:rsid w:val="007129EA"/>
    <w:rsid w:val="00712D85"/>
    <w:rsid w:val="007140F8"/>
    <w:rsid w:val="00715888"/>
    <w:rsid w:val="00722455"/>
    <w:rsid w:val="007226F3"/>
    <w:rsid w:val="00722F11"/>
    <w:rsid w:val="00723025"/>
    <w:rsid w:val="00723E7F"/>
    <w:rsid w:val="007240C3"/>
    <w:rsid w:val="007243CC"/>
    <w:rsid w:val="00724899"/>
    <w:rsid w:val="0072546E"/>
    <w:rsid w:val="00725ED5"/>
    <w:rsid w:val="007266F1"/>
    <w:rsid w:val="00726AE0"/>
    <w:rsid w:val="00726E9F"/>
    <w:rsid w:val="007301CB"/>
    <w:rsid w:val="007315EE"/>
    <w:rsid w:val="00733432"/>
    <w:rsid w:val="00733786"/>
    <w:rsid w:val="00733B5F"/>
    <w:rsid w:val="00733EF3"/>
    <w:rsid w:val="0073443B"/>
    <w:rsid w:val="007356BB"/>
    <w:rsid w:val="00735BED"/>
    <w:rsid w:val="0073666D"/>
    <w:rsid w:val="0073669E"/>
    <w:rsid w:val="0073707B"/>
    <w:rsid w:val="00737D1D"/>
    <w:rsid w:val="00737F76"/>
    <w:rsid w:val="00741002"/>
    <w:rsid w:val="00741637"/>
    <w:rsid w:val="0074197A"/>
    <w:rsid w:val="0074443C"/>
    <w:rsid w:val="00744F24"/>
    <w:rsid w:val="007479FD"/>
    <w:rsid w:val="00747C5A"/>
    <w:rsid w:val="00750A93"/>
    <w:rsid w:val="00750B42"/>
    <w:rsid w:val="00751DE7"/>
    <w:rsid w:val="00755055"/>
    <w:rsid w:val="00757888"/>
    <w:rsid w:val="00760D26"/>
    <w:rsid w:val="00761D51"/>
    <w:rsid w:val="007626D3"/>
    <w:rsid w:val="007650AB"/>
    <w:rsid w:val="00765769"/>
    <w:rsid w:val="00766432"/>
    <w:rsid w:val="00766983"/>
    <w:rsid w:val="0077122D"/>
    <w:rsid w:val="007712C3"/>
    <w:rsid w:val="00771432"/>
    <w:rsid w:val="007716CD"/>
    <w:rsid w:val="0077287B"/>
    <w:rsid w:val="007736D0"/>
    <w:rsid w:val="00774310"/>
    <w:rsid w:val="00774A32"/>
    <w:rsid w:val="00775FEC"/>
    <w:rsid w:val="00776281"/>
    <w:rsid w:val="007768EA"/>
    <w:rsid w:val="0077725B"/>
    <w:rsid w:val="00777EBC"/>
    <w:rsid w:val="007823D7"/>
    <w:rsid w:val="00782C3A"/>
    <w:rsid w:val="00782E96"/>
    <w:rsid w:val="00783215"/>
    <w:rsid w:val="00783617"/>
    <w:rsid w:val="007862ED"/>
    <w:rsid w:val="0078776F"/>
    <w:rsid w:val="00793F63"/>
    <w:rsid w:val="00794E33"/>
    <w:rsid w:val="00795FC0"/>
    <w:rsid w:val="00796D06"/>
    <w:rsid w:val="007970F8"/>
    <w:rsid w:val="007975AC"/>
    <w:rsid w:val="007A10D6"/>
    <w:rsid w:val="007A14FC"/>
    <w:rsid w:val="007A34D5"/>
    <w:rsid w:val="007A39A9"/>
    <w:rsid w:val="007A5A11"/>
    <w:rsid w:val="007A6F16"/>
    <w:rsid w:val="007A74C6"/>
    <w:rsid w:val="007A7F7F"/>
    <w:rsid w:val="007A7FD6"/>
    <w:rsid w:val="007B03A5"/>
    <w:rsid w:val="007B09DF"/>
    <w:rsid w:val="007B0B4B"/>
    <w:rsid w:val="007B300E"/>
    <w:rsid w:val="007B3290"/>
    <w:rsid w:val="007B446B"/>
    <w:rsid w:val="007B4BBC"/>
    <w:rsid w:val="007B567F"/>
    <w:rsid w:val="007B57E8"/>
    <w:rsid w:val="007B5903"/>
    <w:rsid w:val="007B65D4"/>
    <w:rsid w:val="007B6F87"/>
    <w:rsid w:val="007C018C"/>
    <w:rsid w:val="007C150A"/>
    <w:rsid w:val="007C3D96"/>
    <w:rsid w:val="007C3E99"/>
    <w:rsid w:val="007C5323"/>
    <w:rsid w:val="007C6187"/>
    <w:rsid w:val="007C67EE"/>
    <w:rsid w:val="007C6C79"/>
    <w:rsid w:val="007C7A8C"/>
    <w:rsid w:val="007D0805"/>
    <w:rsid w:val="007D0A94"/>
    <w:rsid w:val="007D0C0D"/>
    <w:rsid w:val="007D24AB"/>
    <w:rsid w:val="007D2643"/>
    <w:rsid w:val="007D2971"/>
    <w:rsid w:val="007D2B8B"/>
    <w:rsid w:val="007D3433"/>
    <w:rsid w:val="007D36C9"/>
    <w:rsid w:val="007D42D5"/>
    <w:rsid w:val="007D4BFC"/>
    <w:rsid w:val="007D5305"/>
    <w:rsid w:val="007D55CB"/>
    <w:rsid w:val="007D56EC"/>
    <w:rsid w:val="007D6193"/>
    <w:rsid w:val="007D6B1C"/>
    <w:rsid w:val="007D70C6"/>
    <w:rsid w:val="007D79EE"/>
    <w:rsid w:val="007E14CF"/>
    <w:rsid w:val="007E3A83"/>
    <w:rsid w:val="007E48E9"/>
    <w:rsid w:val="007E5C9C"/>
    <w:rsid w:val="007E6196"/>
    <w:rsid w:val="007E6535"/>
    <w:rsid w:val="007E6FE2"/>
    <w:rsid w:val="007E70BF"/>
    <w:rsid w:val="007E735A"/>
    <w:rsid w:val="007F0F01"/>
    <w:rsid w:val="007F22ED"/>
    <w:rsid w:val="007F3158"/>
    <w:rsid w:val="007F4473"/>
    <w:rsid w:val="007F4F42"/>
    <w:rsid w:val="00800913"/>
    <w:rsid w:val="00800972"/>
    <w:rsid w:val="00800DF8"/>
    <w:rsid w:val="008010EA"/>
    <w:rsid w:val="00801C8D"/>
    <w:rsid w:val="00801F8E"/>
    <w:rsid w:val="008021FD"/>
    <w:rsid w:val="00802692"/>
    <w:rsid w:val="008036BE"/>
    <w:rsid w:val="00804FE6"/>
    <w:rsid w:val="0080585A"/>
    <w:rsid w:val="00806EE8"/>
    <w:rsid w:val="00807EB6"/>
    <w:rsid w:val="00810CF7"/>
    <w:rsid w:val="008115B8"/>
    <w:rsid w:val="00811B32"/>
    <w:rsid w:val="00812315"/>
    <w:rsid w:val="00812D31"/>
    <w:rsid w:val="00814655"/>
    <w:rsid w:val="00814D46"/>
    <w:rsid w:val="00815D1B"/>
    <w:rsid w:val="008167D5"/>
    <w:rsid w:val="00816C1F"/>
    <w:rsid w:val="00817A74"/>
    <w:rsid w:val="00820CCF"/>
    <w:rsid w:val="0082143F"/>
    <w:rsid w:val="008218C8"/>
    <w:rsid w:val="00821ED8"/>
    <w:rsid w:val="00823610"/>
    <w:rsid w:val="00823C00"/>
    <w:rsid w:val="00824220"/>
    <w:rsid w:val="00825307"/>
    <w:rsid w:val="00825F63"/>
    <w:rsid w:val="00826E9D"/>
    <w:rsid w:val="00827FCC"/>
    <w:rsid w:val="00831DF2"/>
    <w:rsid w:val="00831E8E"/>
    <w:rsid w:val="00832000"/>
    <w:rsid w:val="0083380F"/>
    <w:rsid w:val="00833B16"/>
    <w:rsid w:val="00834D1B"/>
    <w:rsid w:val="00835FCE"/>
    <w:rsid w:val="0083686C"/>
    <w:rsid w:val="008368DE"/>
    <w:rsid w:val="00840C46"/>
    <w:rsid w:val="0084156A"/>
    <w:rsid w:val="0084161A"/>
    <w:rsid w:val="00841962"/>
    <w:rsid w:val="00841C37"/>
    <w:rsid w:val="00841DF8"/>
    <w:rsid w:val="0084203C"/>
    <w:rsid w:val="00844741"/>
    <w:rsid w:val="0084497D"/>
    <w:rsid w:val="008456E7"/>
    <w:rsid w:val="0085127E"/>
    <w:rsid w:val="008518A3"/>
    <w:rsid w:val="00853C98"/>
    <w:rsid w:val="00855185"/>
    <w:rsid w:val="0085543E"/>
    <w:rsid w:val="0085559F"/>
    <w:rsid w:val="00857B21"/>
    <w:rsid w:val="00860210"/>
    <w:rsid w:val="008602E3"/>
    <w:rsid w:val="00861CAB"/>
    <w:rsid w:val="00863AA5"/>
    <w:rsid w:val="00865274"/>
    <w:rsid w:val="00866A27"/>
    <w:rsid w:val="00867286"/>
    <w:rsid w:val="00867716"/>
    <w:rsid w:val="00867A56"/>
    <w:rsid w:val="0087081B"/>
    <w:rsid w:val="00871C02"/>
    <w:rsid w:val="008738D7"/>
    <w:rsid w:val="00874308"/>
    <w:rsid w:val="00874F62"/>
    <w:rsid w:val="008762F7"/>
    <w:rsid w:val="0087687A"/>
    <w:rsid w:val="00876A08"/>
    <w:rsid w:val="0087734D"/>
    <w:rsid w:val="0087771F"/>
    <w:rsid w:val="00877B13"/>
    <w:rsid w:val="00880EC6"/>
    <w:rsid w:val="00881267"/>
    <w:rsid w:val="008825DB"/>
    <w:rsid w:val="008836A7"/>
    <w:rsid w:val="00883859"/>
    <w:rsid w:val="00883F3F"/>
    <w:rsid w:val="008853EF"/>
    <w:rsid w:val="00885427"/>
    <w:rsid w:val="00890762"/>
    <w:rsid w:val="00890F18"/>
    <w:rsid w:val="0089414D"/>
    <w:rsid w:val="00895364"/>
    <w:rsid w:val="008956B5"/>
    <w:rsid w:val="008967C3"/>
    <w:rsid w:val="00896D93"/>
    <w:rsid w:val="00897578"/>
    <w:rsid w:val="008A1084"/>
    <w:rsid w:val="008A1E0C"/>
    <w:rsid w:val="008A3884"/>
    <w:rsid w:val="008A4ABF"/>
    <w:rsid w:val="008A5E61"/>
    <w:rsid w:val="008A6C13"/>
    <w:rsid w:val="008A6E6C"/>
    <w:rsid w:val="008A7444"/>
    <w:rsid w:val="008A7AD2"/>
    <w:rsid w:val="008B0108"/>
    <w:rsid w:val="008B12FB"/>
    <w:rsid w:val="008B1DD8"/>
    <w:rsid w:val="008B3086"/>
    <w:rsid w:val="008B3670"/>
    <w:rsid w:val="008B3DD1"/>
    <w:rsid w:val="008B4157"/>
    <w:rsid w:val="008B4A24"/>
    <w:rsid w:val="008B5AFF"/>
    <w:rsid w:val="008B5E0B"/>
    <w:rsid w:val="008B7CD2"/>
    <w:rsid w:val="008C12F3"/>
    <w:rsid w:val="008C2F21"/>
    <w:rsid w:val="008C3B33"/>
    <w:rsid w:val="008C6043"/>
    <w:rsid w:val="008C73F6"/>
    <w:rsid w:val="008C7834"/>
    <w:rsid w:val="008C7C77"/>
    <w:rsid w:val="008C7CD9"/>
    <w:rsid w:val="008D3544"/>
    <w:rsid w:val="008D3B00"/>
    <w:rsid w:val="008D3B18"/>
    <w:rsid w:val="008D3D04"/>
    <w:rsid w:val="008D579D"/>
    <w:rsid w:val="008D68D4"/>
    <w:rsid w:val="008D70F6"/>
    <w:rsid w:val="008D7908"/>
    <w:rsid w:val="008D79EC"/>
    <w:rsid w:val="008D7F59"/>
    <w:rsid w:val="008E10A7"/>
    <w:rsid w:val="008E30CD"/>
    <w:rsid w:val="008E404E"/>
    <w:rsid w:val="008E62CD"/>
    <w:rsid w:val="008E6D94"/>
    <w:rsid w:val="008E7B3D"/>
    <w:rsid w:val="008E7C23"/>
    <w:rsid w:val="008E7F8D"/>
    <w:rsid w:val="008F06B7"/>
    <w:rsid w:val="008F106F"/>
    <w:rsid w:val="008F1AF0"/>
    <w:rsid w:val="008F2066"/>
    <w:rsid w:val="008F2850"/>
    <w:rsid w:val="008F302C"/>
    <w:rsid w:val="008F33E3"/>
    <w:rsid w:val="008F4E2F"/>
    <w:rsid w:val="008F5B18"/>
    <w:rsid w:val="00901343"/>
    <w:rsid w:val="00902AD7"/>
    <w:rsid w:val="009035A2"/>
    <w:rsid w:val="00907409"/>
    <w:rsid w:val="009074C8"/>
    <w:rsid w:val="00910442"/>
    <w:rsid w:val="009107F8"/>
    <w:rsid w:val="00912702"/>
    <w:rsid w:val="00912BCC"/>
    <w:rsid w:val="00913D1E"/>
    <w:rsid w:val="00914783"/>
    <w:rsid w:val="009152C1"/>
    <w:rsid w:val="009164C6"/>
    <w:rsid w:val="009166C2"/>
    <w:rsid w:val="00920A81"/>
    <w:rsid w:val="00923646"/>
    <w:rsid w:val="00925955"/>
    <w:rsid w:val="00925C95"/>
    <w:rsid w:val="0092773B"/>
    <w:rsid w:val="00930D7C"/>
    <w:rsid w:val="009318BB"/>
    <w:rsid w:val="00932E04"/>
    <w:rsid w:val="009340AB"/>
    <w:rsid w:val="00936192"/>
    <w:rsid w:val="00936642"/>
    <w:rsid w:val="009367AC"/>
    <w:rsid w:val="00942A08"/>
    <w:rsid w:val="00942CAD"/>
    <w:rsid w:val="00943363"/>
    <w:rsid w:val="009434F5"/>
    <w:rsid w:val="009441A5"/>
    <w:rsid w:val="00944736"/>
    <w:rsid w:val="00951233"/>
    <w:rsid w:val="00952AFC"/>
    <w:rsid w:val="00952FCA"/>
    <w:rsid w:val="00953692"/>
    <w:rsid w:val="00956067"/>
    <w:rsid w:val="009571E4"/>
    <w:rsid w:val="009574CC"/>
    <w:rsid w:val="00957921"/>
    <w:rsid w:val="00957C00"/>
    <w:rsid w:val="00957EFD"/>
    <w:rsid w:val="009619CF"/>
    <w:rsid w:val="00964197"/>
    <w:rsid w:val="00966191"/>
    <w:rsid w:val="0096689C"/>
    <w:rsid w:val="00966A89"/>
    <w:rsid w:val="0097114B"/>
    <w:rsid w:val="00971A04"/>
    <w:rsid w:val="00971F36"/>
    <w:rsid w:val="00972A4E"/>
    <w:rsid w:val="00974DE9"/>
    <w:rsid w:val="0097588C"/>
    <w:rsid w:val="00977C25"/>
    <w:rsid w:val="009807C9"/>
    <w:rsid w:val="0098122A"/>
    <w:rsid w:val="009833CB"/>
    <w:rsid w:val="009837A3"/>
    <w:rsid w:val="0098395F"/>
    <w:rsid w:val="00983AFA"/>
    <w:rsid w:val="00983EE6"/>
    <w:rsid w:val="00984A6A"/>
    <w:rsid w:val="009861EE"/>
    <w:rsid w:val="00986879"/>
    <w:rsid w:val="009872BF"/>
    <w:rsid w:val="0099130E"/>
    <w:rsid w:val="00992D7A"/>
    <w:rsid w:val="00992E19"/>
    <w:rsid w:val="00995670"/>
    <w:rsid w:val="00996373"/>
    <w:rsid w:val="009971D8"/>
    <w:rsid w:val="00997705"/>
    <w:rsid w:val="009A1215"/>
    <w:rsid w:val="009A20E4"/>
    <w:rsid w:val="009A2448"/>
    <w:rsid w:val="009A250A"/>
    <w:rsid w:val="009A2939"/>
    <w:rsid w:val="009A2A34"/>
    <w:rsid w:val="009A5EF6"/>
    <w:rsid w:val="009A6043"/>
    <w:rsid w:val="009A6F9E"/>
    <w:rsid w:val="009B0110"/>
    <w:rsid w:val="009B0602"/>
    <w:rsid w:val="009B07FD"/>
    <w:rsid w:val="009B0987"/>
    <w:rsid w:val="009B2F43"/>
    <w:rsid w:val="009B38BC"/>
    <w:rsid w:val="009B3EB1"/>
    <w:rsid w:val="009B4111"/>
    <w:rsid w:val="009B43A1"/>
    <w:rsid w:val="009B4EC5"/>
    <w:rsid w:val="009B50CC"/>
    <w:rsid w:val="009B5476"/>
    <w:rsid w:val="009B550D"/>
    <w:rsid w:val="009B5877"/>
    <w:rsid w:val="009B67B3"/>
    <w:rsid w:val="009B739B"/>
    <w:rsid w:val="009B7C89"/>
    <w:rsid w:val="009C05A7"/>
    <w:rsid w:val="009C0F48"/>
    <w:rsid w:val="009C205F"/>
    <w:rsid w:val="009C2DCD"/>
    <w:rsid w:val="009C3B2A"/>
    <w:rsid w:val="009C4D85"/>
    <w:rsid w:val="009C5124"/>
    <w:rsid w:val="009C5C89"/>
    <w:rsid w:val="009C5F2B"/>
    <w:rsid w:val="009C6454"/>
    <w:rsid w:val="009D2AD9"/>
    <w:rsid w:val="009D2D62"/>
    <w:rsid w:val="009D31CD"/>
    <w:rsid w:val="009D35AF"/>
    <w:rsid w:val="009D6F03"/>
    <w:rsid w:val="009D7121"/>
    <w:rsid w:val="009E10C4"/>
    <w:rsid w:val="009E17CC"/>
    <w:rsid w:val="009E2E0D"/>
    <w:rsid w:val="009E3F6C"/>
    <w:rsid w:val="009E446A"/>
    <w:rsid w:val="009E52A8"/>
    <w:rsid w:val="009E54B7"/>
    <w:rsid w:val="009E5BE0"/>
    <w:rsid w:val="009E77BC"/>
    <w:rsid w:val="009E7ADE"/>
    <w:rsid w:val="009F09C0"/>
    <w:rsid w:val="009F0D41"/>
    <w:rsid w:val="009F161C"/>
    <w:rsid w:val="009F2F18"/>
    <w:rsid w:val="009F4A42"/>
    <w:rsid w:val="009F4EF8"/>
    <w:rsid w:val="009F4F1B"/>
    <w:rsid w:val="009F51A9"/>
    <w:rsid w:val="009F5783"/>
    <w:rsid w:val="009F5872"/>
    <w:rsid w:val="009F5D54"/>
    <w:rsid w:val="009F64D1"/>
    <w:rsid w:val="009F6D2A"/>
    <w:rsid w:val="009F6F6E"/>
    <w:rsid w:val="00A00F88"/>
    <w:rsid w:val="00A01AAA"/>
    <w:rsid w:val="00A02451"/>
    <w:rsid w:val="00A02D70"/>
    <w:rsid w:val="00A03728"/>
    <w:rsid w:val="00A041C7"/>
    <w:rsid w:val="00A04539"/>
    <w:rsid w:val="00A06B3C"/>
    <w:rsid w:val="00A1003F"/>
    <w:rsid w:val="00A101C0"/>
    <w:rsid w:val="00A117F4"/>
    <w:rsid w:val="00A12CC9"/>
    <w:rsid w:val="00A12DC8"/>
    <w:rsid w:val="00A138C3"/>
    <w:rsid w:val="00A15F1F"/>
    <w:rsid w:val="00A167C9"/>
    <w:rsid w:val="00A172B4"/>
    <w:rsid w:val="00A17C7B"/>
    <w:rsid w:val="00A2060D"/>
    <w:rsid w:val="00A216B7"/>
    <w:rsid w:val="00A242EA"/>
    <w:rsid w:val="00A2504D"/>
    <w:rsid w:val="00A25D73"/>
    <w:rsid w:val="00A26117"/>
    <w:rsid w:val="00A31E95"/>
    <w:rsid w:val="00A32761"/>
    <w:rsid w:val="00A339F1"/>
    <w:rsid w:val="00A33BD3"/>
    <w:rsid w:val="00A34F04"/>
    <w:rsid w:val="00A352F9"/>
    <w:rsid w:val="00A357F9"/>
    <w:rsid w:val="00A35C4D"/>
    <w:rsid w:val="00A36994"/>
    <w:rsid w:val="00A40B1E"/>
    <w:rsid w:val="00A41AEF"/>
    <w:rsid w:val="00A41B5E"/>
    <w:rsid w:val="00A41BBC"/>
    <w:rsid w:val="00A42042"/>
    <w:rsid w:val="00A4281A"/>
    <w:rsid w:val="00A444DD"/>
    <w:rsid w:val="00A4492D"/>
    <w:rsid w:val="00A45F29"/>
    <w:rsid w:val="00A466AC"/>
    <w:rsid w:val="00A476D4"/>
    <w:rsid w:val="00A50604"/>
    <w:rsid w:val="00A50E26"/>
    <w:rsid w:val="00A52186"/>
    <w:rsid w:val="00A54818"/>
    <w:rsid w:val="00A56409"/>
    <w:rsid w:val="00A5682D"/>
    <w:rsid w:val="00A575AD"/>
    <w:rsid w:val="00A57B79"/>
    <w:rsid w:val="00A602C0"/>
    <w:rsid w:val="00A60CA4"/>
    <w:rsid w:val="00A62285"/>
    <w:rsid w:val="00A635D9"/>
    <w:rsid w:val="00A64BF1"/>
    <w:rsid w:val="00A65B84"/>
    <w:rsid w:val="00A70197"/>
    <w:rsid w:val="00A73387"/>
    <w:rsid w:val="00A75502"/>
    <w:rsid w:val="00A8029C"/>
    <w:rsid w:val="00A8033D"/>
    <w:rsid w:val="00A80F5B"/>
    <w:rsid w:val="00A81963"/>
    <w:rsid w:val="00A8395A"/>
    <w:rsid w:val="00A83C7E"/>
    <w:rsid w:val="00A8418C"/>
    <w:rsid w:val="00A8486E"/>
    <w:rsid w:val="00A84DA1"/>
    <w:rsid w:val="00A86B78"/>
    <w:rsid w:val="00A9019A"/>
    <w:rsid w:val="00A936AD"/>
    <w:rsid w:val="00A94210"/>
    <w:rsid w:val="00A960E9"/>
    <w:rsid w:val="00A96187"/>
    <w:rsid w:val="00A96928"/>
    <w:rsid w:val="00A97F93"/>
    <w:rsid w:val="00AA0E4D"/>
    <w:rsid w:val="00AA1E5C"/>
    <w:rsid w:val="00AA59C7"/>
    <w:rsid w:val="00AB05C9"/>
    <w:rsid w:val="00AB0760"/>
    <w:rsid w:val="00AB09B6"/>
    <w:rsid w:val="00AB2AAE"/>
    <w:rsid w:val="00AB2C0F"/>
    <w:rsid w:val="00AB3365"/>
    <w:rsid w:val="00AB5604"/>
    <w:rsid w:val="00AB59AC"/>
    <w:rsid w:val="00AC0AB0"/>
    <w:rsid w:val="00AC21C6"/>
    <w:rsid w:val="00AC33F8"/>
    <w:rsid w:val="00AC3779"/>
    <w:rsid w:val="00AC41BC"/>
    <w:rsid w:val="00AC4BEF"/>
    <w:rsid w:val="00AC5AEC"/>
    <w:rsid w:val="00AC67EA"/>
    <w:rsid w:val="00AD0097"/>
    <w:rsid w:val="00AD020B"/>
    <w:rsid w:val="00AD30C3"/>
    <w:rsid w:val="00AD3CB0"/>
    <w:rsid w:val="00AD4780"/>
    <w:rsid w:val="00AD4F01"/>
    <w:rsid w:val="00AD52A6"/>
    <w:rsid w:val="00AD68F4"/>
    <w:rsid w:val="00AD6AD0"/>
    <w:rsid w:val="00AD7038"/>
    <w:rsid w:val="00AE2218"/>
    <w:rsid w:val="00AE42F5"/>
    <w:rsid w:val="00AE4721"/>
    <w:rsid w:val="00AE62B2"/>
    <w:rsid w:val="00AE747B"/>
    <w:rsid w:val="00AF1653"/>
    <w:rsid w:val="00AF188D"/>
    <w:rsid w:val="00AF1EFF"/>
    <w:rsid w:val="00AF5A9D"/>
    <w:rsid w:val="00AF6DC0"/>
    <w:rsid w:val="00AF6E3E"/>
    <w:rsid w:val="00B02DE3"/>
    <w:rsid w:val="00B037AA"/>
    <w:rsid w:val="00B04B0F"/>
    <w:rsid w:val="00B066B1"/>
    <w:rsid w:val="00B10162"/>
    <w:rsid w:val="00B10339"/>
    <w:rsid w:val="00B10B81"/>
    <w:rsid w:val="00B1160A"/>
    <w:rsid w:val="00B12339"/>
    <w:rsid w:val="00B1256C"/>
    <w:rsid w:val="00B12E59"/>
    <w:rsid w:val="00B13787"/>
    <w:rsid w:val="00B13CAD"/>
    <w:rsid w:val="00B1445B"/>
    <w:rsid w:val="00B14A2A"/>
    <w:rsid w:val="00B14B19"/>
    <w:rsid w:val="00B1644E"/>
    <w:rsid w:val="00B16D65"/>
    <w:rsid w:val="00B21AD9"/>
    <w:rsid w:val="00B220E6"/>
    <w:rsid w:val="00B22D45"/>
    <w:rsid w:val="00B245B8"/>
    <w:rsid w:val="00B24ABA"/>
    <w:rsid w:val="00B25939"/>
    <w:rsid w:val="00B25FB2"/>
    <w:rsid w:val="00B30861"/>
    <w:rsid w:val="00B3266D"/>
    <w:rsid w:val="00B33FC9"/>
    <w:rsid w:val="00B34DE6"/>
    <w:rsid w:val="00B34E1F"/>
    <w:rsid w:val="00B3503B"/>
    <w:rsid w:val="00B35194"/>
    <w:rsid w:val="00B35A95"/>
    <w:rsid w:val="00B363B9"/>
    <w:rsid w:val="00B36C97"/>
    <w:rsid w:val="00B37AAA"/>
    <w:rsid w:val="00B37C41"/>
    <w:rsid w:val="00B4078C"/>
    <w:rsid w:val="00B4086A"/>
    <w:rsid w:val="00B409D7"/>
    <w:rsid w:val="00B4191E"/>
    <w:rsid w:val="00B41E92"/>
    <w:rsid w:val="00B42C6D"/>
    <w:rsid w:val="00B44B07"/>
    <w:rsid w:val="00B4516E"/>
    <w:rsid w:val="00B45B27"/>
    <w:rsid w:val="00B466A3"/>
    <w:rsid w:val="00B474ED"/>
    <w:rsid w:val="00B50D48"/>
    <w:rsid w:val="00B5139A"/>
    <w:rsid w:val="00B548FD"/>
    <w:rsid w:val="00B55EA9"/>
    <w:rsid w:val="00B57067"/>
    <w:rsid w:val="00B571F9"/>
    <w:rsid w:val="00B63AF6"/>
    <w:rsid w:val="00B6480A"/>
    <w:rsid w:val="00B6581A"/>
    <w:rsid w:val="00B6639E"/>
    <w:rsid w:val="00B67C07"/>
    <w:rsid w:val="00B70890"/>
    <w:rsid w:val="00B70FA8"/>
    <w:rsid w:val="00B71369"/>
    <w:rsid w:val="00B73606"/>
    <w:rsid w:val="00B749A3"/>
    <w:rsid w:val="00B74DA0"/>
    <w:rsid w:val="00B75459"/>
    <w:rsid w:val="00B75614"/>
    <w:rsid w:val="00B7733B"/>
    <w:rsid w:val="00B80F85"/>
    <w:rsid w:val="00B820C2"/>
    <w:rsid w:val="00B83D3B"/>
    <w:rsid w:val="00B83EBF"/>
    <w:rsid w:val="00B84490"/>
    <w:rsid w:val="00B84553"/>
    <w:rsid w:val="00B84F90"/>
    <w:rsid w:val="00B86D28"/>
    <w:rsid w:val="00B86E92"/>
    <w:rsid w:val="00B905DA"/>
    <w:rsid w:val="00B90F3B"/>
    <w:rsid w:val="00B9309E"/>
    <w:rsid w:val="00B96728"/>
    <w:rsid w:val="00B9752D"/>
    <w:rsid w:val="00BA01C1"/>
    <w:rsid w:val="00BA06FA"/>
    <w:rsid w:val="00BA0A23"/>
    <w:rsid w:val="00BA2F33"/>
    <w:rsid w:val="00BA3460"/>
    <w:rsid w:val="00BA451B"/>
    <w:rsid w:val="00BA5F1E"/>
    <w:rsid w:val="00BA7782"/>
    <w:rsid w:val="00BB134D"/>
    <w:rsid w:val="00BB28E3"/>
    <w:rsid w:val="00BB41FD"/>
    <w:rsid w:val="00BB5AD8"/>
    <w:rsid w:val="00BC0A42"/>
    <w:rsid w:val="00BC0DDB"/>
    <w:rsid w:val="00BC324B"/>
    <w:rsid w:val="00BC3E39"/>
    <w:rsid w:val="00BC3EED"/>
    <w:rsid w:val="00BC45E1"/>
    <w:rsid w:val="00BC471A"/>
    <w:rsid w:val="00BC52D2"/>
    <w:rsid w:val="00BC6F58"/>
    <w:rsid w:val="00BC7230"/>
    <w:rsid w:val="00BC785B"/>
    <w:rsid w:val="00BD07C7"/>
    <w:rsid w:val="00BD14CE"/>
    <w:rsid w:val="00BD193A"/>
    <w:rsid w:val="00BD3E65"/>
    <w:rsid w:val="00BD4652"/>
    <w:rsid w:val="00BD55D8"/>
    <w:rsid w:val="00BD600C"/>
    <w:rsid w:val="00BD62A2"/>
    <w:rsid w:val="00BE037A"/>
    <w:rsid w:val="00BE17E6"/>
    <w:rsid w:val="00BE2750"/>
    <w:rsid w:val="00BE53C5"/>
    <w:rsid w:val="00BE540B"/>
    <w:rsid w:val="00BE57CC"/>
    <w:rsid w:val="00BE6576"/>
    <w:rsid w:val="00BE77A0"/>
    <w:rsid w:val="00BE7BDF"/>
    <w:rsid w:val="00BF0413"/>
    <w:rsid w:val="00BF048F"/>
    <w:rsid w:val="00BF12F5"/>
    <w:rsid w:val="00BF1FCA"/>
    <w:rsid w:val="00BF2A9D"/>
    <w:rsid w:val="00BF4DB8"/>
    <w:rsid w:val="00BF59D2"/>
    <w:rsid w:val="00C00650"/>
    <w:rsid w:val="00C01B2C"/>
    <w:rsid w:val="00C01CEF"/>
    <w:rsid w:val="00C021BB"/>
    <w:rsid w:val="00C023F5"/>
    <w:rsid w:val="00C0261F"/>
    <w:rsid w:val="00C03432"/>
    <w:rsid w:val="00C03932"/>
    <w:rsid w:val="00C049B5"/>
    <w:rsid w:val="00C07C01"/>
    <w:rsid w:val="00C12264"/>
    <w:rsid w:val="00C1317E"/>
    <w:rsid w:val="00C14F60"/>
    <w:rsid w:val="00C15DB0"/>
    <w:rsid w:val="00C16009"/>
    <w:rsid w:val="00C20393"/>
    <w:rsid w:val="00C20E9F"/>
    <w:rsid w:val="00C23824"/>
    <w:rsid w:val="00C24B75"/>
    <w:rsid w:val="00C250FE"/>
    <w:rsid w:val="00C25CCC"/>
    <w:rsid w:val="00C264D9"/>
    <w:rsid w:val="00C26556"/>
    <w:rsid w:val="00C26F6A"/>
    <w:rsid w:val="00C3001C"/>
    <w:rsid w:val="00C309CC"/>
    <w:rsid w:val="00C31354"/>
    <w:rsid w:val="00C319FB"/>
    <w:rsid w:val="00C31C5A"/>
    <w:rsid w:val="00C32638"/>
    <w:rsid w:val="00C3269C"/>
    <w:rsid w:val="00C33F41"/>
    <w:rsid w:val="00C342CA"/>
    <w:rsid w:val="00C34515"/>
    <w:rsid w:val="00C34A25"/>
    <w:rsid w:val="00C34D9A"/>
    <w:rsid w:val="00C36C08"/>
    <w:rsid w:val="00C36FF2"/>
    <w:rsid w:val="00C37ED2"/>
    <w:rsid w:val="00C412AD"/>
    <w:rsid w:val="00C419F7"/>
    <w:rsid w:val="00C459AD"/>
    <w:rsid w:val="00C45F01"/>
    <w:rsid w:val="00C4698C"/>
    <w:rsid w:val="00C500FA"/>
    <w:rsid w:val="00C5207F"/>
    <w:rsid w:val="00C52D21"/>
    <w:rsid w:val="00C52EF2"/>
    <w:rsid w:val="00C5378C"/>
    <w:rsid w:val="00C54E0E"/>
    <w:rsid w:val="00C55342"/>
    <w:rsid w:val="00C573B1"/>
    <w:rsid w:val="00C5767F"/>
    <w:rsid w:val="00C61411"/>
    <w:rsid w:val="00C6146D"/>
    <w:rsid w:val="00C64190"/>
    <w:rsid w:val="00C64192"/>
    <w:rsid w:val="00C653FB"/>
    <w:rsid w:val="00C6540C"/>
    <w:rsid w:val="00C65D72"/>
    <w:rsid w:val="00C67CD6"/>
    <w:rsid w:val="00C70EFD"/>
    <w:rsid w:val="00C717C9"/>
    <w:rsid w:val="00C7351D"/>
    <w:rsid w:val="00C74030"/>
    <w:rsid w:val="00C75878"/>
    <w:rsid w:val="00C76BBB"/>
    <w:rsid w:val="00C779D4"/>
    <w:rsid w:val="00C77C0E"/>
    <w:rsid w:val="00C81C63"/>
    <w:rsid w:val="00C8231C"/>
    <w:rsid w:val="00C82CD1"/>
    <w:rsid w:val="00C8343F"/>
    <w:rsid w:val="00C83AAC"/>
    <w:rsid w:val="00C85915"/>
    <w:rsid w:val="00C86AE1"/>
    <w:rsid w:val="00C935F6"/>
    <w:rsid w:val="00C9530B"/>
    <w:rsid w:val="00C959D0"/>
    <w:rsid w:val="00C95D6B"/>
    <w:rsid w:val="00C96CB2"/>
    <w:rsid w:val="00C97388"/>
    <w:rsid w:val="00C9788C"/>
    <w:rsid w:val="00C97C59"/>
    <w:rsid w:val="00CA40AB"/>
    <w:rsid w:val="00CA64A9"/>
    <w:rsid w:val="00CA7BB3"/>
    <w:rsid w:val="00CB002D"/>
    <w:rsid w:val="00CB1766"/>
    <w:rsid w:val="00CB1E90"/>
    <w:rsid w:val="00CB215C"/>
    <w:rsid w:val="00CB2BAC"/>
    <w:rsid w:val="00CB3B10"/>
    <w:rsid w:val="00CB3FC8"/>
    <w:rsid w:val="00CB4831"/>
    <w:rsid w:val="00CB5DBA"/>
    <w:rsid w:val="00CB5FBD"/>
    <w:rsid w:val="00CB6701"/>
    <w:rsid w:val="00CB7716"/>
    <w:rsid w:val="00CB7F2D"/>
    <w:rsid w:val="00CC044F"/>
    <w:rsid w:val="00CC23DF"/>
    <w:rsid w:val="00CC2F1C"/>
    <w:rsid w:val="00CC43A4"/>
    <w:rsid w:val="00CC4A80"/>
    <w:rsid w:val="00CC4C01"/>
    <w:rsid w:val="00CC530D"/>
    <w:rsid w:val="00CC5B2D"/>
    <w:rsid w:val="00CC6839"/>
    <w:rsid w:val="00CC7478"/>
    <w:rsid w:val="00CC759C"/>
    <w:rsid w:val="00CD0363"/>
    <w:rsid w:val="00CD171A"/>
    <w:rsid w:val="00CD1CCD"/>
    <w:rsid w:val="00CD4F9A"/>
    <w:rsid w:val="00CD7593"/>
    <w:rsid w:val="00CD7E67"/>
    <w:rsid w:val="00CE0221"/>
    <w:rsid w:val="00CE113C"/>
    <w:rsid w:val="00CE3714"/>
    <w:rsid w:val="00CE4C48"/>
    <w:rsid w:val="00CE6C1C"/>
    <w:rsid w:val="00CE708F"/>
    <w:rsid w:val="00CE7B3F"/>
    <w:rsid w:val="00CF04B8"/>
    <w:rsid w:val="00CF0EF2"/>
    <w:rsid w:val="00CF3D0A"/>
    <w:rsid w:val="00CF6E3C"/>
    <w:rsid w:val="00CF70DB"/>
    <w:rsid w:val="00CF732A"/>
    <w:rsid w:val="00D00F0E"/>
    <w:rsid w:val="00D01D61"/>
    <w:rsid w:val="00D0250E"/>
    <w:rsid w:val="00D02CD0"/>
    <w:rsid w:val="00D0343C"/>
    <w:rsid w:val="00D03A35"/>
    <w:rsid w:val="00D056DF"/>
    <w:rsid w:val="00D07526"/>
    <w:rsid w:val="00D07EA7"/>
    <w:rsid w:val="00D10946"/>
    <w:rsid w:val="00D12115"/>
    <w:rsid w:val="00D1308F"/>
    <w:rsid w:val="00D1479F"/>
    <w:rsid w:val="00D202AE"/>
    <w:rsid w:val="00D207B2"/>
    <w:rsid w:val="00D212C8"/>
    <w:rsid w:val="00D22FC0"/>
    <w:rsid w:val="00D23BF0"/>
    <w:rsid w:val="00D23C89"/>
    <w:rsid w:val="00D240C0"/>
    <w:rsid w:val="00D24A6C"/>
    <w:rsid w:val="00D25A76"/>
    <w:rsid w:val="00D25C14"/>
    <w:rsid w:val="00D27486"/>
    <w:rsid w:val="00D308D8"/>
    <w:rsid w:val="00D320C1"/>
    <w:rsid w:val="00D3344A"/>
    <w:rsid w:val="00D35346"/>
    <w:rsid w:val="00D36BE9"/>
    <w:rsid w:val="00D3722A"/>
    <w:rsid w:val="00D37A9E"/>
    <w:rsid w:val="00D432C2"/>
    <w:rsid w:val="00D436B4"/>
    <w:rsid w:val="00D43F58"/>
    <w:rsid w:val="00D45EAB"/>
    <w:rsid w:val="00D47829"/>
    <w:rsid w:val="00D47927"/>
    <w:rsid w:val="00D5081D"/>
    <w:rsid w:val="00D542A9"/>
    <w:rsid w:val="00D5501F"/>
    <w:rsid w:val="00D55807"/>
    <w:rsid w:val="00D56538"/>
    <w:rsid w:val="00D60BCA"/>
    <w:rsid w:val="00D61E3D"/>
    <w:rsid w:val="00D63579"/>
    <w:rsid w:val="00D645E0"/>
    <w:rsid w:val="00D6476D"/>
    <w:rsid w:val="00D65671"/>
    <w:rsid w:val="00D6599A"/>
    <w:rsid w:val="00D6634C"/>
    <w:rsid w:val="00D669A4"/>
    <w:rsid w:val="00D7143F"/>
    <w:rsid w:val="00D715F2"/>
    <w:rsid w:val="00D72617"/>
    <w:rsid w:val="00D72F0C"/>
    <w:rsid w:val="00D7507B"/>
    <w:rsid w:val="00D7557F"/>
    <w:rsid w:val="00D75968"/>
    <w:rsid w:val="00D75BC9"/>
    <w:rsid w:val="00D75EE3"/>
    <w:rsid w:val="00D76168"/>
    <w:rsid w:val="00D77160"/>
    <w:rsid w:val="00D771D6"/>
    <w:rsid w:val="00D80E99"/>
    <w:rsid w:val="00D81BB1"/>
    <w:rsid w:val="00D81C9B"/>
    <w:rsid w:val="00D822FE"/>
    <w:rsid w:val="00D83D17"/>
    <w:rsid w:val="00D84F6A"/>
    <w:rsid w:val="00D852CC"/>
    <w:rsid w:val="00D87D83"/>
    <w:rsid w:val="00D90F27"/>
    <w:rsid w:val="00D90F8B"/>
    <w:rsid w:val="00D92517"/>
    <w:rsid w:val="00D92F3E"/>
    <w:rsid w:val="00D94E30"/>
    <w:rsid w:val="00D95F43"/>
    <w:rsid w:val="00DA06BD"/>
    <w:rsid w:val="00DA17B0"/>
    <w:rsid w:val="00DA2720"/>
    <w:rsid w:val="00DA2C00"/>
    <w:rsid w:val="00DA3CA7"/>
    <w:rsid w:val="00DA4DDF"/>
    <w:rsid w:val="00DA5E1F"/>
    <w:rsid w:val="00DA659B"/>
    <w:rsid w:val="00DA6D82"/>
    <w:rsid w:val="00DA6E7C"/>
    <w:rsid w:val="00DA7D08"/>
    <w:rsid w:val="00DB0227"/>
    <w:rsid w:val="00DB0E8B"/>
    <w:rsid w:val="00DB169C"/>
    <w:rsid w:val="00DB1705"/>
    <w:rsid w:val="00DB180E"/>
    <w:rsid w:val="00DB27AF"/>
    <w:rsid w:val="00DB292F"/>
    <w:rsid w:val="00DB2C9E"/>
    <w:rsid w:val="00DB3966"/>
    <w:rsid w:val="00DB3F0F"/>
    <w:rsid w:val="00DB5589"/>
    <w:rsid w:val="00DB5A3F"/>
    <w:rsid w:val="00DB696C"/>
    <w:rsid w:val="00DB74BA"/>
    <w:rsid w:val="00DC0039"/>
    <w:rsid w:val="00DC0FF5"/>
    <w:rsid w:val="00DC25BA"/>
    <w:rsid w:val="00DC2AD7"/>
    <w:rsid w:val="00DC4B00"/>
    <w:rsid w:val="00DC572A"/>
    <w:rsid w:val="00DC6178"/>
    <w:rsid w:val="00DD0031"/>
    <w:rsid w:val="00DD0FAB"/>
    <w:rsid w:val="00DD1E71"/>
    <w:rsid w:val="00DD28EA"/>
    <w:rsid w:val="00DD3F74"/>
    <w:rsid w:val="00DD417C"/>
    <w:rsid w:val="00DD4E67"/>
    <w:rsid w:val="00DD5423"/>
    <w:rsid w:val="00DD620A"/>
    <w:rsid w:val="00DE11D6"/>
    <w:rsid w:val="00DE2360"/>
    <w:rsid w:val="00DE264E"/>
    <w:rsid w:val="00DE40FA"/>
    <w:rsid w:val="00DF011C"/>
    <w:rsid w:val="00DF0B9B"/>
    <w:rsid w:val="00DF2C09"/>
    <w:rsid w:val="00DF3931"/>
    <w:rsid w:val="00DF39C1"/>
    <w:rsid w:val="00DF412A"/>
    <w:rsid w:val="00DF631D"/>
    <w:rsid w:val="00DF6BD5"/>
    <w:rsid w:val="00DF6C2D"/>
    <w:rsid w:val="00E010DC"/>
    <w:rsid w:val="00E02459"/>
    <w:rsid w:val="00E02872"/>
    <w:rsid w:val="00E02941"/>
    <w:rsid w:val="00E03081"/>
    <w:rsid w:val="00E05B90"/>
    <w:rsid w:val="00E06224"/>
    <w:rsid w:val="00E105BC"/>
    <w:rsid w:val="00E108C8"/>
    <w:rsid w:val="00E108DC"/>
    <w:rsid w:val="00E114D9"/>
    <w:rsid w:val="00E134A9"/>
    <w:rsid w:val="00E1355C"/>
    <w:rsid w:val="00E13C84"/>
    <w:rsid w:val="00E150E0"/>
    <w:rsid w:val="00E15791"/>
    <w:rsid w:val="00E1686B"/>
    <w:rsid w:val="00E17101"/>
    <w:rsid w:val="00E2108D"/>
    <w:rsid w:val="00E21F53"/>
    <w:rsid w:val="00E21F9F"/>
    <w:rsid w:val="00E220EA"/>
    <w:rsid w:val="00E23054"/>
    <w:rsid w:val="00E236AB"/>
    <w:rsid w:val="00E237A8"/>
    <w:rsid w:val="00E25852"/>
    <w:rsid w:val="00E26D98"/>
    <w:rsid w:val="00E27508"/>
    <w:rsid w:val="00E30066"/>
    <w:rsid w:val="00E30827"/>
    <w:rsid w:val="00E31B7F"/>
    <w:rsid w:val="00E31BA9"/>
    <w:rsid w:val="00E337E8"/>
    <w:rsid w:val="00E33E8D"/>
    <w:rsid w:val="00E33F7B"/>
    <w:rsid w:val="00E34AA2"/>
    <w:rsid w:val="00E35507"/>
    <w:rsid w:val="00E370F1"/>
    <w:rsid w:val="00E37552"/>
    <w:rsid w:val="00E37DE3"/>
    <w:rsid w:val="00E37FAF"/>
    <w:rsid w:val="00E42B30"/>
    <w:rsid w:val="00E42DA2"/>
    <w:rsid w:val="00E45E6B"/>
    <w:rsid w:val="00E5097C"/>
    <w:rsid w:val="00E51050"/>
    <w:rsid w:val="00E51833"/>
    <w:rsid w:val="00E53109"/>
    <w:rsid w:val="00E5361B"/>
    <w:rsid w:val="00E546FD"/>
    <w:rsid w:val="00E54925"/>
    <w:rsid w:val="00E6107B"/>
    <w:rsid w:val="00E611B7"/>
    <w:rsid w:val="00E61C4E"/>
    <w:rsid w:val="00E632EE"/>
    <w:rsid w:val="00E65A41"/>
    <w:rsid w:val="00E706D8"/>
    <w:rsid w:val="00E710C9"/>
    <w:rsid w:val="00E724E4"/>
    <w:rsid w:val="00E73312"/>
    <w:rsid w:val="00E735D4"/>
    <w:rsid w:val="00E75928"/>
    <w:rsid w:val="00E76439"/>
    <w:rsid w:val="00E76BAC"/>
    <w:rsid w:val="00E80002"/>
    <w:rsid w:val="00E80317"/>
    <w:rsid w:val="00E804AB"/>
    <w:rsid w:val="00E83A2B"/>
    <w:rsid w:val="00E841FF"/>
    <w:rsid w:val="00E84544"/>
    <w:rsid w:val="00E858D9"/>
    <w:rsid w:val="00E86052"/>
    <w:rsid w:val="00E862F4"/>
    <w:rsid w:val="00E87508"/>
    <w:rsid w:val="00E9032B"/>
    <w:rsid w:val="00E92AE1"/>
    <w:rsid w:val="00E92DE1"/>
    <w:rsid w:val="00E936E0"/>
    <w:rsid w:val="00E96DCA"/>
    <w:rsid w:val="00EA0702"/>
    <w:rsid w:val="00EA10E2"/>
    <w:rsid w:val="00EA5C42"/>
    <w:rsid w:val="00EB0730"/>
    <w:rsid w:val="00EB0C0E"/>
    <w:rsid w:val="00EB4E77"/>
    <w:rsid w:val="00EB5BE4"/>
    <w:rsid w:val="00EB6058"/>
    <w:rsid w:val="00EB61ED"/>
    <w:rsid w:val="00EC0E72"/>
    <w:rsid w:val="00EC2317"/>
    <w:rsid w:val="00EC2990"/>
    <w:rsid w:val="00EC2A4D"/>
    <w:rsid w:val="00EC44F3"/>
    <w:rsid w:val="00EC4647"/>
    <w:rsid w:val="00EC4A6C"/>
    <w:rsid w:val="00EC4FBB"/>
    <w:rsid w:val="00EC52E0"/>
    <w:rsid w:val="00EC55C8"/>
    <w:rsid w:val="00EC6323"/>
    <w:rsid w:val="00EC63E4"/>
    <w:rsid w:val="00ED1803"/>
    <w:rsid w:val="00ED200B"/>
    <w:rsid w:val="00ED2AE5"/>
    <w:rsid w:val="00ED2E12"/>
    <w:rsid w:val="00ED4F03"/>
    <w:rsid w:val="00ED7509"/>
    <w:rsid w:val="00EE173D"/>
    <w:rsid w:val="00EE1868"/>
    <w:rsid w:val="00EE1CB9"/>
    <w:rsid w:val="00EE24D6"/>
    <w:rsid w:val="00EE475F"/>
    <w:rsid w:val="00EE59C6"/>
    <w:rsid w:val="00EE7852"/>
    <w:rsid w:val="00EF0C04"/>
    <w:rsid w:val="00EF1864"/>
    <w:rsid w:val="00EF26B4"/>
    <w:rsid w:val="00EF3641"/>
    <w:rsid w:val="00EF5BF9"/>
    <w:rsid w:val="00EF63CB"/>
    <w:rsid w:val="00EF7A03"/>
    <w:rsid w:val="00EF7C06"/>
    <w:rsid w:val="00F00BC8"/>
    <w:rsid w:val="00F02E36"/>
    <w:rsid w:val="00F0392F"/>
    <w:rsid w:val="00F04707"/>
    <w:rsid w:val="00F04ACD"/>
    <w:rsid w:val="00F057D3"/>
    <w:rsid w:val="00F06A99"/>
    <w:rsid w:val="00F06BBB"/>
    <w:rsid w:val="00F06FBA"/>
    <w:rsid w:val="00F110F6"/>
    <w:rsid w:val="00F11EEF"/>
    <w:rsid w:val="00F122E7"/>
    <w:rsid w:val="00F1408F"/>
    <w:rsid w:val="00F147DB"/>
    <w:rsid w:val="00F152B2"/>
    <w:rsid w:val="00F157B5"/>
    <w:rsid w:val="00F169F3"/>
    <w:rsid w:val="00F200E3"/>
    <w:rsid w:val="00F20D82"/>
    <w:rsid w:val="00F210BA"/>
    <w:rsid w:val="00F211D1"/>
    <w:rsid w:val="00F22056"/>
    <w:rsid w:val="00F22153"/>
    <w:rsid w:val="00F22AFE"/>
    <w:rsid w:val="00F23D40"/>
    <w:rsid w:val="00F265F6"/>
    <w:rsid w:val="00F2690F"/>
    <w:rsid w:val="00F27291"/>
    <w:rsid w:val="00F32569"/>
    <w:rsid w:val="00F33612"/>
    <w:rsid w:val="00F33C90"/>
    <w:rsid w:val="00F33EEA"/>
    <w:rsid w:val="00F35C22"/>
    <w:rsid w:val="00F3661E"/>
    <w:rsid w:val="00F41337"/>
    <w:rsid w:val="00F41940"/>
    <w:rsid w:val="00F44405"/>
    <w:rsid w:val="00F44A77"/>
    <w:rsid w:val="00F46255"/>
    <w:rsid w:val="00F46BAA"/>
    <w:rsid w:val="00F50007"/>
    <w:rsid w:val="00F50E67"/>
    <w:rsid w:val="00F5158A"/>
    <w:rsid w:val="00F53282"/>
    <w:rsid w:val="00F53A2D"/>
    <w:rsid w:val="00F53B21"/>
    <w:rsid w:val="00F53FDF"/>
    <w:rsid w:val="00F55369"/>
    <w:rsid w:val="00F5608F"/>
    <w:rsid w:val="00F60DAD"/>
    <w:rsid w:val="00F61F8E"/>
    <w:rsid w:val="00F62C94"/>
    <w:rsid w:val="00F632E8"/>
    <w:rsid w:val="00F63405"/>
    <w:rsid w:val="00F64156"/>
    <w:rsid w:val="00F64951"/>
    <w:rsid w:val="00F67501"/>
    <w:rsid w:val="00F67CBF"/>
    <w:rsid w:val="00F67D60"/>
    <w:rsid w:val="00F711BE"/>
    <w:rsid w:val="00F726B2"/>
    <w:rsid w:val="00F730FF"/>
    <w:rsid w:val="00F73CCA"/>
    <w:rsid w:val="00F75BFF"/>
    <w:rsid w:val="00F76A83"/>
    <w:rsid w:val="00F77DAE"/>
    <w:rsid w:val="00F802CE"/>
    <w:rsid w:val="00F812A4"/>
    <w:rsid w:val="00F81C7B"/>
    <w:rsid w:val="00F82749"/>
    <w:rsid w:val="00F83D29"/>
    <w:rsid w:val="00F83ED3"/>
    <w:rsid w:val="00F84D2E"/>
    <w:rsid w:val="00F857B4"/>
    <w:rsid w:val="00F86B26"/>
    <w:rsid w:val="00F86C88"/>
    <w:rsid w:val="00F87535"/>
    <w:rsid w:val="00F87C15"/>
    <w:rsid w:val="00F87D2E"/>
    <w:rsid w:val="00F913BE"/>
    <w:rsid w:val="00F929CD"/>
    <w:rsid w:val="00F950AA"/>
    <w:rsid w:val="00F95386"/>
    <w:rsid w:val="00F962B4"/>
    <w:rsid w:val="00FA0210"/>
    <w:rsid w:val="00FA3AA3"/>
    <w:rsid w:val="00FA5D62"/>
    <w:rsid w:val="00FA74FD"/>
    <w:rsid w:val="00FA76D8"/>
    <w:rsid w:val="00FB08CC"/>
    <w:rsid w:val="00FB2825"/>
    <w:rsid w:val="00FB2E89"/>
    <w:rsid w:val="00FB34F9"/>
    <w:rsid w:val="00FB3686"/>
    <w:rsid w:val="00FB44E5"/>
    <w:rsid w:val="00FB4545"/>
    <w:rsid w:val="00FB4B18"/>
    <w:rsid w:val="00FB578C"/>
    <w:rsid w:val="00FB5F91"/>
    <w:rsid w:val="00FB7BC0"/>
    <w:rsid w:val="00FC0756"/>
    <w:rsid w:val="00FC0A50"/>
    <w:rsid w:val="00FC1A5C"/>
    <w:rsid w:val="00FC21B3"/>
    <w:rsid w:val="00FC39EA"/>
    <w:rsid w:val="00FC3FD5"/>
    <w:rsid w:val="00FC4AAC"/>
    <w:rsid w:val="00FC4ECC"/>
    <w:rsid w:val="00FC5B66"/>
    <w:rsid w:val="00FC5FC5"/>
    <w:rsid w:val="00FC6B98"/>
    <w:rsid w:val="00FD147A"/>
    <w:rsid w:val="00FD15AF"/>
    <w:rsid w:val="00FD23EE"/>
    <w:rsid w:val="00FD2F1A"/>
    <w:rsid w:val="00FD5F57"/>
    <w:rsid w:val="00FD6865"/>
    <w:rsid w:val="00FD7F01"/>
    <w:rsid w:val="00FE1185"/>
    <w:rsid w:val="00FE3C93"/>
    <w:rsid w:val="00FE44CF"/>
    <w:rsid w:val="00FE4692"/>
    <w:rsid w:val="00FE4721"/>
    <w:rsid w:val="00FE4D2A"/>
    <w:rsid w:val="00FE4FD0"/>
    <w:rsid w:val="00FE5876"/>
    <w:rsid w:val="00FF073E"/>
    <w:rsid w:val="00FF0799"/>
    <w:rsid w:val="00FF21F2"/>
    <w:rsid w:val="00FF291B"/>
    <w:rsid w:val="00FF3659"/>
    <w:rsid w:val="00FF4756"/>
    <w:rsid w:val="00FF6251"/>
    <w:rsid w:val="00FF7E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5C41"/>
    <w:rPr>
      <w:rFonts w:ascii="Times New Roman" w:eastAsia="Times New Roman" w:hAnsi="Times New Roman"/>
      <w:sz w:val="24"/>
    </w:rPr>
  </w:style>
  <w:style w:type="paragraph" w:styleId="Heading2">
    <w:name w:val="heading 2"/>
    <w:basedOn w:val="Normal"/>
    <w:next w:val="Normal"/>
    <w:link w:val="Heading2Char"/>
    <w:uiPriority w:val="9"/>
    <w:semiHidden/>
    <w:unhideWhenUsed/>
    <w:qFormat/>
    <w:rsid w:val="005F27C0"/>
    <w:pPr>
      <w:keepNext/>
      <w:keepLines/>
      <w:spacing w:before="200"/>
      <w:outlineLvl w:val="1"/>
    </w:pPr>
    <w:rPr>
      <w:rFonts w:ascii="Cambria" w:hAnsi="Cambria"/>
      <w:b/>
      <w:bCs/>
      <w:color w:val="4F81BD"/>
      <w:sz w:val="26"/>
      <w:szCs w:val="26"/>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5C41"/>
    <w:rPr>
      <w:color w:val="0000FF"/>
      <w:u w:val="single"/>
    </w:rPr>
  </w:style>
  <w:style w:type="paragraph" w:styleId="Header">
    <w:name w:val="header"/>
    <w:basedOn w:val="Normal"/>
    <w:link w:val="HeaderChar"/>
    <w:uiPriority w:val="99"/>
    <w:unhideWhenUsed/>
    <w:rsid w:val="0034178A"/>
    <w:pPr>
      <w:tabs>
        <w:tab w:val="center" w:pos="4680"/>
        <w:tab w:val="right" w:pos="9360"/>
      </w:tabs>
    </w:pPr>
  </w:style>
  <w:style w:type="character" w:customStyle="1" w:styleId="HeaderChar">
    <w:name w:val="Header Char"/>
    <w:basedOn w:val="DefaultParagraphFont"/>
    <w:link w:val="Header"/>
    <w:uiPriority w:val="99"/>
    <w:rsid w:val="0034178A"/>
    <w:rPr>
      <w:rFonts w:ascii="Times New Roman" w:eastAsia="Times New Roman" w:hAnsi="Times New Roman"/>
      <w:sz w:val="24"/>
    </w:rPr>
  </w:style>
  <w:style w:type="paragraph" w:styleId="Footer">
    <w:name w:val="footer"/>
    <w:basedOn w:val="Normal"/>
    <w:link w:val="FooterChar"/>
    <w:uiPriority w:val="99"/>
    <w:unhideWhenUsed/>
    <w:rsid w:val="0034178A"/>
    <w:pPr>
      <w:tabs>
        <w:tab w:val="center" w:pos="4680"/>
        <w:tab w:val="right" w:pos="9360"/>
      </w:tabs>
    </w:pPr>
  </w:style>
  <w:style w:type="character" w:customStyle="1" w:styleId="FooterChar">
    <w:name w:val="Footer Char"/>
    <w:basedOn w:val="DefaultParagraphFont"/>
    <w:link w:val="Footer"/>
    <w:uiPriority w:val="99"/>
    <w:rsid w:val="0034178A"/>
    <w:rPr>
      <w:rFonts w:ascii="Times New Roman" w:eastAsia="Times New Roman" w:hAnsi="Times New Roman"/>
      <w:sz w:val="24"/>
    </w:rPr>
  </w:style>
  <w:style w:type="paragraph" w:customStyle="1" w:styleId="SCCLsocParty">
    <w:name w:val="SCC.Lsoc.Party"/>
    <w:basedOn w:val="Normal"/>
    <w:next w:val="Normal"/>
    <w:link w:val="SCCLsocPartyChar"/>
    <w:rsid w:val="0002267C"/>
    <w:pPr>
      <w:jc w:val="center"/>
    </w:pPr>
    <w:rPr>
      <w:rFonts w:eastAsia="Calibri"/>
      <w:szCs w:val="22"/>
      <w:lang w:val="fr-CA"/>
    </w:rPr>
  </w:style>
  <w:style w:type="character" w:customStyle="1" w:styleId="SCCLsocPartyChar">
    <w:name w:val="SCC.Lsoc.Party Char"/>
    <w:basedOn w:val="DefaultParagraphFont"/>
    <w:link w:val="SCCLsocParty"/>
    <w:rsid w:val="0002267C"/>
    <w:rPr>
      <w:rFonts w:ascii="Times New Roman" w:hAnsi="Times New Roman"/>
      <w:sz w:val="24"/>
      <w:szCs w:val="22"/>
      <w:lang w:val="fr-CA"/>
    </w:rPr>
  </w:style>
  <w:style w:type="character" w:styleId="FollowedHyperlink">
    <w:name w:val="FollowedHyperlink"/>
    <w:basedOn w:val="DefaultParagraphFont"/>
    <w:uiPriority w:val="99"/>
    <w:semiHidden/>
    <w:unhideWhenUsed/>
    <w:rsid w:val="00FB578C"/>
    <w:rPr>
      <w:color w:val="800080"/>
      <w:u w:val="single"/>
    </w:rPr>
  </w:style>
  <w:style w:type="paragraph" w:styleId="ListParagraph">
    <w:name w:val="List Paragraph"/>
    <w:basedOn w:val="Normal"/>
    <w:uiPriority w:val="34"/>
    <w:qFormat/>
    <w:rsid w:val="00C342CA"/>
    <w:pPr>
      <w:widowControl w:val="0"/>
      <w:autoSpaceDE w:val="0"/>
      <w:autoSpaceDN w:val="0"/>
      <w:adjustRightInd w:val="0"/>
      <w:ind w:left="720"/>
      <w:contextualSpacing/>
    </w:pPr>
    <w:rPr>
      <w:szCs w:val="24"/>
    </w:rPr>
  </w:style>
  <w:style w:type="paragraph" w:customStyle="1" w:styleId="SCCFileNumber">
    <w:name w:val="SCC.FileNumber"/>
    <w:basedOn w:val="Normal"/>
    <w:next w:val="Normal"/>
    <w:link w:val="SCCFileNumberChar"/>
    <w:uiPriority w:val="99"/>
    <w:rsid w:val="00A2504D"/>
    <w:pPr>
      <w:jc w:val="both"/>
    </w:pPr>
    <w:rPr>
      <w:rFonts w:eastAsia="Calibri"/>
      <w:b/>
      <w:szCs w:val="22"/>
      <w:lang w:val="en-CA"/>
    </w:rPr>
  </w:style>
  <w:style w:type="character" w:customStyle="1" w:styleId="SCCFileNumberChar">
    <w:name w:val="SCC.FileNumber Char"/>
    <w:basedOn w:val="DefaultParagraphFont"/>
    <w:link w:val="SCCFileNumber"/>
    <w:uiPriority w:val="99"/>
    <w:rsid w:val="00A2504D"/>
    <w:rPr>
      <w:rFonts w:ascii="Times New Roman" w:hAnsi="Times New Roman"/>
      <w:b/>
      <w:sz w:val="24"/>
      <w:szCs w:val="22"/>
      <w:lang w:val="en-CA"/>
    </w:rPr>
  </w:style>
  <w:style w:type="paragraph" w:customStyle="1" w:styleId="SCCBanSummary">
    <w:name w:val="SCC.BanSummary"/>
    <w:basedOn w:val="Normal"/>
    <w:next w:val="Normal"/>
    <w:link w:val="SCCBanSummaryChar"/>
    <w:uiPriority w:val="99"/>
    <w:rsid w:val="00A2504D"/>
    <w:pPr>
      <w:jc w:val="both"/>
    </w:pPr>
    <w:rPr>
      <w:rFonts w:eastAsia="Calibri"/>
      <w:smallCaps/>
      <w:szCs w:val="22"/>
      <w:lang w:val="en-CA"/>
    </w:rPr>
  </w:style>
  <w:style w:type="character" w:customStyle="1" w:styleId="SCCBanSummaryChar">
    <w:name w:val="SCC.BanSummary Char"/>
    <w:basedOn w:val="DefaultParagraphFont"/>
    <w:link w:val="SCCBanSummary"/>
    <w:uiPriority w:val="99"/>
    <w:rsid w:val="00A2504D"/>
    <w:rPr>
      <w:rFonts w:ascii="Times New Roman" w:hAnsi="Times New Roman"/>
      <w:smallCaps/>
      <w:sz w:val="24"/>
      <w:szCs w:val="22"/>
      <w:lang w:val="en-CA"/>
    </w:rPr>
  </w:style>
  <w:style w:type="paragraph" w:styleId="NoSpacing">
    <w:name w:val="No Spacing"/>
    <w:uiPriority w:val="1"/>
    <w:qFormat/>
    <w:rsid w:val="007D6193"/>
    <w:pPr>
      <w:widowControl w:val="0"/>
      <w:autoSpaceDE w:val="0"/>
      <w:autoSpaceDN w:val="0"/>
      <w:adjustRightInd w:val="0"/>
    </w:pPr>
    <w:rPr>
      <w:rFonts w:ascii="Times New Roman" w:eastAsia="Times New Roman" w:hAnsi="Times New Roman"/>
      <w:sz w:val="24"/>
      <w:szCs w:val="24"/>
      <w:lang w:eastAsia="en-CA"/>
    </w:rPr>
  </w:style>
  <w:style w:type="paragraph" w:customStyle="1" w:styleId="SCCAppellantInfoAppellantInfo">
    <w:name w:val="SCC.AppellantInfo.AppellantInfo"/>
    <w:basedOn w:val="Normal"/>
    <w:next w:val="Normal"/>
    <w:link w:val="SCCAppellantInfoAppellantInfoChar"/>
    <w:rsid w:val="007226F3"/>
    <w:rPr>
      <w:rFonts w:eastAsia="Calibri"/>
      <w:szCs w:val="24"/>
      <w:lang w:val="en-CA"/>
    </w:rPr>
  </w:style>
  <w:style w:type="character" w:customStyle="1" w:styleId="SCCAppellantInfoAppellantInfoChar">
    <w:name w:val="SCC.AppellantInfo.AppellantInfo Char"/>
    <w:basedOn w:val="DefaultParagraphFont"/>
    <w:link w:val="SCCAppellantInfoAppellantInfo"/>
    <w:rsid w:val="007226F3"/>
    <w:rPr>
      <w:rFonts w:ascii="Times New Roman" w:eastAsia="Calibri" w:hAnsi="Times New Roman" w:cs="Times New Roman"/>
      <w:sz w:val="24"/>
      <w:szCs w:val="24"/>
      <w:lang w:val="en-CA"/>
    </w:rPr>
  </w:style>
  <w:style w:type="paragraph" w:styleId="DocumentMap">
    <w:name w:val="Document Map"/>
    <w:basedOn w:val="Normal"/>
    <w:link w:val="DocumentMapChar"/>
    <w:uiPriority w:val="99"/>
    <w:semiHidden/>
    <w:unhideWhenUsed/>
    <w:rsid w:val="00535069"/>
    <w:rPr>
      <w:rFonts w:ascii="Tahoma" w:hAnsi="Tahoma" w:cs="Tahoma"/>
      <w:sz w:val="16"/>
      <w:szCs w:val="16"/>
    </w:rPr>
  </w:style>
  <w:style w:type="character" w:customStyle="1" w:styleId="DocumentMapChar">
    <w:name w:val="Document Map Char"/>
    <w:basedOn w:val="DefaultParagraphFont"/>
    <w:link w:val="DocumentMap"/>
    <w:uiPriority w:val="99"/>
    <w:semiHidden/>
    <w:rsid w:val="00535069"/>
    <w:rPr>
      <w:rFonts w:ascii="Tahoma" w:eastAsia="Times New Roman" w:hAnsi="Tahoma" w:cs="Tahoma"/>
      <w:sz w:val="16"/>
      <w:szCs w:val="16"/>
    </w:rPr>
  </w:style>
  <w:style w:type="paragraph" w:customStyle="1" w:styleId="Style268435469">
    <w:name w:val="Style268435469"/>
    <w:rsid w:val="001C0E0C"/>
    <w:pPr>
      <w:autoSpaceDE w:val="0"/>
      <w:autoSpaceDN w:val="0"/>
      <w:adjustRightInd w:val="0"/>
    </w:pPr>
    <w:rPr>
      <w:rFonts w:ascii="Arial" w:hAnsi="Arial" w:cs="Arial"/>
      <w:sz w:val="24"/>
      <w:szCs w:val="24"/>
      <w:lang w:val="en-CA"/>
    </w:rPr>
  </w:style>
  <w:style w:type="paragraph" w:styleId="BalloonText">
    <w:name w:val="Balloon Text"/>
    <w:basedOn w:val="Normal"/>
    <w:link w:val="BalloonTextChar"/>
    <w:uiPriority w:val="99"/>
    <w:semiHidden/>
    <w:unhideWhenUsed/>
    <w:rsid w:val="00E76439"/>
    <w:rPr>
      <w:rFonts w:ascii="Tahoma" w:hAnsi="Tahoma" w:cs="Tahoma"/>
      <w:sz w:val="16"/>
      <w:szCs w:val="16"/>
    </w:rPr>
  </w:style>
  <w:style w:type="character" w:customStyle="1" w:styleId="BalloonTextChar">
    <w:name w:val="Balloon Text Char"/>
    <w:basedOn w:val="DefaultParagraphFont"/>
    <w:link w:val="BalloonText"/>
    <w:uiPriority w:val="99"/>
    <w:semiHidden/>
    <w:rsid w:val="00E76439"/>
    <w:rPr>
      <w:rFonts w:ascii="Tahoma" w:eastAsia="Times New Roman" w:hAnsi="Tahoma" w:cs="Tahoma"/>
      <w:sz w:val="16"/>
      <w:szCs w:val="16"/>
    </w:rPr>
  </w:style>
  <w:style w:type="paragraph" w:styleId="PlainText">
    <w:name w:val="Plain Text"/>
    <w:basedOn w:val="Normal"/>
    <w:link w:val="PlainTextChar"/>
    <w:uiPriority w:val="99"/>
    <w:semiHidden/>
    <w:unhideWhenUsed/>
    <w:rsid w:val="000627A2"/>
    <w:rPr>
      <w:rFonts w:ascii="Consolas" w:hAnsi="Consolas"/>
      <w:sz w:val="21"/>
      <w:szCs w:val="21"/>
    </w:rPr>
  </w:style>
  <w:style w:type="character" w:customStyle="1" w:styleId="PlainTextChar">
    <w:name w:val="Plain Text Char"/>
    <w:basedOn w:val="DefaultParagraphFont"/>
    <w:link w:val="PlainText"/>
    <w:uiPriority w:val="99"/>
    <w:semiHidden/>
    <w:rsid w:val="000627A2"/>
    <w:rPr>
      <w:rFonts w:ascii="Consolas" w:eastAsia="Times New Roman" w:hAnsi="Consolas"/>
      <w:sz w:val="21"/>
      <w:szCs w:val="21"/>
    </w:rPr>
  </w:style>
  <w:style w:type="character" w:customStyle="1" w:styleId="hps">
    <w:name w:val="hps"/>
    <w:basedOn w:val="DefaultParagraphFont"/>
    <w:rsid w:val="0025713A"/>
  </w:style>
  <w:style w:type="character" w:customStyle="1" w:styleId="Heading2Char">
    <w:name w:val="Heading 2 Char"/>
    <w:basedOn w:val="DefaultParagraphFont"/>
    <w:link w:val="Heading2"/>
    <w:uiPriority w:val="9"/>
    <w:semiHidden/>
    <w:rsid w:val="005F27C0"/>
    <w:rPr>
      <w:rFonts w:ascii="Cambria" w:eastAsia="Times New Roman" w:hAnsi="Cambria" w:cs="Times New Roman"/>
      <w:b/>
      <w:bCs/>
      <w:color w:val="4F81BD"/>
      <w:sz w:val="26"/>
      <w:szCs w:val="26"/>
      <w:lang w:val="en-CA"/>
    </w:rPr>
  </w:style>
  <w:style w:type="paragraph" w:customStyle="1" w:styleId="SCCLsocVersus">
    <w:name w:val="SCC.Lsoc.Versus"/>
    <w:basedOn w:val="Normal"/>
    <w:next w:val="Normal"/>
    <w:link w:val="SCCLsocVersusChar"/>
    <w:rsid w:val="00554EC9"/>
    <w:pPr>
      <w:jc w:val="center"/>
    </w:pPr>
    <w:rPr>
      <w:rFonts w:eastAsiaTheme="minorHAnsi" w:cstheme="minorBidi"/>
      <w:szCs w:val="24"/>
      <w:lang w:val="en-CA"/>
    </w:rPr>
  </w:style>
  <w:style w:type="character" w:customStyle="1" w:styleId="SCCLsocVersusChar">
    <w:name w:val="SCC.Lsoc.Versus Char"/>
    <w:basedOn w:val="DefaultParagraphFont"/>
    <w:link w:val="SCCLsocVersus"/>
    <w:rsid w:val="00554EC9"/>
    <w:rPr>
      <w:rFonts w:ascii="Times New Roman" w:eastAsiaTheme="minorHAnsi" w:hAnsi="Times New Roman" w:cstheme="minorBidi"/>
      <w:sz w:val="24"/>
      <w:szCs w:val="24"/>
      <w:lang w:val="en-CA"/>
    </w:rPr>
  </w:style>
  <w:style w:type="paragraph" w:customStyle="1" w:styleId="SCCLsocPartyRole">
    <w:name w:val="SCC.Lsoc.PartyRole"/>
    <w:basedOn w:val="Normal"/>
    <w:next w:val="Normal"/>
    <w:link w:val="SCCLsocPartyRoleChar"/>
    <w:rsid w:val="00554EC9"/>
    <w:pPr>
      <w:jc w:val="center"/>
    </w:pPr>
    <w:rPr>
      <w:rFonts w:eastAsiaTheme="minorHAnsi" w:cstheme="minorBidi"/>
      <w:szCs w:val="24"/>
      <w:lang w:val="en-CA"/>
    </w:rPr>
  </w:style>
  <w:style w:type="character" w:customStyle="1" w:styleId="SCCLsocPartyRoleChar">
    <w:name w:val="SCC.Lsoc.PartyRole Char"/>
    <w:basedOn w:val="DefaultParagraphFont"/>
    <w:link w:val="SCCLsocPartyRole"/>
    <w:rsid w:val="00554EC9"/>
    <w:rPr>
      <w:rFonts w:ascii="Times New Roman" w:eastAsiaTheme="minorHAnsi" w:hAnsi="Times New Roman" w:cstheme="minorBidi"/>
      <w:sz w:val="24"/>
      <w:szCs w:val="24"/>
      <w:lang w:val="en-CA"/>
    </w:rPr>
  </w:style>
  <w:style w:type="paragraph" w:customStyle="1" w:styleId="SCCLsocPrefix">
    <w:name w:val="SCC.Lsoc.Prefix"/>
    <w:basedOn w:val="Normal"/>
    <w:next w:val="Normal"/>
    <w:link w:val="SCCLsocPrefixChar"/>
    <w:rsid w:val="00554EC9"/>
    <w:rPr>
      <w:rFonts w:eastAsiaTheme="minorHAnsi" w:cstheme="minorBidi"/>
      <w:b/>
      <w:smallCaps/>
      <w:szCs w:val="24"/>
      <w:lang w:val="en-CA"/>
    </w:rPr>
  </w:style>
  <w:style w:type="character" w:customStyle="1" w:styleId="SCCLsocPrefixChar">
    <w:name w:val="SCC.Lsoc.Prefix Char"/>
    <w:basedOn w:val="DefaultParagraphFont"/>
    <w:link w:val="SCCLsocPrefix"/>
    <w:rsid w:val="00554EC9"/>
    <w:rPr>
      <w:rFonts w:ascii="Times New Roman" w:eastAsiaTheme="minorHAnsi" w:hAnsi="Times New Roman" w:cstheme="minorBidi"/>
      <w:b/>
      <w:smallCaps/>
      <w:sz w:val="24"/>
      <w:szCs w:val="24"/>
      <w:lang w:val="en-CA"/>
    </w:rPr>
  </w:style>
  <w:style w:type="paragraph" w:customStyle="1" w:styleId="SCCLsocOtherPartySeparator">
    <w:name w:val="SCC.Lsoc.OtherPartySeparator"/>
    <w:basedOn w:val="Normal"/>
    <w:next w:val="Normal"/>
    <w:link w:val="SCCLsocOtherPartySeparatorChar"/>
    <w:rsid w:val="00554EC9"/>
    <w:pPr>
      <w:jc w:val="center"/>
    </w:pPr>
    <w:rPr>
      <w:rFonts w:eastAsiaTheme="minorHAnsi" w:cstheme="minorBidi"/>
      <w:szCs w:val="24"/>
      <w:lang w:val="en-CA"/>
    </w:rPr>
  </w:style>
  <w:style w:type="character" w:customStyle="1" w:styleId="SCCLsocOtherPartySeparatorChar">
    <w:name w:val="SCC.Lsoc.OtherPartySeparator Char"/>
    <w:basedOn w:val="DefaultParagraphFont"/>
    <w:link w:val="SCCLsocOtherPartySeparator"/>
    <w:rsid w:val="00554EC9"/>
    <w:rPr>
      <w:rFonts w:ascii="Times New Roman" w:eastAsiaTheme="minorHAnsi" w:hAnsi="Times New Roman" w:cstheme="minorBidi"/>
      <w:sz w:val="24"/>
      <w:szCs w:val="24"/>
      <w:lang w:val="en-CA"/>
    </w:rPr>
  </w:style>
  <w:style w:type="character" w:customStyle="1" w:styleId="shorttext">
    <w:name w:val="shorttext"/>
    <w:basedOn w:val="DefaultParagraphFont"/>
    <w:rsid w:val="000B01CD"/>
  </w:style>
  <w:style w:type="character" w:customStyle="1" w:styleId="SCCSsocChar">
    <w:name w:val="SCC.Ssoc Char"/>
    <w:basedOn w:val="DefaultParagraphFont"/>
    <w:link w:val="SCCSsoc"/>
    <w:locked/>
    <w:rsid w:val="00D60BCA"/>
    <w:rPr>
      <w:i/>
      <w:iCs/>
    </w:rPr>
  </w:style>
  <w:style w:type="paragraph" w:customStyle="1" w:styleId="SCCSsoc">
    <w:name w:val="SCC.Ssoc"/>
    <w:basedOn w:val="Normal"/>
    <w:link w:val="SCCSsocChar"/>
    <w:rsid w:val="00D60BCA"/>
    <w:rPr>
      <w:rFonts w:ascii="Calibri" w:eastAsia="Calibri" w:hAnsi="Calibri"/>
      <w:i/>
      <w:iCs/>
      <w:sz w:val="20"/>
    </w:rPr>
  </w:style>
  <w:style w:type="character" w:customStyle="1" w:styleId="solexhl">
    <w:name w:val="solexhl"/>
    <w:basedOn w:val="DefaultParagraphFont"/>
    <w:rsid w:val="00796D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80116">
      <w:bodyDiv w:val="1"/>
      <w:marLeft w:val="0"/>
      <w:marRight w:val="0"/>
      <w:marTop w:val="0"/>
      <w:marBottom w:val="0"/>
      <w:divBdr>
        <w:top w:val="none" w:sz="0" w:space="0" w:color="auto"/>
        <w:left w:val="none" w:sz="0" w:space="0" w:color="auto"/>
        <w:bottom w:val="none" w:sz="0" w:space="0" w:color="auto"/>
        <w:right w:val="none" w:sz="0" w:space="0" w:color="auto"/>
      </w:divBdr>
    </w:div>
    <w:div w:id="21788353">
      <w:bodyDiv w:val="1"/>
      <w:marLeft w:val="0"/>
      <w:marRight w:val="0"/>
      <w:marTop w:val="0"/>
      <w:marBottom w:val="0"/>
      <w:divBdr>
        <w:top w:val="none" w:sz="0" w:space="0" w:color="auto"/>
        <w:left w:val="none" w:sz="0" w:space="0" w:color="auto"/>
        <w:bottom w:val="none" w:sz="0" w:space="0" w:color="auto"/>
        <w:right w:val="none" w:sz="0" w:space="0" w:color="auto"/>
      </w:divBdr>
    </w:div>
    <w:div w:id="28340225">
      <w:bodyDiv w:val="1"/>
      <w:marLeft w:val="0"/>
      <w:marRight w:val="0"/>
      <w:marTop w:val="0"/>
      <w:marBottom w:val="0"/>
      <w:divBdr>
        <w:top w:val="none" w:sz="0" w:space="0" w:color="auto"/>
        <w:left w:val="none" w:sz="0" w:space="0" w:color="auto"/>
        <w:bottom w:val="none" w:sz="0" w:space="0" w:color="auto"/>
        <w:right w:val="none" w:sz="0" w:space="0" w:color="auto"/>
      </w:divBdr>
    </w:div>
    <w:div w:id="33431931">
      <w:bodyDiv w:val="1"/>
      <w:marLeft w:val="0"/>
      <w:marRight w:val="0"/>
      <w:marTop w:val="0"/>
      <w:marBottom w:val="0"/>
      <w:divBdr>
        <w:top w:val="none" w:sz="0" w:space="0" w:color="auto"/>
        <w:left w:val="none" w:sz="0" w:space="0" w:color="auto"/>
        <w:bottom w:val="none" w:sz="0" w:space="0" w:color="auto"/>
        <w:right w:val="none" w:sz="0" w:space="0" w:color="auto"/>
      </w:divBdr>
    </w:div>
    <w:div w:id="37435138">
      <w:bodyDiv w:val="1"/>
      <w:marLeft w:val="0"/>
      <w:marRight w:val="0"/>
      <w:marTop w:val="0"/>
      <w:marBottom w:val="0"/>
      <w:divBdr>
        <w:top w:val="none" w:sz="0" w:space="0" w:color="auto"/>
        <w:left w:val="none" w:sz="0" w:space="0" w:color="auto"/>
        <w:bottom w:val="none" w:sz="0" w:space="0" w:color="auto"/>
        <w:right w:val="none" w:sz="0" w:space="0" w:color="auto"/>
      </w:divBdr>
    </w:div>
    <w:div w:id="41759549">
      <w:bodyDiv w:val="1"/>
      <w:marLeft w:val="0"/>
      <w:marRight w:val="0"/>
      <w:marTop w:val="0"/>
      <w:marBottom w:val="0"/>
      <w:divBdr>
        <w:top w:val="none" w:sz="0" w:space="0" w:color="auto"/>
        <w:left w:val="none" w:sz="0" w:space="0" w:color="auto"/>
        <w:bottom w:val="none" w:sz="0" w:space="0" w:color="auto"/>
        <w:right w:val="none" w:sz="0" w:space="0" w:color="auto"/>
      </w:divBdr>
    </w:div>
    <w:div w:id="62526263">
      <w:bodyDiv w:val="1"/>
      <w:marLeft w:val="0"/>
      <w:marRight w:val="0"/>
      <w:marTop w:val="0"/>
      <w:marBottom w:val="0"/>
      <w:divBdr>
        <w:top w:val="none" w:sz="0" w:space="0" w:color="auto"/>
        <w:left w:val="none" w:sz="0" w:space="0" w:color="auto"/>
        <w:bottom w:val="none" w:sz="0" w:space="0" w:color="auto"/>
        <w:right w:val="none" w:sz="0" w:space="0" w:color="auto"/>
      </w:divBdr>
    </w:div>
    <w:div w:id="83697709">
      <w:bodyDiv w:val="1"/>
      <w:marLeft w:val="0"/>
      <w:marRight w:val="0"/>
      <w:marTop w:val="0"/>
      <w:marBottom w:val="0"/>
      <w:divBdr>
        <w:top w:val="none" w:sz="0" w:space="0" w:color="auto"/>
        <w:left w:val="none" w:sz="0" w:space="0" w:color="auto"/>
        <w:bottom w:val="none" w:sz="0" w:space="0" w:color="auto"/>
        <w:right w:val="none" w:sz="0" w:space="0" w:color="auto"/>
      </w:divBdr>
    </w:div>
    <w:div w:id="86925013">
      <w:bodyDiv w:val="1"/>
      <w:marLeft w:val="0"/>
      <w:marRight w:val="0"/>
      <w:marTop w:val="0"/>
      <w:marBottom w:val="0"/>
      <w:divBdr>
        <w:top w:val="none" w:sz="0" w:space="0" w:color="auto"/>
        <w:left w:val="none" w:sz="0" w:space="0" w:color="auto"/>
        <w:bottom w:val="none" w:sz="0" w:space="0" w:color="auto"/>
        <w:right w:val="none" w:sz="0" w:space="0" w:color="auto"/>
      </w:divBdr>
    </w:div>
    <w:div w:id="112797411">
      <w:bodyDiv w:val="1"/>
      <w:marLeft w:val="0"/>
      <w:marRight w:val="0"/>
      <w:marTop w:val="0"/>
      <w:marBottom w:val="0"/>
      <w:divBdr>
        <w:top w:val="none" w:sz="0" w:space="0" w:color="auto"/>
        <w:left w:val="none" w:sz="0" w:space="0" w:color="auto"/>
        <w:bottom w:val="none" w:sz="0" w:space="0" w:color="auto"/>
        <w:right w:val="none" w:sz="0" w:space="0" w:color="auto"/>
      </w:divBdr>
    </w:div>
    <w:div w:id="126551166">
      <w:bodyDiv w:val="1"/>
      <w:marLeft w:val="0"/>
      <w:marRight w:val="0"/>
      <w:marTop w:val="0"/>
      <w:marBottom w:val="0"/>
      <w:divBdr>
        <w:top w:val="none" w:sz="0" w:space="0" w:color="auto"/>
        <w:left w:val="none" w:sz="0" w:space="0" w:color="auto"/>
        <w:bottom w:val="none" w:sz="0" w:space="0" w:color="auto"/>
        <w:right w:val="none" w:sz="0" w:space="0" w:color="auto"/>
      </w:divBdr>
    </w:div>
    <w:div w:id="136916859">
      <w:bodyDiv w:val="1"/>
      <w:marLeft w:val="0"/>
      <w:marRight w:val="0"/>
      <w:marTop w:val="0"/>
      <w:marBottom w:val="0"/>
      <w:divBdr>
        <w:top w:val="none" w:sz="0" w:space="0" w:color="auto"/>
        <w:left w:val="none" w:sz="0" w:space="0" w:color="auto"/>
        <w:bottom w:val="none" w:sz="0" w:space="0" w:color="auto"/>
        <w:right w:val="none" w:sz="0" w:space="0" w:color="auto"/>
      </w:divBdr>
    </w:div>
    <w:div w:id="148637175">
      <w:bodyDiv w:val="1"/>
      <w:marLeft w:val="0"/>
      <w:marRight w:val="0"/>
      <w:marTop w:val="0"/>
      <w:marBottom w:val="0"/>
      <w:divBdr>
        <w:top w:val="none" w:sz="0" w:space="0" w:color="auto"/>
        <w:left w:val="none" w:sz="0" w:space="0" w:color="auto"/>
        <w:bottom w:val="none" w:sz="0" w:space="0" w:color="auto"/>
        <w:right w:val="none" w:sz="0" w:space="0" w:color="auto"/>
      </w:divBdr>
    </w:div>
    <w:div w:id="173686944">
      <w:bodyDiv w:val="1"/>
      <w:marLeft w:val="0"/>
      <w:marRight w:val="0"/>
      <w:marTop w:val="0"/>
      <w:marBottom w:val="0"/>
      <w:divBdr>
        <w:top w:val="none" w:sz="0" w:space="0" w:color="auto"/>
        <w:left w:val="none" w:sz="0" w:space="0" w:color="auto"/>
        <w:bottom w:val="none" w:sz="0" w:space="0" w:color="auto"/>
        <w:right w:val="none" w:sz="0" w:space="0" w:color="auto"/>
      </w:divBdr>
    </w:div>
    <w:div w:id="193543952">
      <w:bodyDiv w:val="1"/>
      <w:marLeft w:val="0"/>
      <w:marRight w:val="0"/>
      <w:marTop w:val="0"/>
      <w:marBottom w:val="0"/>
      <w:divBdr>
        <w:top w:val="none" w:sz="0" w:space="0" w:color="auto"/>
        <w:left w:val="none" w:sz="0" w:space="0" w:color="auto"/>
        <w:bottom w:val="none" w:sz="0" w:space="0" w:color="auto"/>
        <w:right w:val="none" w:sz="0" w:space="0" w:color="auto"/>
      </w:divBdr>
    </w:div>
    <w:div w:id="210000784">
      <w:bodyDiv w:val="1"/>
      <w:marLeft w:val="0"/>
      <w:marRight w:val="0"/>
      <w:marTop w:val="0"/>
      <w:marBottom w:val="0"/>
      <w:divBdr>
        <w:top w:val="none" w:sz="0" w:space="0" w:color="auto"/>
        <w:left w:val="none" w:sz="0" w:space="0" w:color="auto"/>
        <w:bottom w:val="none" w:sz="0" w:space="0" w:color="auto"/>
        <w:right w:val="none" w:sz="0" w:space="0" w:color="auto"/>
      </w:divBdr>
    </w:div>
    <w:div w:id="214128156">
      <w:bodyDiv w:val="1"/>
      <w:marLeft w:val="0"/>
      <w:marRight w:val="0"/>
      <w:marTop w:val="0"/>
      <w:marBottom w:val="0"/>
      <w:divBdr>
        <w:top w:val="none" w:sz="0" w:space="0" w:color="auto"/>
        <w:left w:val="none" w:sz="0" w:space="0" w:color="auto"/>
        <w:bottom w:val="none" w:sz="0" w:space="0" w:color="auto"/>
        <w:right w:val="none" w:sz="0" w:space="0" w:color="auto"/>
      </w:divBdr>
    </w:div>
    <w:div w:id="238953601">
      <w:bodyDiv w:val="1"/>
      <w:marLeft w:val="0"/>
      <w:marRight w:val="0"/>
      <w:marTop w:val="0"/>
      <w:marBottom w:val="0"/>
      <w:divBdr>
        <w:top w:val="none" w:sz="0" w:space="0" w:color="auto"/>
        <w:left w:val="none" w:sz="0" w:space="0" w:color="auto"/>
        <w:bottom w:val="none" w:sz="0" w:space="0" w:color="auto"/>
        <w:right w:val="none" w:sz="0" w:space="0" w:color="auto"/>
      </w:divBdr>
    </w:div>
    <w:div w:id="271057470">
      <w:bodyDiv w:val="1"/>
      <w:marLeft w:val="0"/>
      <w:marRight w:val="0"/>
      <w:marTop w:val="0"/>
      <w:marBottom w:val="0"/>
      <w:divBdr>
        <w:top w:val="none" w:sz="0" w:space="0" w:color="auto"/>
        <w:left w:val="none" w:sz="0" w:space="0" w:color="auto"/>
        <w:bottom w:val="none" w:sz="0" w:space="0" w:color="auto"/>
        <w:right w:val="none" w:sz="0" w:space="0" w:color="auto"/>
      </w:divBdr>
    </w:div>
    <w:div w:id="284654114">
      <w:bodyDiv w:val="1"/>
      <w:marLeft w:val="0"/>
      <w:marRight w:val="0"/>
      <w:marTop w:val="0"/>
      <w:marBottom w:val="0"/>
      <w:divBdr>
        <w:top w:val="none" w:sz="0" w:space="0" w:color="auto"/>
        <w:left w:val="none" w:sz="0" w:space="0" w:color="auto"/>
        <w:bottom w:val="none" w:sz="0" w:space="0" w:color="auto"/>
        <w:right w:val="none" w:sz="0" w:space="0" w:color="auto"/>
      </w:divBdr>
    </w:div>
    <w:div w:id="291136290">
      <w:bodyDiv w:val="1"/>
      <w:marLeft w:val="0"/>
      <w:marRight w:val="0"/>
      <w:marTop w:val="0"/>
      <w:marBottom w:val="0"/>
      <w:divBdr>
        <w:top w:val="none" w:sz="0" w:space="0" w:color="auto"/>
        <w:left w:val="none" w:sz="0" w:space="0" w:color="auto"/>
        <w:bottom w:val="none" w:sz="0" w:space="0" w:color="auto"/>
        <w:right w:val="none" w:sz="0" w:space="0" w:color="auto"/>
      </w:divBdr>
    </w:div>
    <w:div w:id="295645972">
      <w:bodyDiv w:val="1"/>
      <w:marLeft w:val="0"/>
      <w:marRight w:val="0"/>
      <w:marTop w:val="0"/>
      <w:marBottom w:val="0"/>
      <w:divBdr>
        <w:top w:val="none" w:sz="0" w:space="0" w:color="auto"/>
        <w:left w:val="none" w:sz="0" w:space="0" w:color="auto"/>
        <w:bottom w:val="none" w:sz="0" w:space="0" w:color="auto"/>
        <w:right w:val="none" w:sz="0" w:space="0" w:color="auto"/>
      </w:divBdr>
    </w:div>
    <w:div w:id="310445671">
      <w:bodyDiv w:val="1"/>
      <w:marLeft w:val="0"/>
      <w:marRight w:val="0"/>
      <w:marTop w:val="0"/>
      <w:marBottom w:val="0"/>
      <w:divBdr>
        <w:top w:val="none" w:sz="0" w:space="0" w:color="auto"/>
        <w:left w:val="none" w:sz="0" w:space="0" w:color="auto"/>
        <w:bottom w:val="none" w:sz="0" w:space="0" w:color="auto"/>
        <w:right w:val="none" w:sz="0" w:space="0" w:color="auto"/>
      </w:divBdr>
    </w:div>
    <w:div w:id="350375650">
      <w:bodyDiv w:val="1"/>
      <w:marLeft w:val="0"/>
      <w:marRight w:val="0"/>
      <w:marTop w:val="0"/>
      <w:marBottom w:val="0"/>
      <w:divBdr>
        <w:top w:val="none" w:sz="0" w:space="0" w:color="auto"/>
        <w:left w:val="none" w:sz="0" w:space="0" w:color="auto"/>
        <w:bottom w:val="none" w:sz="0" w:space="0" w:color="auto"/>
        <w:right w:val="none" w:sz="0" w:space="0" w:color="auto"/>
      </w:divBdr>
    </w:div>
    <w:div w:id="406420082">
      <w:bodyDiv w:val="1"/>
      <w:marLeft w:val="0"/>
      <w:marRight w:val="0"/>
      <w:marTop w:val="0"/>
      <w:marBottom w:val="0"/>
      <w:divBdr>
        <w:top w:val="none" w:sz="0" w:space="0" w:color="auto"/>
        <w:left w:val="none" w:sz="0" w:space="0" w:color="auto"/>
        <w:bottom w:val="none" w:sz="0" w:space="0" w:color="auto"/>
        <w:right w:val="none" w:sz="0" w:space="0" w:color="auto"/>
      </w:divBdr>
    </w:div>
    <w:div w:id="417404952">
      <w:bodyDiv w:val="1"/>
      <w:marLeft w:val="0"/>
      <w:marRight w:val="0"/>
      <w:marTop w:val="0"/>
      <w:marBottom w:val="0"/>
      <w:divBdr>
        <w:top w:val="none" w:sz="0" w:space="0" w:color="auto"/>
        <w:left w:val="none" w:sz="0" w:space="0" w:color="auto"/>
        <w:bottom w:val="none" w:sz="0" w:space="0" w:color="auto"/>
        <w:right w:val="none" w:sz="0" w:space="0" w:color="auto"/>
      </w:divBdr>
    </w:div>
    <w:div w:id="425884670">
      <w:bodyDiv w:val="1"/>
      <w:marLeft w:val="0"/>
      <w:marRight w:val="0"/>
      <w:marTop w:val="0"/>
      <w:marBottom w:val="0"/>
      <w:divBdr>
        <w:top w:val="none" w:sz="0" w:space="0" w:color="auto"/>
        <w:left w:val="none" w:sz="0" w:space="0" w:color="auto"/>
        <w:bottom w:val="none" w:sz="0" w:space="0" w:color="auto"/>
        <w:right w:val="none" w:sz="0" w:space="0" w:color="auto"/>
      </w:divBdr>
    </w:div>
    <w:div w:id="459497231">
      <w:bodyDiv w:val="1"/>
      <w:marLeft w:val="0"/>
      <w:marRight w:val="0"/>
      <w:marTop w:val="0"/>
      <w:marBottom w:val="0"/>
      <w:divBdr>
        <w:top w:val="none" w:sz="0" w:space="0" w:color="auto"/>
        <w:left w:val="none" w:sz="0" w:space="0" w:color="auto"/>
        <w:bottom w:val="none" w:sz="0" w:space="0" w:color="auto"/>
        <w:right w:val="none" w:sz="0" w:space="0" w:color="auto"/>
      </w:divBdr>
    </w:div>
    <w:div w:id="484933096">
      <w:bodyDiv w:val="1"/>
      <w:marLeft w:val="0"/>
      <w:marRight w:val="0"/>
      <w:marTop w:val="0"/>
      <w:marBottom w:val="0"/>
      <w:divBdr>
        <w:top w:val="none" w:sz="0" w:space="0" w:color="auto"/>
        <w:left w:val="none" w:sz="0" w:space="0" w:color="auto"/>
        <w:bottom w:val="none" w:sz="0" w:space="0" w:color="auto"/>
        <w:right w:val="none" w:sz="0" w:space="0" w:color="auto"/>
      </w:divBdr>
    </w:div>
    <w:div w:id="496769084">
      <w:bodyDiv w:val="1"/>
      <w:marLeft w:val="0"/>
      <w:marRight w:val="0"/>
      <w:marTop w:val="0"/>
      <w:marBottom w:val="0"/>
      <w:divBdr>
        <w:top w:val="none" w:sz="0" w:space="0" w:color="auto"/>
        <w:left w:val="none" w:sz="0" w:space="0" w:color="auto"/>
        <w:bottom w:val="none" w:sz="0" w:space="0" w:color="auto"/>
        <w:right w:val="none" w:sz="0" w:space="0" w:color="auto"/>
      </w:divBdr>
    </w:div>
    <w:div w:id="507066564">
      <w:bodyDiv w:val="1"/>
      <w:marLeft w:val="0"/>
      <w:marRight w:val="0"/>
      <w:marTop w:val="0"/>
      <w:marBottom w:val="0"/>
      <w:divBdr>
        <w:top w:val="none" w:sz="0" w:space="0" w:color="auto"/>
        <w:left w:val="none" w:sz="0" w:space="0" w:color="auto"/>
        <w:bottom w:val="none" w:sz="0" w:space="0" w:color="auto"/>
        <w:right w:val="none" w:sz="0" w:space="0" w:color="auto"/>
      </w:divBdr>
    </w:div>
    <w:div w:id="605235305">
      <w:bodyDiv w:val="1"/>
      <w:marLeft w:val="0"/>
      <w:marRight w:val="0"/>
      <w:marTop w:val="0"/>
      <w:marBottom w:val="0"/>
      <w:divBdr>
        <w:top w:val="none" w:sz="0" w:space="0" w:color="auto"/>
        <w:left w:val="none" w:sz="0" w:space="0" w:color="auto"/>
        <w:bottom w:val="none" w:sz="0" w:space="0" w:color="auto"/>
        <w:right w:val="none" w:sz="0" w:space="0" w:color="auto"/>
      </w:divBdr>
    </w:div>
    <w:div w:id="605966456">
      <w:bodyDiv w:val="1"/>
      <w:marLeft w:val="0"/>
      <w:marRight w:val="0"/>
      <w:marTop w:val="0"/>
      <w:marBottom w:val="0"/>
      <w:divBdr>
        <w:top w:val="none" w:sz="0" w:space="0" w:color="auto"/>
        <w:left w:val="none" w:sz="0" w:space="0" w:color="auto"/>
        <w:bottom w:val="none" w:sz="0" w:space="0" w:color="auto"/>
        <w:right w:val="none" w:sz="0" w:space="0" w:color="auto"/>
      </w:divBdr>
    </w:div>
    <w:div w:id="625234324">
      <w:bodyDiv w:val="1"/>
      <w:marLeft w:val="0"/>
      <w:marRight w:val="0"/>
      <w:marTop w:val="0"/>
      <w:marBottom w:val="0"/>
      <w:divBdr>
        <w:top w:val="none" w:sz="0" w:space="0" w:color="auto"/>
        <w:left w:val="none" w:sz="0" w:space="0" w:color="auto"/>
        <w:bottom w:val="none" w:sz="0" w:space="0" w:color="auto"/>
        <w:right w:val="none" w:sz="0" w:space="0" w:color="auto"/>
      </w:divBdr>
    </w:div>
    <w:div w:id="654920668">
      <w:bodyDiv w:val="1"/>
      <w:marLeft w:val="0"/>
      <w:marRight w:val="0"/>
      <w:marTop w:val="0"/>
      <w:marBottom w:val="0"/>
      <w:divBdr>
        <w:top w:val="none" w:sz="0" w:space="0" w:color="auto"/>
        <w:left w:val="none" w:sz="0" w:space="0" w:color="auto"/>
        <w:bottom w:val="none" w:sz="0" w:space="0" w:color="auto"/>
        <w:right w:val="none" w:sz="0" w:space="0" w:color="auto"/>
      </w:divBdr>
    </w:div>
    <w:div w:id="676152860">
      <w:bodyDiv w:val="1"/>
      <w:marLeft w:val="0"/>
      <w:marRight w:val="0"/>
      <w:marTop w:val="0"/>
      <w:marBottom w:val="0"/>
      <w:divBdr>
        <w:top w:val="none" w:sz="0" w:space="0" w:color="auto"/>
        <w:left w:val="none" w:sz="0" w:space="0" w:color="auto"/>
        <w:bottom w:val="none" w:sz="0" w:space="0" w:color="auto"/>
        <w:right w:val="none" w:sz="0" w:space="0" w:color="auto"/>
      </w:divBdr>
    </w:div>
    <w:div w:id="677274867">
      <w:bodyDiv w:val="1"/>
      <w:marLeft w:val="0"/>
      <w:marRight w:val="0"/>
      <w:marTop w:val="0"/>
      <w:marBottom w:val="0"/>
      <w:divBdr>
        <w:top w:val="none" w:sz="0" w:space="0" w:color="auto"/>
        <w:left w:val="none" w:sz="0" w:space="0" w:color="auto"/>
        <w:bottom w:val="none" w:sz="0" w:space="0" w:color="auto"/>
        <w:right w:val="none" w:sz="0" w:space="0" w:color="auto"/>
      </w:divBdr>
    </w:div>
    <w:div w:id="691495007">
      <w:bodyDiv w:val="1"/>
      <w:marLeft w:val="0"/>
      <w:marRight w:val="0"/>
      <w:marTop w:val="0"/>
      <w:marBottom w:val="0"/>
      <w:divBdr>
        <w:top w:val="none" w:sz="0" w:space="0" w:color="auto"/>
        <w:left w:val="none" w:sz="0" w:space="0" w:color="auto"/>
        <w:bottom w:val="none" w:sz="0" w:space="0" w:color="auto"/>
        <w:right w:val="none" w:sz="0" w:space="0" w:color="auto"/>
      </w:divBdr>
    </w:div>
    <w:div w:id="731465498">
      <w:bodyDiv w:val="1"/>
      <w:marLeft w:val="0"/>
      <w:marRight w:val="0"/>
      <w:marTop w:val="0"/>
      <w:marBottom w:val="0"/>
      <w:divBdr>
        <w:top w:val="none" w:sz="0" w:space="0" w:color="auto"/>
        <w:left w:val="none" w:sz="0" w:space="0" w:color="auto"/>
        <w:bottom w:val="none" w:sz="0" w:space="0" w:color="auto"/>
        <w:right w:val="none" w:sz="0" w:space="0" w:color="auto"/>
      </w:divBdr>
    </w:div>
    <w:div w:id="741951778">
      <w:bodyDiv w:val="1"/>
      <w:marLeft w:val="0"/>
      <w:marRight w:val="0"/>
      <w:marTop w:val="0"/>
      <w:marBottom w:val="0"/>
      <w:divBdr>
        <w:top w:val="none" w:sz="0" w:space="0" w:color="auto"/>
        <w:left w:val="none" w:sz="0" w:space="0" w:color="auto"/>
        <w:bottom w:val="none" w:sz="0" w:space="0" w:color="auto"/>
        <w:right w:val="none" w:sz="0" w:space="0" w:color="auto"/>
      </w:divBdr>
    </w:div>
    <w:div w:id="762603386">
      <w:bodyDiv w:val="1"/>
      <w:marLeft w:val="0"/>
      <w:marRight w:val="0"/>
      <w:marTop w:val="0"/>
      <w:marBottom w:val="0"/>
      <w:divBdr>
        <w:top w:val="none" w:sz="0" w:space="0" w:color="auto"/>
        <w:left w:val="none" w:sz="0" w:space="0" w:color="auto"/>
        <w:bottom w:val="none" w:sz="0" w:space="0" w:color="auto"/>
        <w:right w:val="none" w:sz="0" w:space="0" w:color="auto"/>
      </w:divBdr>
    </w:div>
    <w:div w:id="793017812">
      <w:bodyDiv w:val="1"/>
      <w:marLeft w:val="0"/>
      <w:marRight w:val="0"/>
      <w:marTop w:val="0"/>
      <w:marBottom w:val="0"/>
      <w:divBdr>
        <w:top w:val="none" w:sz="0" w:space="0" w:color="auto"/>
        <w:left w:val="none" w:sz="0" w:space="0" w:color="auto"/>
        <w:bottom w:val="none" w:sz="0" w:space="0" w:color="auto"/>
        <w:right w:val="none" w:sz="0" w:space="0" w:color="auto"/>
      </w:divBdr>
    </w:div>
    <w:div w:id="814680918">
      <w:bodyDiv w:val="1"/>
      <w:marLeft w:val="0"/>
      <w:marRight w:val="0"/>
      <w:marTop w:val="0"/>
      <w:marBottom w:val="0"/>
      <w:divBdr>
        <w:top w:val="none" w:sz="0" w:space="0" w:color="auto"/>
        <w:left w:val="none" w:sz="0" w:space="0" w:color="auto"/>
        <w:bottom w:val="none" w:sz="0" w:space="0" w:color="auto"/>
        <w:right w:val="none" w:sz="0" w:space="0" w:color="auto"/>
      </w:divBdr>
    </w:div>
    <w:div w:id="839808704">
      <w:bodyDiv w:val="1"/>
      <w:marLeft w:val="0"/>
      <w:marRight w:val="0"/>
      <w:marTop w:val="0"/>
      <w:marBottom w:val="0"/>
      <w:divBdr>
        <w:top w:val="none" w:sz="0" w:space="0" w:color="auto"/>
        <w:left w:val="none" w:sz="0" w:space="0" w:color="auto"/>
        <w:bottom w:val="none" w:sz="0" w:space="0" w:color="auto"/>
        <w:right w:val="none" w:sz="0" w:space="0" w:color="auto"/>
      </w:divBdr>
    </w:div>
    <w:div w:id="840776661">
      <w:bodyDiv w:val="1"/>
      <w:marLeft w:val="0"/>
      <w:marRight w:val="0"/>
      <w:marTop w:val="0"/>
      <w:marBottom w:val="0"/>
      <w:divBdr>
        <w:top w:val="none" w:sz="0" w:space="0" w:color="auto"/>
        <w:left w:val="none" w:sz="0" w:space="0" w:color="auto"/>
        <w:bottom w:val="none" w:sz="0" w:space="0" w:color="auto"/>
        <w:right w:val="none" w:sz="0" w:space="0" w:color="auto"/>
      </w:divBdr>
    </w:div>
    <w:div w:id="841316524">
      <w:bodyDiv w:val="1"/>
      <w:marLeft w:val="0"/>
      <w:marRight w:val="0"/>
      <w:marTop w:val="0"/>
      <w:marBottom w:val="0"/>
      <w:divBdr>
        <w:top w:val="none" w:sz="0" w:space="0" w:color="auto"/>
        <w:left w:val="none" w:sz="0" w:space="0" w:color="auto"/>
        <w:bottom w:val="none" w:sz="0" w:space="0" w:color="auto"/>
        <w:right w:val="none" w:sz="0" w:space="0" w:color="auto"/>
      </w:divBdr>
    </w:div>
    <w:div w:id="866481413">
      <w:bodyDiv w:val="1"/>
      <w:marLeft w:val="0"/>
      <w:marRight w:val="0"/>
      <w:marTop w:val="0"/>
      <w:marBottom w:val="0"/>
      <w:divBdr>
        <w:top w:val="none" w:sz="0" w:space="0" w:color="auto"/>
        <w:left w:val="none" w:sz="0" w:space="0" w:color="auto"/>
        <w:bottom w:val="none" w:sz="0" w:space="0" w:color="auto"/>
        <w:right w:val="none" w:sz="0" w:space="0" w:color="auto"/>
      </w:divBdr>
    </w:div>
    <w:div w:id="870920077">
      <w:bodyDiv w:val="1"/>
      <w:marLeft w:val="0"/>
      <w:marRight w:val="0"/>
      <w:marTop w:val="0"/>
      <w:marBottom w:val="0"/>
      <w:divBdr>
        <w:top w:val="none" w:sz="0" w:space="0" w:color="auto"/>
        <w:left w:val="none" w:sz="0" w:space="0" w:color="auto"/>
        <w:bottom w:val="none" w:sz="0" w:space="0" w:color="auto"/>
        <w:right w:val="none" w:sz="0" w:space="0" w:color="auto"/>
      </w:divBdr>
    </w:div>
    <w:div w:id="893737965">
      <w:bodyDiv w:val="1"/>
      <w:marLeft w:val="0"/>
      <w:marRight w:val="0"/>
      <w:marTop w:val="0"/>
      <w:marBottom w:val="0"/>
      <w:divBdr>
        <w:top w:val="none" w:sz="0" w:space="0" w:color="auto"/>
        <w:left w:val="none" w:sz="0" w:space="0" w:color="auto"/>
        <w:bottom w:val="none" w:sz="0" w:space="0" w:color="auto"/>
        <w:right w:val="none" w:sz="0" w:space="0" w:color="auto"/>
      </w:divBdr>
    </w:div>
    <w:div w:id="903832604">
      <w:bodyDiv w:val="1"/>
      <w:marLeft w:val="0"/>
      <w:marRight w:val="0"/>
      <w:marTop w:val="0"/>
      <w:marBottom w:val="0"/>
      <w:divBdr>
        <w:top w:val="none" w:sz="0" w:space="0" w:color="auto"/>
        <w:left w:val="none" w:sz="0" w:space="0" w:color="auto"/>
        <w:bottom w:val="none" w:sz="0" w:space="0" w:color="auto"/>
        <w:right w:val="none" w:sz="0" w:space="0" w:color="auto"/>
      </w:divBdr>
    </w:div>
    <w:div w:id="911430328">
      <w:bodyDiv w:val="1"/>
      <w:marLeft w:val="0"/>
      <w:marRight w:val="0"/>
      <w:marTop w:val="0"/>
      <w:marBottom w:val="0"/>
      <w:divBdr>
        <w:top w:val="none" w:sz="0" w:space="0" w:color="auto"/>
        <w:left w:val="none" w:sz="0" w:space="0" w:color="auto"/>
        <w:bottom w:val="none" w:sz="0" w:space="0" w:color="auto"/>
        <w:right w:val="none" w:sz="0" w:space="0" w:color="auto"/>
      </w:divBdr>
    </w:div>
    <w:div w:id="916017800">
      <w:bodyDiv w:val="1"/>
      <w:marLeft w:val="0"/>
      <w:marRight w:val="0"/>
      <w:marTop w:val="0"/>
      <w:marBottom w:val="0"/>
      <w:divBdr>
        <w:top w:val="none" w:sz="0" w:space="0" w:color="auto"/>
        <w:left w:val="none" w:sz="0" w:space="0" w:color="auto"/>
        <w:bottom w:val="none" w:sz="0" w:space="0" w:color="auto"/>
        <w:right w:val="none" w:sz="0" w:space="0" w:color="auto"/>
      </w:divBdr>
    </w:div>
    <w:div w:id="940332172">
      <w:bodyDiv w:val="1"/>
      <w:marLeft w:val="0"/>
      <w:marRight w:val="0"/>
      <w:marTop w:val="0"/>
      <w:marBottom w:val="0"/>
      <w:divBdr>
        <w:top w:val="none" w:sz="0" w:space="0" w:color="auto"/>
        <w:left w:val="none" w:sz="0" w:space="0" w:color="auto"/>
        <w:bottom w:val="none" w:sz="0" w:space="0" w:color="auto"/>
        <w:right w:val="none" w:sz="0" w:space="0" w:color="auto"/>
      </w:divBdr>
    </w:div>
    <w:div w:id="980422160">
      <w:bodyDiv w:val="1"/>
      <w:marLeft w:val="0"/>
      <w:marRight w:val="0"/>
      <w:marTop w:val="0"/>
      <w:marBottom w:val="0"/>
      <w:divBdr>
        <w:top w:val="none" w:sz="0" w:space="0" w:color="auto"/>
        <w:left w:val="none" w:sz="0" w:space="0" w:color="auto"/>
        <w:bottom w:val="none" w:sz="0" w:space="0" w:color="auto"/>
        <w:right w:val="none" w:sz="0" w:space="0" w:color="auto"/>
      </w:divBdr>
    </w:div>
    <w:div w:id="1062605142">
      <w:bodyDiv w:val="1"/>
      <w:marLeft w:val="0"/>
      <w:marRight w:val="0"/>
      <w:marTop w:val="0"/>
      <w:marBottom w:val="0"/>
      <w:divBdr>
        <w:top w:val="none" w:sz="0" w:space="0" w:color="auto"/>
        <w:left w:val="none" w:sz="0" w:space="0" w:color="auto"/>
        <w:bottom w:val="none" w:sz="0" w:space="0" w:color="auto"/>
        <w:right w:val="none" w:sz="0" w:space="0" w:color="auto"/>
      </w:divBdr>
    </w:div>
    <w:div w:id="1065954999">
      <w:bodyDiv w:val="1"/>
      <w:marLeft w:val="0"/>
      <w:marRight w:val="0"/>
      <w:marTop w:val="0"/>
      <w:marBottom w:val="0"/>
      <w:divBdr>
        <w:top w:val="none" w:sz="0" w:space="0" w:color="auto"/>
        <w:left w:val="none" w:sz="0" w:space="0" w:color="auto"/>
        <w:bottom w:val="none" w:sz="0" w:space="0" w:color="auto"/>
        <w:right w:val="none" w:sz="0" w:space="0" w:color="auto"/>
      </w:divBdr>
    </w:div>
    <w:div w:id="1078745613">
      <w:bodyDiv w:val="1"/>
      <w:marLeft w:val="0"/>
      <w:marRight w:val="0"/>
      <w:marTop w:val="0"/>
      <w:marBottom w:val="0"/>
      <w:divBdr>
        <w:top w:val="none" w:sz="0" w:space="0" w:color="auto"/>
        <w:left w:val="none" w:sz="0" w:space="0" w:color="auto"/>
        <w:bottom w:val="none" w:sz="0" w:space="0" w:color="auto"/>
        <w:right w:val="none" w:sz="0" w:space="0" w:color="auto"/>
      </w:divBdr>
    </w:div>
    <w:div w:id="1085803581">
      <w:bodyDiv w:val="1"/>
      <w:marLeft w:val="0"/>
      <w:marRight w:val="0"/>
      <w:marTop w:val="0"/>
      <w:marBottom w:val="0"/>
      <w:divBdr>
        <w:top w:val="none" w:sz="0" w:space="0" w:color="auto"/>
        <w:left w:val="none" w:sz="0" w:space="0" w:color="auto"/>
        <w:bottom w:val="none" w:sz="0" w:space="0" w:color="auto"/>
        <w:right w:val="none" w:sz="0" w:space="0" w:color="auto"/>
      </w:divBdr>
    </w:div>
    <w:div w:id="1086995846">
      <w:bodyDiv w:val="1"/>
      <w:marLeft w:val="0"/>
      <w:marRight w:val="0"/>
      <w:marTop w:val="0"/>
      <w:marBottom w:val="0"/>
      <w:divBdr>
        <w:top w:val="none" w:sz="0" w:space="0" w:color="auto"/>
        <w:left w:val="none" w:sz="0" w:space="0" w:color="auto"/>
        <w:bottom w:val="none" w:sz="0" w:space="0" w:color="auto"/>
        <w:right w:val="none" w:sz="0" w:space="0" w:color="auto"/>
      </w:divBdr>
    </w:div>
    <w:div w:id="1097943829">
      <w:bodyDiv w:val="1"/>
      <w:marLeft w:val="0"/>
      <w:marRight w:val="0"/>
      <w:marTop w:val="0"/>
      <w:marBottom w:val="0"/>
      <w:divBdr>
        <w:top w:val="none" w:sz="0" w:space="0" w:color="auto"/>
        <w:left w:val="none" w:sz="0" w:space="0" w:color="auto"/>
        <w:bottom w:val="none" w:sz="0" w:space="0" w:color="auto"/>
        <w:right w:val="none" w:sz="0" w:space="0" w:color="auto"/>
      </w:divBdr>
    </w:div>
    <w:div w:id="1132333843">
      <w:bodyDiv w:val="1"/>
      <w:marLeft w:val="0"/>
      <w:marRight w:val="0"/>
      <w:marTop w:val="0"/>
      <w:marBottom w:val="0"/>
      <w:divBdr>
        <w:top w:val="none" w:sz="0" w:space="0" w:color="auto"/>
        <w:left w:val="none" w:sz="0" w:space="0" w:color="auto"/>
        <w:bottom w:val="none" w:sz="0" w:space="0" w:color="auto"/>
        <w:right w:val="none" w:sz="0" w:space="0" w:color="auto"/>
      </w:divBdr>
    </w:div>
    <w:div w:id="1132792315">
      <w:bodyDiv w:val="1"/>
      <w:marLeft w:val="0"/>
      <w:marRight w:val="0"/>
      <w:marTop w:val="0"/>
      <w:marBottom w:val="0"/>
      <w:divBdr>
        <w:top w:val="none" w:sz="0" w:space="0" w:color="auto"/>
        <w:left w:val="none" w:sz="0" w:space="0" w:color="auto"/>
        <w:bottom w:val="none" w:sz="0" w:space="0" w:color="auto"/>
        <w:right w:val="none" w:sz="0" w:space="0" w:color="auto"/>
      </w:divBdr>
    </w:div>
    <w:div w:id="1226532263">
      <w:bodyDiv w:val="1"/>
      <w:marLeft w:val="0"/>
      <w:marRight w:val="0"/>
      <w:marTop w:val="0"/>
      <w:marBottom w:val="0"/>
      <w:divBdr>
        <w:top w:val="none" w:sz="0" w:space="0" w:color="auto"/>
        <w:left w:val="none" w:sz="0" w:space="0" w:color="auto"/>
        <w:bottom w:val="none" w:sz="0" w:space="0" w:color="auto"/>
        <w:right w:val="none" w:sz="0" w:space="0" w:color="auto"/>
      </w:divBdr>
    </w:div>
    <w:div w:id="1240334540">
      <w:bodyDiv w:val="1"/>
      <w:marLeft w:val="0"/>
      <w:marRight w:val="0"/>
      <w:marTop w:val="0"/>
      <w:marBottom w:val="0"/>
      <w:divBdr>
        <w:top w:val="none" w:sz="0" w:space="0" w:color="auto"/>
        <w:left w:val="none" w:sz="0" w:space="0" w:color="auto"/>
        <w:bottom w:val="none" w:sz="0" w:space="0" w:color="auto"/>
        <w:right w:val="none" w:sz="0" w:space="0" w:color="auto"/>
      </w:divBdr>
    </w:div>
    <w:div w:id="1261641051">
      <w:bodyDiv w:val="1"/>
      <w:marLeft w:val="0"/>
      <w:marRight w:val="0"/>
      <w:marTop w:val="0"/>
      <w:marBottom w:val="0"/>
      <w:divBdr>
        <w:top w:val="none" w:sz="0" w:space="0" w:color="auto"/>
        <w:left w:val="none" w:sz="0" w:space="0" w:color="auto"/>
        <w:bottom w:val="none" w:sz="0" w:space="0" w:color="auto"/>
        <w:right w:val="none" w:sz="0" w:space="0" w:color="auto"/>
      </w:divBdr>
    </w:div>
    <w:div w:id="1284967299">
      <w:bodyDiv w:val="1"/>
      <w:marLeft w:val="0"/>
      <w:marRight w:val="0"/>
      <w:marTop w:val="0"/>
      <w:marBottom w:val="0"/>
      <w:divBdr>
        <w:top w:val="none" w:sz="0" w:space="0" w:color="auto"/>
        <w:left w:val="none" w:sz="0" w:space="0" w:color="auto"/>
        <w:bottom w:val="none" w:sz="0" w:space="0" w:color="auto"/>
        <w:right w:val="none" w:sz="0" w:space="0" w:color="auto"/>
      </w:divBdr>
    </w:div>
    <w:div w:id="1290279073">
      <w:bodyDiv w:val="1"/>
      <w:marLeft w:val="0"/>
      <w:marRight w:val="0"/>
      <w:marTop w:val="0"/>
      <w:marBottom w:val="0"/>
      <w:divBdr>
        <w:top w:val="none" w:sz="0" w:space="0" w:color="auto"/>
        <w:left w:val="none" w:sz="0" w:space="0" w:color="auto"/>
        <w:bottom w:val="none" w:sz="0" w:space="0" w:color="auto"/>
        <w:right w:val="none" w:sz="0" w:space="0" w:color="auto"/>
      </w:divBdr>
    </w:div>
    <w:div w:id="1293902096">
      <w:bodyDiv w:val="1"/>
      <w:marLeft w:val="0"/>
      <w:marRight w:val="0"/>
      <w:marTop w:val="0"/>
      <w:marBottom w:val="0"/>
      <w:divBdr>
        <w:top w:val="none" w:sz="0" w:space="0" w:color="auto"/>
        <w:left w:val="none" w:sz="0" w:space="0" w:color="auto"/>
        <w:bottom w:val="none" w:sz="0" w:space="0" w:color="auto"/>
        <w:right w:val="none" w:sz="0" w:space="0" w:color="auto"/>
      </w:divBdr>
    </w:div>
    <w:div w:id="1299265813">
      <w:bodyDiv w:val="1"/>
      <w:marLeft w:val="0"/>
      <w:marRight w:val="0"/>
      <w:marTop w:val="0"/>
      <w:marBottom w:val="0"/>
      <w:divBdr>
        <w:top w:val="none" w:sz="0" w:space="0" w:color="auto"/>
        <w:left w:val="none" w:sz="0" w:space="0" w:color="auto"/>
        <w:bottom w:val="none" w:sz="0" w:space="0" w:color="auto"/>
        <w:right w:val="none" w:sz="0" w:space="0" w:color="auto"/>
      </w:divBdr>
    </w:div>
    <w:div w:id="1300570682">
      <w:bodyDiv w:val="1"/>
      <w:marLeft w:val="0"/>
      <w:marRight w:val="0"/>
      <w:marTop w:val="0"/>
      <w:marBottom w:val="0"/>
      <w:divBdr>
        <w:top w:val="none" w:sz="0" w:space="0" w:color="auto"/>
        <w:left w:val="none" w:sz="0" w:space="0" w:color="auto"/>
        <w:bottom w:val="none" w:sz="0" w:space="0" w:color="auto"/>
        <w:right w:val="none" w:sz="0" w:space="0" w:color="auto"/>
      </w:divBdr>
    </w:div>
    <w:div w:id="1325166857">
      <w:bodyDiv w:val="1"/>
      <w:marLeft w:val="0"/>
      <w:marRight w:val="0"/>
      <w:marTop w:val="0"/>
      <w:marBottom w:val="0"/>
      <w:divBdr>
        <w:top w:val="none" w:sz="0" w:space="0" w:color="auto"/>
        <w:left w:val="none" w:sz="0" w:space="0" w:color="auto"/>
        <w:bottom w:val="none" w:sz="0" w:space="0" w:color="auto"/>
        <w:right w:val="none" w:sz="0" w:space="0" w:color="auto"/>
      </w:divBdr>
    </w:div>
    <w:div w:id="1337417563">
      <w:bodyDiv w:val="1"/>
      <w:marLeft w:val="0"/>
      <w:marRight w:val="0"/>
      <w:marTop w:val="0"/>
      <w:marBottom w:val="0"/>
      <w:divBdr>
        <w:top w:val="none" w:sz="0" w:space="0" w:color="auto"/>
        <w:left w:val="none" w:sz="0" w:space="0" w:color="auto"/>
        <w:bottom w:val="none" w:sz="0" w:space="0" w:color="auto"/>
        <w:right w:val="none" w:sz="0" w:space="0" w:color="auto"/>
      </w:divBdr>
    </w:div>
    <w:div w:id="1360937437">
      <w:bodyDiv w:val="1"/>
      <w:marLeft w:val="0"/>
      <w:marRight w:val="0"/>
      <w:marTop w:val="0"/>
      <w:marBottom w:val="0"/>
      <w:divBdr>
        <w:top w:val="none" w:sz="0" w:space="0" w:color="auto"/>
        <w:left w:val="none" w:sz="0" w:space="0" w:color="auto"/>
        <w:bottom w:val="none" w:sz="0" w:space="0" w:color="auto"/>
        <w:right w:val="none" w:sz="0" w:space="0" w:color="auto"/>
      </w:divBdr>
    </w:div>
    <w:div w:id="1361395770">
      <w:bodyDiv w:val="1"/>
      <w:marLeft w:val="0"/>
      <w:marRight w:val="0"/>
      <w:marTop w:val="0"/>
      <w:marBottom w:val="0"/>
      <w:divBdr>
        <w:top w:val="none" w:sz="0" w:space="0" w:color="auto"/>
        <w:left w:val="none" w:sz="0" w:space="0" w:color="auto"/>
        <w:bottom w:val="none" w:sz="0" w:space="0" w:color="auto"/>
        <w:right w:val="none" w:sz="0" w:space="0" w:color="auto"/>
      </w:divBdr>
    </w:div>
    <w:div w:id="1361468585">
      <w:bodyDiv w:val="1"/>
      <w:marLeft w:val="0"/>
      <w:marRight w:val="0"/>
      <w:marTop w:val="0"/>
      <w:marBottom w:val="0"/>
      <w:divBdr>
        <w:top w:val="none" w:sz="0" w:space="0" w:color="auto"/>
        <w:left w:val="none" w:sz="0" w:space="0" w:color="auto"/>
        <w:bottom w:val="none" w:sz="0" w:space="0" w:color="auto"/>
        <w:right w:val="none" w:sz="0" w:space="0" w:color="auto"/>
      </w:divBdr>
    </w:div>
    <w:div w:id="1363701209">
      <w:bodyDiv w:val="1"/>
      <w:marLeft w:val="0"/>
      <w:marRight w:val="0"/>
      <w:marTop w:val="0"/>
      <w:marBottom w:val="0"/>
      <w:divBdr>
        <w:top w:val="none" w:sz="0" w:space="0" w:color="auto"/>
        <w:left w:val="none" w:sz="0" w:space="0" w:color="auto"/>
        <w:bottom w:val="none" w:sz="0" w:space="0" w:color="auto"/>
        <w:right w:val="none" w:sz="0" w:space="0" w:color="auto"/>
      </w:divBdr>
    </w:div>
    <w:div w:id="1381200599">
      <w:bodyDiv w:val="1"/>
      <w:marLeft w:val="0"/>
      <w:marRight w:val="0"/>
      <w:marTop w:val="0"/>
      <w:marBottom w:val="0"/>
      <w:divBdr>
        <w:top w:val="none" w:sz="0" w:space="0" w:color="auto"/>
        <w:left w:val="none" w:sz="0" w:space="0" w:color="auto"/>
        <w:bottom w:val="none" w:sz="0" w:space="0" w:color="auto"/>
        <w:right w:val="none" w:sz="0" w:space="0" w:color="auto"/>
      </w:divBdr>
    </w:div>
    <w:div w:id="1392343114">
      <w:bodyDiv w:val="1"/>
      <w:marLeft w:val="0"/>
      <w:marRight w:val="0"/>
      <w:marTop w:val="0"/>
      <w:marBottom w:val="0"/>
      <w:divBdr>
        <w:top w:val="none" w:sz="0" w:space="0" w:color="auto"/>
        <w:left w:val="none" w:sz="0" w:space="0" w:color="auto"/>
        <w:bottom w:val="none" w:sz="0" w:space="0" w:color="auto"/>
        <w:right w:val="none" w:sz="0" w:space="0" w:color="auto"/>
      </w:divBdr>
    </w:div>
    <w:div w:id="1413430427">
      <w:bodyDiv w:val="1"/>
      <w:marLeft w:val="0"/>
      <w:marRight w:val="0"/>
      <w:marTop w:val="0"/>
      <w:marBottom w:val="0"/>
      <w:divBdr>
        <w:top w:val="none" w:sz="0" w:space="0" w:color="auto"/>
        <w:left w:val="none" w:sz="0" w:space="0" w:color="auto"/>
        <w:bottom w:val="none" w:sz="0" w:space="0" w:color="auto"/>
        <w:right w:val="none" w:sz="0" w:space="0" w:color="auto"/>
      </w:divBdr>
    </w:div>
    <w:div w:id="1419133387">
      <w:bodyDiv w:val="1"/>
      <w:marLeft w:val="0"/>
      <w:marRight w:val="0"/>
      <w:marTop w:val="0"/>
      <w:marBottom w:val="0"/>
      <w:divBdr>
        <w:top w:val="none" w:sz="0" w:space="0" w:color="auto"/>
        <w:left w:val="none" w:sz="0" w:space="0" w:color="auto"/>
        <w:bottom w:val="none" w:sz="0" w:space="0" w:color="auto"/>
        <w:right w:val="none" w:sz="0" w:space="0" w:color="auto"/>
      </w:divBdr>
    </w:div>
    <w:div w:id="1439643859">
      <w:bodyDiv w:val="1"/>
      <w:marLeft w:val="0"/>
      <w:marRight w:val="0"/>
      <w:marTop w:val="0"/>
      <w:marBottom w:val="0"/>
      <w:divBdr>
        <w:top w:val="none" w:sz="0" w:space="0" w:color="auto"/>
        <w:left w:val="none" w:sz="0" w:space="0" w:color="auto"/>
        <w:bottom w:val="none" w:sz="0" w:space="0" w:color="auto"/>
        <w:right w:val="none" w:sz="0" w:space="0" w:color="auto"/>
      </w:divBdr>
    </w:div>
    <w:div w:id="1462764579">
      <w:bodyDiv w:val="1"/>
      <w:marLeft w:val="0"/>
      <w:marRight w:val="0"/>
      <w:marTop w:val="0"/>
      <w:marBottom w:val="0"/>
      <w:divBdr>
        <w:top w:val="none" w:sz="0" w:space="0" w:color="auto"/>
        <w:left w:val="none" w:sz="0" w:space="0" w:color="auto"/>
        <w:bottom w:val="none" w:sz="0" w:space="0" w:color="auto"/>
        <w:right w:val="none" w:sz="0" w:space="0" w:color="auto"/>
      </w:divBdr>
    </w:div>
    <w:div w:id="1473326455">
      <w:bodyDiv w:val="1"/>
      <w:marLeft w:val="0"/>
      <w:marRight w:val="0"/>
      <w:marTop w:val="0"/>
      <w:marBottom w:val="0"/>
      <w:divBdr>
        <w:top w:val="none" w:sz="0" w:space="0" w:color="auto"/>
        <w:left w:val="none" w:sz="0" w:space="0" w:color="auto"/>
        <w:bottom w:val="none" w:sz="0" w:space="0" w:color="auto"/>
        <w:right w:val="none" w:sz="0" w:space="0" w:color="auto"/>
      </w:divBdr>
    </w:div>
    <w:div w:id="1556625017">
      <w:bodyDiv w:val="1"/>
      <w:marLeft w:val="0"/>
      <w:marRight w:val="0"/>
      <w:marTop w:val="0"/>
      <w:marBottom w:val="0"/>
      <w:divBdr>
        <w:top w:val="none" w:sz="0" w:space="0" w:color="auto"/>
        <w:left w:val="none" w:sz="0" w:space="0" w:color="auto"/>
        <w:bottom w:val="none" w:sz="0" w:space="0" w:color="auto"/>
        <w:right w:val="none" w:sz="0" w:space="0" w:color="auto"/>
      </w:divBdr>
    </w:div>
    <w:div w:id="1562136485">
      <w:bodyDiv w:val="1"/>
      <w:marLeft w:val="0"/>
      <w:marRight w:val="0"/>
      <w:marTop w:val="0"/>
      <w:marBottom w:val="0"/>
      <w:divBdr>
        <w:top w:val="none" w:sz="0" w:space="0" w:color="auto"/>
        <w:left w:val="none" w:sz="0" w:space="0" w:color="auto"/>
        <w:bottom w:val="none" w:sz="0" w:space="0" w:color="auto"/>
        <w:right w:val="none" w:sz="0" w:space="0" w:color="auto"/>
      </w:divBdr>
    </w:div>
    <w:div w:id="1569462908">
      <w:bodyDiv w:val="1"/>
      <w:marLeft w:val="0"/>
      <w:marRight w:val="0"/>
      <w:marTop w:val="0"/>
      <w:marBottom w:val="0"/>
      <w:divBdr>
        <w:top w:val="none" w:sz="0" w:space="0" w:color="auto"/>
        <w:left w:val="none" w:sz="0" w:space="0" w:color="auto"/>
        <w:bottom w:val="none" w:sz="0" w:space="0" w:color="auto"/>
        <w:right w:val="none" w:sz="0" w:space="0" w:color="auto"/>
      </w:divBdr>
    </w:div>
    <w:div w:id="1570653626">
      <w:bodyDiv w:val="1"/>
      <w:marLeft w:val="0"/>
      <w:marRight w:val="0"/>
      <w:marTop w:val="0"/>
      <w:marBottom w:val="0"/>
      <w:divBdr>
        <w:top w:val="none" w:sz="0" w:space="0" w:color="auto"/>
        <w:left w:val="none" w:sz="0" w:space="0" w:color="auto"/>
        <w:bottom w:val="none" w:sz="0" w:space="0" w:color="auto"/>
        <w:right w:val="none" w:sz="0" w:space="0" w:color="auto"/>
      </w:divBdr>
    </w:div>
    <w:div w:id="1577283944">
      <w:bodyDiv w:val="1"/>
      <w:marLeft w:val="0"/>
      <w:marRight w:val="0"/>
      <w:marTop w:val="0"/>
      <w:marBottom w:val="0"/>
      <w:divBdr>
        <w:top w:val="none" w:sz="0" w:space="0" w:color="auto"/>
        <w:left w:val="none" w:sz="0" w:space="0" w:color="auto"/>
        <w:bottom w:val="none" w:sz="0" w:space="0" w:color="auto"/>
        <w:right w:val="none" w:sz="0" w:space="0" w:color="auto"/>
      </w:divBdr>
    </w:div>
    <w:div w:id="1614481269">
      <w:bodyDiv w:val="1"/>
      <w:marLeft w:val="0"/>
      <w:marRight w:val="0"/>
      <w:marTop w:val="0"/>
      <w:marBottom w:val="0"/>
      <w:divBdr>
        <w:top w:val="none" w:sz="0" w:space="0" w:color="auto"/>
        <w:left w:val="none" w:sz="0" w:space="0" w:color="auto"/>
        <w:bottom w:val="none" w:sz="0" w:space="0" w:color="auto"/>
        <w:right w:val="none" w:sz="0" w:space="0" w:color="auto"/>
      </w:divBdr>
    </w:div>
    <w:div w:id="1647658170">
      <w:bodyDiv w:val="1"/>
      <w:marLeft w:val="0"/>
      <w:marRight w:val="0"/>
      <w:marTop w:val="0"/>
      <w:marBottom w:val="0"/>
      <w:divBdr>
        <w:top w:val="none" w:sz="0" w:space="0" w:color="auto"/>
        <w:left w:val="none" w:sz="0" w:space="0" w:color="auto"/>
        <w:bottom w:val="none" w:sz="0" w:space="0" w:color="auto"/>
        <w:right w:val="none" w:sz="0" w:space="0" w:color="auto"/>
      </w:divBdr>
    </w:div>
    <w:div w:id="1648630949">
      <w:bodyDiv w:val="1"/>
      <w:marLeft w:val="0"/>
      <w:marRight w:val="0"/>
      <w:marTop w:val="0"/>
      <w:marBottom w:val="0"/>
      <w:divBdr>
        <w:top w:val="none" w:sz="0" w:space="0" w:color="auto"/>
        <w:left w:val="none" w:sz="0" w:space="0" w:color="auto"/>
        <w:bottom w:val="none" w:sz="0" w:space="0" w:color="auto"/>
        <w:right w:val="none" w:sz="0" w:space="0" w:color="auto"/>
      </w:divBdr>
    </w:div>
    <w:div w:id="1656644802">
      <w:bodyDiv w:val="1"/>
      <w:marLeft w:val="0"/>
      <w:marRight w:val="0"/>
      <w:marTop w:val="0"/>
      <w:marBottom w:val="0"/>
      <w:divBdr>
        <w:top w:val="none" w:sz="0" w:space="0" w:color="auto"/>
        <w:left w:val="none" w:sz="0" w:space="0" w:color="auto"/>
        <w:bottom w:val="none" w:sz="0" w:space="0" w:color="auto"/>
        <w:right w:val="none" w:sz="0" w:space="0" w:color="auto"/>
      </w:divBdr>
    </w:div>
    <w:div w:id="1673870026">
      <w:bodyDiv w:val="1"/>
      <w:marLeft w:val="0"/>
      <w:marRight w:val="0"/>
      <w:marTop w:val="0"/>
      <w:marBottom w:val="0"/>
      <w:divBdr>
        <w:top w:val="none" w:sz="0" w:space="0" w:color="auto"/>
        <w:left w:val="none" w:sz="0" w:space="0" w:color="auto"/>
        <w:bottom w:val="none" w:sz="0" w:space="0" w:color="auto"/>
        <w:right w:val="none" w:sz="0" w:space="0" w:color="auto"/>
      </w:divBdr>
    </w:div>
    <w:div w:id="1704943902">
      <w:bodyDiv w:val="1"/>
      <w:marLeft w:val="0"/>
      <w:marRight w:val="0"/>
      <w:marTop w:val="0"/>
      <w:marBottom w:val="0"/>
      <w:divBdr>
        <w:top w:val="none" w:sz="0" w:space="0" w:color="auto"/>
        <w:left w:val="none" w:sz="0" w:space="0" w:color="auto"/>
        <w:bottom w:val="none" w:sz="0" w:space="0" w:color="auto"/>
        <w:right w:val="none" w:sz="0" w:space="0" w:color="auto"/>
      </w:divBdr>
    </w:div>
    <w:div w:id="1733040738">
      <w:bodyDiv w:val="1"/>
      <w:marLeft w:val="0"/>
      <w:marRight w:val="0"/>
      <w:marTop w:val="0"/>
      <w:marBottom w:val="0"/>
      <w:divBdr>
        <w:top w:val="none" w:sz="0" w:space="0" w:color="auto"/>
        <w:left w:val="none" w:sz="0" w:space="0" w:color="auto"/>
        <w:bottom w:val="none" w:sz="0" w:space="0" w:color="auto"/>
        <w:right w:val="none" w:sz="0" w:space="0" w:color="auto"/>
      </w:divBdr>
    </w:div>
    <w:div w:id="1735203030">
      <w:bodyDiv w:val="1"/>
      <w:marLeft w:val="0"/>
      <w:marRight w:val="0"/>
      <w:marTop w:val="0"/>
      <w:marBottom w:val="0"/>
      <w:divBdr>
        <w:top w:val="none" w:sz="0" w:space="0" w:color="auto"/>
        <w:left w:val="none" w:sz="0" w:space="0" w:color="auto"/>
        <w:bottom w:val="none" w:sz="0" w:space="0" w:color="auto"/>
        <w:right w:val="none" w:sz="0" w:space="0" w:color="auto"/>
      </w:divBdr>
    </w:div>
    <w:div w:id="1790196607">
      <w:bodyDiv w:val="1"/>
      <w:marLeft w:val="0"/>
      <w:marRight w:val="0"/>
      <w:marTop w:val="0"/>
      <w:marBottom w:val="0"/>
      <w:divBdr>
        <w:top w:val="none" w:sz="0" w:space="0" w:color="auto"/>
        <w:left w:val="none" w:sz="0" w:space="0" w:color="auto"/>
        <w:bottom w:val="none" w:sz="0" w:space="0" w:color="auto"/>
        <w:right w:val="none" w:sz="0" w:space="0" w:color="auto"/>
      </w:divBdr>
    </w:div>
    <w:div w:id="1802306798">
      <w:bodyDiv w:val="1"/>
      <w:marLeft w:val="0"/>
      <w:marRight w:val="0"/>
      <w:marTop w:val="0"/>
      <w:marBottom w:val="0"/>
      <w:divBdr>
        <w:top w:val="none" w:sz="0" w:space="0" w:color="auto"/>
        <w:left w:val="none" w:sz="0" w:space="0" w:color="auto"/>
        <w:bottom w:val="none" w:sz="0" w:space="0" w:color="auto"/>
        <w:right w:val="none" w:sz="0" w:space="0" w:color="auto"/>
      </w:divBdr>
    </w:div>
    <w:div w:id="1827476351">
      <w:bodyDiv w:val="1"/>
      <w:marLeft w:val="0"/>
      <w:marRight w:val="0"/>
      <w:marTop w:val="0"/>
      <w:marBottom w:val="0"/>
      <w:divBdr>
        <w:top w:val="none" w:sz="0" w:space="0" w:color="auto"/>
        <w:left w:val="none" w:sz="0" w:space="0" w:color="auto"/>
        <w:bottom w:val="none" w:sz="0" w:space="0" w:color="auto"/>
        <w:right w:val="none" w:sz="0" w:space="0" w:color="auto"/>
      </w:divBdr>
    </w:div>
    <w:div w:id="1893736015">
      <w:bodyDiv w:val="1"/>
      <w:marLeft w:val="0"/>
      <w:marRight w:val="0"/>
      <w:marTop w:val="0"/>
      <w:marBottom w:val="0"/>
      <w:divBdr>
        <w:top w:val="none" w:sz="0" w:space="0" w:color="auto"/>
        <w:left w:val="none" w:sz="0" w:space="0" w:color="auto"/>
        <w:bottom w:val="none" w:sz="0" w:space="0" w:color="auto"/>
        <w:right w:val="none" w:sz="0" w:space="0" w:color="auto"/>
      </w:divBdr>
    </w:div>
    <w:div w:id="1898665386">
      <w:bodyDiv w:val="1"/>
      <w:marLeft w:val="0"/>
      <w:marRight w:val="0"/>
      <w:marTop w:val="0"/>
      <w:marBottom w:val="0"/>
      <w:divBdr>
        <w:top w:val="none" w:sz="0" w:space="0" w:color="auto"/>
        <w:left w:val="none" w:sz="0" w:space="0" w:color="auto"/>
        <w:bottom w:val="none" w:sz="0" w:space="0" w:color="auto"/>
        <w:right w:val="none" w:sz="0" w:space="0" w:color="auto"/>
      </w:divBdr>
    </w:div>
    <w:div w:id="1912695097">
      <w:bodyDiv w:val="1"/>
      <w:marLeft w:val="0"/>
      <w:marRight w:val="0"/>
      <w:marTop w:val="0"/>
      <w:marBottom w:val="0"/>
      <w:divBdr>
        <w:top w:val="none" w:sz="0" w:space="0" w:color="auto"/>
        <w:left w:val="none" w:sz="0" w:space="0" w:color="auto"/>
        <w:bottom w:val="none" w:sz="0" w:space="0" w:color="auto"/>
        <w:right w:val="none" w:sz="0" w:space="0" w:color="auto"/>
      </w:divBdr>
    </w:div>
    <w:div w:id="1943029079">
      <w:bodyDiv w:val="1"/>
      <w:marLeft w:val="0"/>
      <w:marRight w:val="0"/>
      <w:marTop w:val="0"/>
      <w:marBottom w:val="0"/>
      <w:divBdr>
        <w:top w:val="none" w:sz="0" w:space="0" w:color="auto"/>
        <w:left w:val="none" w:sz="0" w:space="0" w:color="auto"/>
        <w:bottom w:val="none" w:sz="0" w:space="0" w:color="auto"/>
        <w:right w:val="none" w:sz="0" w:space="0" w:color="auto"/>
      </w:divBdr>
    </w:div>
    <w:div w:id="1944150155">
      <w:bodyDiv w:val="1"/>
      <w:marLeft w:val="0"/>
      <w:marRight w:val="0"/>
      <w:marTop w:val="0"/>
      <w:marBottom w:val="0"/>
      <w:divBdr>
        <w:top w:val="none" w:sz="0" w:space="0" w:color="auto"/>
        <w:left w:val="none" w:sz="0" w:space="0" w:color="auto"/>
        <w:bottom w:val="none" w:sz="0" w:space="0" w:color="auto"/>
        <w:right w:val="none" w:sz="0" w:space="0" w:color="auto"/>
      </w:divBdr>
    </w:div>
    <w:div w:id="1944606093">
      <w:bodyDiv w:val="1"/>
      <w:marLeft w:val="0"/>
      <w:marRight w:val="0"/>
      <w:marTop w:val="0"/>
      <w:marBottom w:val="0"/>
      <w:divBdr>
        <w:top w:val="none" w:sz="0" w:space="0" w:color="auto"/>
        <w:left w:val="none" w:sz="0" w:space="0" w:color="auto"/>
        <w:bottom w:val="none" w:sz="0" w:space="0" w:color="auto"/>
        <w:right w:val="none" w:sz="0" w:space="0" w:color="auto"/>
      </w:divBdr>
    </w:div>
    <w:div w:id="1947693264">
      <w:bodyDiv w:val="1"/>
      <w:marLeft w:val="0"/>
      <w:marRight w:val="0"/>
      <w:marTop w:val="0"/>
      <w:marBottom w:val="0"/>
      <w:divBdr>
        <w:top w:val="none" w:sz="0" w:space="0" w:color="auto"/>
        <w:left w:val="none" w:sz="0" w:space="0" w:color="auto"/>
        <w:bottom w:val="none" w:sz="0" w:space="0" w:color="auto"/>
        <w:right w:val="none" w:sz="0" w:space="0" w:color="auto"/>
      </w:divBdr>
    </w:div>
    <w:div w:id="1952278711">
      <w:bodyDiv w:val="1"/>
      <w:marLeft w:val="0"/>
      <w:marRight w:val="0"/>
      <w:marTop w:val="0"/>
      <w:marBottom w:val="0"/>
      <w:divBdr>
        <w:top w:val="none" w:sz="0" w:space="0" w:color="auto"/>
        <w:left w:val="none" w:sz="0" w:space="0" w:color="auto"/>
        <w:bottom w:val="none" w:sz="0" w:space="0" w:color="auto"/>
        <w:right w:val="none" w:sz="0" w:space="0" w:color="auto"/>
      </w:divBdr>
    </w:div>
    <w:div w:id="1971475026">
      <w:bodyDiv w:val="1"/>
      <w:marLeft w:val="0"/>
      <w:marRight w:val="0"/>
      <w:marTop w:val="0"/>
      <w:marBottom w:val="0"/>
      <w:divBdr>
        <w:top w:val="none" w:sz="0" w:space="0" w:color="auto"/>
        <w:left w:val="none" w:sz="0" w:space="0" w:color="auto"/>
        <w:bottom w:val="none" w:sz="0" w:space="0" w:color="auto"/>
        <w:right w:val="none" w:sz="0" w:space="0" w:color="auto"/>
      </w:divBdr>
    </w:div>
    <w:div w:id="1991052940">
      <w:bodyDiv w:val="1"/>
      <w:marLeft w:val="0"/>
      <w:marRight w:val="0"/>
      <w:marTop w:val="0"/>
      <w:marBottom w:val="0"/>
      <w:divBdr>
        <w:top w:val="none" w:sz="0" w:space="0" w:color="auto"/>
        <w:left w:val="none" w:sz="0" w:space="0" w:color="auto"/>
        <w:bottom w:val="none" w:sz="0" w:space="0" w:color="auto"/>
        <w:right w:val="none" w:sz="0" w:space="0" w:color="auto"/>
      </w:divBdr>
    </w:div>
    <w:div w:id="1999459517">
      <w:bodyDiv w:val="1"/>
      <w:marLeft w:val="0"/>
      <w:marRight w:val="0"/>
      <w:marTop w:val="0"/>
      <w:marBottom w:val="0"/>
      <w:divBdr>
        <w:top w:val="none" w:sz="0" w:space="0" w:color="auto"/>
        <w:left w:val="none" w:sz="0" w:space="0" w:color="auto"/>
        <w:bottom w:val="none" w:sz="0" w:space="0" w:color="auto"/>
        <w:right w:val="none" w:sz="0" w:space="0" w:color="auto"/>
      </w:divBdr>
    </w:div>
    <w:div w:id="1999839570">
      <w:bodyDiv w:val="1"/>
      <w:marLeft w:val="0"/>
      <w:marRight w:val="0"/>
      <w:marTop w:val="0"/>
      <w:marBottom w:val="0"/>
      <w:divBdr>
        <w:top w:val="none" w:sz="0" w:space="0" w:color="auto"/>
        <w:left w:val="none" w:sz="0" w:space="0" w:color="auto"/>
        <w:bottom w:val="none" w:sz="0" w:space="0" w:color="auto"/>
        <w:right w:val="none" w:sz="0" w:space="0" w:color="auto"/>
      </w:divBdr>
    </w:div>
    <w:div w:id="2001620757">
      <w:bodyDiv w:val="1"/>
      <w:marLeft w:val="0"/>
      <w:marRight w:val="0"/>
      <w:marTop w:val="0"/>
      <w:marBottom w:val="0"/>
      <w:divBdr>
        <w:top w:val="none" w:sz="0" w:space="0" w:color="auto"/>
        <w:left w:val="none" w:sz="0" w:space="0" w:color="auto"/>
        <w:bottom w:val="none" w:sz="0" w:space="0" w:color="auto"/>
        <w:right w:val="none" w:sz="0" w:space="0" w:color="auto"/>
      </w:divBdr>
    </w:div>
    <w:div w:id="2006467338">
      <w:bodyDiv w:val="1"/>
      <w:marLeft w:val="0"/>
      <w:marRight w:val="0"/>
      <w:marTop w:val="0"/>
      <w:marBottom w:val="0"/>
      <w:divBdr>
        <w:top w:val="none" w:sz="0" w:space="0" w:color="auto"/>
        <w:left w:val="none" w:sz="0" w:space="0" w:color="auto"/>
        <w:bottom w:val="none" w:sz="0" w:space="0" w:color="auto"/>
        <w:right w:val="none" w:sz="0" w:space="0" w:color="auto"/>
      </w:divBdr>
    </w:div>
    <w:div w:id="2028215192">
      <w:bodyDiv w:val="1"/>
      <w:marLeft w:val="0"/>
      <w:marRight w:val="0"/>
      <w:marTop w:val="0"/>
      <w:marBottom w:val="0"/>
      <w:divBdr>
        <w:top w:val="none" w:sz="0" w:space="0" w:color="auto"/>
        <w:left w:val="none" w:sz="0" w:space="0" w:color="auto"/>
        <w:bottom w:val="none" w:sz="0" w:space="0" w:color="auto"/>
        <w:right w:val="none" w:sz="0" w:space="0" w:color="auto"/>
      </w:divBdr>
    </w:div>
    <w:div w:id="2112622726">
      <w:bodyDiv w:val="1"/>
      <w:marLeft w:val="0"/>
      <w:marRight w:val="0"/>
      <w:marTop w:val="0"/>
      <w:marBottom w:val="0"/>
      <w:divBdr>
        <w:top w:val="none" w:sz="0" w:space="0" w:color="auto"/>
        <w:left w:val="none" w:sz="0" w:space="0" w:color="auto"/>
        <w:bottom w:val="none" w:sz="0" w:space="0" w:color="auto"/>
        <w:right w:val="none" w:sz="0" w:space="0" w:color="auto"/>
      </w:divBdr>
    </w:div>
    <w:div w:id="2125348586">
      <w:bodyDiv w:val="1"/>
      <w:marLeft w:val="0"/>
      <w:marRight w:val="0"/>
      <w:marTop w:val="0"/>
      <w:marBottom w:val="0"/>
      <w:divBdr>
        <w:top w:val="none" w:sz="0" w:space="0" w:color="auto"/>
        <w:left w:val="none" w:sz="0" w:space="0" w:color="auto"/>
        <w:bottom w:val="none" w:sz="0" w:space="0" w:color="auto"/>
        <w:right w:val="none" w:sz="0" w:space="0" w:color="auto"/>
      </w:divBdr>
    </w:div>
    <w:div w:id="2131390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c-csc.ca/case-dossier/cb/index-eng.aspx" TargetMode="External"/><Relationship Id="rId13" Type="http://schemas.openxmlformats.org/officeDocument/2006/relationships/hyperlink" Target="https://www.scc-csc.ca/case-dossier/info/sum-som-eng.aspx?cas=41307" TargetMode="External"/><Relationship Id="rId18" Type="http://schemas.openxmlformats.org/officeDocument/2006/relationships/hyperlink" Target="https://www.scc-csc.ca/case-dossier/info/sum-som-eng.aspx?cas=41038" TargetMode="External"/><Relationship Id="rId26" Type="http://schemas.openxmlformats.org/officeDocument/2006/relationships/hyperlink" Target="https://www.scc-csc.ca/case-dossier/info/sum-som-fra.aspx?cas=41307" TargetMode="External"/><Relationship Id="rId3" Type="http://schemas.openxmlformats.org/officeDocument/2006/relationships/settings" Target="settings.xml"/><Relationship Id="rId21" Type="http://schemas.openxmlformats.org/officeDocument/2006/relationships/hyperlink" Target="https://www.scc-csc.ca/case-dossier/cb/index-fra.aspx" TargetMode="External"/><Relationship Id="rId34" Type="http://schemas.openxmlformats.org/officeDocument/2006/relationships/footer" Target="footer1.xml"/><Relationship Id="rId7" Type="http://schemas.openxmlformats.org/officeDocument/2006/relationships/hyperlink" Target="https://decisions.scc-csc.ca/scc-csc/scc-csc/en/nav_date.do" TargetMode="External"/><Relationship Id="rId12" Type="http://schemas.openxmlformats.org/officeDocument/2006/relationships/hyperlink" Target="https://www.scc-csc.ca/case-dossier/info/sum-som-eng.aspx?cas=41303" TargetMode="External"/><Relationship Id="rId17" Type="http://schemas.openxmlformats.org/officeDocument/2006/relationships/hyperlink" Target="https://www.scc-csc.ca/case-dossier/info/sum-som-eng.aspx?cas=41367" TargetMode="External"/><Relationship Id="rId25" Type="http://schemas.openxmlformats.org/officeDocument/2006/relationships/hyperlink" Target="https://www.scc-csc.ca/case-dossier/info/sum-som-fra.aspx?cas=41303" TargetMode="External"/><Relationship Id="rId33" Type="http://schemas.openxmlformats.org/officeDocument/2006/relationships/hyperlink" Target="mailto:Registry-greffe@scc-csc.ca" TargetMode="External"/><Relationship Id="rId2" Type="http://schemas.openxmlformats.org/officeDocument/2006/relationships/styles" Target="styles.xml"/><Relationship Id="rId16" Type="http://schemas.openxmlformats.org/officeDocument/2006/relationships/hyperlink" Target="https://www.scc-csc.ca/case-dossier/info/sum-som-eng.aspx?cas=41234" TargetMode="External"/><Relationship Id="rId20" Type="http://schemas.openxmlformats.org/officeDocument/2006/relationships/hyperlink" Target="https://decisions.scc-csc.ca/scc-csc/scc-csc/fr/nav_date.do" TargetMode="External"/><Relationship Id="rId29" Type="http://schemas.openxmlformats.org/officeDocument/2006/relationships/hyperlink" Target="https://www.scc-csc.ca/case-dossier/info/sum-som-fra.aspx?cas=4123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cc-csc.ca/case-dossier/info/sum-som-eng.aspx?cas=41310" TargetMode="External"/><Relationship Id="rId24" Type="http://schemas.openxmlformats.org/officeDocument/2006/relationships/hyperlink" Target="https://www.scc-csc.ca/case-dossier/info/sum-som-fra.aspx?cas=41310" TargetMode="External"/><Relationship Id="rId32" Type="http://schemas.openxmlformats.org/officeDocument/2006/relationships/hyperlink" Target="https://www.scc-csc.ca/case-dossier/info/sum-som-fra.aspx?cas=41225" TargetMode="External"/><Relationship Id="rId5" Type="http://schemas.openxmlformats.org/officeDocument/2006/relationships/footnotes" Target="footnotes.xml"/><Relationship Id="rId15" Type="http://schemas.openxmlformats.org/officeDocument/2006/relationships/hyperlink" Target="https://www.scc-csc.ca/case-dossier/info/sum-som-eng.aspx?cas=41403" TargetMode="External"/><Relationship Id="rId23" Type="http://schemas.openxmlformats.org/officeDocument/2006/relationships/hyperlink" Target="https://www.scc-csc.ca/case-dossier/info/sum-som-fra.aspx?cas=41304" TargetMode="External"/><Relationship Id="rId28" Type="http://schemas.openxmlformats.org/officeDocument/2006/relationships/hyperlink" Target="https://www.scc-csc.ca/case-dossier/info/sum-som-fra.aspx?cas=41403" TargetMode="External"/><Relationship Id="rId36" Type="http://schemas.openxmlformats.org/officeDocument/2006/relationships/theme" Target="theme/theme1.xml"/><Relationship Id="rId10" Type="http://schemas.openxmlformats.org/officeDocument/2006/relationships/hyperlink" Target="https://www.scc-csc.ca/case-dossier/info/sum-som-eng.aspx?cas=41304" TargetMode="External"/><Relationship Id="rId19" Type="http://schemas.openxmlformats.org/officeDocument/2006/relationships/hyperlink" Target="https://www.scc-csc.ca/case-dossier/info/sum-som-eng.aspx?cas=41225" TargetMode="External"/><Relationship Id="rId31" Type="http://schemas.openxmlformats.org/officeDocument/2006/relationships/hyperlink" Target="https://www.scc-csc.ca/case-dossier/info/sum-som-fra.aspx?cas=41038" TargetMode="External"/><Relationship Id="rId4" Type="http://schemas.openxmlformats.org/officeDocument/2006/relationships/webSettings" Target="webSettings.xml"/><Relationship Id="rId9" Type="http://schemas.openxmlformats.org/officeDocument/2006/relationships/hyperlink" Target="https://www.scc-csc.ca/case-dossier/info/sum-som-eng.aspx?cas=41296" TargetMode="External"/><Relationship Id="rId14" Type="http://schemas.openxmlformats.org/officeDocument/2006/relationships/hyperlink" Target="https://www.scc-csc.ca/case-dossier/info/sum-som-eng.aspx?cas=41315" TargetMode="External"/><Relationship Id="rId22" Type="http://schemas.openxmlformats.org/officeDocument/2006/relationships/hyperlink" Target="https://www.scc-csc.ca/case-dossier/info/sum-som-fra.aspx?cas=41296" TargetMode="External"/><Relationship Id="rId27" Type="http://schemas.openxmlformats.org/officeDocument/2006/relationships/hyperlink" Target="https://www.scc-csc.ca/case-dossier/info/sum-som-fra.aspx?cas=41315" TargetMode="External"/><Relationship Id="rId30" Type="http://schemas.openxmlformats.org/officeDocument/2006/relationships/hyperlink" Target="https://www.scc-csc.ca/case-dossier/info/sum-som-fra.aspx?cas=41367" TargetMode="External"/><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J:\Project%20,%20Projet\Social%20Media\News%20Releases%202023\Examples_Aug302023\6a%20-%20Process_Reasons%20for%20Judgment%20on%20Appeal%20-%20Processus_Motifs%20de%20jugement%20sur%20appe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6a - Process_Reasons for Judgment on Appeal - Processus_Motifs de jugement sur appel</Template>
  <TotalTime>0</TotalTime>
  <Pages>5</Pages>
  <Words>1850</Words>
  <Characters>10548</Characters>
  <Application>Microsoft Office Word</Application>
  <DocSecurity>0</DocSecurity>
  <Lines>87</Lines>
  <Paragraphs>24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LinksUpToDate>false</LinksUpToDate>
  <CharactersWithSpaces>12374</CharactersWithSpaces>
  <SharedDoc>false</SharedDoc>
  <HLinks>
    <vt:vector size="42" baseType="variant">
      <vt:variant>
        <vt:i4>524364</vt:i4>
      </vt:variant>
      <vt:variant>
        <vt:i4>24</vt:i4>
      </vt:variant>
      <vt:variant>
        <vt:i4>0</vt:i4>
      </vt:variant>
      <vt:variant>
        <vt:i4>5</vt:i4>
      </vt:variant>
      <vt:variant>
        <vt:lpwstr>http://www.scc-csc.gc.ca/news-nouv/rel-com/subs-abon-fra.aspx</vt:lpwstr>
      </vt:variant>
      <vt:variant>
        <vt:lpwstr/>
      </vt:variant>
      <vt:variant>
        <vt:i4>852048</vt:i4>
      </vt:variant>
      <vt:variant>
        <vt:i4>21</vt:i4>
      </vt:variant>
      <vt:variant>
        <vt:i4>0</vt:i4>
      </vt:variant>
      <vt:variant>
        <vt:i4>5</vt:i4>
      </vt:variant>
      <vt:variant>
        <vt:lpwstr>http://www.scc-csc.gc.ca/news-nouv/rel-com/subs-abon-eng.aspx</vt:lpwstr>
      </vt:variant>
      <vt:variant>
        <vt:lpwstr/>
      </vt:variant>
      <vt:variant>
        <vt:i4>3080213</vt:i4>
      </vt:variant>
      <vt:variant>
        <vt:i4>18</vt:i4>
      </vt:variant>
      <vt:variant>
        <vt:i4>0</vt:i4>
      </vt:variant>
      <vt:variant>
        <vt:i4>5</vt:i4>
      </vt:variant>
      <vt:variant>
        <vt:lpwstr>mailto:comments-commentaires@scc-csc.ca</vt:lpwstr>
      </vt:variant>
      <vt:variant>
        <vt:lpwstr/>
      </vt:variant>
      <vt:variant>
        <vt:i4>2359356</vt:i4>
      </vt:variant>
      <vt:variant>
        <vt:i4>15</vt:i4>
      </vt:variant>
      <vt:variant>
        <vt:i4>0</vt:i4>
      </vt:variant>
      <vt:variant>
        <vt:i4>5</vt:i4>
      </vt:variant>
      <vt:variant>
        <vt:lpwstr>http://scc-csc.lexum.com/scc-csc/news/fr/item/4927/index.do</vt:lpwstr>
      </vt:variant>
      <vt:variant>
        <vt:lpwstr/>
      </vt:variant>
      <vt:variant>
        <vt:i4>3670079</vt:i4>
      </vt:variant>
      <vt:variant>
        <vt:i4>12</vt:i4>
      </vt:variant>
      <vt:variant>
        <vt:i4>0</vt:i4>
      </vt:variant>
      <vt:variant>
        <vt:i4>5</vt:i4>
      </vt:variant>
      <vt:variant>
        <vt:lpwstr>http://scc-csc.lexum.com/scc-csc/news/en/item/4927/index.do</vt:lpwstr>
      </vt:variant>
      <vt:variant>
        <vt:lpwstr/>
      </vt:variant>
      <vt:variant>
        <vt:i4>3473528</vt:i4>
      </vt:variant>
      <vt:variant>
        <vt:i4>5</vt:i4>
      </vt:variant>
      <vt:variant>
        <vt:i4>0</vt:i4>
      </vt:variant>
      <vt:variant>
        <vt:i4>5</vt:i4>
      </vt:variant>
      <vt:variant>
        <vt:lpwstr>http://scc-csc.lexum.com/scc-csc/fr/nav.do</vt:lpwstr>
      </vt:variant>
      <vt:variant>
        <vt:lpwstr/>
      </vt:variant>
      <vt:variant>
        <vt:i4>3539044</vt:i4>
      </vt:variant>
      <vt:variant>
        <vt:i4>2</vt:i4>
      </vt:variant>
      <vt:variant>
        <vt:i4>0</vt:i4>
      </vt:variant>
      <vt:variant>
        <vt:i4>5</vt:i4>
      </vt:variant>
      <vt:variant>
        <vt:lpwstr>http://scc-csc.lexum.com/scc-csc/en/nav.do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2023-10-27T15:34:00Z</dcterms:created>
  <dcterms:modified xsi:type="dcterms:W3CDTF">2024-12-05T12:32:00Z</dcterms:modified>
</cp:coreProperties>
</file>