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BC3EED" w:rsidP="006F2579">
      <w:pPr>
        <w:widowControl w:val="0"/>
        <w:jc w:val="center"/>
        <w:rPr>
          <w:b/>
        </w:rPr>
      </w:pPr>
      <w:r>
        <w:fldChar w:fldCharType="begin"/>
      </w:r>
      <w:r w:rsidR="006F2579">
        <w:instrText xml:space="preserve"> SEQ CHAPTER \h \r 1</w:instrText>
      </w:r>
      <w:r>
        <w:fldChar w:fldCharType="end"/>
      </w:r>
      <w:r w:rsidR="002767DF">
        <w:rPr>
          <w:b/>
        </w:rPr>
        <w:t xml:space="preserve">JUDGMENTS </w:t>
      </w:r>
      <w:r w:rsidR="004C4C26">
        <w:rPr>
          <w:b/>
        </w:rPr>
        <w:t>IN APPEAL AND LEAVE APPLICATION</w:t>
      </w:r>
      <w:r w:rsidR="00CC044F">
        <w:rPr>
          <w:b/>
        </w:rPr>
        <w:t>S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4B5A50" w:rsidP="006F2579">
      <w:pPr>
        <w:widowControl w:val="0"/>
        <w:rPr>
          <w:b/>
        </w:rPr>
      </w:pPr>
      <w:r>
        <w:rPr>
          <w:b/>
        </w:rPr>
        <w:t xml:space="preserve">June </w:t>
      </w:r>
      <w:r w:rsidR="007C6C79">
        <w:rPr>
          <w:b/>
        </w:rPr>
        <w:t>11</w:t>
      </w:r>
      <w:r w:rsidR="002E4682">
        <w:rPr>
          <w:b/>
        </w:rPr>
        <w:t>, 2015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appeal and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APPEL ET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7C6C79">
        <w:rPr>
          <w:b/>
          <w:lang w:val="fr-CA"/>
        </w:rPr>
        <w:t>11</w:t>
      </w:r>
      <w:r w:rsidR="004B5A50">
        <w:rPr>
          <w:b/>
          <w:lang w:val="fr-CA"/>
        </w:rPr>
        <w:t xml:space="preserve"> juin</w:t>
      </w:r>
      <w:r w:rsidR="002E4682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>jugements dans l’appel et</w:t>
      </w:r>
      <w:r w:rsidR="00CC044F">
        <w:rPr>
          <w:lang w:val="fr-CA"/>
        </w:rPr>
        <w:t xml:space="preserve"> 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1F18EB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2767DF" w:rsidRDefault="002767DF" w:rsidP="002767DF">
      <w:pPr>
        <w:widowControl w:val="0"/>
        <w:jc w:val="both"/>
        <w:rPr>
          <w:sz w:val="20"/>
          <w:lang w:val="fr-CA"/>
        </w:rPr>
      </w:pPr>
    </w:p>
    <w:p w:rsidR="002767DF" w:rsidRPr="009D2AD9" w:rsidRDefault="002767DF" w:rsidP="002767DF">
      <w:pPr>
        <w:outlineLvl w:val="0"/>
        <w:rPr>
          <w:b/>
          <w:szCs w:val="24"/>
          <w:lang w:val="fr-CA"/>
        </w:rPr>
      </w:pPr>
      <w:r w:rsidRPr="009D2AD9">
        <w:rPr>
          <w:b/>
          <w:szCs w:val="24"/>
          <w:lang w:val="fr-CA"/>
        </w:rPr>
        <w:t>APPEAL / APPEL</w:t>
      </w:r>
    </w:p>
    <w:p w:rsidR="002767DF" w:rsidRPr="009D2AD9" w:rsidRDefault="002767DF" w:rsidP="002767DF">
      <w:pPr>
        <w:rPr>
          <w:b/>
          <w:szCs w:val="24"/>
          <w:lang w:val="fr-CA"/>
        </w:rPr>
      </w:pPr>
    </w:p>
    <w:p w:rsidR="002767DF" w:rsidRDefault="003413DF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>
        <w:rPr>
          <w:lang w:val="fr-CA"/>
        </w:rPr>
        <w:t>The</w:t>
      </w:r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judgment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will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be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available</w:t>
      </w:r>
      <w:proofErr w:type="spellEnd"/>
      <w:r w:rsidR="002767DF" w:rsidRPr="009D2AD9">
        <w:rPr>
          <w:lang w:val="fr-CA"/>
        </w:rPr>
        <w:t xml:space="preserve"> </w:t>
      </w:r>
      <w:proofErr w:type="spellStart"/>
      <w:r w:rsidR="002767DF" w:rsidRPr="009D2AD9">
        <w:rPr>
          <w:lang w:val="fr-CA"/>
        </w:rPr>
        <w:t>shortly</w:t>
      </w:r>
      <w:proofErr w:type="spellEnd"/>
      <w:r w:rsidR="002767DF" w:rsidRPr="009D2AD9">
        <w:rPr>
          <w:lang w:val="fr-CA"/>
        </w:rPr>
        <w:t xml:space="preserve"> at: / </w:t>
      </w:r>
      <w:r>
        <w:rPr>
          <w:lang w:val="fr-CA"/>
        </w:rPr>
        <w:t>Le</w:t>
      </w:r>
      <w:r w:rsidR="002767DF" w:rsidRPr="009D2AD9">
        <w:rPr>
          <w:lang w:val="fr-CA"/>
        </w:rPr>
        <w:t xml:space="preserve"> jugement </w:t>
      </w:r>
      <w:r>
        <w:rPr>
          <w:lang w:val="fr-CA"/>
        </w:rPr>
        <w:t>sera disponible</w:t>
      </w:r>
      <w:r w:rsidR="002767DF" w:rsidRPr="009D2AD9">
        <w:rPr>
          <w:lang w:val="fr-CA"/>
        </w:rPr>
        <w:t xml:space="preserve"> sous peu à: </w:t>
      </w:r>
    </w:p>
    <w:p w:rsidR="00B1256C" w:rsidRDefault="001F18EB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8" w:history="1">
        <w:r w:rsidR="00B1256C" w:rsidRPr="00D438D5">
          <w:rPr>
            <w:rStyle w:val="Hyperlink"/>
            <w:lang w:val="fr-CA"/>
          </w:rPr>
          <w:t>http://scc-csc.lexum.com/scc-csc/en/nav.do</w:t>
        </w:r>
      </w:hyperlink>
    </w:p>
    <w:p w:rsidR="00B1256C" w:rsidRDefault="001F18EB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9" w:history="1">
        <w:r w:rsidR="00B1256C" w:rsidRPr="00D438D5">
          <w:rPr>
            <w:rStyle w:val="Hyperlink"/>
            <w:lang w:val="fr-CA"/>
          </w:rPr>
          <w:t>http://scc-csc.lexum.com/scc-csc/fr/nav.do</w:t>
        </w:r>
      </w:hyperlink>
    </w:p>
    <w:p w:rsidR="002767DF" w:rsidRPr="00C34A25" w:rsidRDefault="002767DF" w:rsidP="002767DF">
      <w:pPr>
        <w:rPr>
          <w:rStyle w:val="Hyperlink"/>
          <w:color w:val="auto"/>
          <w:u w:val="none"/>
          <w:lang w:val="fr-CA"/>
        </w:rPr>
      </w:pPr>
    </w:p>
    <w:p w:rsidR="002767DF" w:rsidRDefault="002767DF" w:rsidP="002767DF">
      <w:pPr>
        <w:rPr>
          <w:rStyle w:val="Hyperlink"/>
          <w:color w:val="auto"/>
          <w:u w:val="none"/>
          <w:lang w:val="fr-CA"/>
        </w:rPr>
      </w:pPr>
    </w:p>
    <w:p w:rsidR="00EF7C06" w:rsidRPr="00B84553" w:rsidRDefault="00BC3EED" w:rsidP="00EF7C06">
      <w:pPr>
        <w:ind w:left="1440" w:hanging="1440"/>
        <w:jc w:val="both"/>
        <w:rPr>
          <w:rFonts w:eastAsia="Calibri"/>
          <w:sz w:val="20"/>
          <w:szCs w:val="22"/>
        </w:rPr>
      </w:pPr>
      <w:r w:rsidRPr="00EF7C06">
        <w:rPr>
          <w:rFonts w:eastAsia="Calibri"/>
          <w:b/>
          <w:sz w:val="20"/>
          <w:szCs w:val="22"/>
          <w:lang w:val="en-CA"/>
        </w:rPr>
        <w:fldChar w:fldCharType="begin"/>
      </w:r>
      <w:r w:rsidR="00EF7C06" w:rsidRPr="00C500FA">
        <w:rPr>
          <w:rFonts w:eastAsia="Calibri"/>
          <w:b/>
          <w:sz w:val="20"/>
          <w:szCs w:val="22"/>
        </w:rPr>
        <w:instrText xml:space="preserve"> SEQ CHAPTER \h \r 1</w:instrText>
      </w:r>
      <w:r w:rsidRPr="00EF7C06">
        <w:rPr>
          <w:rFonts w:eastAsia="Calibri"/>
          <w:b/>
          <w:sz w:val="20"/>
          <w:szCs w:val="22"/>
          <w:lang w:val="en-CA"/>
        </w:rPr>
        <w:fldChar w:fldCharType="end"/>
      </w:r>
      <w:r w:rsidR="00EF7C06" w:rsidRPr="00C500FA">
        <w:rPr>
          <w:rFonts w:eastAsia="Calibri"/>
          <w:b/>
          <w:sz w:val="20"/>
          <w:szCs w:val="22"/>
        </w:rPr>
        <w:t>3</w:t>
      </w:r>
      <w:r w:rsidR="004B5A50">
        <w:rPr>
          <w:rFonts w:eastAsia="Calibri"/>
          <w:b/>
          <w:sz w:val="20"/>
          <w:szCs w:val="22"/>
        </w:rPr>
        <w:t>6</w:t>
      </w:r>
      <w:r w:rsidR="007C6C79">
        <w:rPr>
          <w:rFonts w:eastAsia="Calibri"/>
          <w:b/>
          <w:sz w:val="20"/>
          <w:szCs w:val="22"/>
        </w:rPr>
        <w:t>059</w:t>
      </w:r>
      <w:r w:rsidR="00EF7C06" w:rsidRPr="00C500FA">
        <w:rPr>
          <w:rFonts w:eastAsia="Calibri"/>
          <w:sz w:val="20"/>
          <w:szCs w:val="22"/>
        </w:rPr>
        <w:tab/>
      </w:r>
      <w:r w:rsidR="004B5A50" w:rsidRPr="004B5A50">
        <w:rPr>
          <w:rFonts w:eastAsia="Calibri"/>
          <w:b/>
          <w:sz w:val="20"/>
          <w:szCs w:val="22"/>
          <w:u w:val="single"/>
        </w:rPr>
        <w:t xml:space="preserve">Her Majesty The Queen </w:t>
      </w:r>
      <w:r w:rsidR="00C500FA" w:rsidRPr="00C500FA">
        <w:rPr>
          <w:rFonts w:eastAsia="Calibri"/>
          <w:b/>
          <w:sz w:val="20"/>
          <w:szCs w:val="22"/>
          <w:u w:val="single"/>
        </w:rPr>
        <w:t xml:space="preserve">v. </w:t>
      </w:r>
      <w:r w:rsidR="007C6C79" w:rsidRPr="007C6C79">
        <w:rPr>
          <w:rFonts w:eastAsia="Calibri"/>
          <w:b/>
          <w:sz w:val="20"/>
          <w:szCs w:val="22"/>
          <w:u w:val="single"/>
        </w:rPr>
        <w:t>Owen Edward Smith</w:t>
      </w:r>
      <w:r w:rsidR="004B5A50">
        <w:rPr>
          <w:rFonts w:eastAsia="Calibri"/>
          <w:b/>
          <w:sz w:val="20"/>
          <w:szCs w:val="22"/>
          <w:u w:val="single"/>
        </w:rPr>
        <w:t xml:space="preserve"> – and – </w:t>
      </w:r>
      <w:r w:rsidR="007C6C79" w:rsidRPr="007C6C79">
        <w:rPr>
          <w:rFonts w:eastAsia="Calibri"/>
          <w:b/>
          <w:sz w:val="20"/>
          <w:szCs w:val="22"/>
          <w:u w:val="single"/>
        </w:rPr>
        <w:t>Santé Cannabis, Criminal Lawyers’ Association (Ontario), Canadian Civil Liberties Association, British Columbia Civil Liberties Association, Canadian AIDS Society, Canadian HIV/AIDS Legal Network and HIV &amp; AIDS Legal Clinic Ontario</w:t>
      </w:r>
      <w:r w:rsidR="00EF7C06" w:rsidRPr="00C500FA">
        <w:rPr>
          <w:rFonts w:eastAsia="Calibri"/>
          <w:b/>
          <w:sz w:val="20"/>
          <w:szCs w:val="22"/>
        </w:rPr>
        <w:t xml:space="preserve"> </w:t>
      </w:r>
      <w:r w:rsidR="00EF7C06" w:rsidRPr="00B84553">
        <w:rPr>
          <w:rFonts w:eastAsia="Calibri"/>
          <w:iCs/>
          <w:sz w:val="20"/>
          <w:szCs w:val="22"/>
        </w:rPr>
        <w:t>(</w:t>
      </w:r>
      <w:r w:rsidR="007C6C79">
        <w:rPr>
          <w:rFonts w:eastAsia="Calibri"/>
          <w:iCs/>
          <w:sz w:val="20"/>
          <w:szCs w:val="22"/>
        </w:rPr>
        <w:t>B.C</w:t>
      </w:r>
      <w:r w:rsidR="00B84553">
        <w:rPr>
          <w:rFonts w:eastAsia="Calibri"/>
          <w:iCs/>
          <w:sz w:val="20"/>
          <w:szCs w:val="22"/>
        </w:rPr>
        <w:t>.</w:t>
      </w:r>
      <w:r w:rsidR="00EF7C06" w:rsidRPr="00B84553">
        <w:rPr>
          <w:rFonts w:eastAsia="Calibri"/>
          <w:iCs/>
          <w:sz w:val="20"/>
          <w:szCs w:val="22"/>
        </w:rPr>
        <w:t>)</w:t>
      </w:r>
    </w:p>
    <w:p w:rsidR="00EF7C06" w:rsidRPr="00C500FA" w:rsidRDefault="00B84553" w:rsidP="00EF7C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</w:rPr>
      </w:pPr>
      <w:r>
        <w:rPr>
          <w:rFonts w:eastAsia="Calibri"/>
          <w:b/>
          <w:sz w:val="20"/>
          <w:szCs w:val="22"/>
        </w:rPr>
        <w:t>2015 SCC 3</w:t>
      </w:r>
      <w:r w:rsidR="007C6C79">
        <w:rPr>
          <w:rFonts w:eastAsia="Calibri"/>
          <w:b/>
          <w:sz w:val="20"/>
          <w:szCs w:val="22"/>
        </w:rPr>
        <w:t>4</w:t>
      </w:r>
      <w:r w:rsidR="00EF7C06" w:rsidRPr="00C500FA">
        <w:rPr>
          <w:rFonts w:eastAsia="Calibri"/>
          <w:b/>
          <w:sz w:val="20"/>
          <w:szCs w:val="22"/>
        </w:rPr>
        <w:t xml:space="preserve"> / 2015 CSC </w:t>
      </w:r>
      <w:r>
        <w:rPr>
          <w:rFonts w:eastAsia="Calibri"/>
          <w:b/>
          <w:sz w:val="20"/>
          <w:szCs w:val="22"/>
        </w:rPr>
        <w:t>3</w:t>
      </w:r>
      <w:r w:rsidR="007C6C79">
        <w:rPr>
          <w:rFonts w:eastAsia="Calibri"/>
          <w:b/>
          <w:sz w:val="20"/>
          <w:szCs w:val="22"/>
        </w:rPr>
        <w:t>4</w:t>
      </w:r>
    </w:p>
    <w:p w:rsidR="00EF7C06" w:rsidRPr="00C500FA" w:rsidRDefault="00EF7C06" w:rsidP="00EF7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szCs w:val="22"/>
        </w:rPr>
      </w:pPr>
    </w:p>
    <w:p w:rsidR="00EF7C06" w:rsidRPr="00C500FA" w:rsidRDefault="00EF7C06" w:rsidP="00EF7C06">
      <w:pPr>
        <w:ind w:left="1440" w:hanging="1440"/>
        <w:rPr>
          <w:rFonts w:eastAsia="Calibri"/>
          <w:sz w:val="20"/>
          <w:szCs w:val="22"/>
          <w:u w:val="single"/>
        </w:rPr>
      </w:pPr>
      <w:r w:rsidRPr="00C500FA">
        <w:rPr>
          <w:rFonts w:eastAsia="Calibri"/>
          <w:sz w:val="20"/>
          <w:szCs w:val="22"/>
        </w:rPr>
        <w:t>Coram:</w:t>
      </w:r>
      <w:r w:rsidRPr="00C500FA">
        <w:rPr>
          <w:rFonts w:eastAsia="Calibri"/>
          <w:sz w:val="20"/>
          <w:szCs w:val="22"/>
        </w:rPr>
        <w:tab/>
      </w:r>
      <w:r w:rsidR="007C6C79" w:rsidRPr="007C6C79">
        <w:rPr>
          <w:rFonts w:eastAsia="Calibri"/>
          <w:sz w:val="20"/>
          <w:szCs w:val="22"/>
          <w:u w:val="single"/>
        </w:rPr>
        <w:t xml:space="preserve">McLachlin C.J. and </w:t>
      </w:r>
      <w:proofErr w:type="spellStart"/>
      <w:r w:rsidR="007C6C79" w:rsidRPr="007C6C79">
        <w:rPr>
          <w:rFonts w:eastAsia="Calibri"/>
          <w:sz w:val="20"/>
          <w:szCs w:val="22"/>
          <w:u w:val="single"/>
        </w:rPr>
        <w:t>Abella</w:t>
      </w:r>
      <w:proofErr w:type="spellEnd"/>
      <w:r w:rsidR="007C6C79" w:rsidRPr="007C6C79">
        <w:rPr>
          <w:rFonts w:eastAsia="Calibri"/>
          <w:sz w:val="20"/>
          <w:szCs w:val="22"/>
          <w:u w:val="single"/>
        </w:rPr>
        <w:t xml:space="preserve">, Cromwell, Karakatsanis, Wagner, </w:t>
      </w:r>
      <w:proofErr w:type="spellStart"/>
      <w:r w:rsidR="007C6C79" w:rsidRPr="007C6C79">
        <w:rPr>
          <w:rFonts w:eastAsia="Calibri"/>
          <w:sz w:val="20"/>
          <w:szCs w:val="22"/>
          <w:u w:val="single"/>
        </w:rPr>
        <w:t>Gascon</w:t>
      </w:r>
      <w:proofErr w:type="spellEnd"/>
      <w:r w:rsidR="007C6C79" w:rsidRPr="007C6C79">
        <w:rPr>
          <w:rFonts w:eastAsia="Calibri"/>
          <w:sz w:val="20"/>
          <w:szCs w:val="22"/>
          <w:u w:val="single"/>
        </w:rPr>
        <w:t xml:space="preserve"> and </w:t>
      </w:r>
      <w:proofErr w:type="spellStart"/>
      <w:r w:rsidR="007C6C79" w:rsidRPr="007C6C79">
        <w:rPr>
          <w:rFonts w:eastAsia="Calibri"/>
          <w:sz w:val="20"/>
          <w:szCs w:val="22"/>
          <w:u w:val="single"/>
        </w:rPr>
        <w:t>Côté</w:t>
      </w:r>
      <w:proofErr w:type="spellEnd"/>
      <w:r w:rsidR="007C6C79" w:rsidRPr="007C6C79">
        <w:rPr>
          <w:rFonts w:eastAsia="Calibri"/>
          <w:sz w:val="20"/>
          <w:szCs w:val="22"/>
          <w:u w:val="single"/>
        </w:rPr>
        <w:t xml:space="preserve"> JJ.</w:t>
      </w:r>
    </w:p>
    <w:p w:rsidR="00EF7C06" w:rsidRPr="007C6C79" w:rsidRDefault="00EF7C06" w:rsidP="007C6C79">
      <w:pPr>
        <w:ind w:left="1440" w:hanging="1440"/>
        <w:jc w:val="both"/>
        <w:rPr>
          <w:rFonts w:eastAsia="Calibri"/>
          <w:sz w:val="20"/>
          <w:u w:val="single"/>
        </w:rPr>
      </w:pPr>
    </w:p>
    <w:p w:rsidR="007C6C79" w:rsidRDefault="007C6C79" w:rsidP="007C6C79">
      <w:pPr>
        <w:jc w:val="both"/>
        <w:rPr>
          <w:rFonts w:eastAsiaTheme="minorHAnsi"/>
          <w:sz w:val="20"/>
          <w:lang w:val="fr-CA"/>
        </w:rPr>
      </w:pPr>
      <w:r w:rsidRPr="007C6C79">
        <w:rPr>
          <w:rFonts w:eastAsiaTheme="minorHAnsi" w:cstheme="minorBidi"/>
          <w:sz w:val="20"/>
          <w:lang w:val="en-CA"/>
        </w:rPr>
        <w:t xml:space="preserve">The appeal from the judgment </w:t>
      </w:r>
      <w:bookmarkStart w:id="1" w:name="BM_1_"/>
      <w:bookmarkEnd w:id="1"/>
      <w:r w:rsidRPr="007C6C79">
        <w:rPr>
          <w:rFonts w:eastAsiaTheme="minorHAnsi" w:cstheme="minorBidi"/>
          <w:sz w:val="20"/>
          <w:lang w:val="en-CA"/>
        </w:rPr>
        <w:t xml:space="preserve">of the Court of Appeal for British Columbia (Vancouver), Number CA040556, 2014 BCCA 322, dated August 14, 2014, heard on March 20, 2015, is dismissed. Sections 4 and 5 of the </w:t>
      </w:r>
      <w:r w:rsidRPr="007C6C79">
        <w:rPr>
          <w:rFonts w:eastAsiaTheme="minorHAnsi"/>
          <w:i/>
          <w:sz w:val="20"/>
          <w:lang w:val="en-CA"/>
        </w:rPr>
        <w:t>Controlled Drugs and Substances Act</w:t>
      </w:r>
      <w:r w:rsidRPr="007C6C79">
        <w:rPr>
          <w:rFonts w:eastAsiaTheme="minorHAnsi"/>
          <w:sz w:val="20"/>
          <w:lang w:val="en-CA"/>
        </w:rPr>
        <w:t>, S.C. 1996, c. 19</w:t>
      </w:r>
      <w:r w:rsidRPr="007C6C79">
        <w:rPr>
          <w:rFonts w:eastAsiaTheme="minorHAnsi" w:cstheme="minorBidi"/>
          <w:sz w:val="20"/>
          <w:lang w:val="en-CA"/>
        </w:rPr>
        <w:t xml:space="preserve">, are of no force and effect to the extent that they prohibit a person with a medical authorization from possessing cannabis derivatives for medical purposes. </w:t>
      </w:r>
      <w:r w:rsidRPr="007C6C79">
        <w:rPr>
          <w:rFonts w:eastAsiaTheme="minorHAnsi"/>
          <w:sz w:val="20"/>
          <w:lang w:val="en-CA"/>
        </w:rPr>
        <w:t xml:space="preserve">The Court of Appeal’s order is varied to delete the suspension of its declaration of invalidity. </w:t>
      </w:r>
      <w:r w:rsidRPr="007C6C79">
        <w:rPr>
          <w:rFonts w:eastAsiaTheme="minorHAnsi"/>
          <w:sz w:val="20"/>
          <w:lang w:val="fr-CA"/>
        </w:rPr>
        <w:t xml:space="preserve">Mr. </w:t>
      </w:r>
      <w:proofErr w:type="spellStart"/>
      <w:r w:rsidRPr="007C6C79">
        <w:rPr>
          <w:rFonts w:eastAsiaTheme="minorHAnsi"/>
          <w:sz w:val="20"/>
          <w:lang w:val="fr-CA"/>
        </w:rPr>
        <w:t>Smith’s</w:t>
      </w:r>
      <w:proofErr w:type="spellEnd"/>
      <w:r w:rsidRPr="007C6C79">
        <w:rPr>
          <w:rFonts w:eastAsiaTheme="minorHAnsi"/>
          <w:sz w:val="20"/>
          <w:lang w:val="fr-CA"/>
        </w:rPr>
        <w:t xml:space="preserve"> </w:t>
      </w:r>
      <w:proofErr w:type="spellStart"/>
      <w:r w:rsidRPr="007C6C79">
        <w:rPr>
          <w:rFonts w:eastAsiaTheme="minorHAnsi"/>
          <w:sz w:val="20"/>
          <w:lang w:val="fr-CA"/>
        </w:rPr>
        <w:t>acquittal</w:t>
      </w:r>
      <w:proofErr w:type="spellEnd"/>
      <w:r w:rsidRPr="007C6C79">
        <w:rPr>
          <w:rFonts w:eastAsiaTheme="minorHAnsi"/>
          <w:sz w:val="20"/>
          <w:lang w:val="fr-CA"/>
        </w:rPr>
        <w:t xml:space="preserve"> </w:t>
      </w:r>
      <w:proofErr w:type="spellStart"/>
      <w:r w:rsidRPr="007C6C79">
        <w:rPr>
          <w:rFonts w:eastAsiaTheme="minorHAnsi"/>
          <w:sz w:val="20"/>
          <w:lang w:val="fr-CA"/>
        </w:rPr>
        <w:t>is</w:t>
      </w:r>
      <w:proofErr w:type="spellEnd"/>
      <w:r w:rsidRPr="007C6C79">
        <w:rPr>
          <w:rFonts w:eastAsiaTheme="minorHAnsi"/>
          <w:sz w:val="20"/>
          <w:lang w:val="fr-CA"/>
        </w:rPr>
        <w:t xml:space="preserve"> </w:t>
      </w:r>
      <w:proofErr w:type="spellStart"/>
      <w:r w:rsidRPr="007C6C79">
        <w:rPr>
          <w:rFonts w:eastAsiaTheme="minorHAnsi"/>
          <w:sz w:val="20"/>
          <w:lang w:val="fr-CA"/>
        </w:rPr>
        <w:t>affirmed</w:t>
      </w:r>
      <w:proofErr w:type="spellEnd"/>
      <w:r w:rsidRPr="007C6C79">
        <w:rPr>
          <w:rFonts w:eastAsiaTheme="minorHAnsi"/>
          <w:sz w:val="20"/>
          <w:lang w:val="fr-CA"/>
        </w:rPr>
        <w:t>.</w:t>
      </w:r>
    </w:p>
    <w:p w:rsidR="007C6C79" w:rsidRPr="007C6C79" w:rsidRDefault="007C6C79" w:rsidP="007C6C79">
      <w:pPr>
        <w:jc w:val="both"/>
        <w:rPr>
          <w:rFonts w:eastAsiaTheme="minorHAnsi" w:cstheme="minorBidi"/>
          <w:sz w:val="20"/>
          <w:lang w:val="fr-CA"/>
        </w:rPr>
      </w:pPr>
    </w:p>
    <w:p w:rsidR="007C6C79" w:rsidRPr="00282EF5" w:rsidRDefault="007C6C79" w:rsidP="007C6C79">
      <w:pPr>
        <w:jc w:val="both"/>
        <w:rPr>
          <w:rFonts w:eastAsiaTheme="minorHAnsi" w:cstheme="minorBidi"/>
          <w:sz w:val="20"/>
          <w:lang w:val="fr-CA"/>
        </w:rPr>
      </w:pPr>
      <w:r w:rsidRPr="007C6C79">
        <w:rPr>
          <w:rFonts w:eastAsiaTheme="minorHAnsi" w:cstheme="minorBidi"/>
          <w:sz w:val="20"/>
          <w:lang w:val="fr-CA"/>
        </w:rPr>
        <w:t>L’appel interjeté contre l’arrêt de la Cour d’appel de la Colombie-Britannique (Vancouver), numéro CA040556, 2014 BCCA 322, en date du 14 août 2014, entendu le 20 mars 2015, est rejet</w:t>
      </w:r>
      <w:r w:rsidRPr="007C6C79">
        <w:rPr>
          <w:rFonts w:eastAsiaTheme="minorHAnsi"/>
          <w:sz w:val="20"/>
          <w:lang w:val="fr-CA"/>
        </w:rPr>
        <w:t>é</w:t>
      </w:r>
      <w:r w:rsidRPr="007C6C79">
        <w:rPr>
          <w:rFonts w:eastAsiaTheme="minorHAnsi" w:cstheme="minorBidi"/>
          <w:sz w:val="20"/>
          <w:lang w:val="fr-CA"/>
        </w:rPr>
        <w:t xml:space="preserve">. Les articles 4 et 5 de la </w:t>
      </w:r>
      <w:r w:rsidRPr="007C6C79">
        <w:rPr>
          <w:rFonts w:eastAsiaTheme="minorHAnsi" w:cstheme="minorBidi"/>
          <w:i/>
          <w:sz w:val="20"/>
          <w:lang w:val="fr-CA"/>
        </w:rPr>
        <w:t xml:space="preserve">Loi </w:t>
      </w:r>
      <w:r w:rsidRPr="007C6C79">
        <w:rPr>
          <w:rFonts w:eastAsiaTheme="minorHAnsi" w:cstheme="minorBidi"/>
          <w:bCs/>
          <w:i/>
          <w:kern w:val="36"/>
          <w:sz w:val="20"/>
          <w:lang w:val="fr-CA"/>
        </w:rPr>
        <w:t>réglementant certaines drogues et autres substances</w:t>
      </w:r>
      <w:r w:rsidRPr="007C6C79">
        <w:rPr>
          <w:rFonts w:eastAsiaTheme="minorHAnsi" w:cstheme="minorBidi"/>
          <w:sz w:val="20"/>
          <w:lang w:val="fr-CA"/>
        </w:rPr>
        <w:t>, L.C. 1996, ch.19, sont inopérants dans la mesure où ils interdisent à une personne munie d’une autorisation médicale de posséder des dérivés du cannabis à des fins médicales. L’ordonnance rendue par la Cour d’appel est modifiée afin de supprimer la suspension de sa déclaration d’invalidité. L’acquittement de M. Smith est confirmé.</w:t>
      </w:r>
    </w:p>
    <w:p w:rsidR="00B84553" w:rsidRPr="00B84553" w:rsidRDefault="00B84553" w:rsidP="00B84553">
      <w:pPr>
        <w:jc w:val="both"/>
        <w:rPr>
          <w:rFonts w:eastAsia="Calibri"/>
          <w:sz w:val="20"/>
          <w:lang w:val="fr-CA"/>
        </w:rPr>
      </w:pPr>
    </w:p>
    <w:p w:rsidR="00EF7C06" w:rsidRPr="00C500FA" w:rsidRDefault="00EF7C06" w:rsidP="00EF7C06">
      <w:pPr>
        <w:jc w:val="both"/>
        <w:rPr>
          <w:rFonts w:eastAsia="Calibri"/>
          <w:sz w:val="20"/>
          <w:lang w:val="fr-CA"/>
        </w:rPr>
      </w:pPr>
    </w:p>
    <w:p w:rsidR="002E4682" w:rsidRPr="00C500FA" w:rsidRDefault="002E4682" w:rsidP="00FC4ECC">
      <w:pPr>
        <w:ind w:left="1440" w:hanging="1440"/>
        <w:rPr>
          <w:sz w:val="20"/>
          <w:lang w:val="fr-CA"/>
        </w:rPr>
      </w:pPr>
    </w:p>
    <w:p w:rsidR="00C6146D" w:rsidRPr="00C500FA" w:rsidRDefault="00C6146D" w:rsidP="00FC4ECC">
      <w:pPr>
        <w:ind w:left="1440" w:hanging="1440"/>
        <w:rPr>
          <w:sz w:val="20"/>
          <w:lang w:val="fr-CA"/>
        </w:rPr>
      </w:pPr>
    </w:p>
    <w:p w:rsidR="009D2AD9" w:rsidRPr="0044099A" w:rsidRDefault="00BC3EED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10" w:history="1">
        <w:r w:rsidR="007C6C79" w:rsidRPr="00D61066">
          <w:rPr>
            <w:rStyle w:val="Hyperlink"/>
            <w:szCs w:val="24"/>
          </w:rPr>
          <w:t>http://scc-csc.lexum.com/scc-csc/news/en/item/4932/index.do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1F18EB">
        <w:fldChar w:fldCharType="begin"/>
      </w:r>
      <w:r w:rsidR="001F18EB" w:rsidRPr="001F18EB">
        <w:rPr>
          <w:lang w:val="fr-CA"/>
        </w:rPr>
        <w:instrText xml:space="preserve"> HYPERLINK "http://scc-csc.lexum.com/scc-csc/news/fr/item/4927/index.do" </w:instrText>
      </w:r>
      <w:r w:rsidR="001F18EB">
        <w:fldChar w:fldCharType="separate"/>
      </w:r>
      <w:r w:rsidR="004B5A50" w:rsidRPr="00DE33F9">
        <w:rPr>
          <w:rStyle w:val="Hyperlink"/>
          <w:szCs w:val="24"/>
          <w:lang w:val="fr-CA"/>
        </w:rPr>
        <w:t>http://scc-csc.lexum.com/scc-csc/news/fr/item/49</w:t>
      </w:r>
      <w:r w:rsidR="007C6C79">
        <w:rPr>
          <w:rStyle w:val="Hyperlink"/>
          <w:szCs w:val="24"/>
          <w:lang w:val="fr-CA"/>
        </w:rPr>
        <w:t>32</w:t>
      </w:r>
      <w:r w:rsidR="004B5A50" w:rsidRPr="00DE33F9">
        <w:rPr>
          <w:rStyle w:val="Hyperlink"/>
          <w:szCs w:val="24"/>
          <w:lang w:val="fr-CA"/>
        </w:rPr>
        <w:t>/index.do</w:t>
      </w:r>
      <w:r w:rsidR="001F18EB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05591B" w:rsidRDefault="0005591B" w:rsidP="007E5C9C">
      <w:pPr>
        <w:widowControl w:val="0"/>
        <w:rPr>
          <w:szCs w:val="24"/>
          <w:lang w:val="fr-CA"/>
        </w:rPr>
      </w:pPr>
    </w:p>
    <w:p w:rsidR="0005591B" w:rsidRDefault="0005591B" w:rsidP="007E5C9C">
      <w:pPr>
        <w:widowControl w:val="0"/>
        <w:rPr>
          <w:szCs w:val="24"/>
          <w:lang w:val="fr-CA"/>
        </w:rPr>
      </w:pPr>
    </w:p>
    <w:p w:rsidR="00FD23EE" w:rsidRPr="001F18EB" w:rsidRDefault="00FD23EE" w:rsidP="00FD23EE">
      <w:pPr>
        <w:jc w:val="both"/>
        <w:rPr>
          <w:b/>
        </w:rPr>
      </w:pPr>
      <w:r w:rsidRPr="001F18EB">
        <w:rPr>
          <w:b/>
        </w:rPr>
        <w:t>DISMISSED / REJETÉ</w:t>
      </w:r>
      <w:r w:rsidR="00E236AB" w:rsidRPr="001F18EB">
        <w:rPr>
          <w:b/>
        </w:rPr>
        <w:t>E</w:t>
      </w:r>
      <w:r w:rsidRPr="001F18EB">
        <w:rPr>
          <w:b/>
        </w:rPr>
        <w:t>S</w:t>
      </w:r>
    </w:p>
    <w:p w:rsidR="00FD23EE" w:rsidRPr="001F18EB" w:rsidRDefault="00FD23EE" w:rsidP="00282EF5">
      <w:pPr>
        <w:jc w:val="both"/>
        <w:rPr>
          <w:sz w:val="20"/>
        </w:rPr>
      </w:pPr>
    </w:p>
    <w:p w:rsidR="004D422A" w:rsidRPr="001F18EB" w:rsidRDefault="004D422A" w:rsidP="00282EF5">
      <w:pPr>
        <w:jc w:val="both"/>
        <w:rPr>
          <w:sz w:val="20"/>
          <w:lang w:val="fr-CA"/>
        </w:rPr>
      </w:pPr>
      <w:r w:rsidRPr="00282EF5">
        <w:rPr>
          <w:i/>
          <w:sz w:val="20"/>
          <w:lang w:val="en-CA"/>
        </w:rPr>
        <w:t>George Wilcox v. Attorney General of Canada on behalf of the United States of America et al.</w:t>
      </w:r>
      <w:r w:rsidRPr="00282EF5">
        <w:rPr>
          <w:sz w:val="20"/>
          <w:lang w:val="en-CA"/>
        </w:rPr>
        <w:t xml:space="preserve"> </w:t>
      </w:r>
      <w:r w:rsidRPr="001F18EB">
        <w:rPr>
          <w:sz w:val="20"/>
          <w:lang w:val="fr-CA"/>
        </w:rPr>
        <w:t>(B.C.) (Criminal) (By Leave) (</w:t>
      </w:r>
      <w:r w:rsidR="001F18EB">
        <w:fldChar w:fldCharType="begin"/>
      </w:r>
      <w:r w:rsidR="001F18EB" w:rsidRPr="001F18EB">
        <w:rPr>
          <w:lang w:val="fr-CA"/>
        </w:rPr>
        <w:instrText xml:space="preserve"> HYPERLINK "http://www.scc-csc.ca</w:instrText>
      </w:r>
      <w:r w:rsidR="001F18EB" w:rsidRPr="001F18EB">
        <w:rPr>
          <w:lang w:val="fr-CA"/>
        </w:rPr>
        <w:instrText xml:space="preserve">/case-dossier/info/sum-som-eng.aspx?cas=36335" </w:instrText>
      </w:r>
      <w:r w:rsidR="001F18EB">
        <w:fldChar w:fldCharType="separate"/>
      </w:r>
      <w:r w:rsidRPr="001F18EB">
        <w:rPr>
          <w:rStyle w:val="Hyperlink"/>
          <w:sz w:val="20"/>
          <w:lang w:val="fr-CA"/>
        </w:rPr>
        <w:t>36335</w:t>
      </w:r>
      <w:r w:rsidR="001F18EB">
        <w:rPr>
          <w:rStyle w:val="Hyperlink"/>
          <w:sz w:val="20"/>
          <w:lang w:val="en-CA"/>
        </w:rPr>
        <w:fldChar w:fldCharType="end"/>
      </w:r>
      <w:r w:rsidRPr="001F18EB">
        <w:rPr>
          <w:sz w:val="20"/>
          <w:lang w:val="fr-CA"/>
        </w:rPr>
        <w:t>)</w:t>
      </w:r>
    </w:p>
    <w:p w:rsidR="00156618" w:rsidRPr="001F18EB" w:rsidRDefault="00156618" w:rsidP="00282EF5">
      <w:pPr>
        <w:jc w:val="both"/>
        <w:rPr>
          <w:sz w:val="20"/>
          <w:lang w:val="fr-CA"/>
        </w:rPr>
      </w:pPr>
      <w:r w:rsidRPr="001F18EB">
        <w:rPr>
          <w:sz w:val="20"/>
          <w:lang w:val="fr-CA"/>
        </w:rPr>
        <w:t xml:space="preserve">Coram: </w:t>
      </w:r>
      <w:r w:rsidR="004D422A" w:rsidRPr="001F18EB">
        <w:rPr>
          <w:sz w:val="20"/>
          <w:lang w:val="fr-CA"/>
        </w:rPr>
        <w:t>McLachlin</w:t>
      </w:r>
      <w:r w:rsidRPr="001F18EB">
        <w:rPr>
          <w:sz w:val="20"/>
          <w:lang w:val="fr-CA"/>
        </w:rPr>
        <w:t xml:space="preserve"> / </w:t>
      </w:r>
      <w:r w:rsidR="004D422A" w:rsidRPr="001F18EB">
        <w:rPr>
          <w:sz w:val="20"/>
          <w:lang w:val="fr-CA"/>
        </w:rPr>
        <w:t>Wagner</w:t>
      </w:r>
      <w:r w:rsidRPr="001F18EB">
        <w:rPr>
          <w:sz w:val="20"/>
          <w:lang w:val="fr-CA"/>
        </w:rPr>
        <w:t xml:space="preserve"> / </w:t>
      </w:r>
      <w:r w:rsidR="004D422A" w:rsidRPr="001F18EB">
        <w:rPr>
          <w:sz w:val="20"/>
          <w:lang w:val="fr-CA"/>
        </w:rPr>
        <w:t>Gascon</w:t>
      </w:r>
    </w:p>
    <w:p w:rsidR="00156618" w:rsidRPr="001F18EB" w:rsidRDefault="00156618" w:rsidP="00282EF5">
      <w:pPr>
        <w:jc w:val="both"/>
        <w:rPr>
          <w:sz w:val="20"/>
          <w:lang w:val="fr-CA"/>
        </w:rPr>
      </w:pPr>
    </w:p>
    <w:p w:rsidR="00156618" w:rsidRPr="001F18EB" w:rsidRDefault="00156618" w:rsidP="00282EF5">
      <w:pPr>
        <w:jc w:val="both"/>
        <w:rPr>
          <w:sz w:val="20"/>
          <w:lang w:val="fr-CA"/>
        </w:rPr>
      </w:pPr>
      <w:r w:rsidRPr="001F18EB">
        <w:rPr>
          <w:sz w:val="20"/>
          <w:lang w:val="fr-CA"/>
        </w:rPr>
        <w:t>****</w:t>
      </w:r>
    </w:p>
    <w:p w:rsidR="00156618" w:rsidRPr="001F18EB" w:rsidRDefault="00156618" w:rsidP="00282EF5">
      <w:pPr>
        <w:jc w:val="both"/>
        <w:rPr>
          <w:sz w:val="20"/>
          <w:lang w:val="fr-CA"/>
        </w:rPr>
      </w:pPr>
    </w:p>
    <w:p w:rsidR="004D422A" w:rsidRPr="00282EF5" w:rsidRDefault="004D422A" w:rsidP="00282EF5">
      <w:pPr>
        <w:jc w:val="both"/>
        <w:rPr>
          <w:sz w:val="20"/>
          <w:lang w:val="fr-CA"/>
        </w:rPr>
      </w:pPr>
      <w:proofErr w:type="spellStart"/>
      <w:r w:rsidRPr="00282EF5">
        <w:rPr>
          <w:i/>
          <w:sz w:val="20"/>
          <w:lang w:val="fr-CA"/>
        </w:rPr>
        <w:t>Nadèje</w:t>
      </w:r>
      <w:proofErr w:type="spellEnd"/>
      <w:r w:rsidRPr="00282EF5">
        <w:rPr>
          <w:i/>
          <w:sz w:val="20"/>
          <w:lang w:val="fr-CA"/>
        </w:rPr>
        <w:t xml:space="preserve"> </w:t>
      </w:r>
      <w:proofErr w:type="spellStart"/>
      <w:r w:rsidRPr="00282EF5">
        <w:rPr>
          <w:i/>
          <w:sz w:val="20"/>
          <w:lang w:val="fr-CA"/>
        </w:rPr>
        <w:t>Merceus</w:t>
      </w:r>
      <w:proofErr w:type="spellEnd"/>
      <w:r w:rsidRPr="00282EF5">
        <w:rPr>
          <w:i/>
          <w:sz w:val="20"/>
          <w:lang w:val="fr-CA"/>
        </w:rPr>
        <w:t xml:space="preserve"> c. Sa Majesté la Reine</w:t>
      </w:r>
      <w:r w:rsidRPr="00282EF5">
        <w:rPr>
          <w:sz w:val="20"/>
          <w:lang w:val="fr-CA"/>
        </w:rPr>
        <w:t xml:space="preserve"> (</w:t>
      </w:r>
      <w:proofErr w:type="spellStart"/>
      <w:r w:rsidRPr="00282EF5">
        <w:rPr>
          <w:sz w:val="20"/>
          <w:lang w:val="fr-CA"/>
        </w:rPr>
        <w:t>Qc</w:t>
      </w:r>
      <w:proofErr w:type="spellEnd"/>
      <w:r w:rsidRPr="00282EF5">
        <w:rPr>
          <w:sz w:val="20"/>
          <w:lang w:val="fr-CA"/>
        </w:rPr>
        <w:t>) (Criminelle) (Autorisation) (</w:t>
      </w:r>
      <w:r w:rsidR="001F18EB">
        <w:fldChar w:fldCharType="begin"/>
      </w:r>
      <w:r w:rsidR="001F18EB" w:rsidRPr="001F18EB">
        <w:rPr>
          <w:lang w:val="fr-CA"/>
        </w:rPr>
        <w:instrText xml:space="preserve"> HYPERLINK "http://www.scc-csc.ca</w:instrText>
      </w:r>
      <w:r w:rsidR="001F18EB" w:rsidRPr="001F18EB">
        <w:rPr>
          <w:lang w:val="fr-CA"/>
        </w:rPr>
        <w:instrText xml:space="preserve">/case-dossier/info/sum-som-fra.aspx?cas=36262" </w:instrText>
      </w:r>
      <w:r w:rsidR="001F18EB">
        <w:fldChar w:fldCharType="separate"/>
      </w:r>
      <w:r w:rsidRPr="00282EF5">
        <w:rPr>
          <w:rStyle w:val="Hyperlink"/>
          <w:sz w:val="20"/>
          <w:lang w:val="fr-CA"/>
        </w:rPr>
        <w:t>36262</w:t>
      </w:r>
      <w:r w:rsidR="001F18EB">
        <w:rPr>
          <w:rStyle w:val="Hyperlink"/>
          <w:sz w:val="20"/>
          <w:lang w:val="fr-CA"/>
        </w:rPr>
        <w:fldChar w:fldCharType="end"/>
      </w:r>
      <w:r w:rsidRPr="00282EF5">
        <w:rPr>
          <w:sz w:val="20"/>
          <w:lang w:val="fr-CA"/>
        </w:rPr>
        <w:t>)</w:t>
      </w:r>
    </w:p>
    <w:p w:rsidR="004D422A" w:rsidRPr="00282EF5" w:rsidRDefault="004D422A" w:rsidP="00282EF5">
      <w:pPr>
        <w:jc w:val="both"/>
        <w:rPr>
          <w:sz w:val="20"/>
        </w:rPr>
      </w:pPr>
      <w:r w:rsidRPr="00282EF5">
        <w:rPr>
          <w:sz w:val="20"/>
          <w:lang w:val="fr-CA"/>
        </w:rPr>
        <w:t xml:space="preserve">(La requête en prorogation du délai de signification et de dépôt de la demande d’autorisation d’appel est accueillie. </w:t>
      </w:r>
      <w:r w:rsidRPr="00282EF5">
        <w:rPr>
          <w:sz w:val="20"/>
        </w:rPr>
        <w:t xml:space="preserve">La </w:t>
      </w:r>
      <w:proofErr w:type="spellStart"/>
      <w:r w:rsidRPr="00282EF5">
        <w:rPr>
          <w:sz w:val="20"/>
        </w:rPr>
        <w:t>demande</w:t>
      </w:r>
      <w:proofErr w:type="spellEnd"/>
      <w:r w:rsidRPr="00282EF5">
        <w:rPr>
          <w:sz w:val="20"/>
        </w:rPr>
        <w:t xml:space="preserve"> </w:t>
      </w:r>
      <w:proofErr w:type="spellStart"/>
      <w:r w:rsidRPr="00282EF5">
        <w:rPr>
          <w:sz w:val="20"/>
        </w:rPr>
        <w:t>d’autorisation</w:t>
      </w:r>
      <w:proofErr w:type="spellEnd"/>
      <w:r w:rsidRPr="00282EF5">
        <w:rPr>
          <w:sz w:val="20"/>
        </w:rPr>
        <w:t xml:space="preserve"> </w:t>
      </w:r>
      <w:proofErr w:type="spellStart"/>
      <w:r w:rsidRPr="00282EF5">
        <w:rPr>
          <w:sz w:val="20"/>
        </w:rPr>
        <w:t>d’appel</w:t>
      </w:r>
      <w:proofErr w:type="spellEnd"/>
      <w:r w:rsidRPr="00282EF5">
        <w:rPr>
          <w:sz w:val="20"/>
        </w:rPr>
        <w:t xml:space="preserve"> est </w:t>
      </w:r>
      <w:proofErr w:type="spellStart"/>
      <w:r w:rsidRPr="00282EF5">
        <w:rPr>
          <w:sz w:val="20"/>
        </w:rPr>
        <w:t>rejetée</w:t>
      </w:r>
      <w:proofErr w:type="spellEnd"/>
      <w:r w:rsidRPr="00282EF5">
        <w:rPr>
          <w:sz w:val="20"/>
        </w:rPr>
        <w:t xml:space="preserve">. / </w:t>
      </w:r>
    </w:p>
    <w:p w:rsidR="004D422A" w:rsidRPr="00282EF5" w:rsidRDefault="004D422A" w:rsidP="00282EF5">
      <w:pPr>
        <w:jc w:val="both"/>
        <w:rPr>
          <w:sz w:val="20"/>
        </w:rPr>
      </w:pPr>
      <w:r w:rsidRPr="00282EF5">
        <w:rPr>
          <w:sz w:val="20"/>
          <w:lang w:val="en-CA"/>
        </w:rPr>
        <w:t>The motion for an extension of time to serve and file the application or leave to appeal is granted.  The application for leave to appeal is dismissed.</w:t>
      </w:r>
    </w:p>
    <w:p w:rsidR="004D422A" w:rsidRPr="00282EF5" w:rsidRDefault="004D422A" w:rsidP="00282EF5">
      <w:pPr>
        <w:jc w:val="both"/>
        <w:rPr>
          <w:sz w:val="20"/>
        </w:rPr>
      </w:pPr>
      <w:r w:rsidRPr="00282EF5">
        <w:rPr>
          <w:sz w:val="20"/>
        </w:rPr>
        <w:t xml:space="preserve">Coram: McLachlin / Wagner / </w:t>
      </w:r>
      <w:proofErr w:type="spellStart"/>
      <w:r w:rsidRPr="00282EF5">
        <w:rPr>
          <w:sz w:val="20"/>
        </w:rPr>
        <w:t>Gascon</w:t>
      </w:r>
      <w:proofErr w:type="spellEnd"/>
    </w:p>
    <w:p w:rsidR="004D422A" w:rsidRPr="00282EF5" w:rsidRDefault="004D422A" w:rsidP="00282EF5">
      <w:pPr>
        <w:jc w:val="both"/>
        <w:rPr>
          <w:sz w:val="20"/>
        </w:rPr>
      </w:pPr>
    </w:p>
    <w:p w:rsidR="004D422A" w:rsidRPr="00282EF5" w:rsidRDefault="004D422A" w:rsidP="00282EF5">
      <w:pPr>
        <w:jc w:val="both"/>
        <w:rPr>
          <w:sz w:val="20"/>
        </w:rPr>
      </w:pPr>
      <w:r w:rsidRPr="00282EF5">
        <w:rPr>
          <w:sz w:val="20"/>
        </w:rPr>
        <w:t>****</w:t>
      </w:r>
    </w:p>
    <w:p w:rsidR="004D422A" w:rsidRPr="00282EF5" w:rsidRDefault="004D422A" w:rsidP="00282EF5">
      <w:pPr>
        <w:jc w:val="both"/>
        <w:rPr>
          <w:sz w:val="20"/>
        </w:rPr>
      </w:pPr>
    </w:p>
    <w:p w:rsidR="00156618" w:rsidRPr="00282EF5" w:rsidRDefault="00156618" w:rsidP="00282EF5">
      <w:pPr>
        <w:jc w:val="both"/>
        <w:rPr>
          <w:sz w:val="20"/>
        </w:rPr>
      </w:pPr>
    </w:p>
    <w:p w:rsidR="00D852CC" w:rsidRPr="004D422A" w:rsidRDefault="00D852CC" w:rsidP="003B434B">
      <w:pPr>
        <w:jc w:val="both"/>
        <w:rPr>
          <w:sz w:val="20"/>
        </w:rPr>
      </w:pPr>
    </w:p>
    <w:p w:rsidR="002E4682" w:rsidRPr="00210652" w:rsidRDefault="002E4682" w:rsidP="002E4682">
      <w:pPr>
        <w:widowControl w:val="0"/>
        <w:outlineLvl w:val="0"/>
      </w:pPr>
      <w:r w:rsidRPr="00210652">
        <w:t xml:space="preserve">Supreme Court of Canada / Cour </w:t>
      </w:r>
      <w:proofErr w:type="spellStart"/>
      <w:r w:rsidRPr="00210652">
        <w:t>suprême</w:t>
      </w:r>
      <w:proofErr w:type="spellEnd"/>
      <w:r w:rsidRPr="00210652">
        <w:t xml:space="preserve"> du Canada : </w:t>
      </w:r>
    </w:p>
    <w:p w:rsidR="002E4682" w:rsidRPr="007C6C79" w:rsidRDefault="001F18EB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7C6C79">
          <w:rPr>
            <w:rStyle w:val="Hyperlink"/>
          </w:rPr>
          <w:t>comments-commentaires@scc-csc.ca</w:t>
        </w:r>
      </w:hyperlink>
    </w:p>
    <w:p w:rsidR="002E4682" w:rsidRPr="007C6C79" w:rsidRDefault="002E4682" w:rsidP="002E4682">
      <w:pPr>
        <w:widowControl w:val="0"/>
        <w:outlineLvl w:val="0"/>
      </w:pPr>
      <w:r w:rsidRPr="007C6C79">
        <w:t>(613) 995-4330</w:t>
      </w:r>
    </w:p>
    <w:p w:rsidR="002E4682" w:rsidRPr="007C6C79" w:rsidRDefault="002E4682" w:rsidP="002E4682">
      <w:pPr>
        <w:widowControl w:val="0"/>
        <w:rPr>
          <w:sz w:val="20"/>
        </w:rPr>
      </w:pPr>
    </w:p>
    <w:p w:rsidR="002E4682" w:rsidRPr="007C6C79" w:rsidRDefault="002E4682" w:rsidP="002E4682">
      <w:pPr>
        <w:widowControl w:val="0"/>
        <w:rPr>
          <w:sz w:val="20"/>
        </w:rPr>
      </w:pPr>
    </w:p>
    <w:p w:rsidR="002E4682" w:rsidRPr="007C6C79" w:rsidRDefault="002E4682" w:rsidP="002E4682">
      <w:pPr>
        <w:pStyle w:val="Footer"/>
        <w:jc w:val="center"/>
      </w:pPr>
      <w:r w:rsidRPr="007C6C79">
        <w:t>- 30 -</w:t>
      </w:r>
    </w:p>
    <w:sectPr w:rsidR="002E4682" w:rsidRPr="007C6C79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8" w:rsidRDefault="00156618" w:rsidP="0034178A">
      <w:r>
        <w:separator/>
      </w:r>
    </w:p>
  </w:endnote>
  <w:endnote w:type="continuationSeparator" w:id="0">
    <w:p w:rsidR="00156618" w:rsidRDefault="0015661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18" w:rsidRDefault="00156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8" w:rsidRDefault="00156618" w:rsidP="0034178A">
      <w:r>
        <w:separator/>
      </w:r>
    </w:p>
  </w:footnote>
  <w:footnote w:type="continuationSeparator" w:id="0">
    <w:p w:rsidR="00156618" w:rsidRDefault="00156618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41"/>
    <w:rsid w:val="00001838"/>
    <w:rsid w:val="000018E3"/>
    <w:rsid w:val="000028E6"/>
    <w:rsid w:val="000029A3"/>
    <w:rsid w:val="000043C3"/>
    <w:rsid w:val="00006442"/>
    <w:rsid w:val="00006C46"/>
    <w:rsid w:val="0001169C"/>
    <w:rsid w:val="000128A2"/>
    <w:rsid w:val="00012EA7"/>
    <w:rsid w:val="000136CC"/>
    <w:rsid w:val="00014C19"/>
    <w:rsid w:val="00015464"/>
    <w:rsid w:val="00015743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FDE"/>
    <w:rsid w:val="00047CD6"/>
    <w:rsid w:val="0005131F"/>
    <w:rsid w:val="00051DE6"/>
    <w:rsid w:val="0005591B"/>
    <w:rsid w:val="000577D9"/>
    <w:rsid w:val="000603E0"/>
    <w:rsid w:val="000627A2"/>
    <w:rsid w:val="00064C3D"/>
    <w:rsid w:val="00065F8F"/>
    <w:rsid w:val="000660E6"/>
    <w:rsid w:val="00066B80"/>
    <w:rsid w:val="00067F50"/>
    <w:rsid w:val="00070830"/>
    <w:rsid w:val="000731E6"/>
    <w:rsid w:val="00077E16"/>
    <w:rsid w:val="00082037"/>
    <w:rsid w:val="00082444"/>
    <w:rsid w:val="000825A5"/>
    <w:rsid w:val="000843DB"/>
    <w:rsid w:val="00084856"/>
    <w:rsid w:val="00085D13"/>
    <w:rsid w:val="00086629"/>
    <w:rsid w:val="00087808"/>
    <w:rsid w:val="00095627"/>
    <w:rsid w:val="000A0444"/>
    <w:rsid w:val="000A245A"/>
    <w:rsid w:val="000A3622"/>
    <w:rsid w:val="000A4311"/>
    <w:rsid w:val="000A50F9"/>
    <w:rsid w:val="000A5A04"/>
    <w:rsid w:val="000B0C32"/>
    <w:rsid w:val="000B163F"/>
    <w:rsid w:val="000B1B04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5A59"/>
    <w:rsid w:val="000D6566"/>
    <w:rsid w:val="000E0BAB"/>
    <w:rsid w:val="000E1F2A"/>
    <w:rsid w:val="000E35CD"/>
    <w:rsid w:val="000E50F2"/>
    <w:rsid w:val="000E5407"/>
    <w:rsid w:val="000F3B4D"/>
    <w:rsid w:val="000F525E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1952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56618"/>
    <w:rsid w:val="00163365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B3248"/>
    <w:rsid w:val="001B3762"/>
    <w:rsid w:val="001B3EDD"/>
    <w:rsid w:val="001B4569"/>
    <w:rsid w:val="001B68D3"/>
    <w:rsid w:val="001C0C39"/>
    <w:rsid w:val="001C0E0C"/>
    <w:rsid w:val="001C1383"/>
    <w:rsid w:val="001C2F21"/>
    <w:rsid w:val="001C5E6C"/>
    <w:rsid w:val="001C7F81"/>
    <w:rsid w:val="001D0423"/>
    <w:rsid w:val="001D14DD"/>
    <w:rsid w:val="001D235D"/>
    <w:rsid w:val="001D2555"/>
    <w:rsid w:val="001E165E"/>
    <w:rsid w:val="001E2870"/>
    <w:rsid w:val="001E3BCD"/>
    <w:rsid w:val="001E4329"/>
    <w:rsid w:val="001F1186"/>
    <w:rsid w:val="001F18EB"/>
    <w:rsid w:val="001F27B1"/>
    <w:rsid w:val="001F5B11"/>
    <w:rsid w:val="00200F31"/>
    <w:rsid w:val="0020221F"/>
    <w:rsid w:val="00203AEA"/>
    <w:rsid w:val="00203C42"/>
    <w:rsid w:val="00205051"/>
    <w:rsid w:val="00205D01"/>
    <w:rsid w:val="0020794A"/>
    <w:rsid w:val="00207C7F"/>
    <w:rsid w:val="00210652"/>
    <w:rsid w:val="00212962"/>
    <w:rsid w:val="00213F00"/>
    <w:rsid w:val="00216319"/>
    <w:rsid w:val="00217135"/>
    <w:rsid w:val="00220E8C"/>
    <w:rsid w:val="002210DD"/>
    <w:rsid w:val="0022132D"/>
    <w:rsid w:val="002216CC"/>
    <w:rsid w:val="00221D04"/>
    <w:rsid w:val="00222CAE"/>
    <w:rsid w:val="00223B83"/>
    <w:rsid w:val="00224B8B"/>
    <w:rsid w:val="00225A53"/>
    <w:rsid w:val="002264F4"/>
    <w:rsid w:val="00231427"/>
    <w:rsid w:val="00233057"/>
    <w:rsid w:val="00234A3D"/>
    <w:rsid w:val="002407C6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2EF5"/>
    <w:rsid w:val="002848CB"/>
    <w:rsid w:val="002858BA"/>
    <w:rsid w:val="0028686B"/>
    <w:rsid w:val="0029170D"/>
    <w:rsid w:val="00292338"/>
    <w:rsid w:val="00292574"/>
    <w:rsid w:val="00296766"/>
    <w:rsid w:val="002A08C0"/>
    <w:rsid w:val="002A10BE"/>
    <w:rsid w:val="002A4035"/>
    <w:rsid w:val="002A5245"/>
    <w:rsid w:val="002A55D1"/>
    <w:rsid w:val="002A5C41"/>
    <w:rsid w:val="002B5525"/>
    <w:rsid w:val="002B63EB"/>
    <w:rsid w:val="002C10D1"/>
    <w:rsid w:val="002C5B18"/>
    <w:rsid w:val="002C61DF"/>
    <w:rsid w:val="002C63CB"/>
    <w:rsid w:val="002D0C49"/>
    <w:rsid w:val="002D1371"/>
    <w:rsid w:val="002D2553"/>
    <w:rsid w:val="002D2B23"/>
    <w:rsid w:val="002D43A1"/>
    <w:rsid w:val="002D45D1"/>
    <w:rsid w:val="002D5CCE"/>
    <w:rsid w:val="002D6680"/>
    <w:rsid w:val="002E30C3"/>
    <w:rsid w:val="002E3911"/>
    <w:rsid w:val="002E3B68"/>
    <w:rsid w:val="002E4682"/>
    <w:rsid w:val="002F06D0"/>
    <w:rsid w:val="002F3830"/>
    <w:rsid w:val="002F455E"/>
    <w:rsid w:val="002F4929"/>
    <w:rsid w:val="002F6C90"/>
    <w:rsid w:val="002F7DDE"/>
    <w:rsid w:val="002F7E97"/>
    <w:rsid w:val="003012A2"/>
    <w:rsid w:val="00304091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520"/>
    <w:rsid w:val="00362E82"/>
    <w:rsid w:val="00364001"/>
    <w:rsid w:val="0036541E"/>
    <w:rsid w:val="00366709"/>
    <w:rsid w:val="0037013D"/>
    <w:rsid w:val="003710CD"/>
    <w:rsid w:val="00372FD5"/>
    <w:rsid w:val="00376958"/>
    <w:rsid w:val="003770DF"/>
    <w:rsid w:val="00377868"/>
    <w:rsid w:val="00377C17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E5769"/>
    <w:rsid w:val="003F1029"/>
    <w:rsid w:val="003F1E6F"/>
    <w:rsid w:val="003F3BC1"/>
    <w:rsid w:val="003F43E6"/>
    <w:rsid w:val="003F466B"/>
    <w:rsid w:val="004000BE"/>
    <w:rsid w:val="0040063B"/>
    <w:rsid w:val="0040101A"/>
    <w:rsid w:val="004026BA"/>
    <w:rsid w:val="00403038"/>
    <w:rsid w:val="00405AD7"/>
    <w:rsid w:val="0040709C"/>
    <w:rsid w:val="004116DA"/>
    <w:rsid w:val="004117D6"/>
    <w:rsid w:val="00411834"/>
    <w:rsid w:val="00413157"/>
    <w:rsid w:val="004149DA"/>
    <w:rsid w:val="0041524E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511AB"/>
    <w:rsid w:val="00451AD0"/>
    <w:rsid w:val="0045235F"/>
    <w:rsid w:val="004533F1"/>
    <w:rsid w:val="00453400"/>
    <w:rsid w:val="00453ABE"/>
    <w:rsid w:val="004542A8"/>
    <w:rsid w:val="00455898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80EB5"/>
    <w:rsid w:val="00481888"/>
    <w:rsid w:val="00484F57"/>
    <w:rsid w:val="00490DDC"/>
    <w:rsid w:val="00491173"/>
    <w:rsid w:val="00491D60"/>
    <w:rsid w:val="00494CD1"/>
    <w:rsid w:val="004957BA"/>
    <w:rsid w:val="0049607D"/>
    <w:rsid w:val="004970C9"/>
    <w:rsid w:val="00497B5E"/>
    <w:rsid w:val="00497D57"/>
    <w:rsid w:val="004A1296"/>
    <w:rsid w:val="004A1699"/>
    <w:rsid w:val="004A224A"/>
    <w:rsid w:val="004A3074"/>
    <w:rsid w:val="004A3A12"/>
    <w:rsid w:val="004A7CEC"/>
    <w:rsid w:val="004B06E1"/>
    <w:rsid w:val="004B127F"/>
    <w:rsid w:val="004B4D25"/>
    <w:rsid w:val="004B5A50"/>
    <w:rsid w:val="004C0544"/>
    <w:rsid w:val="004C2585"/>
    <w:rsid w:val="004C281D"/>
    <w:rsid w:val="004C2E9D"/>
    <w:rsid w:val="004C4513"/>
    <w:rsid w:val="004C4C26"/>
    <w:rsid w:val="004C7FC6"/>
    <w:rsid w:val="004D422A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2AA3"/>
    <w:rsid w:val="00502F3E"/>
    <w:rsid w:val="00503196"/>
    <w:rsid w:val="00504706"/>
    <w:rsid w:val="00511E62"/>
    <w:rsid w:val="00512BC5"/>
    <w:rsid w:val="005208AC"/>
    <w:rsid w:val="00521EFA"/>
    <w:rsid w:val="005229FF"/>
    <w:rsid w:val="00525B79"/>
    <w:rsid w:val="00532EB0"/>
    <w:rsid w:val="00532EEF"/>
    <w:rsid w:val="00535069"/>
    <w:rsid w:val="00535A60"/>
    <w:rsid w:val="00544481"/>
    <w:rsid w:val="00545F3F"/>
    <w:rsid w:val="00546DAD"/>
    <w:rsid w:val="00547C0E"/>
    <w:rsid w:val="00550A35"/>
    <w:rsid w:val="005542A1"/>
    <w:rsid w:val="00557DCC"/>
    <w:rsid w:val="005617DA"/>
    <w:rsid w:val="00561B18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A7109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2C20"/>
    <w:rsid w:val="005D3069"/>
    <w:rsid w:val="005D3730"/>
    <w:rsid w:val="005E0EF2"/>
    <w:rsid w:val="005E2F89"/>
    <w:rsid w:val="005E45F2"/>
    <w:rsid w:val="005E73A1"/>
    <w:rsid w:val="005E7A89"/>
    <w:rsid w:val="005F27C0"/>
    <w:rsid w:val="005F4197"/>
    <w:rsid w:val="005F5163"/>
    <w:rsid w:val="0060159C"/>
    <w:rsid w:val="006017D8"/>
    <w:rsid w:val="0060301E"/>
    <w:rsid w:val="0060338A"/>
    <w:rsid w:val="006067DB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5A24"/>
    <w:rsid w:val="00636ADD"/>
    <w:rsid w:val="006406E5"/>
    <w:rsid w:val="00640B24"/>
    <w:rsid w:val="006442C8"/>
    <w:rsid w:val="00647438"/>
    <w:rsid w:val="00650965"/>
    <w:rsid w:val="00655090"/>
    <w:rsid w:val="00660B99"/>
    <w:rsid w:val="00664E1D"/>
    <w:rsid w:val="00666BA1"/>
    <w:rsid w:val="006721DF"/>
    <w:rsid w:val="006725EA"/>
    <w:rsid w:val="0067270F"/>
    <w:rsid w:val="00672A20"/>
    <w:rsid w:val="00674808"/>
    <w:rsid w:val="00674CE6"/>
    <w:rsid w:val="0067545E"/>
    <w:rsid w:val="00677979"/>
    <w:rsid w:val="00683770"/>
    <w:rsid w:val="006841EF"/>
    <w:rsid w:val="006849D2"/>
    <w:rsid w:val="00685844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16DF"/>
    <w:rsid w:val="006F2579"/>
    <w:rsid w:val="006F2E4C"/>
    <w:rsid w:val="006F6638"/>
    <w:rsid w:val="00704CDE"/>
    <w:rsid w:val="0070582E"/>
    <w:rsid w:val="00706817"/>
    <w:rsid w:val="007129EA"/>
    <w:rsid w:val="00712D85"/>
    <w:rsid w:val="00722455"/>
    <w:rsid w:val="007226F3"/>
    <w:rsid w:val="00723E7F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1DE7"/>
    <w:rsid w:val="00755055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3E99"/>
    <w:rsid w:val="007C5323"/>
    <w:rsid w:val="007C6187"/>
    <w:rsid w:val="007C67EE"/>
    <w:rsid w:val="007C6C79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55CB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10EA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1DF2"/>
    <w:rsid w:val="0083380F"/>
    <w:rsid w:val="00835FCE"/>
    <w:rsid w:val="0083686C"/>
    <w:rsid w:val="008368DE"/>
    <w:rsid w:val="0084161A"/>
    <w:rsid w:val="00841962"/>
    <w:rsid w:val="0085127E"/>
    <w:rsid w:val="00853C98"/>
    <w:rsid w:val="0085543E"/>
    <w:rsid w:val="00861CAB"/>
    <w:rsid w:val="00863AA5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414D"/>
    <w:rsid w:val="00897578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7CD9"/>
    <w:rsid w:val="008D3B18"/>
    <w:rsid w:val="008D68D4"/>
    <w:rsid w:val="008D7908"/>
    <w:rsid w:val="008D7F59"/>
    <w:rsid w:val="008E10A7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2BCC"/>
    <w:rsid w:val="00913D1E"/>
    <w:rsid w:val="009166C2"/>
    <w:rsid w:val="00920A81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38C3"/>
    <w:rsid w:val="00A2060D"/>
    <w:rsid w:val="00A216B7"/>
    <w:rsid w:val="00A242EA"/>
    <w:rsid w:val="00A2504D"/>
    <w:rsid w:val="00A25D73"/>
    <w:rsid w:val="00A31E95"/>
    <w:rsid w:val="00A352F9"/>
    <w:rsid w:val="00A36994"/>
    <w:rsid w:val="00A41AEF"/>
    <w:rsid w:val="00A41B5E"/>
    <w:rsid w:val="00A42042"/>
    <w:rsid w:val="00A4281A"/>
    <w:rsid w:val="00A4492D"/>
    <w:rsid w:val="00A45F29"/>
    <w:rsid w:val="00A466AC"/>
    <w:rsid w:val="00A50604"/>
    <w:rsid w:val="00A50E26"/>
    <w:rsid w:val="00A52186"/>
    <w:rsid w:val="00A54818"/>
    <w:rsid w:val="00A602C0"/>
    <w:rsid w:val="00A60CA4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60E9"/>
    <w:rsid w:val="00A97F93"/>
    <w:rsid w:val="00AA0E4D"/>
    <w:rsid w:val="00AA1E5C"/>
    <w:rsid w:val="00AB05C9"/>
    <w:rsid w:val="00AB09B6"/>
    <w:rsid w:val="00AB0C08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6B1"/>
    <w:rsid w:val="00B10162"/>
    <w:rsid w:val="00B1256C"/>
    <w:rsid w:val="00B13787"/>
    <w:rsid w:val="00B1445B"/>
    <w:rsid w:val="00B1644E"/>
    <w:rsid w:val="00B16D6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1E92"/>
    <w:rsid w:val="00B42C6D"/>
    <w:rsid w:val="00B4516E"/>
    <w:rsid w:val="00B45B27"/>
    <w:rsid w:val="00B50D48"/>
    <w:rsid w:val="00B5139A"/>
    <w:rsid w:val="00B6480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553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5F1E"/>
    <w:rsid w:val="00BA7782"/>
    <w:rsid w:val="00BB134D"/>
    <w:rsid w:val="00BB28E3"/>
    <w:rsid w:val="00BC0A42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FCA"/>
    <w:rsid w:val="00C00650"/>
    <w:rsid w:val="00C01CEF"/>
    <w:rsid w:val="00C021BB"/>
    <w:rsid w:val="00C03932"/>
    <w:rsid w:val="00C07C01"/>
    <w:rsid w:val="00C12264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4E0E"/>
    <w:rsid w:val="00C573B1"/>
    <w:rsid w:val="00C5767F"/>
    <w:rsid w:val="00C6146D"/>
    <w:rsid w:val="00C64192"/>
    <w:rsid w:val="00C653FB"/>
    <w:rsid w:val="00C6540C"/>
    <w:rsid w:val="00C70EFD"/>
    <w:rsid w:val="00C717C9"/>
    <w:rsid w:val="00C7351D"/>
    <w:rsid w:val="00C75878"/>
    <w:rsid w:val="00C76BBB"/>
    <w:rsid w:val="00C779D4"/>
    <w:rsid w:val="00C77C0E"/>
    <w:rsid w:val="00C85915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7829"/>
    <w:rsid w:val="00D47927"/>
    <w:rsid w:val="00D542A9"/>
    <w:rsid w:val="00D5501F"/>
    <w:rsid w:val="00D55807"/>
    <w:rsid w:val="00D56538"/>
    <w:rsid w:val="00D645E0"/>
    <w:rsid w:val="00D6599A"/>
    <w:rsid w:val="00D6634C"/>
    <w:rsid w:val="00D669A4"/>
    <w:rsid w:val="00D7143F"/>
    <w:rsid w:val="00D7507B"/>
    <w:rsid w:val="00D7557F"/>
    <w:rsid w:val="00D75BC9"/>
    <w:rsid w:val="00D75EE3"/>
    <w:rsid w:val="00D77160"/>
    <w:rsid w:val="00D81BB1"/>
    <w:rsid w:val="00D81C9B"/>
    <w:rsid w:val="00D84F6A"/>
    <w:rsid w:val="00D852CC"/>
    <w:rsid w:val="00D90F27"/>
    <w:rsid w:val="00D90F8B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25BA"/>
    <w:rsid w:val="00DC2AD7"/>
    <w:rsid w:val="00DC4B00"/>
    <w:rsid w:val="00DD1E71"/>
    <w:rsid w:val="00DD28EA"/>
    <w:rsid w:val="00DD5423"/>
    <w:rsid w:val="00DD620A"/>
    <w:rsid w:val="00DE11D6"/>
    <w:rsid w:val="00DF0B9B"/>
    <w:rsid w:val="00DF2C09"/>
    <w:rsid w:val="00DF3931"/>
    <w:rsid w:val="00DF631D"/>
    <w:rsid w:val="00DF6C2D"/>
    <w:rsid w:val="00E010DC"/>
    <w:rsid w:val="00E02459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109"/>
    <w:rsid w:val="00E5361B"/>
    <w:rsid w:val="00E546FD"/>
    <w:rsid w:val="00E54925"/>
    <w:rsid w:val="00E611B7"/>
    <w:rsid w:val="00E61C4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317"/>
    <w:rsid w:val="00E858D9"/>
    <w:rsid w:val="00E86052"/>
    <w:rsid w:val="00E862F4"/>
    <w:rsid w:val="00E87508"/>
    <w:rsid w:val="00E9032B"/>
    <w:rsid w:val="00E92DE1"/>
    <w:rsid w:val="00E96DCA"/>
    <w:rsid w:val="00EA10E2"/>
    <w:rsid w:val="00EA5C42"/>
    <w:rsid w:val="00EB0730"/>
    <w:rsid w:val="00EB4E77"/>
    <w:rsid w:val="00EB6058"/>
    <w:rsid w:val="00EC0E72"/>
    <w:rsid w:val="00EC2317"/>
    <w:rsid w:val="00EC2990"/>
    <w:rsid w:val="00EC2A4D"/>
    <w:rsid w:val="00EC4A6C"/>
    <w:rsid w:val="00EC4FBB"/>
    <w:rsid w:val="00EC52E0"/>
    <w:rsid w:val="00ED200B"/>
    <w:rsid w:val="00ED2E12"/>
    <w:rsid w:val="00ED4F03"/>
    <w:rsid w:val="00EE173D"/>
    <w:rsid w:val="00EE24D6"/>
    <w:rsid w:val="00EE59C6"/>
    <w:rsid w:val="00EF1864"/>
    <w:rsid w:val="00EF26B4"/>
    <w:rsid w:val="00EF3641"/>
    <w:rsid w:val="00EF7C06"/>
    <w:rsid w:val="00F02E36"/>
    <w:rsid w:val="00F0392F"/>
    <w:rsid w:val="00F04707"/>
    <w:rsid w:val="00F04ACD"/>
    <w:rsid w:val="00F06BBB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282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DAE"/>
    <w:rsid w:val="00F802CE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en/nav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c-csc.lexum.com/scc-csc/news/en/item/4932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7488-C18C-41CB-8E96-B479E46D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2015-06-11T13:30:00Z</dcterms:created>
  <dcterms:modified xsi:type="dcterms:W3CDTF">2015-11-27T16:05:00Z</dcterms:modified>
</cp:coreProperties>
</file>