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072A63">
        <w:rPr>
          <w:b/>
        </w:rPr>
        <w:t>S</w:t>
      </w:r>
      <w:r w:rsidR="00FA7412">
        <w:rPr>
          <w:b/>
        </w:rPr>
        <w:t xml:space="preserve"> TO BE RENDERED IN APPEAL</w:t>
      </w:r>
      <w:r w:rsidR="00072A63">
        <w:rPr>
          <w:b/>
        </w:rPr>
        <w:t>S</w:t>
      </w:r>
    </w:p>
    <w:p w:rsidR="005A7C1B" w:rsidRDefault="005A7C1B" w:rsidP="005A7C1B">
      <w:pPr>
        <w:widowControl w:val="0"/>
        <w:rPr>
          <w:b/>
        </w:rPr>
      </w:pPr>
    </w:p>
    <w:p w:rsidR="00EC79B0" w:rsidRPr="00497B5E" w:rsidRDefault="00087122" w:rsidP="00EC79B0">
      <w:pPr>
        <w:widowControl w:val="0"/>
        <w:rPr>
          <w:b/>
        </w:rPr>
      </w:pPr>
      <w:r>
        <w:rPr>
          <w:b/>
        </w:rPr>
        <w:t xml:space="preserve">November </w:t>
      </w:r>
      <w:r w:rsidR="00970EDF">
        <w:rPr>
          <w:b/>
        </w:rPr>
        <w:t>23</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D13C08"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072A63">
        <w:t>s</w:t>
      </w:r>
      <w:r>
        <w:t xml:space="preserve"> will be delivered at 9:45 a.m. E</w:t>
      </w:r>
      <w:r w:rsidR="00087122">
        <w:t>S</w:t>
      </w:r>
      <w:r w:rsidR="00DC6C1E">
        <w:t>T</w:t>
      </w:r>
      <w:r w:rsidR="00D74667">
        <w:t xml:space="preserve"> on</w:t>
      </w:r>
      <w:r w:rsidR="00DC6C1E">
        <w:t xml:space="preserve"> </w:t>
      </w:r>
      <w:r w:rsidR="00970EDF">
        <w:t>Fri</w:t>
      </w:r>
      <w:r w:rsidR="000A7900">
        <w:t xml:space="preserve">day, </w:t>
      </w:r>
      <w:r w:rsidR="009408A3">
        <w:t xml:space="preserve">November </w:t>
      </w:r>
      <w:r w:rsidR="00970EDF">
        <w:t>27</w:t>
      </w:r>
      <w:r w:rsidR="00E63199">
        <w:t>, 2</w:t>
      </w:r>
      <w:r w:rsidR="0086609D">
        <w:t>015</w:t>
      </w:r>
      <w:r w:rsidR="00455BB9">
        <w:t xml:space="preserve">.  </w:t>
      </w:r>
      <w:r w:rsidR="00455BB9" w:rsidRPr="00D13C08">
        <w:rPr>
          <w:lang w:val="fr-CA"/>
        </w:rPr>
        <w:t>This</w:t>
      </w:r>
      <w:r w:rsidRPr="00D13C08">
        <w:rPr>
          <w:lang w:val="fr-CA"/>
        </w:rPr>
        <w:t xml:space="preserve"> list is subject to change.</w:t>
      </w:r>
    </w:p>
    <w:p w:rsidR="001C4415" w:rsidRPr="00D13C08" w:rsidRDefault="001C4415" w:rsidP="001C4415">
      <w:pPr>
        <w:widowControl w:val="0"/>
        <w:rPr>
          <w:szCs w:val="24"/>
          <w:lang w:val="fr-CA"/>
        </w:rPr>
      </w:pPr>
    </w:p>
    <w:p w:rsidR="001C4415" w:rsidRPr="00D13C08"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w:t>
      </w:r>
      <w:r w:rsidR="00072A63">
        <w:rPr>
          <w:b/>
          <w:lang w:val="fr-CA"/>
        </w:rPr>
        <w:t>S</w:t>
      </w:r>
      <w:r w:rsidRPr="00E2187E">
        <w:rPr>
          <w:b/>
          <w:lang w:val="fr-CA"/>
        </w:rPr>
        <w:t xml:space="preserve"> JUGEMENT</w:t>
      </w:r>
      <w:r w:rsidR="00072A63">
        <w:rPr>
          <w:b/>
          <w:lang w:val="fr-CA"/>
        </w:rPr>
        <w:t>S</w:t>
      </w:r>
      <w:r w:rsidR="00455BB9">
        <w:rPr>
          <w:b/>
          <w:lang w:val="fr-CA"/>
        </w:rPr>
        <w:t xml:space="preserve"> SUR APPEL</w:t>
      </w:r>
      <w:r w:rsidR="00131418">
        <w:rPr>
          <w:b/>
          <w:lang w:val="fr-CA"/>
        </w:rPr>
        <w:t>S</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970EDF">
        <w:rPr>
          <w:b/>
          <w:lang w:val="fr-CA"/>
        </w:rPr>
        <w:t>23</w:t>
      </w:r>
      <w:r w:rsidR="00087122">
        <w:rPr>
          <w:b/>
          <w:lang w:val="fr-CA"/>
        </w:rPr>
        <w:t xml:space="preserve"> novembre</w:t>
      </w:r>
      <w:r w:rsidR="000A7900">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D13C08" w:rsidRDefault="00EC79B0" w:rsidP="00EC79B0">
      <w:pPr>
        <w:widowControl w:val="0"/>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072A63">
        <w:rPr>
          <w:lang w:val="fr-CA"/>
        </w:rPr>
        <w:t xml:space="preserve">es </w:t>
      </w:r>
      <w:r>
        <w:rPr>
          <w:lang w:val="fr-CA"/>
        </w:rPr>
        <w:t>appel</w:t>
      </w:r>
      <w:r w:rsidR="00072A63">
        <w:rPr>
          <w:lang w:val="fr-CA"/>
        </w:rPr>
        <w:t>s</w:t>
      </w:r>
      <w:r>
        <w:rPr>
          <w:lang w:val="fr-CA"/>
        </w:rPr>
        <w:t xml:space="preserve"> suivant</w:t>
      </w:r>
      <w:r w:rsidR="00072A63">
        <w:rPr>
          <w:lang w:val="fr-CA"/>
        </w:rPr>
        <w:t>s</w:t>
      </w:r>
      <w:r w:rsidRPr="00E2187E">
        <w:rPr>
          <w:lang w:val="fr-CA"/>
        </w:rPr>
        <w:t xml:space="preserve"> le </w:t>
      </w:r>
      <w:r w:rsidR="00970EDF">
        <w:rPr>
          <w:lang w:val="fr-CA"/>
        </w:rPr>
        <w:t>vendredi 27</w:t>
      </w:r>
      <w:r w:rsidR="00087122">
        <w:rPr>
          <w:lang w:val="fr-CA"/>
        </w:rPr>
        <w:t xml:space="preserve"> novembre</w:t>
      </w:r>
      <w:r w:rsidR="00282563">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087122">
        <w:rPr>
          <w:lang w:val="fr-CA"/>
        </w:rPr>
        <w:t>N</w:t>
      </w:r>
      <w:r>
        <w:rPr>
          <w:lang w:val="fr-CA"/>
        </w:rPr>
        <w:t xml:space="preserve">E.  </w:t>
      </w:r>
      <w:r w:rsidRPr="00D13C08">
        <w:t>Cette liste est sujette à modifications.</w:t>
      </w:r>
    </w:p>
    <w:p w:rsidR="001335A1" w:rsidRPr="00D13C08" w:rsidRDefault="001335A1" w:rsidP="001335A1">
      <w:pPr>
        <w:widowControl w:val="0"/>
        <w:rPr>
          <w:sz w:val="20"/>
        </w:rPr>
      </w:pPr>
    </w:p>
    <w:p w:rsidR="001335A1" w:rsidRPr="00D13C08" w:rsidRDefault="005C7A4F" w:rsidP="001335A1">
      <w:pPr>
        <w:widowControl w:val="0"/>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0A7900" w:rsidRPr="00D13C08" w:rsidRDefault="000A7900" w:rsidP="000A7900">
      <w:pPr>
        <w:jc w:val="both"/>
      </w:pPr>
    </w:p>
    <w:p w:rsidR="00970EDF" w:rsidRDefault="00970EDF" w:rsidP="00970EDF">
      <w:pPr>
        <w:ind w:left="720" w:hanging="720"/>
        <w:rPr>
          <w:bCs/>
        </w:rPr>
      </w:pPr>
      <w:r w:rsidRPr="002339E2">
        <w:rPr>
          <w:i/>
          <w:lang w:val="en-GB"/>
        </w:rPr>
        <w:t xml:space="preserve">B010 v. Minister of Citizenship and Immigration </w:t>
      </w:r>
      <w:r>
        <w:rPr>
          <w:bCs/>
        </w:rPr>
        <w:t>(F.C.) (</w:t>
      </w:r>
      <w:hyperlink r:id="rId7" w:history="1">
        <w:r w:rsidRPr="00600C43">
          <w:rPr>
            <w:rStyle w:val="Hyperlink"/>
            <w:bCs/>
          </w:rPr>
          <w:t>35388</w:t>
        </w:r>
      </w:hyperlink>
      <w:r>
        <w:rPr>
          <w:bCs/>
        </w:rPr>
        <w:t>)</w:t>
      </w:r>
    </w:p>
    <w:p w:rsidR="00970EDF" w:rsidRDefault="00970EDF" w:rsidP="00970EDF">
      <w:pPr>
        <w:ind w:left="720" w:right="-630" w:hanging="720"/>
        <w:rPr>
          <w:bCs/>
          <w:i/>
        </w:rPr>
      </w:pPr>
    </w:p>
    <w:p w:rsidR="00970EDF" w:rsidRDefault="00970EDF" w:rsidP="00970EDF">
      <w:pPr>
        <w:ind w:left="720" w:right="-630" w:hanging="720"/>
        <w:rPr>
          <w:bCs/>
        </w:rPr>
      </w:pPr>
      <w:r w:rsidRPr="002339E2">
        <w:rPr>
          <w:bCs/>
          <w:i/>
        </w:rPr>
        <w:t>Jesus Rodriguez Hernandez v. Minister of Public Safety and Emergency Preparedness</w:t>
      </w:r>
      <w:r>
        <w:rPr>
          <w:bCs/>
          <w:i/>
        </w:rPr>
        <w:t xml:space="preserve"> </w:t>
      </w:r>
      <w:r w:rsidRPr="00053033">
        <w:rPr>
          <w:bCs/>
        </w:rPr>
        <w:t>(F</w:t>
      </w:r>
      <w:r w:rsidR="006A6C0C">
        <w:rPr>
          <w:bCs/>
        </w:rPr>
        <w:t>.</w:t>
      </w:r>
      <w:r w:rsidRPr="00053033">
        <w:rPr>
          <w:bCs/>
        </w:rPr>
        <w:t>C</w:t>
      </w:r>
      <w:r w:rsidR="006A6C0C">
        <w:rPr>
          <w:bCs/>
        </w:rPr>
        <w:t>.</w:t>
      </w:r>
      <w:r w:rsidRPr="00053033">
        <w:rPr>
          <w:bCs/>
        </w:rPr>
        <w:t>)</w:t>
      </w:r>
      <w:r>
        <w:rPr>
          <w:bCs/>
        </w:rPr>
        <w:t xml:space="preserve"> (</w:t>
      </w:r>
      <w:hyperlink r:id="rId8" w:history="1">
        <w:r w:rsidRPr="00600C43">
          <w:rPr>
            <w:rStyle w:val="Hyperlink"/>
            <w:bCs/>
          </w:rPr>
          <w:t>35677</w:t>
        </w:r>
      </w:hyperlink>
      <w:r>
        <w:rPr>
          <w:bCs/>
        </w:rPr>
        <w:t>)</w:t>
      </w:r>
    </w:p>
    <w:p w:rsidR="006A6C0C" w:rsidRDefault="006A6C0C" w:rsidP="00970EDF">
      <w:pPr>
        <w:ind w:left="720" w:right="-630" w:hanging="720"/>
        <w:rPr>
          <w:lang w:val="en-GB"/>
        </w:rPr>
      </w:pPr>
    </w:p>
    <w:p w:rsidR="00970EDF" w:rsidRDefault="00970EDF" w:rsidP="00970EDF">
      <w:pPr>
        <w:ind w:left="720" w:hanging="720"/>
        <w:rPr>
          <w:lang w:val="en-GB"/>
        </w:rPr>
      </w:pPr>
      <w:r w:rsidRPr="002339E2">
        <w:rPr>
          <w:i/>
          <w:lang w:val="en-GB"/>
        </w:rPr>
        <w:t>B306 v. Minister of Public Safety and Emergency Preparedness</w:t>
      </w:r>
      <w:r>
        <w:rPr>
          <w:lang w:val="en-GB"/>
        </w:rPr>
        <w:t xml:space="preserve"> (F</w:t>
      </w:r>
      <w:r w:rsidR="006A6C0C">
        <w:rPr>
          <w:lang w:val="en-GB"/>
        </w:rPr>
        <w:t>.</w:t>
      </w:r>
      <w:r>
        <w:rPr>
          <w:lang w:val="en-GB"/>
        </w:rPr>
        <w:t>C</w:t>
      </w:r>
      <w:r w:rsidR="006A6C0C">
        <w:rPr>
          <w:lang w:val="en-GB"/>
        </w:rPr>
        <w:t>.</w:t>
      </w:r>
      <w:r>
        <w:rPr>
          <w:lang w:val="en-GB"/>
        </w:rPr>
        <w:t>) (</w:t>
      </w:r>
      <w:hyperlink r:id="rId9" w:history="1">
        <w:r w:rsidRPr="00600C43">
          <w:rPr>
            <w:rStyle w:val="Hyperlink"/>
            <w:lang w:val="en-GB"/>
          </w:rPr>
          <w:t>35685</w:t>
        </w:r>
      </w:hyperlink>
      <w:r>
        <w:rPr>
          <w:lang w:val="en-GB"/>
        </w:rPr>
        <w:t>)</w:t>
      </w:r>
    </w:p>
    <w:p w:rsidR="006A6C0C" w:rsidRDefault="006A6C0C" w:rsidP="00970EDF">
      <w:pPr>
        <w:ind w:left="720" w:hanging="720"/>
        <w:rPr>
          <w:lang w:val="en-GB"/>
        </w:rPr>
      </w:pPr>
    </w:p>
    <w:p w:rsidR="00970EDF" w:rsidRDefault="00970EDF" w:rsidP="00970EDF">
      <w:pPr>
        <w:ind w:left="720" w:hanging="720"/>
        <w:rPr>
          <w:lang w:val="en-GB"/>
        </w:rPr>
      </w:pPr>
      <w:r w:rsidRPr="002339E2">
        <w:rPr>
          <w:i/>
          <w:lang w:val="en-GB"/>
        </w:rPr>
        <w:t>J.P. et al. v. Minister of Public Safety and Emergency Preparedness</w:t>
      </w:r>
      <w:r>
        <w:rPr>
          <w:lang w:val="en-GB"/>
        </w:rPr>
        <w:t xml:space="preserve"> (F</w:t>
      </w:r>
      <w:r w:rsidR="006A6C0C">
        <w:rPr>
          <w:lang w:val="en-GB"/>
        </w:rPr>
        <w:t>.</w:t>
      </w:r>
      <w:r>
        <w:rPr>
          <w:lang w:val="en-GB"/>
        </w:rPr>
        <w:t>C</w:t>
      </w:r>
      <w:r w:rsidR="006A6C0C">
        <w:rPr>
          <w:lang w:val="en-GB"/>
        </w:rPr>
        <w:t>.</w:t>
      </w:r>
      <w:r>
        <w:rPr>
          <w:lang w:val="en-GB"/>
        </w:rPr>
        <w:t>) (</w:t>
      </w:r>
      <w:hyperlink r:id="rId10" w:history="1">
        <w:r w:rsidRPr="00600C43">
          <w:rPr>
            <w:rStyle w:val="Hyperlink"/>
            <w:lang w:val="en-GB"/>
          </w:rPr>
          <w:t>35688</w:t>
        </w:r>
      </w:hyperlink>
      <w:r>
        <w:rPr>
          <w:lang w:val="en-GB"/>
        </w:rPr>
        <w:t>)</w:t>
      </w:r>
    </w:p>
    <w:p w:rsidR="006A6C0C" w:rsidRDefault="006A6C0C" w:rsidP="00970EDF">
      <w:pPr>
        <w:ind w:left="720" w:hanging="720"/>
        <w:rPr>
          <w:i/>
          <w:lang w:val="en-GB"/>
        </w:rPr>
      </w:pPr>
    </w:p>
    <w:p w:rsidR="00970EDF" w:rsidRDefault="00970EDF" w:rsidP="00970EDF">
      <w:pPr>
        <w:ind w:left="720" w:hanging="720"/>
        <w:rPr>
          <w:lang w:val="en-GB"/>
        </w:rPr>
      </w:pPr>
      <w:r w:rsidRPr="002339E2">
        <w:rPr>
          <w:i/>
          <w:lang w:val="en-GB"/>
        </w:rPr>
        <w:t xml:space="preserve">Francis </w:t>
      </w:r>
      <w:proofErr w:type="spellStart"/>
      <w:r w:rsidRPr="002339E2">
        <w:rPr>
          <w:i/>
          <w:lang w:val="en-GB"/>
        </w:rPr>
        <w:t>Anthonimuthu</w:t>
      </w:r>
      <w:proofErr w:type="spellEnd"/>
      <w:r w:rsidRPr="002339E2">
        <w:rPr>
          <w:i/>
          <w:lang w:val="en-GB"/>
        </w:rPr>
        <w:t xml:space="preserve"> </w:t>
      </w:r>
      <w:proofErr w:type="spellStart"/>
      <w:r w:rsidRPr="002339E2">
        <w:rPr>
          <w:i/>
          <w:lang w:val="en-GB"/>
        </w:rPr>
        <w:t>Appulonappa</w:t>
      </w:r>
      <w:proofErr w:type="spellEnd"/>
      <w:r w:rsidRPr="002339E2">
        <w:rPr>
          <w:i/>
          <w:lang w:val="en-GB"/>
        </w:rPr>
        <w:t xml:space="preserve"> et al. v. Her Majesty the Queen</w:t>
      </w:r>
      <w:r w:rsidRPr="002339E2">
        <w:rPr>
          <w:lang w:val="en-GB"/>
        </w:rPr>
        <w:t xml:space="preserve"> </w:t>
      </w:r>
      <w:r>
        <w:rPr>
          <w:lang w:val="en-GB"/>
        </w:rPr>
        <w:t>(F</w:t>
      </w:r>
      <w:r w:rsidR="006A6C0C">
        <w:rPr>
          <w:lang w:val="en-GB"/>
        </w:rPr>
        <w:t>.</w:t>
      </w:r>
      <w:r>
        <w:rPr>
          <w:lang w:val="en-GB"/>
        </w:rPr>
        <w:t>C</w:t>
      </w:r>
      <w:r w:rsidR="006A6C0C">
        <w:rPr>
          <w:lang w:val="en-GB"/>
        </w:rPr>
        <w:t>.</w:t>
      </w:r>
      <w:r>
        <w:rPr>
          <w:lang w:val="en-GB"/>
        </w:rPr>
        <w:t>) (</w:t>
      </w:r>
      <w:hyperlink r:id="rId11" w:history="1">
        <w:r w:rsidRPr="00600C43">
          <w:rPr>
            <w:rStyle w:val="Hyperlink"/>
            <w:lang w:val="en-GB"/>
          </w:rPr>
          <w:t>35958</w:t>
        </w:r>
      </w:hyperlink>
      <w:r>
        <w:rPr>
          <w:lang w:val="en-GB"/>
        </w:rPr>
        <w:t>)</w:t>
      </w:r>
    </w:p>
    <w:p w:rsidR="00970EDF" w:rsidRPr="00AB5582" w:rsidRDefault="00970EDF" w:rsidP="00087122">
      <w:pPr>
        <w:jc w:val="both"/>
        <w:rPr>
          <w:i/>
          <w:sz w:val="20"/>
        </w:rPr>
      </w:pPr>
    </w:p>
    <w:p w:rsidR="00AB5582" w:rsidRPr="00AB5582" w:rsidRDefault="00AB5582" w:rsidP="00087122">
      <w:pPr>
        <w:jc w:val="both"/>
        <w:rPr>
          <w:i/>
          <w:sz w:val="20"/>
        </w:rPr>
      </w:pPr>
    </w:p>
    <w:p w:rsidR="00AB5582" w:rsidRPr="00AB5582" w:rsidRDefault="00AB5582" w:rsidP="00087122">
      <w:pPr>
        <w:jc w:val="both"/>
        <w:rPr>
          <w:i/>
          <w:sz w:val="20"/>
        </w:rPr>
      </w:pPr>
    </w:p>
    <w:bookmarkStart w:id="1" w:name="1"/>
    <w:bookmarkEnd w:id="1"/>
    <w:p w:rsidR="00AB5582" w:rsidRPr="00AB5582" w:rsidRDefault="00AB5582" w:rsidP="00D4578C">
      <w:pPr>
        <w:widowControl w:val="0"/>
        <w:ind w:left="720" w:hanging="720"/>
        <w:jc w:val="both"/>
        <w:rPr>
          <w:sz w:val="20"/>
          <w:lang w:val="en-CA"/>
        </w:rPr>
      </w:pPr>
      <w:r w:rsidRPr="00AB5582">
        <w:rPr>
          <w:b/>
          <w:sz w:val="20"/>
          <w:lang w:val="en-CA"/>
        </w:rPr>
        <w:fldChar w:fldCharType="begin"/>
      </w:r>
      <w:r w:rsidRPr="00AB5582">
        <w:rPr>
          <w:b/>
          <w:sz w:val="20"/>
        </w:rPr>
        <w:instrText xml:space="preserve"> SEQ CHAPTER \h \r 1</w:instrText>
      </w:r>
      <w:r w:rsidRPr="00AB5582">
        <w:rPr>
          <w:b/>
          <w:sz w:val="20"/>
        </w:rPr>
        <w:fldChar w:fldCharType="end"/>
      </w:r>
      <w:r w:rsidRPr="00AB5582">
        <w:rPr>
          <w:b/>
          <w:sz w:val="20"/>
          <w:lang w:val="en-CA"/>
        </w:rPr>
        <w:t>35388</w:t>
      </w:r>
      <w:r w:rsidRPr="00AB5582">
        <w:rPr>
          <w:sz w:val="20"/>
          <w:lang w:val="en-CA"/>
        </w:rPr>
        <w:tab/>
      </w:r>
      <w:bookmarkStart w:id="2" w:name="3"/>
      <w:bookmarkEnd w:id="2"/>
      <w:r w:rsidRPr="00AB5582">
        <w:rPr>
          <w:b/>
          <w:i/>
          <w:sz w:val="20"/>
          <w:lang w:val="en-CA"/>
        </w:rPr>
        <w:t xml:space="preserve">B010 v. </w:t>
      </w:r>
      <w:r w:rsidRPr="00AB5582">
        <w:rPr>
          <w:b/>
          <w:i/>
          <w:sz w:val="20"/>
        </w:rPr>
        <w:t>Minister</w:t>
      </w:r>
      <w:r w:rsidRPr="00AB5582">
        <w:rPr>
          <w:b/>
          <w:i/>
          <w:sz w:val="20"/>
          <w:lang w:val="en-CA"/>
        </w:rPr>
        <w:t xml:space="preserve"> of Citizenship and Immigration</w:t>
      </w:r>
    </w:p>
    <w:p w:rsidR="00AB5582" w:rsidRPr="00AB5582" w:rsidRDefault="00AB5582">
      <w:pPr>
        <w:widowControl w:val="0"/>
        <w:jc w:val="both"/>
        <w:rPr>
          <w:sz w:val="20"/>
          <w:lang w:val="en-CA"/>
        </w:rPr>
      </w:pPr>
    </w:p>
    <w:p w:rsidR="00AB5582" w:rsidRPr="00AB5582" w:rsidRDefault="00AB5582">
      <w:pPr>
        <w:widowControl w:val="0"/>
        <w:jc w:val="both"/>
        <w:rPr>
          <w:smallCaps/>
          <w:sz w:val="20"/>
          <w:lang w:val="en-CA"/>
        </w:rPr>
      </w:pPr>
      <w:r w:rsidRPr="00AB5582">
        <w:rPr>
          <w:smallCaps/>
          <w:sz w:val="20"/>
          <w:lang w:val="en-CA"/>
        </w:rPr>
        <w:t>Publication ban in case</w:t>
      </w:r>
    </w:p>
    <w:p w:rsidR="00AB5582" w:rsidRPr="00AB5582" w:rsidRDefault="00AB5582">
      <w:pPr>
        <w:widowControl w:val="0"/>
        <w:jc w:val="both"/>
        <w:rPr>
          <w:sz w:val="20"/>
          <w:lang w:val="en-CA"/>
        </w:rPr>
      </w:pPr>
      <w:bookmarkStart w:id="3" w:name="QuickMark_1"/>
      <w:bookmarkEnd w:id="3"/>
    </w:p>
    <w:p w:rsidR="00AB5582" w:rsidRPr="00AB5582" w:rsidRDefault="00AB5582">
      <w:pPr>
        <w:widowControl w:val="0"/>
        <w:jc w:val="both"/>
        <w:rPr>
          <w:sz w:val="20"/>
        </w:rPr>
      </w:pPr>
      <w:r w:rsidRPr="00AB5582">
        <w:rPr>
          <w:i/>
          <w:sz w:val="20"/>
        </w:rPr>
        <w:t xml:space="preserve">Charter of Rights and Freedoms </w:t>
      </w:r>
      <w:r w:rsidRPr="00AB5582">
        <w:rPr>
          <w:sz w:val="20"/>
        </w:rPr>
        <w:t>- Right to life, liberty and security of the person - Immigration law - Inadmissibility and removal - Inadmissibility under s. 37(1)(</w:t>
      </w:r>
      <w:r w:rsidRPr="00AB5582">
        <w:rPr>
          <w:i/>
          <w:sz w:val="20"/>
        </w:rPr>
        <w:t>b</w:t>
      </w:r>
      <w:r w:rsidRPr="00AB5582">
        <w:rPr>
          <w:sz w:val="20"/>
        </w:rPr>
        <w:t>) of the</w:t>
      </w:r>
      <w:r w:rsidRPr="00AB5582">
        <w:rPr>
          <w:i/>
          <w:sz w:val="20"/>
        </w:rPr>
        <w:t xml:space="preserve"> Immigration and Refugee Protection Act</w:t>
      </w:r>
      <w:r w:rsidRPr="00AB5582">
        <w:rPr>
          <w:sz w:val="20"/>
        </w:rPr>
        <w:t>, S.C. 2001, c. 27 (“</w:t>
      </w:r>
      <w:r w:rsidRPr="00AB5582">
        <w:rPr>
          <w:i/>
          <w:sz w:val="20"/>
        </w:rPr>
        <w:t>IRPA</w:t>
      </w:r>
      <w:r w:rsidRPr="00AB5582">
        <w:rPr>
          <w:sz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AB5582">
        <w:rPr>
          <w:i/>
          <w:sz w:val="20"/>
        </w:rPr>
        <w:t>b</w:t>
      </w:r>
      <w:r w:rsidRPr="00AB5582">
        <w:rPr>
          <w:sz w:val="20"/>
        </w:rPr>
        <w:t>)? - What is the scope of s. 37(1)(</w:t>
      </w:r>
      <w:r w:rsidRPr="00AB5582">
        <w:rPr>
          <w:i/>
          <w:sz w:val="20"/>
        </w:rPr>
        <w:t>b</w:t>
      </w:r>
      <w:r w:rsidRPr="00AB5582">
        <w:rPr>
          <w:sz w:val="20"/>
        </w:rPr>
        <w:t xml:space="preserve">)? - Is s. 7 of the </w:t>
      </w:r>
      <w:r w:rsidRPr="00AB5582">
        <w:rPr>
          <w:i/>
          <w:sz w:val="20"/>
        </w:rPr>
        <w:t>Charter</w:t>
      </w:r>
      <w:r w:rsidRPr="00AB5582">
        <w:rPr>
          <w:sz w:val="20"/>
        </w:rPr>
        <w:t xml:space="preserve"> engaged in the inadmissibility process before the Board?</w:t>
      </w:r>
    </w:p>
    <w:p w:rsidR="00AB5582" w:rsidRPr="00AB5582" w:rsidRDefault="00AB5582">
      <w:pPr>
        <w:widowControl w:val="0"/>
        <w:jc w:val="both"/>
        <w:rPr>
          <w:sz w:val="20"/>
          <w:lang w:val="en-CA"/>
        </w:rPr>
      </w:pPr>
    </w:p>
    <w:p w:rsidR="00AB5582" w:rsidRPr="00AB5582" w:rsidRDefault="00AB5582" w:rsidP="00AE5195">
      <w:pPr>
        <w:widowControl w:val="0"/>
        <w:jc w:val="both"/>
        <w:rPr>
          <w:sz w:val="20"/>
        </w:rPr>
      </w:pPr>
      <w:r w:rsidRPr="00AB5582">
        <w:rPr>
          <w:sz w:val="20"/>
        </w:rPr>
        <w:t xml:space="preserve">B010, a 35-year-old Tamil from Sri Lanka, arrived in Canadian waters via Thailand on August 12, 2010 aboard the </w:t>
      </w:r>
      <w:r w:rsidRPr="00AB5582">
        <w:rPr>
          <w:i/>
          <w:sz w:val="20"/>
        </w:rPr>
        <w:t>MV Sun Sea</w:t>
      </w:r>
      <w:r w:rsidRPr="00AB5582">
        <w:rPr>
          <w:sz w:val="20"/>
        </w:rPr>
        <w:t xml:space="preserve">, an unregistered ship upon which 492 migrants seeking refuge travelled. B010 is married and has two children. During much of the civil war, B010 lived in the northern territory of Sri Lanka controlled by the Liberation Tigers of Tamil Eelam (“LTTE”), where he worked as a driver, mechanic and fisher. </w:t>
      </w:r>
    </w:p>
    <w:p w:rsidR="00AB5582" w:rsidRPr="00AB5582" w:rsidRDefault="00AB5582" w:rsidP="002D1E63">
      <w:pPr>
        <w:rPr>
          <w:sz w:val="20"/>
        </w:rPr>
      </w:pPr>
    </w:p>
    <w:p w:rsidR="00AB5582" w:rsidRPr="00AB5582" w:rsidRDefault="00AB5582" w:rsidP="00AE5195">
      <w:pPr>
        <w:widowControl w:val="0"/>
        <w:jc w:val="both"/>
        <w:rPr>
          <w:sz w:val="20"/>
        </w:rPr>
      </w:pPr>
      <w:r w:rsidRPr="00AB5582">
        <w:rPr>
          <w:sz w:val="20"/>
        </w:rPr>
        <w:t xml:space="preserve">When the Sri Lankan government regained control of the area in 2009, B010 was detained and interrogated on several occasions by government forces for suspected LTTE involvement. Upon learning he was to be taken to a detention camp, B010 fled to Thailand where he eventually was offered a spot on the </w:t>
      </w:r>
      <w:r w:rsidRPr="00AB5582">
        <w:rPr>
          <w:i/>
          <w:sz w:val="20"/>
        </w:rPr>
        <w:t>MV Sun Sea</w:t>
      </w:r>
      <w:r w:rsidRPr="00AB5582">
        <w:rPr>
          <w:sz w:val="20"/>
        </w:rPr>
        <w:t xml:space="preserve">, bound for Canada, in return for which he paid the organizers of the voyage. The Thai crew subsequently abandoned the ship while en route, and the passengers decided to perform tasks on the ship to continue with the voyage. B010 agreed to work six hours a day in the engine room, monitoring the equipment. </w:t>
      </w:r>
    </w:p>
    <w:p w:rsidR="00AB5582" w:rsidRPr="00AB5582" w:rsidRDefault="00AB5582" w:rsidP="002D1E63">
      <w:pPr>
        <w:rPr>
          <w:sz w:val="20"/>
        </w:rPr>
      </w:pPr>
    </w:p>
    <w:p w:rsidR="00AB5582" w:rsidRPr="00AB5582" w:rsidRDefault="00AB5582" w:rsidP="00AE5195">
      <w:pPr>
        <w:widowControl w:val="0"/>
        <w:jc w:val="both"/>
        <w:rPr>
          <w:sz w:val="20"/>
        </w:rPr>
      </w:pPr>
      <w:r w:rsidRPr="00AB5582">
        <w:rPr>
          <w:sz w:val="20"/>
        </w:rPr>
        <w:t>After the ship’s arrival in Canadian waters, the Canada Border Services Agency (“CBSA”) conducted an investigation that revealed that the ship had been part of an elaborate for-profit scheme to bring migrants to Canada. The CBSA also determined that B010 was one of 12 passengers aboard the ship who had served as the ship’s crew during the three-month voyage. An immigration officer reported B010 as inadmissible to Canada by reason of people smuggling, pursuant to s. 37(1)(</w:t>
      </w:r>
      <w:r w:rsidRPr="00AB5582">
        <w:rPr>
          <w:i/>
          <w:sz w:val="20"/>
        </w:rPr>
        <w:t>b</w:t>
      </w:r>
      <w:r w:rsidRPr="00AB5582">
        <w:rPr>
          <w:sz w:val="20"/>
        </w:rPr>
        <w:t xml:space="preserve">) of the </w:t>
      </w:r>
      <w:r w:rsidRPr="00AB5582">
        <w:rPr>
          <w:i/>
          <w:sz w:val="20"/>
        </w:rPr>
        <w:t>IRPA</w:t>
      </w:r>
      <w:r w:rsidRPr="00AB5582">
        <w:rPr>
          <w:sz w:val="20"/>
        </w:rPr>
        <w:t>.</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Origin of the case:</w:t>
      </w:r>
      <w:r w:rsidRPr="00AB5582">
        <w:rPr>
          <w:sz w:val="20"/>
          <w:lang w:val="en-CA"/>
        </w:rPr>
        <w:tab/>
      </w:r>
      <w:r w:rsidRPr="00AB5582">
        <w:rPr>
          <w:sz w:val="20"/>
          <w:lang w:val="en-CA"/>
        </w:rPr>
        <w:tab/>
      </w:r>
      <w:bookmarkStart w:id="4" w:name="4"/>
      <w:bookmarkEnd w:id="4"/>
      <w:r w:rsidRPr="00AB5582">
        <w:rPr>
          <w:sz w:val="20"/>
          <w:lang w:val="en-CA"/>
        </w:rPr>
        <w:tab/>
      </w:r>
      <w:r>
        <w:rPr>
          <w:sz w:val="20"/>
          <w:lang w:val="en-CA"/>
        </w:rPr>
        <w:tab/>
      </w:r>
      <w:r w:rsidRPr="00AB5582">
        <w:rPr>
          <w:sz w:val="20"/>
          <w:lang w:val="en-CA"/>
        </w:rPr>
        <w:t>Federal Court of Appeal</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File No.:</w:t>
      </w:r>
      <w:r w:rsidRPr="00AB5582">
        <w:rPr>
          <w:sz w:val="20"/>
          <w:lang w:val="en-CA"/>
        </w:rPr>
        <w:tab/>
      </w:r>
      <w:r w:rsidRPr="00AB5582">
        <w:rPr>
          <w:sz w:val="20"/>
          <w:lang w:val="en-CA"/>
        </w:rPr>
        <w:tab/>
      </w:r>
      <w:r w:rsidRPr="00AB5582">
        <w:rPr>
          <w:sz w:val="20"/>
          <w:lang w:val="en-CA"/>
        </w:rPr>
        <w:tab/>
      </w:r>
      <w:r w:rsidRPr="00AB5582">
        <w:rPr>
          <w:sz w:val="20"/>
          <w:lang w:val="en-CA"/>
        </w:rPr>
        <w:tab/>
      </w:r>
      <w:bookmarkStart w:id="5" w:name="2"/>
      <w:bookmarkEnd w:id="5"/>
      <w:r>
        <w:rPr>
          <w:sz w:val="20"/>
          <w:lang w:val="en-CA"/>
        </w:rPr>
        <w:tab/>
      </w:r>
      <w:r>
        <w:rPr>
          <w:sz w:val="20"/>
          <w:lang w:val="en-CA"/>
        </w:rPr>
        <w:tab/>
      </w:r>
      <w:r>
        <w:rPr>
          <w:sz w:val="20"/>
          <w:lang w:val="en-CA"/>
        </w:rPr>
        <w:tab/>
      </w:r>
      <w:r w:rsidRPr="00AB5582">
        <w:rPr>
          <w:sz w:val="20"/>
          <w:lang w:val="en-CA"/>
        </w:rPr>
        <w:t>35388</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Judgment of the Court of Appeal:</w:t>
      </w:r>
      <w:r w:rsidRPr="00AB5582">
        <w:rPr>
          <w:sz w:val="20"/>
          <w:lang w:val="en-CA"/>
        </w:rPr>
        <w:tab/>
      </w:r>
      <w:bookmarkStart w:id="6" w:name="5"/>
      <w:bookmarkEnd w:id="6"/>
      <w:r w:rsidRPr="00AB5582">
        <w:rPr>
          <w:sz w:val="20"/>
          <w:lang w:val="en-CA"/>
        </w:rPr>
        <w:t>March 22, 2013</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Counsel:</w:t>
      </w:r>
      <w:r w:rsidRPr="00AB5582">
        <w:rPr>
          <w:sz w:val="20"/>
          <w:lang w:val="en-CA"/>
        </w:rPr>
        <w:tab/>
      </w:r>
      <w:r w:rsidRPr="00AB5582">
        <w:rPr>
          <w:sz w:val="20"/>
          <w:lang w:val="en-CA"/>
        </w:rPr>
        <w:tab/>
      </w:r>
      <w:r w:rsidRPr="00AB5582">
        <w:rPr>
          <w:sz w:val="20"/>
          <w:lang w:val="en-CA"/>
        </w:rPr>
        <w:tab/>
      </w:r>
      <w:r w:rsidRPr="00AB5582">
        <w:rPr>
          <w:sz w:val="20"/>
          <w:lang w:val="en-CA"/>
        </w:rPr>
        <w:tab/>
      </w:r>
      <w:bookmarkStart w:id="7" w:name="6"/>
      <w:bookmarkEnd w:id="7"/>
      <w:r>
        <w:rPr>
          <w:sz w:val="20"/>
          <w:lang w:val="en-CA"/>
        </w:rPr>
        <w:tab/>
      </w:r>
      <w:r>
        <w:rPr>
          <w:sz w:val="20"/>
          <w:lang w:val="en-CA"/>
        </w:rPr>
        <w:tab/>
      </w:r>
      <w:r>
        <w:rPr>
          <w:sz w:val="20"/>
          <w:lang w:val="en-CA"/>
        </w:rPr>
        <w:tab/>
      </w:r>
      <w:r w:rsidRPr="00AB5582">
        <w:rPr>
          <w:sz w:val="20"/>
          <w:lang w:val="en-CA"/>
        </w:rPr>
        <w:t xml:space="preserve">Rod H.G. Holloway, Erica Olmstead and Maria </w:t>
      </w:r>
      <w:proofErr w:type="spellStart"/>
      <w:r w:rsidRPr="00AB5582">
        <w:rPr>
          <w:sz w:val="20"/>
          <w:lang w:val="en-CA"/>
        </w:rPr>
        <w:t>Sokolova</w:t>
      </w:r>
      <w:proofErr w:type="spellEnd"/>
      <w:r w:rsidRPr="00AB5582">
        <w:rPr>
          <w:sz w:val="20"/>
          <w:lang w:val="en-CA"/>
        </w:rPr>
        <w:t xml:space="preserve"> </w:t>
      </w:r>
      <w:r w:rsidRPr="00AB5582">
        <w:rPr>
          <w:sz w:val="20"/>
          <w:lang w:val="en-CA"/>
        </w:rPr>
        <w:tab/>
        <w:t>for the Appellant</w:t>
      </w:r>
    </w:p>
    <w:p w:rsidR="00AB5582" w:rsidRDefault="00AB5582">
      <w:pPr>
        <w:widowControl w:val="0"/>
        <w:jc w:val="both"/>
        <w:rPr>
          <w:sz w:val="20"/>
          <w:lang w:val="en-CA"/>
        </w:rPr>
      </w:pP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r>
      <w:bookmarkStart w:id="8" w:name="7"/>
      <w:bookmarkEnd w:id="8"/>
      <w:r w:rsidRPr="00AB5582">
        <w:rPr>
          <w:sz w:val="20"/>
          <w:lang w:val="en-CA"/>
        </w:rPr>
        <w:t xml:space="preserve">Marianne </w:t>
      </w:r>
      <w:proofErr w:type="spellStart"/>
      <w:r w:rsidRPr="00AB5582">
        <w:rPr>
          <w:sz w:val="20"/>
          <w:lang w:val="en-CA"/>
        </w:rPr>
        <w:t>Zoric</w:t>
      </w:r>
      <w:proofErr w:type="spellEnd"/>
      <w:r w:rsidRPr="00AB5582">
        <w:rPr>
          <w:sz w:val="20"/>
          <w:lang w:val="en-CA"/>
        </w:rPr>
        <w:t xml:space="preserve"> and François </w:t>
      </w:r>
      <w:proofErr w:type="spellStart"/>
      <w:r w:rsidRPr="00AB5582">
        <w:rPr>
          <w:sz w:val="20"/>
          <w:lang w:val="en-CA"/>
        </w:rPr>
        <w:t>Joyal</w:t>
      </w:r>
      <w:proofErr w:type="spellEnd"/>
      <w:r w:rsidRPr="00AB5582">
        <w:rPr>
          <w:sz w:val="20"/>
          <w:lang w:val="en-CA"/>
        </w:rPr>
        <w:t xml:space="preserve"> for the Respondent</w:t>
      </w:r>
    </w:p>
    <w:p w:rsid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rsidP="00FA2653">
      <w:pPr>
        <w:widowControl w:val="0"/>
        <w:ind w:left="720" w:hanging="720"/>
        <w:jc w:val="both"/>
        <w:rPr>
          <w:b/>
          <w:i/>
          <w:sz w:val="20"/>
          <w:lang w:val="fr-CA"/>
        </w:rPr>
      </w:pPr>
      <w:r w:rsidRPr="00AB5582">
        <w:rPr>
          <w:b/>
          <w:sz w:val="20"/>
          <w:lang w:val="fr-CA"/>
        </w:rPr>
        <w:fldChar w:fldCharType="begin"/>
      </w:r>
      <w:r w:rsidRPr="00AB5582">
        <w:rPr>
          <w:b/>
          <w:sz w:val="20"/>
          <w:lang w:val="fr-CA"/>
        </w:rPr>
        <w:instrText xml:space="preserve"> SEQ CHAPTER \h \r 1</w:instrText>
      </w:r>
      <w:r w:rsidRPr="00AB5582">
        <w:rPr>
          <w:b/>
          <w:sz w:val="20"/>
          <w:lang w:val="fr-CA"/>
        </w:rPr>
        <w:fldChar w:fldCharType="end"/>
      </w:r>
      <w:r w:rsidRPr="00AB5582">
        <w:rPr>
          <w:b/>
          <w:sz w:val="20"/>
          <w:lang w:val="fr-CA"/>
        </w:rPr>
        <w:t>35388</w:t>
      </w:r>
      <w:r w:rsidRPr="00AB5582">
        <w:rPr>
          <w:sz w:val="20"/>
          <w:lang w:val="fr-CA"/>
        </w:rPr>
        <w:tab/>
      </w:r>
      <w:r w:rsidRPr="00AB5582">
        <w:rPr>
          <w:b/>
          <w:i/>
          <w:sz w:val="20"/>
          <w:lang w:val="fr-CA"/>
        </w:rPr>
        <w:t>B010 c. Ministre de la Citoyenneté et de l’Immigration</w:t>
      </w:r>
    </w:p>
    <w:p w:rsidR="00AB5582" w:rsidRPr="00AB5582" w:rsidRDefault="00AB5582" w:rsidP="00FA2653">
      <w:pPr>
        <w:widowControl w:val="0"/>
        <w:jc w:val="both"/>
        <w:rPr>
          <w:sz w:val="20"/>
          <w:lang w:val="fr-CA"/>
        </w:rPr>
      </w:pPr>
    </w:p>
    <w:p w:rsidR="00AB5582" w:rsidRPr="00AB5582" w:rsidRDefault="00AB5582" w:rsidP="00FA2653">
      <w:pPr>
        <w:widowControl w:val="0"/>
        <w:jc w:val="both"/>
        <w:rPr>
          <w:smallCaps/>
          <w:sz w:val="20"/>
          <w:lang w:val="fr-CA"/>
        </w:rPr>
      </w:pPr>
      <w:r w:rsidRPr="00AB5582">
        <w:rPr>
          <w:smallCaps/>
          <w:sz w:val="20"/>
          <w:lang w:val="fr-CA"/>
        </w:rPr>
        <w:t>Ordonnance de non-publication dans le dossier</w:t>
      </w:r>
    </w:p>
    <w:p w:rsidR="00AB5582" w:rsidRPr="00AB5582" w:rsidRDefault="00AB5582" w:rsidP="00FA2653">
      <w:pPr>
        <w:widowControl w:val="0"/>
        <w:jc w:val="both"/>
        <w:rPr>
          <w:sz w:val="20"/>
          <w:lang w:val="fr-CA"/>
        </w:rPr>
      </w:pPr>
    </w:p>
    <w:p w:rsidR="00AB5582" w:rsidRPr="00AB5582" w:rsidRDefault="00AB5582" w:rsidP="00FA2653">
      <w:pPr>
        <w:widowControl w:val="0"/>
        <w:jc w:val="both"/>
        <w:rPr>
          <w:sz w:val="20"/>
          <w:lang w:val="fr-CA"/>
        </w:rPr>
      </w:pPr>
      <w:r w:rsidRPr="00AB5582">
        <w:rPr>
          <w:i/>
          <w:sz w:val="20"/>
          <w:lang w:val="fr-CA"/>
        </w:rPr>
        <w:t>Charte des droits et libertés</w:t>
      </w:r>
      <w:r w:rsidRPr="00AB5582">
        <w:rPr>
          <w:sz w:val="20"/>
          <w:lang w:val="fr-CA"/>
        </w:rPr>
        <w:t xml:space="preserve"> - Droit à la vie, à la liberté et à la sécurité de la personne - Droit de l’immigration - Interdiction de territoire et renvoi - Interdiction de territoire en application de l’al. 37(1)</w:t>
      </w:r>
      <w:r w:rsidRPr="00AB5582">
        <w:rPr>
          <w:i/>
          <w:sz w:val="20"/>
          <w:lang w:val="fr-CA"/>
        </w:rPr>
        <w:t>b)</w:t>
      </w:r>
      <w:r w:rsidRPr="00AB5582">
        <w:rPr>
          <w:sz w:val="20"/>
          <w:lang w:val="fr-CA"/>
        </w:rPr>
        <w:t xml:space="preserve"> de la</w:t>
      </w:r>
      <w:r w:rsidRPr="00AB5582">
        <w:rPr>
          <w:i/>
          <w:sz w:val="20"/>
          <w:lang w:val="fr-CA"/>
        </w:rPr>
        <w:t xml:space="preserve"> Loi sur l’immigration et la protection des réfugiés</w:t>
      </w:r>
      <w:r w:rsidRPr="00AB5582">
        <w:rPr>
          <w:sz w:val="20"/>
          <w:lang w:val="fr-CA"/>
        </w:rPr>
        <w:t>, L.C. 2001, ch. 27 (« </w:t>
      </w:r>
      <w:r w:rsidRPr="00AB5582">
        <w:rPr>
          <w:i/>
          <w:sz w:val="20"/>
          <w:lang w:val="fr-CA"/>
        </w:rPr>
        <w:t>LIPR</w:t>
      </w:r>
      <w:r w:rsidRPr="00AB5582">
        <w:rPr>
          <w:sz w:val="20"/>
          <w:lang w:val="fr-CA"/>
        </w:rPr>
        <w:t>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AB5582">
        <w:rPr>
          <w:i/>
          <w:sz w:val="20"/>
          <w:lang w:val="fr-CA"/>
        </w:rPr>
        <w:t>b)</w:t>
      </w:r>
      <w:r w:rsidRPr="00AB5582">
        <w:rPr>
          <w:sz w:val="20"/>
          <w:lang w:val="fr-CA"/>
        </w:rPr>
        <w:t>? - Quelle est la portée de l’al. 31(1)</w:t>
      </w:r>
      <w:r w:rsidRPr="00AB5582">
        <w:rPr>
          <w:i/>
          <w:sz w:val="20"/>
          <w:lang w:val="fr-CA"/>
        </w:rPr>
        <w:t>b)</w:t>
      </w:r>
      <w:r w:rsidRPr="00AB5582">
        <w:rPr>
          <w:sz w:val="20"/>
          <w:lang w:val="fr-CA"/>
        </w:rPr>
        <w:t xml:space="preserve">? - L’art. 7 de la </w:t>
      </w:r>
      <w:r w:rsidRPr="00AB5582">
        <w:rPr>
          <w:i/>
          <w:sz w:val="20"/>
          <w:lang w:val="fr-CA"/>
        </w:rPr>
        <w:t>Charte</w:t>
      </w:r>
      <w:r w:rsidRPr="00AB5582">
        <w:rPr>
          <w:sz w:val="20"/>
          <w:lang w:val="fr-CA"/>
        </w:rPr>
        <w:t xml:space="preserve"> entre-t-il en jeu dans le processus d’interdiction de territoire devant la Commission?</w:t>
      </w:r>
    </w:p>
    <w:p w:rsidR="00AB5582" w:rsidRPr="00AB5582" w:rsidRDefault="00AB5582" w:rsidP="00FA2653">
      <w:pPr>
        <w:widowControl w:val="0"/>
        <w:jc w:val="both"/>
        <w:rPr>
          <w:sz w:val="20"/>
          <w:lang w:val="fr-CA"/>
        </w:rPr>
      </w:pPr>
    </w:p>
    <w:p w:rsidR="00AB5582" w:rsidRPr="00AB5582" w:rsidRDefault="00AB5582" w:rsidP="00FA2653">
      <w:pPr>
        <w:widowControl w:val="0"/>
        <w:jc w:val="both"/>
        <w:rPr>
          <w:sz w:val="20"/>
          <w:lang w:val="fr-CA"/>
        </w:rPr>
      </w:pPr>
      <w:r w:rsidRPr="00AB5582">
        <w:rPr>
          <w:sz w:val="20"/>
          <w:lang w:val="fr-CA"/>
        </w:rPr>
        <w:t xml:space="preserve">B010, un Tamoul du Sri Lanka âgé de 35 ans, est arrivé dans les eaux canadiennes en passant par la Thaïlande le 12 août 2010 à bord du </w:t>
      </w:r>
      <w:r w:rsidRPr="00AB5582">
        <w:rPr>
          <w:i/>
          <w:sz w:val="20"/>
          <w:lang w:val="fr-CA"/>
        </w:rPr>
        <w:t>MV Sun Sea</w:t>
      </w:r>
      <w:r w:rsidRPr="00AB5582">
        <w:rPr>
          <w:sz w:val="20"/>
          <w:lang w:val="fr-CA"/>
        </w:rPr>
        <w:t>, un navire non immatriculé à bord duquel 492 migrants demandeurs d’asile ont voyagé. B010 est marié et a deux enfants. Pendant une bonne partie de la guerre civile, B010 avait vécu dans le territoire du nord du Sri Lanka contrôlé par les Tigres de libération de l’</w:t>
      </w:r>
      <w:proofErr w:type="spellStart"/>
      <w:r w:rsidRPr="00AB5582">
        <w:rPr>
          <w:sz w:val="20"/>
          <w:lang w:val="fr-CA"/>
        </w:rPr>
        <w:t>Eelam</w:t>
      </w:r>
      <w:proofErr w:type="spellEnd"/>
      <w:r w:rsidRPr="00AB5582">
        <w:rPr>
          <w:sz w:val="20"/>
          <w:lang w:val="fr-CA"/>
        </w:rPr>
        <w:t xml:space="preserve"> tamoul [les LTTE], où il travaillait comme chauffeur, mécanicien et pêcheur. </w:t>
      </w:r>
    </w:p>
    <w:p w:rsidR="00AB5582" w:rsidRPr="00AB5582" w:rsidRDefault="00AB5582" w:rsidP="00FA2653">
      <w:pPr>
        <w:rPr>
          <w:sz w:val="20"/>
          <w:lang w:val="fr-CA"/>
        </w:rPr>
      </w:pPr>
    </w:p>
    <w:p w:rsidR="00AB5582" w:rsidRPr="00AB5582" w:rsidRDefault="00AB5582" w:rsidP="00FA2653">
      <w:pPr>
        <w:widowControl w:val="0"/>
        <w:jc w:val="both"/>
        <w:rPr>
          <w:sz w:val="20"/>
          <w:lang w:val="fr-CA"/>
        </w:rPr>
      </w:pPr>
      <w:r w:rsidRPr="00AB5582">
        <w:rPr>
          <w:sz w:val="20"/>
          <w:lang w:val="fr-CA"/>
        </w:rPr>
        <w:t xml:space="preserve">Lorsque le gouvernement sri lankais a repris le contrôle de la région en 2009, B010 a été détenu et interrogé à plusieurs occasions par des forces gouvernementales en raison de sa présumée implication dans les LTTE. Lorsqu’il a appris qu’on allait l’emmener dans un camp de détention, B010 s’est enfui en Thaïlande ou il a fini par se voir offrir un poste sur le </w:t>
      </w:r>
      <w:r w:rsidRPr="00AB5582">
        <w:rPr>
          <w:i/>
          <w:sz w:val="20"/>
          <w:lang w:val="fr-CA"/>
        </w:rPr>
        <w:t>MV Sun Sea</w:t>
      </w:r>
      <w:r w:rsidRPr="00AB5582">
        <w:rPr>
          <w:sz w:val="20"/>
          <w:lang w:val="fr-CA"/>
        </w:rPr>
        <w:t xml:space="preserve">, à destination du Canada, en contrepartie de quoi il a payé les organisateurs du voyage. L’équipage thaïlandais a subséquemment abandonné le navire en cours de route et les passagers ont décidé d’effectuer des tâches sur le navire pour poursuivre le voyage. B010 a accepté de travailler six heures par jour dans la salle des machines où il surveillait le matériel. </w:t>
      </w:r>
    </w:p>
    <w:p w:rsidR="00AB5582" w:rsidRPr="00AB5582" w:rsidRDefault="00AB5582" w:rsidP="00FA2653">
      <w:pPr>
        <w:rPr>
          <w:sz w:val="20"/>
          <w:lang w:val="fr-CA"/>
        </w:rPr>
      </w:pPr>
    </w:p>
    <w:p w:rsidR="00AB5582" w:rsidRPr="00AB5582" w:rsidRDefault="00AB5582" w:rsidP="00FA2653">
      <w:pPr>
        <w:widowControl w:val="0"/>
        <w:jc w:val="both"/>
        <w:rPr>
          <w:sz w:val="20"/>
          <w:lang w:val="fr-CA"/>
        </w:rPr>
      </w:pPr>
      <w:r w:rsidRPr="00AB5582">
        <w:rPr>
          <w:sz w:val="20"/>
          <w:lang w:val="fr-CA"/>
        </w:rPr>
        <w:t>Après l’arrivée du navire dans les eaux canadiennes, l’Agence des services frontaliers du Canada « ASFC ») a mené une enquête qui a révélé que le navire faisait partie d’un stratagème lucratif élaboré visant à amener des migrants au Canada. L’ASFC a également conclu que B010 était au nombre des douze passagers à bord du navire qui avaient travaillé comme membres de l’équipage du navire pendant le voyage de trois mois. Un agent d’immigration s’est dit d’avis que B010 devait être interdit de territoire au Canada pour s’être livré au passage de clandestins aux termes de l’al. 37(1)</w:t>
      </w:r>
      <w:r w:rsidRPr="00AB5582">
        <w:rPr>
          <w:i/>
          <w:sz w:val="20"/>
          <w:lang w:val="fr-CA"/>
        </w:rPr>
        <w:t>b)</w:t>
      </w:r>
      <w:r w:rsidRPr="00AB5582">
        <w:rPr>
          <w:sz w:val="20"/>
          <w:lang w:val="fr-CA"/>
        </w:rPr>
        <w:t xml:space="preserve"> de la</w:t>
      </w:r>
      <w:r w:rsidRPr="00AB5582">
        <w:rPr>
          <w:i/>
          <w:sz w:val="20"/>
          <w:lang w:val="fr-CA"/>
        </w:rPr>
        <w:t xml:space="preserve"> LIPR</w:t>
      </w:r>
      <w:r w:rsidRPr="00AB5582">
        <w:rPr>
          <w:sz w:val="20"/>
          <w:lang w:val="fr-CA"/>
        </w:rPr>
        <w:t>.</w:t>
      </w:r>
    </w:p>
    <w:p w:rsidR="00AB5582" w:rsidRPr="00AB5582" w:rsidRDefault="00AB5582" w:rsidP="00FA2653">
      <w:pPr>
        <w:widowControl w:val="0"/>
        <w:jc w:val="both"/>
        <w:rPr>
          <w:sz w:val="20"/>
          <w:lang w:val="fr-CA"/>
        </w:rPr>
      </w:pPr>
    </w:p>
    <w:p w:rsidR="00AB5582" w:rsidRPr="00AB5582" w:rsidRDefault="00AB5582" w:rsidP="00FA2653">
      <w:pPr>
        <w:widowControl w:val="0"/>
        <w:jc w:val="both"/>
        <w:rPr>
          <w:sz w:val="20"/>
          <w:lang w:val="fr-CA"/>
        </w:rPr>
      </w:pPr>
    </w:p>
    <w:p w:rsidR="00AB5582" w:rsidRPr="00AB5582" w:rsidRDefault="00AB5582" w:rsidP="00FA2653">
      <w:pPr>
        <w:widowControl w:val="0"/>
        <w:jc w:val="both"/>
        <w:rPr>
          <w:sz w:val="20"/>
          <w:lang w:val="fr-CA"/>
        </w:rPr>
      </w:pPr>
      <w:r w:rsidRPr="00AB5582">
        <w:rPr>
          <w:sz w:val="20"/>
          <w:lang w:val="fr-CA"/>
        </w:rPr>
        <w:lastRenderedPageBreak/>
        <w:t>Origine :</w:t>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Cour d’appel fédérale</w:t>
      </w:r>
    </w:p>
    <w:p w:rsidR="00AB5582" w:rsidRPr="00AB5582" w:rsidRDefault="00AB5582" w:rsidP="00FA2653">
      <w:pPr>
        <w:widowControl w:val="0"/>
        <w:jc w:val="both"/>
        <w:rPr>
          <w:sz w:val="20"/>
          <w:lang w:val="fr-CA"/>
        </w:rPr>
      </w:pPr>
    </w:p>
    <w:p w:rsidR="00AB5582" w:rsidRPr="00AB5582" w:rsidRDefault="00AB5582" w:rsidP="00FA2653">
      <w:pPr>
        <w:widowControl w:val="0"/>
        <w:jc w:val="both"/>
        <w:rPr>
          <w:sz w:val="20"/>
          <w:lang w:val="fr-CA"/>
        </w:rPr>
      </w:pPr>
      <w:r w:rsidRPr="00AB5582">
        <w:rPr>
          <w:sz w:val="20"/>
          <w:lang w:val="fr-CA"/>
        </w:rPr>
        <w:t>N</w:t>
      </w:r>
      <w:r w:rsidRPr="00AB5582">
        <w:rPr>
          <w:sz w:val="20"/>
          <w:vertAlign w:val="superscript"/>
          <w:lang w:val="fr-CA"/>
        </w:rPr>
        <w:t>o</w:t>
      </w:r>
      <w:r w:rsidRPr="00AB5582">
        <w:rPr>
          <w:sz w:val="20"/>
          <w:lang w:val="fr-CA"/>
        </w:rPr>
        <w:t xml:space="preserve"> du greffe :</w:t>
      </w:r>
      <w:r w:rsidRPr="00AB5582">
        <w:rPr>
          <w:sz w:val="20"/>
          <w:lang w:val="fr-CA"/>
        </w:rPr>
        <w:tab/>
      </w:r>
      <w:r w:rsidRPr="00AB5582">
        <w:rPr>
          <w:sz w:val="20"/>
          <w:lang w:val="fr-CA"/>
        </w:rPr>
        <w:tab/>
      </w:r>
      <w:r w:rsidRPr="00AB5582">
        <w:rPr>
          <w:sz w:val="20"/>
          <w:lang w:val="fr-CA"/>
        </w:rPr>
        <w:tab/>
      </w:r>
      <w:r w:rsidRPr="00AB5582">
        <w:rPr>
          <w:sz w:val="20"/>
          <w:lang w:val="fr-CA"/>
        </w:rPr>
        <w:tab/>
        <w:t>35388</w:t>
      </w:r>
    </w:p>
    <w:p w:rsidR="00AB5582" w:rsidRPr="00AB5582" w:rsidRDefault="00AB5582" w:rsidP="00FA2653">
      <w:pPr>
        <w:widowControl w:val="0"/>
        <w:jc w:val="both"/>
        <w:rPr>
          <w:sz w:val="20"/>
          <w:lang w:val="fr-CA"/>
        </w:rPr>
      </w:pPr>
    </w:p>
    <w:p w:rsidR="00AB5582" w:rsidRPr="00AB5582" w:rsidRDefault="00AB5582" w:rsidP="00FA2653">
      <w:pPr>
        <w:widowControl w:val="0"/>
        <w:jc w:val="both"/>
        <w:rPr>
          <w:sz w:val="20"/>
          <w:lang w:val="fr-CA"/>
        </w:rPr>
      </w:pPr>
      <w:r w:rsidRPr="00AB5582">
        <w:rPr>
          <w:sz w:val="20"/>
          <w:lang w:val="fr-CA"/>
        </w:rPr>
        <w:t>Arrêt de la Cour d’appel :</w:t>
      </w:r>
      <w:r w:rsidRPr="00AB5582">
        <w:rPr>
          <w:sz w:val="20"/>
          <w:lang w:val="fr-CA"/>
        </w:rPr>
        <w:tab/>
      </w:r>
      <w:r w:rsidRPr="00AB5582">
        <w:rPr>
          <w:sz w:val="20"/>
          <w:lang w:val="fr-CA"/>
        </w:rPr>
        <w:tab/>
        <w:t>le 22 mars 2013</w:t>
      </w:r>
    </w:p>
    <w:p w:rsidR="00AB5582" w:rsidRPr="00AB5582" w:rsidRDefault="00AB5582" w:rsidP="00FA2653">
      <w:pPr>
        <w:widowControl w:val="0"/>
        <w:jc w:val="both"/>
        <w:rPr>
          <w:sz w:val="20"/>
          <w:lang w:val="fr-CA"/>
        </w:rPr>
      </w:pPr>
    </w:p>
    <w:p w:rsidR="00AB5582" w:rsidRPr="00AB5582" w:rsidRDefault="00AB5582" w:rsidP="00FA2653">
      <w:pPr>
        <w:widowControl w:val="0"/>
        <w:jc w:val="both"/>
        <w:rPr>
          <w:sz w:val="20"/>
        </w:rPr>
      </w:pPr>
      <w:proofErr w:type="spellStart"/>
      <w:r w:rsidRPr="00AB5582">
        <w:rPr>
          <w:sz w:val="20"/>
        </w:rPr>
        <w:t>Avocats</w:t>
      </w:r>
      <w:proofErr w:type="spellEnd"/>
      <w:r w:rsidRPr="00AB5582">
        <w:rPr>
          <w:sz w:val="20"/>
        </w:rPr>
        <w:t> :</w:t>
      </w:r>
      <w:r w:rsidRPr="00AB5582">
        <w:rPr>
          <w:sz w:val="20"/>
        </w:rPr>
        <w:tab/>
      </w:r>
      <w:r>
        <w:rPr>
          <w:sz w:val="20"/>
        </w:rPr>
        <w:tab/>
      </w:r>
      <w:r w:rsidRPr="00AB5582">
        <w:rPr>
          <w:sz w:val="20"/>
        </w:rPr>
        <w:tab/>
      </w:r>
      <w:r w:rsidRPr="00AB5582">
        <w:rPr>
          <w:sz w:val="20"/>
        </w:rPr>
        <w:tab/>
      </w:r>
      <w:r w:rsidRPr="00AB5582">
        <w:rPr>
          <w:sz w:val="20"/>
        </w:rPr>
        <w:tab/>
        <w:t xml:space="preserve">Rod H.G. Holloway, Erica Olmstead et Maria </w:t>
      </w:r>
      <w:proofErr w:type="spellStart"/>
      <w:r w:rsidRPr="00AB5582">
        <w:rPr>
          <w:sz w:val="20"/>
        </w:rPr>
        <w:t>Sokolova</w:t>
      </w:r>
      <w:proofErr w:type="spellEnd"/>
      <w:r w:rsidRPr="00AB5582">
        <w:rPr>
          <w:sz w:val="20"/>
        </w:rPr>
        <w:t xml:space="preserve"> pour </w:t>
      </w:r>
      <w:proofErr w:type="spellStart"/>
      <w:r w:rsidRPr="00AB5582">
        <w:rPr>
          <w:sz w:val="20"/>
        </w:rPr>
        <w:t>l’appelant</w:t>
      </w:r>
      <w:proofErr w:type="spellEnd"/>
    </w:p>
    <w:p w:rsidR="00AB5582" w:rsidRDefault="00AB5582" w:rsidP="00FA2653">
      <w:pPr>
        <w:widowControl w:val="0"/>
        <w:jc w:val="both"/>
        <w:rPr>
          <w:sz w:val="20"/>
          <w:lang w:val="fr-CA"/>
        </w:rPr>
      </w:pPr>
      <w:r w:rsidRPr="00AB5582">
        <w:rPr>
          <w:sz w:val="20"/>
        </w:rPr>
        <w:tab/>
      </w:r>
      <w:r w:rsidRPr="00AB5582">
        <w:rPr>
          <w:sz w:val="20"/>
        </w:rPr>
        <w:tab/>
      </w:r>
      <w:r w:rsidRPr="00AB5582">
        <w:rPr>
          <w:sz w:val="20"/>
        </w:rPr>
        <w:tab/>
      </w:r>
      <w:r>
        <w:rPr>
          <w:sz w:val="20"/>
        </w:rPr>
        <w:tab/>
      </w:r>
      <w:r>
        <w:rPr>
          <w:sz w:val="20"/>
        </w:rPr>
        <w:tab/>
      </w:r>
      <w:r w:rsidRPr="00AB5582">
        <w:rPr>
          <w:sz w:val="20"/>
        </w:rPr>
        <w:tab/>
      </w:r>
      <w:r w:rsidRPr="00AB5582">
        <w:rPr>
          <w:sz w:val="20"/>
        </w:rPr>
        <w:tab/>
      </w:r>
      <w:r w:rsidRPr="00AB5582">
        <w:rPr>
          <w:sz w:val="20"/>
          <w:lang w:val="fr-CA"/>
        </w:rPr>
        <w:t xml:space="preserve">Marianne </w:t>
      </w:r>
      <w:proofErr w:type="spellStart"/>
      <w:r w:rsidRPr="00AB5582">
        <w:rPr>
          <w:sz w:val="20"/>
          <w:lang w:val="fr-CA"/>
        </w:rPr>
        <w:t>Zoric</w:t>
      </w:r>
      <w:proofErr w:type="spellEnd"/>
      <w:r w:rsidRPr="00AB5582">
        <w:rPr>
          <w:sz w:val="20"/>
          <w:lang w:val="fr-CA"/>
        </w:rPr>
        <w:t xml:space="preserve"> et François </w:t>
      </w:r>
      <w:proofErr w:type="spellStart"/>
      <w:r w:rsidRPr="00AB5582">
        <w:rPr>
          <w:sz w:val="20"/>
          <w:lang w:val="fr-CA"/>
        </w:rPr>
        <w:t>Joyal</w:t>
      </w:r>
      <w:proofErr w:type="spellEnd"/>
      <w:r w:rsidRPr="00AB5582">
        <w:rPr>
          <w:sz w:val="20"/>
          <w:lang w:val="fr-CA"/>
        </w:rPr>
        <w:t xml:space="preserve"> pour l’intimé</w:t>
      </w:r>
    </w:p>
    <w:p w:rsidR="00AB5582" w:rsidRDefault="00AB5582" w:rsidP="00FA2653">
      <w:pPr>
        <w:widowControl w:val="0"/>
        <w:jc w:val="both"/>
        <w:rPr>
          <w:sz w:val="20"/>
          <w:lang w:val="fr-CA"/>
        </w:rPr>
      </w:pPr>
    </w:p>
    <w:p w:rsidR="00AB5582" w:rsidRPr="00AB5582" w:rsidRDefault="00AB5582" w:rsidP="00FA2653">
      <w:pPr>
        <w:widowControl w:val="0"/>
        <w:jc w:val="both"/>
        <w:rPr>
          <w:sz w:val="20"/>
          <w:lang w:val="fr-CA"/>
        </w:rPr>
      </w:pPr>
    </w:p>
    <w:p w:rsidR="00AB5582" w:rsidRPr="00AB5582" w:rsidRDefault="00AB5582" w:rsidP="00B954DD">
      <w:pPr>
        <w:widowControl w:val="0"/>
        <w:ind w:left="720" w:hanging="720"/>
        <w:contextualSpacing/>
        <w:jc w:val="both"/>
        <w:rPr>
          <w:sz w:val="20"/>
          <w:lang w:val="en-CA"/>
        </w:rPr>
      </w:pPr>
      <w:r w:rsidRPr="00AB5582">
        <w:rPr>
          <w:b/>
          <w:sz w:val="20"/>
          <w:lang w:val="en-CA"/>
        </w:rPr>
        <w:fldChar w:fldCharType="begin"/>
      </w:r>
      <w:r w:rsidRPr="00AB5582">
        <w:rPr>
          <w:b/>
          <w:sz w:val="20"/>
        </w:rPr>
        <w:instrText xml:space="preserve"> SEQ CHAPTER \h \r 1</w:instrText>
      </w:r>
      <w:r w:rsidRPr="00AB5582">
        <w:rPr>
          <w:b/>
          <w:sz w:val="20"/>
        </w:rPr>
        <w:fldChar w:fldCharType="end"/>
      </w:r>
      <w:r w:rsidRPr="00AB5582">
        <w:rPr>
          <w:b/>
          <w:sz w:val="20"/>
          <w:lang w:val="en-CA"/>
        </w:rPr>
        <w:t>35677</w:t>
      </w:r>
      <w:r w:rsidRPr="00AB5582">
        <w:rPr>
          <w:sz w:val="20"/>
          <w:lang w:val="en-CA"/>
        </w:rPr>
        <w:tab/>
      </w:r>
      <w:r w:rsidRPr="00AB5582">
        <w:rPr>
          <w:b/>
          <w:i/>
          <w:sz w:val="20"/>
          <w:lang w:val="en-CA"/>
        </w:rPr>
        <w:t xml:space="preserve">Jesus </w:t>
      </w:r>
      <w:r w:rsidRPr="00AB5582">
        <w:rPr>
          <w:b/>
          <w:i/>
          <w:sz w:val="20"/>
        </w:rPr>
        <w:t>Rodriguez</w:t>
      </w:r>
      <w:r w:rsidRPr="00AB5582">
        <w:rPr>
          <w:b/>
          <w:i/>
          <w:sz w:val="20"/>
          <w:lang w:val="en-CA"/>
        </w:rPr>
        <w:t xml:space="preserve"> Hernandez v. Minister of Public Safety and Emergency Preparedness</w:t>
      </w:r>
    </w:p>
    <w:p w:rsidR="00AB5582" w:rsidRPr="00AB5582" w:rsidRDefault="00AB5582">
      <w:pPr>
        <w:widowControl w:val="0"/>
        <w:jc w:val="both"/>
        <w:rPr>
          <w:sz w:val="20"/>
          <w:lang w:val="en-CA"/>
        </w:rPr>
      </w:pPr>
    </w:p>
    <w:p w:rsidR="00AB5582" w:rsidRPr="00AB5582" w:rsidRDefault="00AB5582" w:rsidP="0086130E">
      <w:pPr>
        <w:widowControl w:val="0"/>
        <w:jc w:val="both"/>
        <w:rPr>
          <w:sz w:val="20"/>
        </w:rPr>
      </w:pPr>
      <w:r w:rsidRPr="00AB5582">
        <w:rPr>
          <w:i/>
          <w:sz w:val="20"/>
        </w:rPr>
        <w:t xml:space="preserve">Charter of Rights and Freedoms </w:t>
      </w:r>
      <w:r w:rsidRPr="00AB5582">
        <w:rPr>
          <w:sz w:val="20"/>
        </w:rPr>
        <w:t>- Right to life, liberty and security of the person - Immigration law - Inadmissibility and removal - Inadmissibility under s. 37(1)(</w:t>
      </w:r>
      <w:r w:rsidRPr="00AB5582">
        <w:rPr>
          <w:i/>
          <w:sz w:val="20"/>
        </w:rPr>
        <w:t>b</w:t>
      </w:r>
      <w:r w:rsidRPr="00AB5582">
        <w:rPr>
          <w:sz w:val="20"/>
        </w:rPr>
        <w:t>) of the</w:t>
      </w:r>
      <w:r w:rsidRPr="00AB5582">
        <w:rPr>
          <w:i/>
          <w:sz w:val="20"/>
        </w:rPr>
        <w:t xml:space="preserve"> Immigration and Refugee Protection Act</w:t>
      </w:r>
      <w:r w:rsidRPr="00AB5582">
        <w:rPr>
          <w:sz w:val="20"/>
        </w:rPr>
        <w:t>, S.C. 2001, c. 27 (“</w:t>
      </w:r>
      <w:r w:rsidRPr="00AB5582">
        <w:rPr>
          <w:i/>
          <w:sz w:val="20"/>
        </w:rPr>
        <w:t>IRPA</w:t>
      </w:r>
      <w:r w:rsidRPr="00AB5582">
        <w:rPr>
          <w:sz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AB5582">
        <w:rPr>
          <w:i/>
          <w:sz w:val="20"/>
        </w:rPr>
        <w:t>b</w:t>
      </w:r>
      <w:r w:rsidRPr="00AB5582">
        <w:rPr>
          <w:sz w:val="20"/>
        </w:rPr>
        <w:t>)? - What is the scope of s. 37(1)(</w:t>
      </w:r>
      <w:r w:rsidRPr="00AB5582">
        <w:rPr>
          <w:i/>
          <w:sz w:val="20"/>
        </w:rPr>
        <w:t>b</w:t>
      </w:r>
      <w:r w:rsidRPr="00AB5582">
        <w:rPr>
          <w:sz w:val="20"/>
        </w:rPr>
        <w:t xml:space="preserve">)? - Is s. 7 of the </w:t>
      </w:r>
      <w:r w:rsidRPr="00AB5582">
        <w:rPr>
          <w:i/>
          <w:sz w:val="20"/>
        </w:rPr>
        <w:t>Charter</w:t>
      </w:r>
      <w:r w:rsidRPr="00AB5582">
        <w:rPr>
          <w:sz w:val="20"/>
        </w:rPr>
        <w:t xml:space="preserve"> engaged in the inadmissibility process before the Board?</w:t>
      </w:r>
    </w:p>
    <w:p w:rsidR="00AB5582" w:rsidRPr="00AB5582" w:rsidRDefault="00AB5582">
      <w:pPr>
        <w:widowControl w:val="0"/>
        <w:jc w:val="both"/>
        <w:rPr>
          <w:sz w:val="20"/>
          <w:lang w:val="en-CA"/>
        </w:rPr>
      </w:pPr>
    </w:p>
    <w:p w:rsidR="00AB5582" w:rsidRPr="00AB5582" w:rsidRDefault="00AB5582" w:rsidP="00D15869">
      <w:pPr>
        <w:jc w:val="both"/>
        <w:rPr>
          <w:sz w:val="20"/>
        </w:rPr>
      </w:pPr>
      <w:r w:rsidRPr="00AB5582">
        <w:rPr>
          <w:sz w:val="20"/>
        </w:rPr>
        <w:t xml:space="preserve">Mr. Hernandez is a 43-year-old Cuban national who left Cuba for the United States in 2001, fearing persecution because of his participation in democratic movements opposing the policies and practices of the Cuban government. He was granted asylum in the U.S. in 2001. </w:t>
      </w:r>
    </w:p>
    <w:p w:rsidR="00AB5582" w:rsidRPr="00AB5582" w:rsidRDefault="00AB5582" w:rsidP="00D15869">
      <w:pPr>
        <w:jc w:val="both"/>
        <w:rPr>
          <w:sz w:val="20"/>
        </w:rPr>
      </w:pPr>
    </w:p>
    <w:p w:rsidR="00AB5582" w:rsidRPr="00AB5582" w:rsidRDefault="00AB5582" w:rsidP="00D15869">
      <w:pPr>
        <w:jc w:val="both"/>
        <w:rPr>
          <w:sz w:val="20"/>
        </w:rPr>
      </w:pPr>
      <w:r w:rsidRPr="00AB5582">
        <w:rPr>
          <w:sz w:val="20"/>
        </w:rPr>
        <w:t xml:space="preserve">In 2003, Mr. Hernandez returned to Cuba to assist his family to leave the country and enter the U.S. While in the U.S., he and two others bought a boat and left Florida for Cuba, purportedly to pick up family members. Forty-eight Cuban nationals boarded the vessel. They were later apprehended 80 to 100 km from the U.S. coast. American authorities convicted Mr. Hernandez of the offence of alien smuggling. He was subject to deportation from the U.S. </w:t>
      </w:r>
    </w:p>
    <w:p w:rsidR="00AB5582" w:rsidRPr="00AB5582" w:rsidRDefault="00AB5582" w:rsidP="00D15869">
      <w:pPr>
        <w:jc w:val="both"/>
        <w:rPr>
          <w:sz w:val="20"/>
        </w:rPr>
      </w:pPr>
    </w:p>
    <w:p w:rsidR="00AB5582" w:rsidRPr="00AB5582" w:rsidRDefault="00AB5582" w:rsidP="00D15869">
      <w:pPr>
        <w:jc w:val="both"/>
        <w:rPr>
          <w:i/>
          <w:sz w:val="20"/>
        </w:rPr>
      </w:pPr>
      <w:r w:rsidRPr="00AB5582">
        <w:rPr>
          <w:sz w:val="20"/>
        </w:rPr>
        <w:t>Following his release from prison, after serving a sentence of 12 months and 1 day, Mr. Hernandez came to Canada, where he made a refugee claim. Mr. Hernandez was found inadmissible under s. 37(1)(</w:t>
      </w:r>
      <w:r w:rsidRPr="00AB5582">
        <w:rPr>
          <w:i/>
          <w:sz w:val="20"/>
        </w:rPr>
        <w:t>b</w:t>
      </w:r>
      <w:r w:rsidRPr="00AB5582">
        <w:rPr>
          <w:sz w:val="20"/>
        </w:rPr>
        <w:t>) for having engaged in people smuggling</w:t>
      </w:r>
      <w:r w:rsidRPr="00AB5582">
        <w:rPr>
          <w:i/>
          <w:sz w:val="20"/>
        </w:rPr>
        <w:t>.</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Origin of the case:</w:t>
      </w:r>
      <w:r w:rsidRPr="00AB5582">
        <w:rPr>
          <w:sz w:val="20"/>
          <w:lang w:val="en-CA"/>
        </w:rPr>
        <w:tab/>
      </w:r>
      <w:r w:rsidRPr="00AB5582">
        <w:rPr>
          <w:sz w:val="20"/>
          <w:lang w:val="en-CA"/>
        </w:rPr>
        <w:tab/>
      </w:r>
      <w:r>
        <w:rPr>
          <w:sz w:val="20"/>
          <w:lang w:val="en-CA"/>
        </w:rPr>
        <w:tab/>
      </w:r>
      <w:r w:rsidRPr="00AB5582">
        <w:rPr>
          <w:sz w:val="20"/>
          <w:lang w:val="en-CA"/>
        </w:rPr>
        <w:tab/>
        <w:t>Federal Court of Appeal</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File No.:</w:t>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35677</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Judgment of the Court of Appeal:</w:t>
      </w:r>
      <w:r w:rsidRPr="00AB5582">
        <w:rPr>
          <w:sz w:val="20"/>
          <w:lang w:val="en-CA"/>
        </w:rPr>
        <w:tab/>
        <w:t>November 12, 2013</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Counsel:</w:t>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 xml:space="preserve">Ronald </w:t>
      </w:r>
      <w:proofErr w:type="spellStart"/>
      <w:r w:rsidRPr="00AB5582">
        <w:rPr>
          <w:sz w:val="20"/>
          <w:lang w:val="en-CA"/>
        </w:rPr>
        <w:t>Poulton</w:t>
      </w:r>
      <w:proofErr w:type="spellEnd"/>
      <w:r w:rsidRPr="00AB5582">
        <w:rPr>
          <w:sz w:val="20"/>
          <w:lang w:val="en-CA"/>
        </w:rPr>
        <w:t xml:space="preserve"> for the Appellant</w:t>
      </w:r>
    </w:p>
    <w:p w:rsidR="00AB5582" w:rsidRDefault="00AB5582">
      <w:pPr>
        <w:widowControl w:val="0"/>
        <w:jc w:val="both"/>
        <w:rPr>
          <w:sz w:val="20"/>
          <w:lang w:val="en-CA"/>
        </w:rPr>
      </w:pP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 xml:space="preserve">Marianne </w:t>
      </w:r>
      <w:proofErr w:type="spellStart"/>
      <w:r w:rsidRPr="00AB5582">
        <w:rPr>
          <w:sz w:val="20"/>
          <w:lang w:val="en-CA"/>
        </w:rPr>
        <w:t>Zoric</w:t>
      </w:r>
      <w:proofErr w:type="spellEnd"/>
      <w:r w:rsidRPr="00AB5582">
        <w:rPr>
          <w:sz w:val="20"/>
          <w:lang w:val="en-CA"/>
        </w:rPr>
        <w:t xml:space="preserve"> and François </w:t>
      </w:r>
      <w:proofErr w:type="spellStart"/>
      <w:r w:rsidRPr="00AB5582">
        <w:rPr>
          <w:sz w:val="20"/>
          <w:lang w:val="en-CA"/>
        </w:rPr>
        <w:t>Joyal</w:t>
      </w:r>
      <w:proofErr w:type="spellEnd"/>
      <w:r w:rsidRPr="00AB5582">
        <w:rPr>
          <w:sz w:val="20"/>
          <w:lang w:val="en-CA"/>
        </w:rPr>
        <w:t xml:space="preserve"> for the Respondent</w:t>
      </w:r>
    </w:p>
    <w:p w:rsid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rsidP="006A3575">
      <w:pPr>
        <w:widowControl w:val="0"/>
        <w:ind w:left="720" w:hanging="720"/>
        <w:contextualSpacing/>
        <w:jc w:val="both"/>
        <w:rPr>
          <w:sz w:val="20"/>
          <w:lang w:val="fr-CA"/>
        </w:rPr>
      </w:pPr>
      <w:r w:rsidRPr="00AB5582">
        <w:rPr>
          <w:b/>
          <w:sz w:val="20"/>
          <w:lang w:val="fr-CA"/>
        </w:rPr>
        <w:fldChar w:fldCharType="begin"/>
      </w:r>
      <w:r w:rsidRPr="00AB5582">
        <w:rPr>
          <w:b/>
          <w:sz w:val="20"/>
          <w:lang w:val="fr-CA"/>
        </w:rPr>
        <w:instrText xml:space="preserve"> SEQ CHAPTER \h \r 1</w:instrText>
      </w:r>
      <w:r w:rsidRPr="00AB5582">
        <w:rPr>
          <w:b/>
          <w:sz w:val="20"/>
          <w:lang w:val="fr-CA"/>
        </w:rPr>
        <w:fldChar w:fldCharType="end"/>
      </w:r>
      <w:r w:rsidRPr="00AB5582">
        <w:rPr>
          <w:b/>
          <w:sz w:val="20"/>
          <w:lang w:val="fr-CA"/>
        </w:rPr>
        <w:t>35677</w:t>
      </w:r>
      <w:r w:rsidRPr="00AB5582">
        <w:rPr>
          <w:sz w:val="20"/>
          <w:lang w:val="fr-CA"/>
        </w:rPr>
        <w:tab/>
      </w:r>
      <w:proofErr w:type="spellStart"/>
      <w:r w:rsidRPr="00AB5582">
        <w:rPr>
          <w:b/>
          <w:i/>
          <w:sz w:val="20"/>
          <w:lang w:val="fr-CA"/>
        </w:rPr>
        <w:t>Jesus</w:t>
      </w:r>
      <w:proofErr w:type="spellEnd"/>
      <w:r w:rsidRPr="00AB5582">
        <w:rPr>
          <w:b/>
          <w:i/>
          <w:sz w:val="20"/>
          <w:lang w:val="fr-CA"/>
        </w:rPr>
        <w:t xml:space="preserve"> Rodriguez Hernandez c. Ministre de la Sécurité publique et de la Protection civile</w:t>
      </w:r>
    </w:p>
    <w:p w:rsidR="00AB5582" w:rsidRPr="00AB5582" w:rsidRDefault="00AB5582" w:rsidP="006A3575">
      <w:pPr>
        <w:widowControl w:val="0"/>
        <w:jc w:val="both"/>
        <w:rPr>
          <w:sz w:val="20"/>
          <w:lang w:val="fr-CA"/>
        </w:rPr>
      </w:pPr>
    </w:p>
    <w:p w:rsidR="00AB5582" w:rsidRPr="00AB5582" w:rsidRDefault="00AB5582" w:rsidP="006A3575">
      <w:pPr>
        <w:widowControl w:val="0"/>
        <w:jc w:val="both"/>
        <w:rPr>
          <w:sz w:val="20"/>
          <w:lang w:val="fr-CA"/>
        </w:rPr>
      </w:pPr>
      <w:r w:rsidRPr="00AB5582">
        <w:rPr>
          <w:i/>
          <w:sz w:val="20"/>
          <w:lang w:val="fr-CA"/>
        </w:rPr>
        <w:t>Charte des droits et libertés</w:t>
      </w:r>
      <w:r w:rsidRPr="00AB5582">
        <w:rPr>
          <w:sz w:val="20"/>
          <w:lang w:val="fr-CA"/>
        </w:rPr>
        <w:t xml:space="preserve"> - Droit à la vie, à la liberté et à la sécurité de la personne - Droit de l’immigration - Interdiction de territoire et renvoi - Interdiction de territoire en application de l’al. 37(1)</w:t>
      </w:r>
      <w:r w:rsidRPr="00AB5582">
        <w:rPr>
          <w:i/>
          <w:sz w:val="20"/>
          <w:lang w:val="fr-CA"/>
        </w:rPr>
        <w:t>b)</w:t>
      </w:r>
      <w:r w:rsidRPr="00AB5582">
        <w:rPr>
          <w:sz w:val="20"/>
          <w:lang w:val="fr-CA"/>
        </w:rPr>
        <w:t xml:space="preserve"> de la </w:t>
      </w:r>
      <w:r w:rsidRPr="00AB5582">
        <w:rPr>
          <w:i/>
          <w:sz w:val="20"/>
          <w:lang w:val="fr-CA"/>
        </w:rPr>
        <w:t>Loi sur l’immigration et la protection des réfugiés</w:t>
      </w:r>
      <w:r w:rsidRPr="00AB5582">
        <w:rPr>
          <w:sz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AB5582">
        <w:rPr>
          <w:i/>
          <w:sz w:val="20"/>
          <w:lang w:val="fr-CA"/>
        </w:rPr>
        <w:t>b)</w:t>
      </w:r>
      <w:r w:rsidRPr="00AB5582">
        <w:rPr>
          <w:sz w:val="20"/>
          <w:lang w:val="fr-CA"/>
        </w:rPr>
        <w:t>? - Quelle est la portée de l’al. 31(1)</w:t>
      </w:r>
      <w:r w:rsidRPr="00AB5582">
        <w:rPr>
          <w:i/>
          <w:sz w:val="20"/>
          <w:lang w:val="fr-CA"/>
        </w:rPr>
        <w:t>b)</w:t>
      </w:r>
      <w:r w:rsidRPr="00AB5582">
        <w:rPr>
          <w:sz w:val="20"/>
          <w:lang w:val="fr-CA"/>
        </w:rPr>
        <w:t xml:space="preserve">? - L’art. 7 de la Charte entre-t-il en jeu dans le processus d’interdiction de territoire devant la Commission? </w:t>
      </w:r>
    </w:p>
    <w:p w:rsidR="00AB5582" w:rsidRPr="00AB5582" w:rsidRDefault="00AB5582" w:rsidP="006A3575">
      <w:pPr>
        <w:widowControl w:val="0"/>
        <w:jc w:val="both"/>
        <w:rPr>
          <w:sz w:val="20"/>
          <w:lang w:val="fr-CA"/>
        </w:rPr>
      </w:pPr>
    </w:p>
    <w:p w:rsidR="00AB5582" w:rsidRPr="00AB5582" w:rsidRDefault="00AB5582" w:rsidP="006A3575">
      <w:pPr>
        <w:jc w:val="both"/>
        <w:rPr>
          <w:sz w:val="20"/>
          <w:lang w:val="fr-CA"/>
        </w:rPr>
      </w:pPr>
      <w:r w:rsidRPr="00AB5582">
        <w:rPr>
          <w:sz w:val="20"/>
          <w:lang w:val="fr-CA"/>
        </w:rPr>
        <w:t xml:space="preserve">M. Hernandez est un ressortissant cubain âgé de 43 ans qui a quitté Cuba pour se rendre aux États-Unis en 2001, craignant la persécution en raison de sa participation dans des mouvements démocratiques opposant les politiques et les pratiques du gouvernement cubain. Il s’est vu accorder l’asile aux États-Unis en 2001. </w:t>
      </w:r>
    </w:p>
    <w:p w:rsidR="00AB5582" w:rsidRPr="00AB5582" w:rsidRDefault="00AB5582" w:rsidP="006A3575">
      <w:pPr>
        <w:jc w:val="both"/>
        <w:rPr>
          <w:sz w:val="20"/>
          <w:lang w:val="fr-CA"/>
        </w:rPr>
      </w:pPr>
    </w:p>
    <w:p w:rsidR="00AB5582" w:rsidRPr="00AB5582" w:rsidRDefault="00AB5582" w:rsidP="006A3575">
      <w:pPr>
        <w:jc w:val="both"/>
        <w:rPr>
          <w:sz w:val="20"/>
          <w:lang w:val="fr-CA"/>
        </w:rPr>
      </w:pPr>
      <w:r w:rsidRPr="00AB5582">
        <w:rPr>
          <w:sz w:val="20"/>
          <w:lang w:val="fr-CA"/>
        </w:rPr>
        <w:t xml:space="preserve">En 2003, M. Hernandez est retourné à Cuba pour aider sa famille à quitter le pays et entrer aux États-Unis. Pendant son séjour aux États-Unis, deux personnes et lui ont acheté une embarcation et quitté la Floride à bord de celle-ci, </w:t>
      </w:r>
      <w:r w:rsidRPr="00AB5582">
        <w:rPr>
          <w:sz w:val="20"/>
          <w:lang w:val="fr-CA"/>
        </w:rPr>
        <w:lastRenderedPageBreak/>
        <w:t xml:space="preserve">censément pour aller chercher des membres de leur famille à Cuba. Quarante-huit ressortissants cubains sont montés à bord du bateau. Ceux-ci ont plus tard été arrêtés à une distance de 80 à 100 km de la côte américaine. Les autorités américaines ont déclaré M. Hernandez coupable de passage de clandestins étrangers. Il a fait l’objet d’une mesure d’expulsion des États-Unis. </w:t>
      </w:r>
    </w:p>
    <w:p w:rsidR="00AB5582" w:rsidRPr="00AB5582" w:rsidRDefault="00AB5582" w:rsidP="006A3575">
      <w:pPr>
        <w:jc w:val="both"/>
        <w:rPr>
          <w:sz w:val="20"/>
          <w:lang w:val="fr-CA"/>
        </w:rPr>
      </w:pPr>
    </w:p>
    <w:p w:rsidR="00AB5582" w:rsidRPr="00AB5582" w:rsidRDefault="00AB5582" w:rsidP="006A3575">
      <w:pPr>
        <w:jc w:val="both"/>
        <w:rPr>
          <w:sz w:val="20"/>
          <w:lang w:val="fr-CA"/>
        </w:rPr>
      </w:pPr>
      <w:r w:rsidRPr="00AB5582">
        <w:rPr>
          <w:sz w:val="20"/>
          <w:lang w:val="fr-CA"/>
        </w:rPr>
        <w:t>Après sa libération de prison, où il a purgé une peine de douze mois et un jour, M. Hernandez est venu au Canada, où il a demandé l’asile</w:t>
      </w:r>
      <w:r w:rsidRPr="00AB5582">
        <w:rPr>
          <w:i/>
          <w:sz w:val="20"/>
          <w:lang w:val="fr-CA"/>
        </w:rPr>
        <w:t xml:space="preserve">. </w:t>
      </w:r>
      <w:r w:rsidRPr="00AB5582">
        <w:rPr>
          <w:sz w:val="20"/>
          <w:lang w:val="fr-CA"/>
        </w:rPr>
        <w:t>Monsieur Hernandez a été interdit de territoire en application de l’al. 37(1)</w:t>
      </w:r>
      <w:r w:rsidRPr="00AB5582">
        <w:rPr>
          <w:i/>
          <w:sz w:val="20"/>
          <w:lang w:val="fr-CA"/>
        </w:rPr>
        <w:t>b)</w:t>
      </w:r>
      <w:r w:rsidRPr="00AB5582">
        <w:rPr>
          <w:sz w:val="20"/>
          <w:lang w:val="fr-CA"/>
        </w:rPr>
        <w:t xml:space="preserve"> pour s’être livré au passage de clandestins.</w:t>
      </w:r>
    </w:p>
    <w:p w:rsidR="00AB5582" w:rsidRPr="00AB5582" w:rsidRDefault="00AB5582" w:rsidP="006A3575">
      <w:pPr>
        <w:widowControl w:val="0"/>
        <w:jc w:val="both"/>
        <w:rPr>
          <w:sz w:val="20"/>
          <w:lang w:val="fr-CA"/>
        </w:rPr>
      </w:pPr>
    </w:p>
    <w:p w:rsidR="00AB5582" w:rsidRPr="00AB5582" w:rsidRDefault="00AB5582" w:rsidP="006A3575">
      <w:pPr>
        <w:widowControl w:val="0"/>
        <w:jc w:val="both"/>
        <w:rPr>
          <w:sz w:val="20"/>
          <w:lang w:val="fr-CA"/>
        </w:rPr>
      </w:pPr>
    </w:p>
    <w:p w:rsidR="00AB5582" w:rsidRPr="00AB5582" w:rsidRDefault="00AB5582" w:rsidP="006A3575">
      <w:pPr>
        <w:widowControl w:val="0"/>
        <w:jc w:val="both"/>
        <w:rPr>
          <w:sz w:val="20"/>
          <w:lang w:val="fr-CA"/>
        </w:rPr>
      </w:pPr>
      <w:r w:rsidRPr="00AB5582">
        <w:rPr>
          <w:sz w:val="20"/>
          <w:lang w:val="fr-CA"/>
        </w:rPr>
        <w:t>Origine :</w:t>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Cour d’appel fédérale</w:t>
      </w:r>
    </w:p>
    <w:p w:rsidR="00AB5582" w:rsidRPr="00AB5582" w:rsidRDefault="00AB5582" w:rsidP="006A3575">
      <w:pPr>
        <w:widowControl w:val="0"/>
        <w:jc w:val="both"/>
        <w:rPr>
          <w:sz w:val="20"/>
          <w:lang w:val="fr-CA"/>
        </w:rPr>
      </w:pPr>
    </w:p>
    <w:p w:rsidR="00AB5582" w:rsidRPr="00AB5582" w:rsidRDefault="00AB5582" w:rsidP="006A3575">
      <w:pPr>
        <w:widowControl w:val="0"/>
        <w:jc w:val="both"/>
        <w:rPr>
          <w:sz w:val="20"/>
          <w:lang w:val="fr-CA"/>
        </w:rPr>
      </w:pPr>
      <w:r w:rsidRPr="00AB5582">
        <w:rPr>
          <w:sz w:val="20"/>
          <w:lang w:val="fr-CA"/>
        </w:rPr>
        <w:t>N</w:t>
      </w:r>
      <w:r w:rsidRPr="00AB5582">
        <w:rPr>
          <w:sz w:val="20"/>
          <w:vertAlign w:val="superscript"/>
          <w:lang w:val="fr-CA"/>
        </w:rPr>
        <w:t>o</w:t>
      </w:r>
      <w:r w:rsidRPr="00AB5582">
        <w:rPr>
          <w:sz w:val="20"/>
          <w:lang w:val="fr-CA"/>
        </w:rPr>
        <w:t xml:space="preserve"> du greffe :</w:t>
      </w:r>
      <w:r w:rsidRPr="00AB5582">
        <w:rPr>
          <w:sz w:val="20"/>
          <w:lang w:val="fr-CA"/>
        </w:rPr>
        <w:tab/>
      </w:r>
      <w:r w:rsidRPr="00AB5582">
        <w:rPr>
          <w:sz w:val="20"/>
          <w:lang w:val="fr-CA"/>
        </w:rPr>
        <w:tab/>
      </w:r>
      <w:r w:rsidRPr="00AB5582">
        <w:rPr>
          <w:sz w:val="20"/>
          <w:lang w:val="fr-CA"/>
        </w:rPr>
        <w:tab/>
      </w:r>
      <w:r w:rsidRPr="00AB5582">
        <w:rPr>
          <w:sz w:val="20"/>
          <w:lang w:val="fr-CA"/>
        </w:rPr>
        <w:tab/>
        <w:t>35677</w:t>
      </w:r>
    </w:p>
    <w:p w:rsidR="00AB5582" w:rsidRPr="00AB5582" w:rsidRDefault="00AB5582" w:rsidP="006A3575">
      <w:pPr>
        <w:widowControl w:val="0"/>
        <w:jc w:val="both"/>
        <w:rPr>
          <w:sz w:val="20"/>
          <w:lang w:val="fr-CA"/>
        </w:rPr>
      </w:pPr>
    </w:p>
    <w:p w:rsidR="00AB5582" w:rsidRPr="00AB5582" w:rsidRDefault="00AB5582" w:rsidP="006A3575">
      <w:pPr>
        <w:widowControl w:val="0"/>
        <w:jc w:val="both"/>
        <w:rPr>
          <w:sz w:val="20"/>
          <w:lang w:val="fr-CA"/>
        </w:rPr>
      </w:pPr>
      <w:r w:rsidRPr="00AB5582">
        <w:rPr>
          <w:sz w:val="20"/>
          <w:lang w:val="fr-CA"/>
        </w:rPr>
        <w:t>Arrêt de la Cour d’appel :</w:t>
      </w:r>
      <w:r w:rsidRPr="00AB5582">
        <w:rPr>
          <w:sz w:val="20"/>
          <w:lang w:val="fr-CA"/>
        </w:rPr>
        <w:tab/>
      </w:r>
      <w:r w:rsidRPr="00AB5582">
        <w:rPr>
          <w:sz w:val="20"/>
          <w:lang w:val="fr-CA"/>
        </w:rPr>
        <w:tab/>
        <w:t>le 12 novembre 2013</w:t>
      </w:r>
    </w:p>
    <w:p w:rsidR="00AB5582" w:rsidRPr="00AB5582" w:rsidRDefault="00AB5582" w:rsidP="006A3575">
      <w:pPr>
        <w:widowControl w:val="0"/>
        <w:jc w:val="both"/>
        <w:rPr>
          <w:sz w:val="20"/>
          <w:lang w:val="fr-CA"/>
        </w:rPr>
      </w:pPr>
    </w:p>
    <w:p w:rsidR="00AB5582" w:rsidRPr="00AB5582" w:rsidRDefault="00AB5582" w:rsidP="006A3575">
      <w:pPr>
        <w:widowControl w:val="0"/>
        <w:jc w:val="both"/>
        <w:rPr>
          <w:sz w:val="20"/>
          <w:lang w:val="fr-CA"/>
        </w:rPr>
      </w:pPr>
      <w:r w:rsidRPr="00AB5582">
        <w:rPr>
          <w:sz w:val="20"/>
          <w:lang w:val="fr-CA"/>
        </w:rPr>
        <w:t>Avocats :</w:t>
      </w:r>
      <w:r w:rsidRPr="00AB5582">
        <w:rPr>
          <w:sz w:val="20"/>
          <w:lang w:val="fr-CA"/>
        </w:rPr>
        <w:tab/>
      </w:r>
      <w:r w:rsidRPr="00AB5582">
        <w:rPr>
          <w:sz w:val="20"/>
          <w:lang w:val="fr-CA"/>
        </w:rPr>
        <w:tab/>
      </w:r>
      <w:r w:rsidRPr="00AB5582">
        <w:rPr>
          <w:sz w:val="20"/>
          <w:lang w:val="fr-CA"/>
        </w:rPr>
        <w:tab/>
      </w:r>
      <w:r>
        <w:rPr>
          <w:sz w:val="20"/>
          <w:lang w:val="fr-CA"/>
        </w:rPr>
        <w:tab/>
      </w:r>
      <w:r w:rsidRPr="00AB5582">
        <w:rPr>
          <w:sz w:val="20"/>
          <w:lang w:val="fr-CA"/>
        </w:rPr>
        <w:tab/>
        <w:t xml:space="preserve">Ronald </w:t>
      </w:r>
      <w:proofErr w:type="spellStart"/>
      <w:r w:rsidRPr="00AB5582">
        <w:rPr>
          <w:sz w:val="20"/>
          <w:lang w:val="fr-CA"/>
        </w:rPr>
        <w:t>Poulton</w:t>
      </w:r>
      <w:proofErr w:type="spellEnd"/>
      <w:r w:rsidRPr="00AB5582">
        <w:rPr>
          <w:sz w:val="20"/>
          <w:lang w:val="fr-CA"/>
        </w:rPr>
        <w:t xml:space="preserve"> pour l’appelant</w:t>
      </w:r>
    </w:p>
    <w:p w:rsidR="00AB5582" w:rsidRDefault="00AB5582" w:rsidP="006A3575">
      <w:pPr>
        <w:widowControl w:val="0"/>
        <w:jc w:val="both"/>
        <w:rPr>
          <w:sz w:val="20"/>
          <w:lang w:val="fr-CA"/>
        </w:rPr>
      </w:pPr>
      <w:r w:rsidRPr="00AB5582">
        <w:rPr>
          <w:sz w:val="20"/>
          <w:lang w:val="fr-CA"/>
        </w:rPr>
        <w:tab/>
      </w:r>
      <w:r w:rsidRPr="00AB5582">
        <w:rPr>
          <w:sz w:val="20"/>
          <w:lang w:val="fr-CA"/>
        </w:rPr>
        <w:tab/>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 xml:space="preserve">Marianne </w:t>
      </w:r>
      <w:proofErr w:type="spellStart"/>
      <w:r w:rsidRPr="00AB5582">
        <w:rPr>
          <w:sz w:val="20"/>
          <w:lang w:val="fr-CA"/>
        </w:rPr>
        <w:t>Zoric</w:t>
      </w:r>
      <w:proofErr w:type="spellEnd"/>
      <w:r w:rsidRPr="00AB5582">
        <w:rPr>
          <w:sz w:val="20"/>
          <w:lang w:val="fr-CA"/>
        </w:rPr>
        <w:t xml:space="preserve"> et François </w:t>
      </w:r>
      <w:proofErr w:type="spellStart"/>
      <w:r w:rsidRPr="00AB5582">
        <w:rPr>
          <w:sz w:val="20"/>
          <w:lang w:val="fr-CA"/>
        </w:rPr>
        <w:t>Joyal</w:t>
      </w:r>
      <w:proofErr w:type="spellEnd"/>
      <w:r w:rsidRPr="00AB5582">
        <w:rPr>
          <w:sz w:val="20"/>
          <w:lang w:val="fr-CA"/>
        </w:rPr>
        <w:t xml:space="preserve"> pour l’intimé</w:t>
      </w:r>
    </w:p>
    <w:p w:rsidR="00AB5582" w:rsidRDefault="00AB5582" w:rsidP="006A3575">
      <w:pPr>
        <w:widowControl w:val="0"/>
        <w:jc w:val="both"/>
        <w:rPr>
          <w:sz w:val="20"/>
          <w:lang w:val="fr-CA"/>
        </w:rPr>
      </w:pPr>
    </w:p>
    <w:p w:rsidR="00AB5582" w:rsidRPr="00AB5582" w:rsidRDefault="00AB5582" w:rsidP="006A3575">
      <w:pPr>
        <w:widowControl w:val="0"/>
        <w:jc w:val="both"/>
        <w:rPr>
          <w:sz w:val="20"/>
          <w:lang w:val="fr-CA"/>
        </w:rPr>
      </w:pPr>
    </w:p>
    <w:p w:rsidR="00AB5582" w:rsidRPr="00AB5582" w:rsidRDefault="00AB5582" w:rsidP="001E1BAC">
      <w:pPr>
        <w:widowControl w:val="0"/>
        <w:ind w:left="720" w:hanging="720"/>
        <w:contextualSpacing/>
        <w:jc w:val="both"/>
        <w:rPr>
          <w:sz w:val="20"/>
          <w:lang w:val="en-CA"/>
        </w:rPr>
      </w:pPr>
      <w:r w:rsidRPr="00AB5582">
        <w:rPr>
          <w:b/>
          <w:sz w:val="20"/>
          <w:lang w:val="en-CA"/>
        </w:rPr>
        <w:fldChar w:fldCharType="begin"/>
      </w:r>
      <w:r w:rsidRPr="00AB5582">
        <w:rPr>
          <w:b/>
          <w:sz w:val="20"/>
        </w:rPr>
        <w:instrText xml:space="preserve"> SEQ CHAPTER \h \r 1</w:instrText>
      </w:r>
      <w:r w:rsidRPr="00AB5582">
        <w:rPr>
          <w:b/>
          <w:sz w:val="20"/>
        </w:rPr>
        <w:fldChar w:fldCharType="end"/>
      </w:r>
      <w:r w:rsidRPr="00AB5582">
        <w:rPr>
          <w:b/>
          <w:sz w:val="20"/>
          <w:lang w:val="en-CA"/>
        </w:rPr>
        <w:t>35685</w:t>
      </w:r>
      <w:r w:rsidRPr="00AB5582">
        <w:rPr>
          <w:sz w:val="20"/>
          <w:lang w:val="en-CA"/>
        </w:rPr>
        <w:tab/>
      </w:r>
      <w:r w:rsidRPr="00AB5582">
        <w:rPr>
          <w:b/>
          <w:i/>
          <w:sz w:val="20"/>
          <w:lang w:val="en-CA"/>
        </w:rPr>
        <w:t xml:space="preserve">B306 v. </w:t>
      </w:r>
      <w:r w:rsidRPr="00AB5582">
        <w:rPr>
          <w:b/>
          <w:i/>
          <w:sz w:val="20"/>
        </w:rPr>
        <w:t>Minister</w:t>
      </w:r>
      <w:r w:rsidRPr="00AB5582">
        <w:rPr>
          <w:b/>
          <w:i/>
          <w:sz w:val="20"/>
          <w:lang w:val="en-CA"/>
        </w:rPr>
        <w:t xml:space="preserve"> of Public Safety and Emergency Preparedness</w:t>
      </w:r>
    </w:p>
    <w:p w:rsidR="00AB5582" w:rsidRPr="00AB5582" w:rsidRDefault="00AB5582">
      <w:pPr>
        <w:widowControl w:val="0"/>
        <w:jc w:val="both"/>
        <w:rPr>
          <w:sz w:val="20"/>
          <w:lang w:val="en-CA"/>
        </w:rPr>
      </w:pPr>
    </w:p>
    <w:p w:rsidR="00AB5582" w:rsidRPr="00AB5582" w:rsidRDefault="00AB5582">
      <w:pPr>
        <w:widowControl w:val="0"/>
        <w:jc w:val="both"/>
        <w:rPr>
          <w:smallCaps/>
          <w:sz w:val="20"/>
          <w:lang w:val="en-CA"/>
        </w:rPr>
      </w:pPr>
      <w:r w:rsidRPr="00AB5582">
        <w:rPr>
          <w:smallCaps/>
          <w:sz w:val="20"/>
          <w:lang w:val="en-CA"/>
        </w:rPr>
        <w:t>Publication ban in case</w:t>
      </w:r>
    </w:p>
    <w:p w:rsidR="00AB5582" w:rsidRPr="00AB5582" w:rsidRDefault="00AB5582">
      <w:pPr>
        <w:widowControl w:val="0"/>
        <w:jc w:val="both"/>
        <w:rPr>
          <w:sz w:val="20"/>
          <w:lang w:val="en-CA"/>
        </w:rPr>
      </w:pPr>
    </w:p>
    <w:p w:rsidR="00AB5582" w:rsidRPr="00AB5582" w:rsidRDefault="00AB5582" w:rsidP="009122FC">
      <w:pPr>
        <w:widowControl w:val="0"/>
        <w:jc w:val="both"/>
        <w:rPr>
          <w:sz w:val="20"/>
        </w:rPr>
      </w:pPr>
      <w:r w:rsidRPr="00AB5582">
        <w:rPr>
          <w:i/>
          <w:sz w:val="20"/>
        </w:rPr>
        <w:t xml:space="preserve">Charter of Rights and Freedoms </w:t>
      </w:r>
      <w:r w:rsidRPr="00AB5582">
        <w:rPr>
          <w:sz w:val="20"/>
        </w:rPr>
        <w:t>- Right to life, liberty and security of the person - Immigration law - Inadmissibility and removal - Inadmissibility under s. 37(1)(</w:t>
      </w:r>
      <w:r w:rsidRPr="00AB5582">
        <w:rPr>
          <w:i/>
          <w:sz w:val="20"/>
        </w:rPr>
        <w:t>b</w:t>
      </w:r>
      <w:r w:rsidRPr="00AB5582">
        <w:rPr>
          <w:sz w:val="20"/>
        </w:rPr>
        <w:t>) of the</w:t>
      </w:r>
      <w:r w:rsidRPr="00AB5582">
        <w:rPr>
          <w:i/>
          <w:sz w:val="20"/>
        </w:rPr>
        <w:t xml:space="preserve"> Immigration and Refugee Protection Act</w:t>
      </w:r>
      <w:r w:rsidRPr="00AB5582">
        <w:rPr>
          <w:sz w:val="20"/>
        </w:rPr>
        <w:t>, S.C. 2001, c. 27 (“</w:t>
      </w:r>
      <w:r w:rsidRPr="00AB5582">
        <w:rPr>
          <w:i/>
          <w:sz w:val="20"/>
        </w:rPr>
        <w:t>IRPA</w:t>
      </w:r>
      <w:r w:rsidRPr="00AB5582">
        <w:rPr>
          <w:sz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AB5582">
        <w:rPr>
          <w:i/>
          <w:sz w:val="20"/>
        </w:rPr>
        <w:t>b</w:t>
      </w:r>
      <w:r w:rsidRPr="00AB5582">
        <w:rPr>
          <w:sz w:val="20"/>
        </w:rPr>
        <w:t>)? - What is the scope of s. 37(1)(</w:t>
      </w:r>
      <w:r w:rsidRPr="00AB5582">
        <w:rPr>
          <w:i/>
          <w:sz w:val="20"/>
        </w:rPr>
        <w:t>b</w:t>
      </w:r>
      <w:r w:rsidRPr="00AB5582">
        <w:rPr>
          <w:sz w:val="20"/>
        </w:rPr>
        <w:t xml:space="preserve">)? - Is s. 7 of the </w:t>
      </w:r>
      <w:r w:rsidRPr="00AB5582">
        <w:rPr>
          <w:i/>
          <w:sz w:val="20"/>
        </w:rPr>
        <w:t>Charter</w:t>
      </w:r>
      <w:r w:rsidRPr="00AB5582">
        <w:rPr>
          <w:sz w:val="20"/>
        </w:rPr>
        <w:t xml:space="preserve"> engaged in the inadmissibility process before the Board?</w:t>
      </w:r>
    </w:p>
    <w:p w:rsidR="00AB5582" w:rsidRPr="00AB5582" w:rsidRDefault="00AB5582">
      <w:pPr>
        <w:widowControl w:val="0"/>
        <w:jc w:val="both"/>
        <w:rPr>
          <w:sz w:val="20"/>
          <w:lang w:val="en-CA"/>
        </w:rPr>
      </w:pPr>
    </w:p>
    <w:p w:rsidR="00AB5582" w:rsidRPr="00AB5582" w:rsidRDefault="00AB5582" w:rsidP="00751682">
      <w:pPr>
        <w:jc w:val="both"/>
        <w:rPr>
          <w:sz w:val="20"/>
        </w:rPr>
      </w:pPr>
      <w:r w:rsidRPr="00AB5582">
        <w:rPr>
          <w:sz w:val="20"/>
        </w:rPr>
        <w:t xml:space="preserve">B306, a young male Tamil from northern Sri Lanka, was one of the 492 Sri Lankan nationals who arrived in Canada in 2010 aboard the </w:t>
      </w:r>
      <w:r w:rsidRPr="00AB5582">
        <w:rPr>
          <w:i/>
          <w:sz w:val="20"/>
        </w:rPr>
        <w:t>MV Sun Sea</w:t>
      </w:r>
      <w:r w:rsidRPr="00AB5582">
        <w:rPr>
          <w:sz w:val="20"/>
        </w:rPr>
        <w:t>, seeking to make a refugee protection claim. After boarding the ship in Thailand, B306 volunteered to act as a cook and as a lookout to avoid the ship being detected, in exchange for food. He was ill at the time of boarding the ship.</w:t>
      </w:r>
    </w:p>
    <w:p w:rsidR="00AB5582" w:rsidRPr="00AB5582" w:rsidRDefault="00AB5582" w:rsidP="00751682">
      <w:pPr>
        <w:jc w:val="both"/>
        <w:rPr>
          <w:sz w:val="20"/>
        </w:rPr>
      </w:pPr>
    </w:p>
    <w:p w:rsidR="00AB5582" w:rsidRPr="00AB5582" w:rsidRDefault="00AB5582" w:rsidP="00751682">
      <w:pPr>
        <w:jc w:val="both"/>
        <w:rPr>
          <w:sz w:val="20"/>
        </w:rPr>
      </w:pPr>
      <w:r w:rsidRPr="00AB5582">
        <w:rPr>
          <w:sz w:val="20"/>
        </w:rPr>
        <w:t>Upon arriving in Canada, B306 submitted a refugee claim, but the Board determined that he was inadmissible to Canada under s. 37(1)(</w:t>
      </w:r>
      <w:r w:rsidRPr="00AB5582">
        <w:rPr>
          <w:i/>
          <w:sz w:val="20"/>
        </w:rPr>
        <w:t>b</w:t>
      </w:r>
      <w:r w:rsidRPr="00AB5582">
        <w:rPr>
          <w:sz w:val="20"/>
        </w:rPr>
        <w:t xml:space="preserve">) of the </w:t>
      </w:r>
      <w:r w:rsidRPr="00AB5582">
        <w:rPr>
          <w:i/>
          <w:sz w:val="20"/>
        </w:rPr>
        <w:t>IRPA</w:t>
      </w:r>
      <w:r w:rsidRPr="00AB5582">
        <w:rPr>
          <w:sz w:val="20"/>
        </w:rPr>
        <w:t xml:space="preserve">, because he had engaged, in the context of a transnational crime, in people smuggling. </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Origin of the case:</w:t>
      </w:r>
      <w:r w:rsidRPr="00AB5582">
        <w:rPr>
          <w:sz w:val="20"/>
          <w:lang w:val="en-CA"/>
        </w:rPr>
        <w:tab/>
      </w:r>
      <w:r w:rsidRPr="00AB5582">
        <w:rPr>
          <w:sz w:val="20"/>
          <w:lang w:val="en-CA"/>
        </w:rPr>
        <w:tab/>
      </w:r>
      <w:r>
        <w:rPr>
          <w:sz w:val="20"/>
          <w:lang w:val="en-CA"/>
        </w:rPr>
        <w:tab/>
      </w:r>
      <w:r w:rsidRPr="00AB5582">
        <w:rPr>
          <w:sz w:val="20"/>
          <w:lang w:val="en-CA"/>
        </w:rPr>
        <w:tab/>
        <w:t>Federal Court of Appeal</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File No.:</w:t>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35685</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Judgment of the Court of Appeal:</w:t>
      </w:r>
      <w:r w:rsidRPr="00AB5582">
        <w:rPr>
          <w:sz w:val="20"/>
          <w:lang w:val="en-CA"/>
        </w:rPr>
        <w:tab/>
        <w:t>November 12, 2013</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Counsel:</w:t>
      </w: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 xml:space="preserve">Raoul </w:t>
      </w:r>
      <w:proofErr w:type="spellStart"/>
      <w:r w:rsidRPr="00AB5582">
        <w:rPr>
          <w:sz w:val="20"/>
          <w:lang w:val="en-CA"/>
        </w:rPr>
        <w:t>Boulakia</w:t>
      </w:r>
      <w:proofErr w:type="spellEnd"/>
      <w:r w:rsidRPr="00AB5582">
        <w:rPr>
          <w:sz w:val="20"/>
          <w:lang w:val="en-CA"/>
        </w:rPr>
        <w:t xml:space="preserve"> for the Appellant</w:t>
      </w:r>
    </w:p>
    <w:p w:rsidR="00AB5582" w:rsidRDefault="00AB5582">
      <w:pPr>
        <w:widowControl w:val="0"/>
        <w:jc w:val="both"/>
        <w:rPr>
          <w:sz w:val="20"/>
          <w:lang w:val="en-CA"/>
        </w:rPr>
      </w:pPr>
      <w:r w:rsidRPr="00AB5582">
        <w:rPr>
          <w:sz w:val="20"/>
          <w:lang w:val="en-CA"/>
        </w:rPr>
        <w:tab/>
      </w: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 xml:space="preserve">Marianne </w:t>
      </w:r>
      <w:proofErr w:type="spellStart"/>
      <w:r w:rsidRPr="00AB5582">
        <w:rPr>
          <w:sz w:val="20"/>
          <w:lang w:val="en-CA"/>
        </w:rPr>
        <w:t>Zoric</w:t>
      </w:r>
      <w:proofErr w:type="spellEnd"/>
      <w:r w:rsidRPr="00AB5582">
        <w:rPr>
          <w:sz w:val="20"/>
          <w:lang w:val="en-CA"/>
        </w:rPr>
        <w:t xml:space="preserve"> and François </w:t>
      </w:r>
      <w:proofErr w:type="spellStart"/>
      <w:r w:rsidRPr="00AB5582">
        <w:rPr>
          <w:sz w:val="20"/>
          <w:lang w:val="en-CA"/>
        </w:rPr>
        <w:t>Joyal</w:t>
      </w:r>
      <w:proofErr w:type="spellEnd"/>
      <w:r w:rsidRPr="00AB5582">
        <w:rPr>
          <w:sz w:val="20"/>
          <w:lang w:val="en-CA"/>
        </w:rPr>
        <w:t xml:space="preserve"> for the Respondent</w:t>
      </w:r>
    </w:p>
    <w:p w:rsid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rsidP="009F4D75">
      <w:pPr>
        <w:widowControl w:val="0"/>
        <w:ind w:left="720" w:hanging="720"/>
        <w:contextualSpacing/>
        <w:jc w:val="both"/>
        <w:rPr>
          <w:sz w:val="20"/>
          <w:lang w:val="fr-CA"/>
        </w:rPr>
      </w:pPr>
      <w:r w:rsidRPr="00AB5582">
        <w:rPr>
          <w:b/>
          <w:sz w:val="20"/>
          <w:lang w:val="fr-CA"/>
        </w:rPr>
        <w:fldChar w:fldCharType="begin"/>
      </w:r>
      <w:r w:rsidRPr="00AB5582">
        <w:rPr>
          <w:b/>
          <w:sz w:val="20"/>
          <w:lang w:val="fr-CA"/>
        </w:rPr>
        <w:instrText xml:space="preserve"> SEQ CHAPTER \h \r 1</w:instrText>
      </w:r>
      <w:r w:rsidRPr="00AB5582">
        <w:rPr>
          <w:b/>
          <w:sz w:val="20"/>
          <w:lang w:val="fr-CA"/>
        </w:rPr>
        <w:fldChar w:fldCharType="end"/>
      </w:r>
      <w:r w:rsidRPr="00AB5582">
        <w:rPr>
          <w:b/>
          <w:sz w:val="20"/>
          <w:lang w:val="fr-CA"/>
        </w:rPr>
        <w:t>35685</w:t>
      </w:r>
      <w:r w:rsidRPr="00AB5582">
        <w:rPr>
          <w:sz w:val="20"/>
          <w:lang w:val="fr-CA"/>
        </w:rPr>
        <w:tab/>
      </w:r>
      <w:r w:rsidRPr="00AB5582">
        <w:rPr>
          <w:b/>
          <w:i/>
          <w:sz w:val="20"/>
          <w:lang w:val="fr-CA"/>
        </w:rPr>
        <w:t>B306 c. Ministre de la Sécurité publique et de la Protection civile</w:t>
      </w:r>
    </w:p>
    <w:p w:rsidR="00AB5582" w:rsidRPr="00AB5582" w:rsidRDefault="00AB5582" w:rsidP="009F4D75">
      <w:pPr>
        <w:widowControl w:val="0"/>
        <w:jc w:val="both"/>
        <w:rPr>
          <w:sz w:val="20"/>
          <w:lang w:val="fr-CA"/>
        </w:rPr>
      </w:pPr>
    </w:p>
    <w:p w:rsidR="00AB5582" w:rsidRPr="00AB5582" w:rsidRDefault="00AB5582" w:rsidP="009F4D75">
      <w:pPr>
        <w:widowControl w:val="0"/>
        <w:jc w:val="both"/>
        <w:rPr>
          <w:smallCaps/>
          <w:sz w:val="20"/>
          <w:lang w:val="fr-CA"/>
        </w:rPr>
      </w:pPr>
      <w:r w:rsidRPr="00AB5582">
        <w:rPr>
          <w:smallCaps/>
          <w:sz w:val="20"/>
          <w:lang w:val="fr-CA"/>
        </w:rPr>
        <w:t>Ordonnance de non-publication dans le dossier</w:t>
      </w:r>
    </w:p>
    <w:p w:rsidR="00AB5582" w:rsidRPr="00AB5582" w:rsidRDefault="00AB5582" w:rsidP="009F4D75">
      <w:pPr>
        <w:widowControl w:val="0"/>
        <w:jc w:val="both"/>
        <w:rPr>
          <w:sz w:val="20"/>
          <w:lang w:val="fr-CA"/>
        </w:rPr>
      </w:pPr>
    </w:p>
    <w:p w:rsidR="00AB5582" w:rsidRPr="00AB5582" w:rsidRDefault="00AB5582" w:rsidP="009F4D75">
      <w:pPr>
        <w:widowControl w:val="0"/>
        <w:jc w:val="both"/>
        <w:rPr>
          <w:sz w:val="20"/>
          <w:lang w:val="fr-CA"/>
        </w:rPr>
      </w:pPr>
      <w:r w:rsidRPr="00AB5582">
        <w:rPr>
          <w:i/>
          <w:sz w:val="20"/>
          <w:lang w:val="fr-CA"/>
        </w:rPr>
        <w:t>Charte des droits et libertés</w:t>
      </w:r>
      <w:r w:rsidRPr="00AB5582">
        <w:rPr>
          <w:sz w:val="20"/>
          <w:lang w:val="fr-CA"/>
        </w:rPr>
        <w:t xml:space="preserve"> - Droit à la vie, à la liberté et à la sécurité de la personne - Droit de l’immigration - Interdiction de territoire et renvoi - Interdiction de territoire en application de l’al. 37(1)</w:t>
      </w:r>
      <w:r w:rsidRPr="00AB5582">
        <w:rPr>
          <w:i/>
          <w:sz w:val="20"/>
          <w:lang w:val="fr-CA"/>
        </w:rPr>
        <w:t>b)</w:t>
      </w:r>
      <w:r w:rsidRPr="00AB5582">
        <w:rPr>
          <w:sz w:val="20"/>
          <w:lang w:val="fr-CA"/>
        </w:rPr>
        <w:t xml:space="preserve"> de la </w:t>
      </w:r>
      <w:r w:rsidRPr="00AB5582">
        <w:rPr>
          <w:i/>
          <w:sz w:val="20"/>
          <w:lang w:val="fr-CA"/>
        </w:rPr>
        <w:t>Loi sur l’immigration et la protection des réfugiés</w:t>
      </w:r>
      <w:r w:rsidRPr="00AB5582">
        <w:rPr>
          <w:sz w:val="20"/>
          <w:lang w:val="fr-CA"/>
        </w:rPr>
        <w:t xml:space="preserve">, L.C. 2001, ch. 27 (« LIPR ») pour criminalité organisée, c’est-à-dire pour s’être livré, dans le cadre de la criminalité transnationale, à des activités telles le passage de clandestins - Quelle est la norme de </w:t>
      </w:r>
      <w:r w:rsidRPr="00AB5582">
        <w:rPr>
          <w:sz w:val="20"/>
          <w:lang w:val="fr-CA"/>
        </w:rPr>
        <w:lastRenderedPageBreak/>
        <w:t>contrôle à l’égard de l’interprétation, par la Section de l’immigration de la Commission de l’immigration et du statut de réfugié, de la portée de l’al. 37(1)</w:t>
      </w:r>
      <w:r w:rsidRPr="00AB5582">
        <w:rPr>
          <w:i/>
          <w:sz w:val="20"/>
          <w:lang w:val="fr-CA"/>
        </w:rPr>
        <w:t>b)</w:t>
      </w:r>
      <w:r w:rsidRPr="00AB5582">
        <w:rPr>
          <w:sz w:val="20"/>
          <w:lang w:val="fr-CA"/>
        </w:rPr>
        <w:t>? - Quelle est la portée de l’al. 31(1)</w:t>
      </w:r>
      <w:r w:rsidRPr="00AB5582">
        <w:rPr>
          <w:i/>
          <w:sz w:val="20"/>
          <w:lang w:val="fr-CA"/>
        </w:rPr>
        <w:t>b)</w:t>
      </w:r>
      <w:r w:rsidRPr="00AB5582">
        <w:rPr>
          <w:sz w:val="20"/>
          <w:lang w:val="fr-CA"/>
        </w:rPr>
        <w:t>? - L’art. 7 de la Charte entre-t-il en jeu dans le processus d’interdiction de territoire devant la Commission?</w:t>
      </w:r>
    </w:p>
    <w:p w:rsidR="00AB5582" w:rsidRPr="00AB5582" w:rsidRDefault="00AB5582" w:rsidP="009F4D75">
      <w:pPr>
        <w:widowControl w:val="0"/>
        <w:jc w:val="both"/>
        <w:rPr>
          <w:sz w:val="20"/>
          <w:lang w:val="fr-CA"/>
        </w:rPr>
      </w:pPr>
    </w:p>
    <w:p w:rsidR="00AB5582" w:rsidRPr="00AB5582" w:rsidRDefault="00AB5582" w:rsidP="009F4D75">
      <w:pPr>
        <w:jc w:val="both"/>
        <w:rPr>
          <w:sz w:val="20"/>
          <w:lang w:val="fr-CA"/>
        </w:rPr>
      </w:pPr>
      <w:r w:rsidRPr="00AB5582">
        <w:rPr>
          <w:sz w:val="20"/>
          <w:lang w:val="fr-CA"/>
        </w:rPr>
        <w:t xml:space="preserve">B306, un jeune Tamoul du nord du Sri Lanka, est l’un des 492 ressortissants sri-lankais qui sont arrivés au Canada en 2010 à bord du </w:t>
      </w:r>
      <w:r w:rsidRPr="00AB5582">
        <w:rPr>
          <w:i/>
          <w:sz w:val="20"/>
          <w:lang w:val="fr-CA"/>
        </w:rPr>
        <w:t>MV Sun Sea</w:t>
      </w:r>
      <w:r w:rsidRPr="00AB5582">
        <w:rPr>
          <w:sz w:val="20"/>
          <w:lang w:val="fr-CA"/>
        </w:rPr>
        <w:t>, cherchant à faire une demande d’asile. Après être monté à bord du navire en Thaïlande, B306 s’est porté volontaire pour travailler comme cuisinier et comme vigie pour éviter que le navire soit détecté, en échange de nourriture. Il était malade au moment de monter à bord du navire.</w:t>
      </w:r>
    </w:p>
    <w:p w:rsidR="00AB5582" w:rsidRPr="00AB5582" w:rsidRDefault="00AB5582" w:rsidP="009F4D75">
      <w:pPr>
        <w:jc w:val="both"/>
        <w:rPr>
          <w:sz w:val="20"/>
          <w:lang w:val="fr-CA"/>
        </w:rPr>
      </w:pPr>
    </w:p>
    <w:p w:rsidR="00AB5582" w:rsidRPr="00AB5582" w:rsidRDefault="00AB5582" w:rsidP="009F4D75">
      <w:pPr>
        <w:jc w:val="both"/>
        <w:rPr>
          <w:sz w:val="20"/>
          <w:lang w:val="fr-CA"/>
        </w:rPr>
      </w:pPr>
      <w:r w:rsidRPr="00AB5582">
        <w:rPr>
          <w:sz w:val="20"/>
          <w:lang w:val="fr-CA"/>
        </w:rPr>
        <w:t>À son arrivée au Canada, B306 a fait une demande d’asile, mais la Commission a conclu que B306 était interdit de territoire au Canada, en application de l’al. 37(1)</w:t>
      </w:r>
      <w:r w:rsidRPr="00AB5582">
        <w:rPr>
          <w:i/>
          <w:sz w:val="20"/>
          <w:lang w:val="fr-CA"/>
        </w:rPr>
        <w:t>b</w:t>
      </w:r>
      <w:r w:rsidRPr="00AB5582">
        <w:rPr>
          <w:sz w:val="20"/>
          <w:lang w:val="fr-CA"/>
        </w:rPr>
        <w:t xml:space="preserve">) de la </w:t>
      </w:r>
      <w:r w:rsidRPr="00AB5582">
        <w:rPr>
          <w:i/>
          <w:sz w:val="20"/>
          <w:lang w:val="fr-CA"/>
        </w:rPr>
        <w:t>LIPR</w:t>
      </w:r>
      <w:r w:rsidRPr="00AB5582">
        <w:rPr>
          <w:sz w:val="20"/>
          <w:lang w:val="fr-CA"/>
        </w:rPr>
        <w:t xml:space="preserve">, parce qu’il s’était livré au passage de clandestins dans le cadre de la criminalité transnationale. </w:t>
      </w:r>
    </w:p>
    <w:p w:rsidR="00AB5582" w:rsidRPr="00AB5582" w:rsidRDefault="00AB5582" w:rsidP="009F4D75">
      <w:pPr>
        <w:widowControl w:val="0"/>
        <w:jc w:val="both"/>
        <w:rPr>
          <w:sz w:val="20"/>
          <w:lang w:val="fr-CA"/>
        </w:rPr>
      </w:pPr>
    </w:p>
    <w:p w:rsidR="00AB5582" w:rsidRPr="00AB5582" w:rsidRDefault="00AB5582" w:rsidP="009F4D75">
      <w:pPr>
        <w:widowControl w:val="0"/>
        <w:jc w:val="both"/>
        <w:rPr>
          <w:sz w:val="20"/>
          <w:lang w:val="fr-CA"/>
        </w:rPr>
      </w:pPr>
    </w:p>
    <w:p w:rsidR="00AB5582" w:rsidRPr="00AB5582" w:rsidRDefault="00AB5582" w:rsidP="009F4D75">
      <w:pPr>
        <w:widowControl w:val="0"/>
        <w:jc w:val="both"/>
        <w:rPr>
          <w:sz w:val="20"/>
          <w:lang w:val="fr-CA"/>
        </w:rPr>
      </w:pPr>
      <w:r w:rsidRPr="00AB5582">
        <w:rPr>
          <w:sz w:val="20"/>
          <w:lang w:val="fr-CA"/>
        </w:rPr>
        <w:t>Origine :</w:t>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Cour d’appel fédérale</w:t>
      </w:r>
    </w:p>
    <w:p w:rsidR="00AB5582" w:rsidRPr="00AB5582" w:rsidRDefault="00AB5582" w:rsidP="009F4D75">
      <w:pPr>
        <w:widowControl w:val="0"/>
        <w:jc w:val="both"/>
        <w:rPr>
          <w:sz w:val="20"/>
          <w:lang w:val="fr-CA"/>
        </w:rPr>
      </w:pPr>
    </w:p>
    <w:p w:rsidR="00AB5582" w:rsidRPr="00AB5582" w:rsidRDefault="00AB5582" w:rsidP="009F4D75">
      <w:pPr>
        <w:widowControl w:val="0"/>
        <w:jc w:val="both"/>
        <w:rPr>
          <w:sz w:val="20"/>
          <w:lang w:val="fr-CA"/>
        </w:rPr>
      </w:pPr>
      <w:r w:rsidRPr="00AB5582">
        <w:rPr>
          <w:sz w:val="20"/>
          <w:lang w:val="fr-CA"/>
        </w:rPr>
        <w:t>N</w:t>
      </w:r>
      <w:r w:rsidRPr="00AB5582">
        <w:rPr>
          <w:sz w:val="20"/>
          <w:vertAlign w:val="superscript"/>
          <w:lang w:val="fr-CA"/>
        </w:rPr>
        <w:t>o</w:t>
      </w:r>
      <w:r w:rsidRPr="00AB5582">
        <w:rPr>
          <w:sz w:val="20"/>
          <w:lang w:val="fr-CA"/>
        </w:rPr>
        <w:t xml:space="preserve"> du greffe :</w:t>
      </w:r>
      <w:r w:rsidRPr="00AB5582">
        <w:rPr>
          <w:sz w:val="20"/>
          <w:lang w:val="fr-CA"/>
        </w:rPr>
        <w:tab/>
      </w:r>
      <w:r w:rsidRPr="00AB5582">
        <w:rPr>
          <w:sz w:val="20"/>
          <w:lang w:val="fr-CA"/>
        </w:rPr>
        <w:tab/>
      </w:r>
      <w:r w:rsidRPr="00AB5582">
        <w:rPr>
          <w:sz w:val="20"/>
          <w:lang w:val="fr-CA"/>
        </w:rPr>
        <w:tab/>
      </w:r>
      <w:r w:rsidRPr="00AB5582">
        <w:rPr>
          <w:sz w:val="20"/>
          <w:lang w:val="fr-CA"/>
        </w:rPr>
        <w:tab/>
        <w:t>35685</w:t>
      </w:r>
    </w:p>
    <w:p w:rsidR="00AB5582" w:rsidRPr="00AB5582" w:rsidRDefault="00AB5582" w:rsidP="009F4D75">
      <w:pPr>
        <w:widowControl w:val="0"/>
        <w:jc w:val="both"/>
        <w:rPr>
          <w:sz w:val="20"/>
          <w:lang w:val="fr-CA"/>
        </w:rPr>
      </w:pPr>
    </w:p>
    <w:p w:rsidR="00AB5582" w:rsidRPr="00AB5582" w:rsidRDefault="00AB5582" w:rsidP="009F4D75">
      <w:pPr>
        <w:widowControl w:val="0"/>
        <w:jc w:val="both"/>
        <w:rPr>
          <w:sz w:val="20"/>
          <w:lang w:val="fr-CA"/>
        </w:rPr>
      </w:pPr>
      <w:r w:rsidRPr="00AB5582">
        <w:rPr>
          <w:sz w:val="20"/>
          <w:lang w:val="fr-CA"/>
        </w:rPr>
        <w:t>Arrêt de la Cour fédérale :</w:t>
      </w:r>
      <w:r w:rsidRPr="00AB5582">
        <w:rPr>
          <w:sz w:val="20"/>
          <w:lang w:val="fr-CA"/>
        </w:rPr>
        <w:tab/>
      </w:r>
      <w:r w:rsidRPr="00AB5582">
        <w:rPr>
          <w:sz w:val="20"/>
          <w:lang w:val="fr-CA"/>
        </w:rPr>
        <w:tab/>
        <w:t>le 12 novembre 2013</w:t>
      </w:r>
    </w:p>
    <w:p w:rsidR="00AB5582" w:rsidRPr="00AB5582" w:rsidRDefault="00AB5582" w:rsidP="009F4D75">
      <w:pPr>
        <w:widowControl w:val="0"/>
        <w:jc w:val="both"/>
        <w:rPr>
          <w:sz w:val="20"/>
          <w:lang w:val="fr-CA"/>
        </w:rPr>
      </w:pPr>
    </w:p>
    <w:p w:rsidR="00AB5582" w:rsidRPr="00AB5582" w:rsidRDefault="00AB5582" w:rsidP="009F4D75">
      <w:pPr>
        <w:widowControl w:val="0"/>
        <w:jc w:val="both"/>
        <w:rPr>
          <w:sz w:val="20"/>
          <w:lang w:val="fr-CA"/>
        </w:rPr>
      </w:pPr>
      <w:r w:rsidRPr="00AB5582">
        <w:rPr>
          <w:sz w:val="20"/>
          <w:lang w:val="fr-CA"/>
        </w:rPr>
        <w:t>Avocats :</w:t>
      </w:r>
      <w:r w:rsidRPr="00AB5582">
        <w:rPr>
          <w:sz w:val="20"/>
          <w:lang w:val="fr-CA"/>
        </w:rPr>
        <w:tab/>
      </w:r>
      <w:r w:rsidRPr="00AB5582">
        <w:rPr>
          <w:sz w:val="20"/>
          <w:lang w:val="fr-CA"/>
        </w:rPr>
        <w:tab/>
      </w:r>
      <w:r w:rsidRPr="00AB5582">
        <w:rPr>
          <w:sz w:val="20"/>
          <w:lang w:val="fr-CA"/>
        </w:rPr>
        <w:tab/>
      </w:r>
      <w:r>
        <w:rPr>
          <w:sz w:val="20"/>
          <w:lang w:val="fr-CA"/>
        </w:rPr>
        <w:tab/>
      </w:r>
      <w:r w:rsidRPr="00AB5582">
        <w:rPr>
          <w:sz w:val="20"/>
          <w:lang w:val="fr-CA"/>
        </w:rPr>
        <w:tab/>
        <w:t xml:space="preserve">Raoul </w:t>
      </w:r>
      <w:proofErr w:type="spellStart"/>
      <w:r w:rsidRPr="00AB5582">
        <w:rPr>
          <w:sz w:val="20"/>
          <w:lang w:val="fr-CA"/>
        </w:rPr>
        <w:t>Boulakia</w:t>
      </w:r>
      <w:proofErr w:type="spellEnd"/>
      <w:r w:rsidRPr="00AB5582">
        <w:rPr>
          <w:sz w:val="20"/>
          <w:lang w:val="fr-CA"/>
        </w:rPr>
        <w:t xml:space="preserve"> pour l’appelant</w:t>
      </w:r>
    </w:p>
    <w:p w:rsidR="00AB5582" w:rsidRDefault="00AB5582" w:rsidP="009F4D75">
      <w:pPr>
        <w:widowControl w:val="0"/>
        <w:jc w:val="both"/>
        <w:rPr>
          <w:sz w:val="20"/>
          <w:lang w:val="fr-CA"/>
        </w:rPr>
      </w:pPr>
      <w:r w:rsidRPr="00AB5582">
        <w:rPr>
          <w:sz w:val="20"/>
          <w:lang w:val="fr-CA"/>
        </w:rPr>
        <w:tab/>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 xml:space="preserve">Marianne </w:t>
      </w:r>
      <w:proofErr w:type="spellStart"/>
      <w:r w:rsidRPr="00AB5582">
        <w:rPr>
          <w:sz w:val="20"/>
          <w:lang w:val="fr-CA"/>
        </w:rPr>
        <w:t>Zoric</w:t>
      </w:r>
      <w:proofErr w:type="spellEnd"/>
      <w:r w:rsidRPr="00AB5582">
        <w:rPr>
          <w:sz w:val="20"/>
          <w:lang w:val="fr-CA"/>
        </w:rPr>
        <w:t xml:space="preserve"> et François </w:t>
      </w:r>
      <w:proofErr w:type="spellStart"/>
      <w:r w:rsidRPr="00AB5582">
        <w:rPr>
          <w:sz w:val="20"/>
          <w:lang w:val="fr-CA"/>
        </w:rPr>
        <w:t>Joyal</w:t>
      </w:r>
      <w:proofErr w:type="spellEnd"/>
      <w:r w:rsidRPr="00AB5582">
        <w:rPr>
          <w:sz w:val="20"/>
          <w:lang w:val="fr-CA"/>
        </w:rPr>
        <w:t xml:space="preserve"> pour l’intimé</w:t>
      </w:r>
    </w:p>
    <w:p w:rsidR="00AB5582" w:rsidRDefault="00AB5582" w:rsidP="009F4D75">
      <w:pPr>
        <w:widowControl w:val="0"/>
        <w:jc w:val="both"/>
        <w:rPr>
          <w:sz w:val="20"/>
          <w:lang w:val="fr-CA"/>
        </w:rPr>
      </w:pPr>
    </w:p>
    <w:p w:rsidR="00AB5582" w:rsidRPr="00AB5582" w:rsidRDefault="00AB5582" w:rsidP="009F4D75">
      <w:pPr>
        <w:widowControl w:val="0"/>
        <w:jc w:val="both"/>
        <w:rPr>
          <w:sz w:val="20"/>
          <w:lang w:val="fr-CA"/>
        </w:rPr>
      </w:pPr>
    </w:p>
    <w:p w:rsidR="00AB5582" w:rsidRPr="00AB5582" w:rsidRDefault="00AB5582" w:rsidP="00653AEC">
      <w:pPr>
        <w:widowControl w:val="0"/>
        <w:ind w:left="720" w:hanging="720"/>
        <w:contextualSpacing/>
        <w:jc w:val="both"/>
        <w:rPr>
          <w:sz w:val="20"/>
          <w:lang w:val="en-CA"/>
        </w:rPr>
      </w:pPr>
      <w:r w:rsidRPr="00AB5582">
        <w:rPr>
          <w:b/>
          <w:sz w:val="20"/>
          <w:lang w:val="en-CA"/>
        </w:rPr>
        <w:fldChar w:fldCharType="begin"/>
      </w:r>
      <w:r w:rsidRPr="00AB5582">
        <w:rPr>
          <w:b/>
          <w:sz w:val="20"/>
        </w:rPr>
        <w:instrText xml:space="preserve"> SEQ CHAPTER \h \r 1</w:instrText>
      </w:r>
      <w:r w:rsidRPr="00AB5582">
        <w:rPr>
          <w:b/>
          <w:sz w:val="20"/>
        </w:rPr>
        <w:fldChar w:fldCharType="end"/>
      </w:r>
      <w:r w:rsidRPr="00AB5582">
        <w:rPr>
          <w:b/>
          <w:sz w:val="20"/>
          <w:lang w:val="en-CA"/>
        </w:rPr>
        <w:t>35688</w:t>
      </w:r>
      <w:r w:rsidRPr="00AB5582">
        <w:rPr>
          <w:sz w:val="20"/>
          <w:lang w:val="en-CA"/>
        </w:rPr>
        <w:tab/>
      </w:r>
      <w:r w:rsidRPr="00AB5582">
        <w:rPr>
          <w:b/>
          <w:i/>
          <w:sz w:val="20"/>
          <w:lang w:val="en-CA"/>
        </w:rPr>
        <w:t xml:space="preserve">J.P. </w:t>
      </w:r>
      <w:r w:rsidRPr="00AB5582">
        <w:rPr>
          <w:b/>
          <w:i/>
          <w:sz w:val="20"/>
        </w:rPr>
        <w:t>and</w:t>
      </w:r>
      <w:r w:rsidRPr="00AB5582">
        <w:rPr>
          <w:b/>
          <w:i/>
          <w:sz w:val="20"/>
          <w:lang w:val="en-CA"/>
        </w:rPr>
        <w:t xml:space="preserve"> G.J. v. Minister of Public Safety and Emergency Preparedness</w:t>
      </w:r>
    </w:p>
    <w:p w:rsidR="00AB5582" w:rsidRPr="00AB5582" w:rsidRDefault="00AB5582">
      <w:pPr>
        <w:widowControl w:val="0"/>
        <w:jc w:val="both"/>
        <w:rPr>
          <w:sz w:val="20"/>
          <w:lang w:val="en-CA"/>
        </w:rPr>
      </w:pPr>
    </w:p>
    <w:p w:rsidR="00AB5582" w:rsidRPr="00AB5582" w:rsidRDefault="00AB5582">
      <w:pPr>
        <w:widowControl w:val="0"/>
        <w:jc w:val="both"/>
        <w:rPr>
          <w:smallCaps/>
          <w:sz w:val="20"/>
          <w:lang w:val="en-CA"/>
        </w:rPr>
      </w:pPr>
      <w:r w:rsidRPr="00AB5582">
        <w:rPr>
          <w:smallCaps/>
          <w:sz w:val="20"/>
          <w:lang w:val="en-CA"/>
        </w:rPr>
        <w:t>Publication ban in case</w:t>
      </w:r>
    </w:p>
    <w:p w:rsidR="00AB5582" w:rsidRPr="00AB5582" w:rsidRDefault="00AB5582">
      <w:pPr>
        <w:widowControl w:val="0"/>
        <w:jc w:val="both"/>
        <w:rPr>
          <w:sz w:val="20"/>
          <w:lang w:val="en-CA"/>
        </w:rPr>
      </w:pPr>
    </w:p>
    <w:p w:rsidR="00AB5582" w:rsidRPr="00AB5582" w:rsidRDefault="00AB5582" w:rsidP="00864692">
      <w:pPr>
        <w:widowControl w:val="0"/>
        <w:jc w:val="both"/>
        <w:rPr>
          <w:sz w:val="20"/>
        </w:rPr>
      </w:pPr>
      <w:r w:rsidRPr="00AB5582">
        <w:rPr>
          <w:i/>
          <w:sz w:val="20"/>
        </w:rPr>
        <w:t xml:space="preserve">Charter of Rights and Freedoms </w:t>
      </w:r>
      <w:r w:rsidRPr="00AB5582">
        <w:rPr>
          <w:sz w:val="20"/>
        </w:rPr>
        <w:t>- Right to life, liberty and security of the person - Immigration law - Inadmissibility and removal - Inadmissibility under s. 37(1)(</w:t>
      </w:r>
      <w:r w:rsidRPr="00AB5582">
        <w:rPr>
          <w:i/>
          <w:sz w:val="20"/>
        </w:rPr>
        <w:t>b</w:t>
      </w:r>
      <w:r w:rsidRPr="00AB5582">
        <w:rPr>
          <w:sz w:val="20"/>
        </w:rPr>
        <w:t>) of the</w:t>
      </w:r>
      <w:r w:rsidRPr="00AB5582">
        <w:rPr>
          <w:i/>
          <w:sz w:val="20"/>
        </w:rPr>
        <w:t xml:space="preserve"> Immigration and Refugee Protection Act</w:t>
      </w:r>
      <w:r w:rsidRPr="00AB5582">
        <w:rPr>
          <w:sz w:val="20"/>
        </w:rPr>
        <w:t>, S.C. 2001, c. 27 (“</w:t>
      </w:r>
      <w:r w:rsidRPr="00AB5582">
        <w:rPr>
          <w:i/>
          <w:sz w:val="20"/>
        </w:rPr>
        <w:t>IRPA</w:t>
      </w:r>
      <w:r w:rsidRPr="00AB5582">
        <w:rPr>
          <w:sz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AB5582">
        <w:rPr>
          <w:i/>
          <w:sz w:val="20"/>
        </w:rPr>
        <w:t>b</w:t>
      </w:r>
      <w:r w:rsidRPr="00AB5582">
        <w:rPr>
          <w:sz w:val="20"/>
        </w:rPr>
        <w:t>)? - What is the scope of s. 37(1)(</w:t>
      </w:r>
      <w:r w:rsidRPr="00AB5582">
        <w:rPr>
          <w:i/>
          <w:sz w:val="20"/>
        </w:rPr>
        <w:t>b</w:t>
      </w:r>
      <w:r w:rsidRPr="00AB5582">
        <w:rPr>
          <w:sz w:val="20"/>
        </w:rPr>
        <w:t xml:space="preserve">)? - Is s. 7 of the </w:t>
      </w:r>
      <w:r w:rsidRPr="00AB5582">
        <w:rPr>
          <w:i/>
          <w:sz w:val="20"/>
        </w:rPr>
        <w:t>Charter</w:t>
      </w:r>
      <w:r w:rsidRPr="00AB5582">
        <w:rPr>
          <w:sz w:val="20"/>
        </w:rPr>
        <w:t xml:space="preserve"> engaged in the inadmissibility process before the Board?</w:t>
      </w:r>
    </w:p>
    <w:p w:rsidR="00AB5582" w:rsidRPr="00AB5582" w:rsidRDefault="00AB5582">
      <w:pPr>
        <w:widowControl w:val="0"/>
        <w:jc w:val="both"/>
        <w:rPr>
          <w:sz w:val="20"/>
          <w:lang w:val="en-CA"/>
        </w:rPr>
      </w:pPr>
    </w:p>
    <w:p w:rsidR="00AB5582" w:rsidRPr="00AB5582" w:rsidRDefault="00AB5582" w:rsidP="00023F05">
      <w:pPr>
        <w:jc w:val="both"/>
        <w:rPr>
          <w:sz w:val="20"/>
          <w:lang w:val="en-CA"/>
        </w:rPr>
      </w:pPr>
      <w:r w:rsidRPr="00AB5582">
        <w:rPr>
          <w:sz w:val="20"/>
          <w:lang w:val="en-CA"/>
        </w:rPr>
        <w:t xml:space="preserve">J.P. and his wife G.J., Tamils from Sri Lanka, are two of the 492 Sri Lankan nationals who arrived in Canada in 2010 aboard the </w:t>
      </w:r>
      <w:r w:rsidRPr="00AB5582">
        <w:rPr>
          <w:i/>
          <w:sz w:val="20"/>
          <w:lang w:val="en-CA"/>
        </w:rPr>
        <w:t>MV Sun Sea</w:t>
      </w:r>
      <w:r w:rsidRPr="00AB5582">
        <w:rPr>
          <w:sz w:val="20"/>
          <w:lang w:val="en-CA"/>
        </w:rPr>
        <w:t xml:space="preserve">, seeking to make refugee protection claims. After the Thai crew abandoned the ship, J.P. was one of 12 passengers on board who operated the ship to complete the voyage. J.P. stood on lookout, read GPS and radar, and acted as an assistant navigator during the voyage. J.P. and G.J. lived in crew quarters, and thus benefited from more humane conditions on the ship than other travelers. </w:t>
      </w:r>
    </w:p>
    <w:p w:rsidR="00AB5582" w:rsidRPr="00AB5582" w:rsidRDefault="00AB5582" w:rsidP="00023F05">
      <w:pPr>
        <w:tabs>
          <w:tab w:val="left" w:pos="2038"/>
        </w:tabs>
        <w:jc w:val="both"/>
        <w:rPr>
          <w:sz w:val="20"/>
          <w:lang w:val="en-CA"/>
        </w:rPr>
      </w:pPr>
    </w:p>
    <w:p w:rsidR="00AB5582" w:rsidRPr="00AB5582" w:rsidRDefault="00AB5582" w:rsidP="00023F05">
      <w:pPr>
        <w:jc w:val="both"/>
        <w:rPr>
          <w:sz w:val="20"/>
          <w:lang w:val="en-CA"/>
        </w:rPr>
      </w:pPr>
      <w:r w:rsidRPr="00AB5582">
        <w:rPr>
          <w:sz w:val="20"/>
          <w:lang w:val="en-CA"/>
        </w:rPr>
        <w:t xml:space="preserve">Upon arrival in Canada, they were detained by the Canada Border Services Agency. The Minister issued reports under s. 44(1) of the </w:t>
      </w:r>
      <w:r w:rsidRPr="00AB5582">
        <w:rPr>
          <w:i/>
          <w:sz w:val="20"/>
          <w:lang w:val="en-CA"/>
        </w:rPr>
        <w:t xml:space="preserve">IRPA </w:t>
      </w:r>
      <w:r w:rsidRPr="00AB5582">
        <w:rPr>
          <w:sz w:val="20"/>
          <w:lang w:val="en-CA"/>
        </w:rPr>
        <w:t xml:space="preserve">alleging that J.P. was inadmissible to Canada under s. 37(1)(b) of the </w:t>
      </w:r>
      <w:r w:rsidRPr="00AB5582">
        <w:rPr>
          <w:i/>
          <w:sz w:val="20"/>
          <w:lang w:val="en-CA"/>
        </w:rPr>
        <w:t>IRPA</w:t>
      </w:r>
      <w:r w:rsidRPr="00AB5582">
        <w:rPr>
          <w:sz w:val="20"/>
          <w:lang w:val="en-CA"/>
        </w:rPr>
        <w:t xml:space="preserve">, and that G.J. was inadmissible as an accompanying family member. </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Origin of the case:</w:t>
      </w:r>
      <w:r w:rsidRPr="00AB5582">
        <w:rPr>
          <w:sz w:val="20"/>
          <w:lang w:val="en-CA"/>
        </w:rPr>
        <w:tab/>
      </w:r>
      <w:r>
        <w:rPr>
          <w:sz w:val="20"/>
          <w:lang w:val="en-CA"/>
        </w:rPr>
        <w:tab/>
      </w:r>
      <w:r w:rsidRPr="00AB5582">
        <w:rPr>
          <w:sz w:val="20"/>
          <w:lang w:val="en-CA"/>
        </w:rPr>
        <w:tab/>
      </w:r>
      <w:r w:rsidRPr="00AB5582">
        <w:rPr>
          <w:sz w:val="20"/>
          <w:lang w:val="en-CA"/>
        </w:rPr>
        <w:tab/>
        <w:t>Federal Court of Appeal</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File No.:</w:t>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r>
      <w:r w:rsidRPr="00AB5582">
        <w:rPr>
          <w:sz w:val="20"/>
          <w:lang w:val="en-CA"/>
        </w:rPr>
        <w:tab/>
        <w:t>35688</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Judgment of the Court of Appeal:</w:t>
      </w:r>
      <w:r w:rsidRPr="00AB5582">
        <w:rPr>
          <w:sz w:val="20"/>
          <w:lang w:val="en-CA"/>
        </w:rPr>
        <w:tab/>
        <w:t>November 12, 2013</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Counsel:</w:t>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Lorne Waldman for the Appellants</w:t>
      </w:r>
    </w:p>
    <w:p w:rsidR="00AB5582" w:rsidRDefault="00AB5582">
      <w:pPr>
        <w:widowControl w:val="0"/>
        <w:jc w:val="both"/>
        <w:rPr>
          <w:sz w:val="20"/>
          <w:lang w:val="en-CA"/>
        </w:rPr>
      </w:pP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 xml:space="preserve">Marianne </w:t>
      </w:r>
      <w:proofErr w:type="spellStart"/>
      <w:r w:rsidRPr="00AB5582">
        <w:rPr>
          <w:sz w:val="20"/>
          <w:lang w:val="en-CA"/>
        </w:rPr>
        <w:t>Zoric</w:t>
      </w:r>
      <w:proofErr w:type="spellEnd"/>
      <w:r w:rsidRPr="00AB5582">
        <w:rPr>
          <w:sz w:val="20"/>
          <w:lang w:val="en-CA"/>
        </w:rPr>
        <w:t xml:space="preserve"> and François </w:t>
      </w:r>
      <w:proofErr w:type="spellStart"/>
      <w:r w:rsidRPr="00AB5582">
        <w:rPr>
          <w:sz w:val="20"/>
          <w:lang w:val="en-CA"/>
        </w:rPr>
        <w:t>Joyal</w:t>
      </w:r>
      <w:proofErr w:type="spellEnd"/>
      <w:r w:rsidRPr="00AB5582">
        <w:rPr>
          <w:sz w:val="20"/>
          <w:lang w:val="en-CA"/>
        </w:rPr>
        <w:t xml:space="preserve"> for the Respondent</w:t>
      </w:r>
    </w:p>
    <w:p w:rsid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rsidP="000623F6">
      <w:pPr>
        <w:widowControl w:val="0"/>
        <w:ind w:left="720" w:hanging="720"/>
        <w:contextualSpacing/>
        <w:jc w:val="both"/>
        <w:rPr>
          <w:sz w:val="20"/>
          <w:lang w:val="fr-CA"/>
        </w:rPr>
      </w:pPr>
      <w:r w:rsidRPr="00AB5582">
        <w:rPr>
          <w:b/>
          <w:sz w:val="20"/>
          <w:lang w:val="fr-CA"/>
        </w:rPr>
        <w:fldChar w:fldCharType="begin"/>
      </w:r>
      <w:r w:rsidRPr="00AB5582">
        <w:rPr>
          <w:b/>
          <w:sz w:val="20"/>
          <w:lang w:val="fr-CA"/>
        </w:rPr>
        <w:instrText xml:space="preserve"> SEQ CHAPTER \h \r 1</w:instrText>
      </w:r>
      <w:r w:rsidRPr="00AB5582">
        <w:rPr>
          <w:b/>
          <w:sz w:val="20"/>
          <w:lang w:val="fr-CA"/>
        </w:rPr>
        <w:fldChar w:fldCharType="end"/>
      </w:r>
      <w:r w:rsidRPr="00AB5582">
        <w:rPr>
          <w:b/>
          <w:sz w:val="20"/>
          <w:lang w:val="fr-CA"/>
        </w:rPr>
        <w:t>35688</w:t>
      </w:r>
      <w:r w:rsidRPr="00AB5582">
        <w:rPr>
          <w:sz w:val="20"/>
          <w:lang w:val="fr-CA"/>
        </w:rPr>
        <w:tab/>
      </w:r>
      <w:r w:rsidRPr="00AB5582">
        <w:rPr>
          <w:b/>
          <w:i/>
          <w:sz w:val="20"/>
          <w:lang w:val="fr-CA"/>
        </w:rPr>
        <w:t>J.P. et G.J. c. Ministre de la Sécurité publique et de la Protection civile</w:t>
      </w:r>
    </w:p>
    <w:p w:rsidR="00AB5582" w:rsidRPr="00AB5582" w:rsidRDefault="00AB5582" w:rsidP="000623F6">
      <w:pPr>
        <w:widowControl w:val="0"/>
        <w:jc w:val="both"/>
        <w:rPr>
          <w:sz w:val="20"/>
          <w:lang w:val="fr-CA"/>
        </w:rPr>
      </w:pPr>
    </w:p>
    <w:p w:rsidR="00AB5582" w:rsidRPr="00AB5582" w:rsidRDefault="00AB5582" w:rsidP="000623F6">
      <w:pPr>
        <w:widowControl w:val="0"/>
        <w:jc w:val="both"/>
        <w:rPr>
          <w:smallCaps/>
          <w:sz w:val="20"/>
          <w:lang w:val="fr-CA"/>
        </w:rPr>
      </w:pPr>
      <w:r w:rsidRPr="00AB5582">
        <w:rPr>
          <w:smallCaps/>
          <w:sz w:val="20"/>
          <w:lang w:val="fr-CA"/>
        </w:rPr>
        <w:t>Ordonnance de non-publication dans le dossier</w:t>
      </w:r>
    </w:p>
    <w:p w:rsidR="00AB5582" w:rsidRPr="00AB5582" w:rsidRDefault="00AB5582" w:rsidP="000623F6">
      <w:pPr>
        <w:widowControl w:val="0"/>
        <w:jc w:val="both"/>
        <w:rPr>
          <w:sz w:val="20"/>
          <w:lang w:val="fr-CA"/>
        </w:rPr>
      </w:pPr>
    </w:p>
    <w:p w:rsidR="00AB5582" w:rsidRPr="00AB5582" w:rsidRDefault="00AB5582" w:rsidP="000623F6">
      <w:pPr>
        <w:widowControl w:val="0"/>
        <w:jc w:val="both"/>
        <w:rPr>
          <w:sz w:val="20"/>
          <w:lang w:val="fr-CA"/>
        </w:rPr>
      </w:pPr>
      <w:r w:rsidRPr="00AB5582">
        <w:rPr>
          <w:i/>
          <w:sz w:val="20"/>
          <w:lang w:val="fr-CA"/>
        </w:rPr>
        <w:t>Charte des droits et libertés</w:t>
      </w:r>
      <w:r w:rsidRPr="00AB5582">
        <w:rPr>
          <w:sz w:val="20"/>
          <w:lang w:val="fr-CA"/>
        </w:rPr>
        <w:t xml:space="preserve"> - Droit à la vie, à la liberté et à la sécurité de la personne - Droit de l’immigration - Interdiction de territoire et renvoi - Interdiction de territoire en application de l’al. 37(1)</w:t>
      </w:r>
      <w:r w:rsidRPr="00AB5582">
        <w:rPr>
          <w:i/>
          <w:sz w:val="20"/>
          <w:lang w:val="fr-CA"/>
        </w:rPr>
        <w:t>b)</w:t>
      </w:r>
      <w:r w:rsidRPr="00AB5582">
        <w:rPr>
          <w:sz w:val="20"/>
          <w:lang w:val="fr-CA"/>
        </w:rPr>
        <w:t xml:space="preserve"> de la </w:t>
      </w:r>
      <w:r w:rsidRPr="00AB5582">
        <w:rPr>
          <w:i/>
          <w:sz w:val="20"/>
          <w:lang w:val="fr-CA"/>
        </w:rPr>
        <w:t>Loi sur l’immigration et la protection des réfugiés</w:t>
      </w:r>
      <w:r w:rsidRPr="00AB5582">
        <w:rPr>
          <w:sz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AB5582">
        <w:rPr>
          <w:i/>
          <w:sz w:val="20"/>
          <w:lang w:val="fr-CA"/>
        </w:rPr>
        <w:t>b)</w:t>
      </w:r>
      <w:r w:rsidRPr="00AB5582">
        <w:rPr>
          <w:sz w:val="20"/>
          <w:lang w:val="fr-CA"/>
        </w:rPr>
        <w:t>? - Quelle est la portée de l’al. 31(1)</w:t>
      </w:r>
      <w:r w:rsidRPr="00AB5582">
        <w:rPr>
          <w:i/>
          <w:sz w:val="20"/>
          <w:lang w:val="fr-CA"/>
        </w:rPr>
        <w:t>b)</w:t>
      </w:r>
      <w:r w:rsidRPr="00AB5582">
        <w:rPr>
          <w:sz w:val="20"/>
          <w:lang w:val="fr-CA"/>
        </w:rPr>
        <w:t>? - L’art. 7 de la Charte entre-t-il en jeu dans le processus d’interdiction de territoire devant la Commission?</w:t>
      </w:r>
    </w:p>
    <w:p w:rsidR="00AB5582" w:rsidRPr="00AB5582" w:rsidRDefault="00AB5582" w:rsidP="000623F6">
      <w:pPr>
        <w:widowControl w:val="0"/>
        <w:jc w:val="both"/>
        <w:rPr>
          <w:sz w:val="20"/>
          <w:lang w:val="fr-CA"/>
        </w:rPr>
      </w:pPr>
    </w:p>
    <w:p w:rsidR="00AB5582" w:rsidRPr="00AB5582" w:rsidRDefault="00AB5582" w:rsidP="000623F6">
      <w:pPr>
        <w:jc w:val="both"/>
        <w:rPr>
          <w:sz w:val="20"/>
          <w:lang w:val="fr-CA"/>
        </w:rPr>
      </w:pPr>
      <w:r w:rsidRPr="00AB5582">
        <w:rPr>
          <w:sz w:val="20"/>
          <w:lang w:val="fr-CA"/>
        </w:rPr>
        <w:t xml:space="preserve">J.P. et son épouse G.J., des Tamouls du Sri-Lanka, sont deux des 492 ressortissants sri-lankais qui sont arrivés au Canada à bord du </w:t>
      </w:r>
      <w:r w:rsidRPr="00AB5582">
        <w:rPr>
          <w:i/>
          <w:sz w:val="20"/>
          <w:lang w:val="fr-CA"/>
        </w:rPr>
        <w:t>MV Sun Sea</w:t>
      </w:r>
      <w:r w:rsidRPr="00AB5582">
        <w:rPr>
          <w:sz w:val="20"/>
          <w:lang w:val="fr-CA"/>
        </w:rPr>
        <w:t xml:space="preserve"> en 2010, cherchant à faire des demandes d’asile. Après que l’équipage thaïlandais a abandonné le navire, J.P. faisait partie des douze passagers à bord qui ont fait fonctionner le navire pour compléter le voyage. J.P. a agi comme vigie, a lu le GPS et le radar et a agi comme assistant navigateur pendant le voyage. J.P. et G.J. ont vécu dans les quartiers de l’équipage, bénéficiant ainsi de conditions plus salubres sur le navire que les autres voyageurs. </w:t>
      </w:r>
    </w:p>
    <w:p w:rsidR="00AB5582" w:rsidRPr="00AB5582" w:rsidRDefault="00AB5582" w:rsidP="000623F6">
      <w:pPr>
        <w:tabs>
          <w:tab w:val="left" w:pos="2038"/>
        </w:tabs>
        <w:jc w:val="both"/>
        <w:rPr>
          <w:sz w:val="20"/>
          <w:lang w:val="fr-CA"/>
        </w:rPr>
      </w:pPr>
    </w:p>
    <w:p w:rsidR="00AB5582" w:rsidRPr="00AB5582" w:rsidRDefault="00AB5582" w:rsidP="000623F6">
      <w:pPr>
        <w:jc w:val="both"/>
        <w:rPr>
          <w:sz w:val="20"/>
          <w:lang w:val="fr-CA"/>
        </w:rPr>
      </w:pPr>
      <w:r w:rsidRPr="00AB5582">
        <w:rPr>
          <w:sz w:val="20"/>
          <w:lang w:val="fr-CA"/>
        </w:rPr>
        <w:t>À leur arrivée au Canada, ils ont été détenus par l’Agence des services frontaliers du Canada. Le ministre a délivré des rapports en application du par. 44(1) de la LIPR alléguant que J.P. était interdit de territoire au Canada aux termes de l’al. 37(1)</w:t>
      </w:r>
      <w:r w:rsidRPr="00AB5582">
        <w:rPr>
          <w:i/>
          <w:sz w:val="20"/>
          <w:lang w:val="fr-CA"/>
        </w:rPr>
        <w:t>b</w:t>
      </w:r>
      <w:r w:rsidRPr="00AB5582">
        <w:rPr>
          <w:sz w:val="20"/>
          <w:lang w:val="fr-CA"/>
        </w:rPr>
        <w:t xml:space="preserve">) et que G.J. était également interdite de territoire en tant que membre de la famille accompagnant une personne interdite de territoire. </w:t>
      </w:r>
    </w:p>
    <w:p w:rsidR="00AB5582" w:rsidRPr="00AB5582" w:rsidRDefault="00AB5582" w:rsidP="000623F6">
      <w:pPr>
        <w:widowControl w:val="0"/>
        <w:jc w:val="both"/>
        <w:rPr>
          <w:sz w:val="20"/>
          <w:lang w:val="fr-CA"/>
        </w:rPr>
      </w:pPr>
    </w:p>
    <w:p w:rsidR="00AB5582" w:rsidRPr="00AB5582" w:rsidRDefault="00AB5582" w:rsidP="000623F6">
      <w:pPr>
        <w:widowControl w:val="0"/>
        <w:jc w:val="both"/>
        <w:rPr>
          <w:sz w:val="20"/>
          <w:lang w:val="fr-CA"/>
        </w:rPr>
      </w:pPr>
    </w:p>
    <w:p w:rsidR="00AB5582" w:rsidRPr="00AB5582" w:rsidRDefault="00AB5582" w:rsidP="000623F6">
      <w:pPr>
        <w:widowControl w:val="0"/>
        <w:jc w:val="both"/>
        <w:rPr>
          <w:sz w:val="20"/>
          <w:lang w:val="fr-CA"/>
        </w:rPr>
      </w:pPr>
      <w:r w:rsidRPr="00AB5582">
        <w:rPr>
          <w:sz w:val="20"/>
          <w:lang w:val="fr-CA"/>
        </w:rPr>
        <w:t>Origine :</w:t>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Cour d’appel fédérale</w:t>
      </w:r>
    </w:p>
    <w:p w:rsidR="00AB5582" w:rsidRPr="00AB5582" w:rsidRDefault="00AB5582" w:rsidP="000623F6">
      <w:pPr>
        <w:widowControl w:val="0"/>
        <w:jc w:val="both"/>
        <w:rPr>
          <w:sz w:val="20"/>
          <w:lang w:val="fr-CA"/>
        </w:rPr>
      </w:pPr>
    </w:p>
    <w:p w:rsidR="00AB5582" w:rsidRPr="00AB5582" w:rsidRDefault="00AB5582" w:rsidP="000623F6">
      <w:pPr>
        <w:widowControl w:val="0"/>
        <w:jc w:val="both"/>
        <w:rPr>
          <w:sz w:val="20"/>
          <w:lang w:val="fr-CA"/>
        </w:rPr>
      </w:pPr>
      <w:r w:rsidRPr="00AB5582">
        <w:rPr>
          <w:sz w:val="20"/>
          <w:lang w:val="fr-CA"/>
        </w:rPr>
        <w:t>N</w:t>
      </w:r>
      <w:r w:rsidRPr="00AB5582">
        <w:rPr>
          <w:sz w:val="20"/>
          <w:vertAlign w:val="superscript"/>
          <w:lang w:val="fr-CA"/>
        </w:rPr>
        <w:t>o</w:t>
      </w:r>
      <w:r w:rsidRPr="00AB5582">
        <w:rPr>
          <w:sz w:val="20"/>
          <w:lang w:val="fr-CA"/>
        </w:rPr>
        <w:t xml:space="preserve"> du greffe :</w:t>
      </w:r>
      <w:r w:rsidRPr="00AB5582">
        <w:rPr>
          <w:sz w:val="20"/>
          <w:lang w:val="fr-CA"/>
        </w:rPr>
        <w:tab/>
      </w:r>
      <w:r w:rsidRPr="00AB5582">
        <w:rPr>
          <w:sz w:val="20"/>
          <w:lang w:val="fr-CA"/>
        </w:rPr>
        <w:tab/>
      </w:r>
      <w:r w:rsidRPr="00AB5582">
        <w:rPr>
          <w:sz w:val="20"/>
          <w:lang w:val="fr-CA"/>
        </w:rPr>
        <w:tab/>
      </w:r>
      <w:r w:rsidRPr="00AB5582">
        <w:rPr>
          <w:sz w:val="20"/>
          <w:lang w:val="fr-CA"/>
        </w:rPr>
        <w:tab/>
        <w:t>35688</w:t>
      </w:r>
    </w:p>
    <w:p w:rsidR="00AB5582" w:rsidRPr="00AB5582" w:rsidRDefault="00AB5582" w:rsidP="000623F6">
      <w:pPr>
        <w:widowControl w:val="0"/>
        <w:jc w:val="both"/>
        <w:rPr>
          <w:sz w:val="20"/>
          <w:lang w:val="fr-CA"/>
        </w:rPr>
      </w:pPr>
    </w:p>
    <w:p w:rsidR="00AB5582" w:rsidRPr="00AB5582" w:rsidRDefault="00AB5582" w:rsidP="000623F6">
      <w:pPr>
        <w:widowControl w:val="0"/>
        <w:jc w:val="both"/>
        <w:rPr>
          <w:sz w:val="20"/>
          <w:lang w:val="fr-CA"/>
        </w:rPr>
      </w:pPr>
      <w:r w:rsidRPr="00AB5582">
        <w:rPr>
          <w:sz w:val="20"/>
          <w:lang w:val="fr-CA"/>
        </w:rPr>
        <w:t>Arrêt de la Cour d’appel :</w:t>
      </w:r>
      <w:r w:rsidRPr="00AB5582">
        <w:rPr>
          <w:sz w:val="20"/>
          <w:lang w:val="fr-CA"/>
        </w:rPr>
        <w:tab/>
      </w:r>
      <w:r w:rsidRPr="00AB5582">
        <w:rPr>
          <w:sz w:val="20"/>
          <w:lang w:val="fr-CA"/>
        </w:rPr>
        <w:tab/>
        <w:t>le 12 novembre 2013</w:t>
      </w:r>
    </w:p>
    <w:p w:rsidR="00AB5582" w:rsidRPr="00AB5582" w:rsidRDefault="00AB5582" w:rsidP="000623F6">
      <w:pPr>
        <w:widowControl w:val="0"/>
        <w:jc w:val="both"/>
        <w:rPr>
          <w:sz w:val="20"/>
          <w:lang w:val="fr-CA"/>
        </w:rPr>
      </w:pPr>
    </w:p>
    <w:p w:rsidR="00AB5582" w:rsidRPr="00AB5582" w:rsidRDefault="00AB5582" w:rsidP="000623F6">
      <w:pPr>
        <w:widowControl w:val="0"/>
        <w:jc w:val="both"/>
        <w:rPr>
          <w:sz w:val="20"/>
          <w:lang w:val="fr-CA"/>
        </w:rPr>
      </w:pPr>
      <w:r w:rsidRPr="00AB5582">
        <w:rPr>
          <w:sz w:val="20"/>
          <w:lang w:val="fr-CA"/>
        </w:rPr>
        <w:t>Avocats :</w:t>
      </w:r>
      <w:r w:rsidRPr="00AB5582">
        <w:rPr>
          <w:sz w:val="20"/>
          <w:lang w:val="fr-CA"/>
        </w:rPr>
        <w:tab/>
      </w:r>
      <w:r w:rsidRPr="00AB5582">
        <w:rPr>
          <w:sz w:val="20"/>
          <w:lang w:val="fr-CA"/>
        </w:rPr>
        <w:tab/>
      </w:r>
      <w:r>
        <w:rPr>
          <w:sz w:val="20"/>
          <w:lang w:val="fr-CA"/>
        </w:rPr>
        <w:tab/>
      </w:r>
      <w:r w:rsidRPr="00AB5582">
        <w:rPr>
          <w:sz w:val="20"/>
          <w:lang w:val="fr-CA"/>
        </w:rPr>
        <w:tab/>
      </w:r>
      <w:r w:rsidRPr="00AB5582">
        <w:rPr>
          <w:sz w:val="20"/>
          <w:lang w:val="fr-CA"/>
        </w:rPr>
        <w:tab/>
        <w:t>Lorne Waldman pour les appelants</w:t>
      </w:r>
    </w:p>
    <w:p w:rsidR="00AB5582" w:rsidRDefault="00AB5582" w:rsidP="000623F6">
      <w:pPr>
        <w:widowControl w:val="0"/>
        <w:jc w:val="both"/>
        <w:rPr>
          <w:sz w:val="20"/>
          <w:lang w:val="fr-CA"/>
        </w:rPr>
      </w:pPr>
      <w:r w:rsidRPr="00AB5582">
        <w:rPr>
          <w:sz w:val="20"/>
          <w:lang w:val="fr-CA"/>
        </w:rPr>
        <w:tab/>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 xml:space="preserve">Marianne </w:t>
      </w:r>
      <w:proofErr w:type="spellStart"/>
      <w:r w:rsidRPr="00AB5582">
        <w:rPr>
          <w:sz w:val="20"/>
          <w:lang w:val="fr-CA"/>
        </w:rPr>
        <w:t>Zoric</w:t>
      </w:r>
      <w:proofErr w:type="spellEnd"/>
      <w:r w:rsidRPr="00AB5582">
        <w:rPr>
          <w:sz w:val="20"/>
          <w:lang w:val="fr-CA"/>
        </w:rPr>
        <w:t xml:space="preserve"> et François </w:t>
      </w:r>
      <w:proofErr w:type="spellStart"/>
      <w:r w:rsidRPr="00AB5582">
        <w:rPr>
          <w:sz w:val="20"/>
          <w:lang w:val="fr-CA"/>
        </w:rPr>
        <w:t>Joyal</w:t>
      </w:r>
      <w:proofErr w:type="spellEnd"/>
      <w:r w:rsidRPr="00AB5582">
        <w:rPr>
          <w:sz w:val="20"/>
          <w:lang w:val="fr-CA"/>
        </w:rPr>
        <w:t xml:space="preserve"> pour l’intimé</w:t>
      </w:r>
    </w:p>
    <w:p w:rsidR="00AB5582" w:rsidRDefault="00AB5582" w:rsidP="000623F6">
      <w:pPr>
        <w:widowControl w:val="0"/>
        <w:jc w:val="both"/>
        <w:rPr>
          <w:sz w:val="20"/>
          <w:lang w:val="fr-CA"/>
        </w:rPr>
      </w:pPr>
    </w:p>
    <w:p w:rsidR="00AB5582" w:rsidRPr="00AB5582" w:rsidRDefault="00AB5582" w:rsidP="000623F6">
      <w:pPr>
        <w:widowControl w:val="0"/>
        <w:jc w:val="both"/>
        <w:rPr>
          <w:sz w:val="20"/>
          <w:lang w:val="fr-CA"/>
        </w:rPr>
      </w:pPr>
    </w:p>
    <w:p w:rsidR="00AB5582" w:rsidRPr="00AB5582" w:rsidRDefault="00AB5582" w:rsidP="00AF1CC7">
      <w:pPr>
        <w:widowControl w:val="0"/>
        <w:ind w:left="720" w:hanging="720"/>
        <w:jc w:val="both"/>
        <w:rPr>
          <w:sz w:val="20"/>
          <w:lang w:val="en-CA"/>
        </w:rPr>
      </w:pPr>
      <w:r w:rsidRPr="00AB5582">
        <w:rPr>
          <w:b/>
          <w:sz w:val="20"/>
          <w:lang w:val="en-CA"/>
        </w:rPr>
        <w:fldChar w:fldCharType="begin"/>
      </w:r>
      <w:r w:rsidRPr="00AB5582">
        <w:rPr>
          <w:b/>
          <w:sz w:val="20"/>
        </w:rPr>
        <w:instrText xml:space="preserve"> SEQ CHAPTER \h \r 1</w:instrText>
      </w:r>
      <w:r w:rsidRPr="00AB5582">
        <w:rPr>
          <w:b/>
          <w:sz w:val="20"/>
        </w:rPr>
        <w:fldChar w:fldCharType="end"/>
      </w:r>
      <w:r w:rsidRPr="00AB5582">
        <w:rPr>
          <w:b/>
          <w:sz w:val="20"/>
          <w:lang w:val="en-CA"/>
        </w:rPr>
        <w:t>35958</w:t>
      </w:r>
      <w:r w:rsidRPr="00AB5582">
        <w:rPr>
          <w:sz w:val="20"/>
          <w:lang w:val="en-CA"/>
        </w:rPr>
        <w:tab/>
      </w:r>
      <w:r w:rsidRPr="00AB5582">
        <w:rPr>
          <w:b/>
          <w:i/>
          <w:sz w:val="20"/>
        </w:rPr>
        <w:t>Francis</w:t>
      </w:r>
      <w:r w:rsidRPr="00AB5582">
        <w:rPr>
          <w:b/>
          <w:i/>
          <w:sz w:val="20"/>
          <w:lang w:val="en-CA"/>
        </w:rPr>
        <w:t xml:space="preserve"> </w:t>
      </w:r>
      <w:proofErr w:type="spellStart"/>
      <w:r w:rsidRPr="00AB5582">
        <w:rPr>
          <w:b/>
          <w:i/>
          <w:sz w:val="20"/>
          <w:lang w:val="en-CA"/>
        </w:rPr>
        <w:t>Anthonimuthu</w:t>
      </w:r>
      <w:proofErr w:type="spellEnd"/>
      <w:r w:rsidRPr="00AB5582">
        <w:rPr>
          <w:b/>
          <w:i/>
          <w:sz w:val="20"/>
          <w:lang w:val="en-CA"/>
        </w:rPr>
        <w:t xml:space="preserve"> </w:t>
      </w:r>
      <w:proofErr w:type="spellStart"/>
      <w:r w:rsidRPr="00AB5582">
        <w:rPr>
          <w:b/>
          <w:i/>
          <w:sz w:val="20"/>
          <w:lang w:val="en-CA"/>
        </w:rPr>
        <w:t>Appulonappa</w:t>
      </w:r>
      <w:proofErr w:type="spellEnd"/>
      <w:r w:rsidRPr="00AB5582">
        <w:rPr>
          <w:b/>
          <w:i/>
          <w:sz w:val="20"/>
          <w:lang w:val="en-CA"/>
        </w:rPr>
        <w:t>, et al. v. Her Majesty the Queen</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w:t>
      </w:r>
      <w:r w:rsidRPr="00AB5582">
        <w:rPr>
          <w:smallCaps/>
          <w:sz w:val="20"/>
          <w:lang w:val="en-CA"/>
        </w:rPr>
        <w:t>Publication ban in case</w:t>
      </w:r>
      <w:r w:rsidRPr="00AB5582">
        <w:rPr>
          <w:sz w:val="20"/>
          <w:lang w:val="en-CA"/>
        </w:rPr>
        <w:t>)</w:t>
      </w:r>
    </w:p>
    <w:p w:rsidR="00AB5582" w:rsidRPr="00AB5582" w:rsidRDefault="00AB5582">
      <w:pPr>
        <w:widowControl w:val="0"/>
        <w:jc w:val="both"/>
        <w:rPr>
          <w:sz w:val="20"/>
          <w:lang w:val="en-CA"/>
        </w:rPr>
      </w:pPr>
    </w:p>
    <w:p w:rsidR="00AB5582" w:rsidRPr="00AB5582" w:rsidRDefault="00AB5582" w:rsidP="00A337B5">
      <w:pPr>
        <w:jc w:val="both"/>
        <w:rPr>
          <w:sz w:val="20"/>
          <w:lang w:val="en-CA"/>
        </w:rPr>
      </w:pPr>
      <w:r w:rsidRPr="00AB5582">
        <w:rPr>
          <w:i/>
          <w:sz w:val="20"/>
        </w:rPr>
        <w:t>Charter of Rights and Freedoms</w:t>
      </w:r>
      <w:r w:rsidRPr="00AB5582">
        <w:rPr>
          <w:sz w:val="20"/>
        </w:rPr>
        <w:t xml:space="preserve"> - Constitutional law - Right to life, liberty and security of the person - Overbreadth - Provision of the </w:t>
      </w:r>
      <w:r w:rsidRPr="00AB5582">
        <w:rPr>
          <w:i/>
          <w:sz w:val="20"/>
        </w:rPr>
        <w:t>Immigration and Refugee Protection Act</w:t>
      </w:r>
      <w:r w:rsidRPr="00AB5582">
        <w:rPr>
          <w:sz w:val="20"/>
        </w:rPr>
        <w:t xml:space="preserve"> making it an offence to knowingly aid or abet the coming into Canada of one or more persons who are not in possession of a visa, passport or other document required by that Act - Whether the provision is overbroad or vague and therefore unjustifiably infringes s. 7 of the </w:t>
      </w:r>
      <w:r w:rsidRPr="00AB5582">
        <w:rPr>
          <w:i/>
          <w:sz w:val="20"/>
        </w:rPr>
        <w:t>Canadian Charter of Rights and Freedoms</w:t>
      </w:r>
      <w:r w:rsidRPr="00AB5582">
        <w:rPr>
          <w:sz w:val="20"/>
        </w:rPr>
        <w:t xml:space="preserve">? - </w:t>
      </w:r>
      <w:r w:rsidRPr="00AB5582">
        <w:rPr>
          <w:i/>
          <w:sz w:val="20"/>
        </w:rPr>
        <w:t>Immigration and Refugee Protection Act</w:t>
      </w:r>
      <w:r w:rsidRPr="00AB5582">
        <w:rPr>
          <w:sz w:val="20"/>
        </w:rPr>
        <w:t>, S.C. 2001, c. 27 (“</w:t>
      </w:r>
      <w:r w:rsidRPr="00AB5582">
        <w:rPr>
          <w:i/>
          <w:sz w:val="20"/>
        </w:rPr>
        <w:t>IRPA</w:t>
      </w:r>
      <w:r w:rsidRPr="00AB5582">
        <w:rPr>
          <w:sz w:val="20"/>
        </w:rPr>
        <w:t>”), s. 117.</w:t>
      </w:r>
    </w:p>
    <w:p w:rsidR="00AB5582" w:rsidRPr="00AB5582" w:rsidRDefault="00AB5582">
      <w:pPr>
        <w:widowControl w:val="0"/>
        <w:jc w:val="both"/>
        <w:rPr>
          <w:sz w:val="20"/>
          <w:lang w:val="en-CA"/>
        </w:rPr>
      </w:pPr>
    </w:p>
    <w:p w:rsidR="00AB5582" w:rsidRPr="00AB5582" w:rsidRDefault="00AB5582" w:rsidP="0031346F">
      <w:pPr>
        <w:jc w:val="both"/>
        <w:rPr>
          <w:sz w:val="20"/>
        </w:rPr>
      </w:pPr>
      <w:r w:rsidRPr="00AB5582">
        <w:rPr>
          <w:sz w:val="20"/>
        </w:rPr>
        <w:t xml:space="preserve">On October 17, 2009, Canadian authorities intercepted a freight ship off the coast of Vancouver Island, British Columbia. The vessel was carrying 76 Sri Lankan Tamils, none of whom had proper documentation to enter the country, and all of whom initiated refugee claims upon arrival in Canada. Each paid, or promised to pay, between $30,000 and $40,000 for the voyage. </w:t>
      </w:r>
    </w:p>
    <w:p w:rsidR="00AB5582" w:rsidRPr="00AB5582" w:rsidRDefault="00AB5582" w:rsidP="0031346F">
      <w:pPr>
        <w:jc w:val="both"/>
        <w:rPr>
          <w:sz w:val="20"/>
        </w:rPr>
      </w:pPr>
    </w:p>
    <w:p w:rsidR="00AB5582" w:rsidRPr="00AB5582" w:rsidRDefault="00AB5582" w:rsidP="0031346F">
      <w:pPr>
        <w:jc w:val="both"/>
        <w:rPr>
          <w:sz w:val="20"/>
        </w:rPr>
      </w:pPr>
      <w:r w:rsidRPr="00AB5582">
        <w:rPr>
          <w:sz w:val="20"/>
        </w:rPr>
        <w:t xml:space="preserve">The Crown alleged that the four appellants, who were on board the ship, had organized the voyage, and were the captain and chief crew members of the ship. The appellants were charged under s. 117 of the </w:t>
      </w:r>
      <w:r w:rsidRPr="00AB5582">
        <w:rPr>
          <w:i/>
          <w:sz w:val="20"/>
        </w:rPr>
        <w:t>IRPA</w:t>
      </w:r>
      <w:r w:rsidRPr="00AB5582">
        <w:rPr>
          <w:sz w:val="20"/>
        </w:rPr>
        <w:t xml:space="preserve">, with organizing the illegal entry into Canada of a group of 10 or more individuals. The offence is known colloquially as the offence of “human smuggling.” </w:t>
      </w:r>
    </w:p>
    <w:p w:rsidR="00AB5582" w:rsidRPr="00AB5582" w:rsidRDefault="00AB5582" w:rsidP="0031346F">
      <w:pPr>
        <w:jc w:val="both"/>
        <w:rPr>
          <w:sz w:val="20"/>
        </w:rPr>
      </w:pPr>
    </w:p>
    <w:p w:rsidR="00AB5582" w:rsidRPr="00AB5582" w:rsidRDefault="00AB5582" w:rsidP="0031346F">
      <w:pPr>
        <w:widowControl w:val="0"/>
        <w:jc w:val="both"/>
        <w:rPr>
          <w:sz w:val="20"/>
          <w:lang w:val="en-CA"/>
        </w:rPr>
      </w:pPr>
      <w:r w:rsidRPr="00AB5582">
        <w:rPr>
          <w:sz w:val="20"/>
        </w:rPr>
        <w:t xml:space="preserve">Prior to their trial, the appellants sought an order declaring that s. 117 unjustifiably infringes s. 7 of the </w:t>
      </w:r>
      <w:r w:rsidRPr="00AB5582">
        <w:rPr>
          <w:i/>
          <w:sz w:val="20"/>
        </w:rPr>
        <w:t>Canadian Charter of Rights and Freedom</w:t>
      </w:r>
      <w:r w:rsidRPr="00AB5582">
        <w:rPr>
          <w:sz w:val="20"/>
        </w:rPr>
        <w:t xml:space="preserve"> and is therefore of no force or effect. They claimed that s. 117 was overbroad and inconsistent with the principles of fundamental justice, as it criminalized the acts of certain persons (i.e. humanitarian workers and close family members helping each other) who were not intended to be prosecuted. They were successful before the Supreme Court of British Columbia, but the British Columbia Court of Appeal overturned the decision.</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lastRenderedPageBreak/>
        <w:t>Origin of the case:</w:t>
      </w:r>
      <w:r w:rsidRPr="00AB5582">
        <w:rPr>
          <w:sz w:val="20"/>
          <w:lang w:val="en-CA"/>
        </w:rPr>
        <w:tab/>
      </w:r>
      <w:r w:rsidRPr="00AB5582">
        <w:rPr>
          <w:sz w:val="20"/>
          <w:lang w:val="en-CA"/>
        </w:rPr>
        <w:tab/>
      </w:r>
      <w:r>
        <w:rPr>
          <w:sz w:val="20"/>
          <w:lang w:val="en-CA"/>
        </w:rPr>
        <w:tab/>
      </w:r>
      <w:r w:rsidRPr="00AB5582">
        <w:rPr>
          <w:sz w:val="20"/>
          <w:lang w:val="en-CA"/>
        </w:rPr>
        <w:tab/>
        <w:t>British Columbia</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File No.:</w:t>
      </w: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35958</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Judgment of the Court of Appeal:</w:t>
      </w:r>
      <w:r w:rsidRPr="00AB5582">
        <w:rPr>
          <w:sz w:val="20"/>
          <w:lang w:val="en-CA"/>
        </w:rPr>
        <w:tab/>
        <w:t>April 30, 2014</w:t>
      </w:r>
    </w:p>
    <w:p w:rsidR="00AB5582" w:rsidRPr="00AB5582" w:rsidRDefault="00AB5582">
      <w:pPr>
        <w:widowControl w:val="0"/>
        <w:jc w:val="both"/>
        <w:rPr>
          <w:sz w:val="20"/>
          <w:lang w:val="en-CA"/>
        </w:rPr>
      </w:pPr>
    </w:p>
    <w:p w:rsidR="00AB5582" w:rsidRPr="00AB5582" w:rsidRDefault="00AB5582">
      <w:pPr>
        <w:widowControl w:val="0"/>
        <w:jc w:val="both"/>
        <w:rPr>
          <w:sz w:val="20"/>
          <w:lang w:val="en-CA"/>
        </w:rPr>
      </w:pPr>
      <w:r w:rsidRPr="00AB5582">
        <w:rPr>
          <w:sz w:val="20"/>
          <w:lang w:val="en-CA"/>
        </w:rPr>
        <w:t>Counsel:</w:t>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 xml:space="preserve">Fiona </w:t>
      </w:r>
      <w:proofErr w:type="spellStart"/>
      <w:r w:rsidRPr="00AB5582">
        <w:rPr>
          <w:sz w:val="20"/>
          <w:lang w:val="en-CA"/>
        </w:rPr>
        <w:t>Begg</w:t>
      </w:r>
      <w:proofErr w:type="spellEnd"/>
      <w:r w:rsidRPr="00AB5582">
        <w:rPr>
          <w:sz w:val="20"/>
          <w:lang w:val="en-CA"/>
        </w:rPr>
        <w:t xml:space="preserve"> for the appellant </w:t>
      </w:r>
      <w:proofErr w:type="spellStart"/>
      <w:r w:rsidRPr="00AB5582">
        <w:rPr>
          <w:sz w:val="20"/>
          <w:lang w:val="en-CA"/>
        </w:rPr>
        <w:t>Appulonappa</w:t>
      </w:r>
      <w:proofErr w:type="spellEnd"/>
    </w:p>
    <w:p w:rsidR="00AB5582" w:rsidRPr="00AB5582" w:rsidRDefault="00AB5582">
      <w:pPr>
        <w:widowControl w:val="0"/>
        <w:jc w:val="both"/>
        <w:rPr>
          <w:sz w:val="20"/>
          <w:lang w:val="en-CA"/>
        </w:rPr>
      </w:pP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 xml:space="preserve">Peter H. </w:t>
      </w:r>
      <w:proofErr w:type="spellStart"/>
      <w:r w:rsidRPr="00AB5582">
        <w:rPr>
          <w:sz w:val="20"/>
          <w:lang w:val="en-CA"/>
        </w:rPr>
        <w:t>Edelmann</w:t>
      </w:r>
      <w:proofErr w:type="spellEnd"/>
      <w:r w:rsidRPr="00AB5582">
        <w:rPr>
          <w:sz w:val="20"/>
          <w:lang w:val="en-CA"/>
        </w:rPr>
        <w:t xml:space="preserve"> for the appellant </w:t>
      </w:r>
      <w:proofErr w:type="spellStart"/>
      <w:r w:rsidRPr="00AB5582">
        <w:rPr>
          <w:sz w:val="20"/>
          <w:lang w:val="en-CA"/>
        </w:rPr>
        <w:t>Handasamy</w:t>
      </w:r>
      <w:proofErr w:type="spellEnd"/>
    </w:p>
    <w:p w:rsidR="00AB5582" w:rsidRPr="00AB5582" w:rsidRDefault="00AB5582">
      <w:pPr>
        <w:widowControl w:val="0"/>
        <w:jc w:val="both"/>
        <w:rPr>
          <w:sz w:val="20"/>
          <w:lang w:val="en-CA"/>
        </w:rPr>
      </w:pP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r>
      <w:r w:rsidRPr="00AB5582">
        <w:rPr>
          <w:sz w:val="20"/>
          <w:lang w:val="en-CA"/>
        </w:rPr>
        <w:tab/>
        <w:t xml:space="preserve">Phillip C. Rankin for the appellant </w:t>
      </w:r>
      <w:proofErr w:type="spellStart"/>
      <w:r w:rsidRPr="00AB5582">
        <w:rPr>
          <w:sz w:val="20"/>
          <w:lang w:val="en-CA"/>
        </w:rPr>
        <w:t>Kanagarajah</w:t>
      </w:r>
      <w:proofErr w:type="spellEnd"/>
    </w:p>
    <w:p w:rsidR="00AB5582" w:rsidRPr="00AB5582" w:rsidRDefault="00AB5582">
      <w:pPr>
        <w:widowControl w:val="0"/>
        <w:jc w:val="both"/>
        <w:rPr>
          <w:sz w:val="20"/>
          <w:lang w:val="en-CA"/>
        </w:rPr>
      </w:pP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 xml:space="preserve">Gregory P. </w:t>
      </w:r>
      <w:proofErr w:type="spellStart"/>
      <w:r w:rsidRPr="00AB5582">
        <w:rPr>
          <w:sz w:val="20"/>
          <w:lang w:val="en-CA"/>
        </w:rPr>
        <w:t>DelBigio</w:t>
      </w:r>
      <w:proofErr w:type="spellEnd"/>
      <w:r w:rsidRPr="00AB5582">
        <w:rPr>
          <w:sz w:val="20"/>
          <w:lang w:val="en-CA"/>
        </w:rPr>
        <w:t xml:space="preserve">, Q.C. for the appellant </w:t>
      </w:r>
      <w:proofErr w:type="spellStart"/>
      <w:r w:rsidRPr="00AB5582">
        <w:rPr>
          <w:sz w:val="20"/>
          <w:lang w:val="en-CA"/>
        </w:rPr>
        <w:t>Thevarajah</w:t>
      </w:r>
      <w:proofErr w:type="spellEnd"/>
    </w:p>
    <w:p w:rsidR="00AB5582" w:rsidRDefault="00AB5582">
      <w:pPr>
        <w:widowControl w:val="0"/>
        <w:jc w:val="both"/>
        <w:rPr>
          <w:sz w:val="20"/>
          <w:lang w:val="en-CA"/>
        </w:rPr>
      </w:pPr>
      <w:r w:rsidRPr="00AB5582">
        <w:rPr>
          <w:sz w:val="20"/>
          <w:lang w:val="en-CA"/>
        </w:rPr>
        <w:tab/>
      </w:r>
      <w:r w:rsidRPr="00AB5582">
        <w:rPr>
          <w:sz w:val="20"/>
          <w:lang w:val="en-CA"/>
        </w:rPr>
        <w:tab/>
      </w:r>
      <w:r w:rsidRPr="00AB5582">
        <w:rPr>
          <w:sz w:val="20"/>
          <w:lang w:val="en-CA"/>
        </w:rPr>
        <w:tab/>
      </w:r>
      <w:r w:rsidRPr="00AB5582">
        <w:rPr>
          <w:sz w:val="20"/>
          <w:lang w:val="en-CA"/>
        </w:rPr>
        <w:tab/>
      </w:r>
      <w:r>
        <w:rPr>
          <w:sz w:val="20"/>
          <w:lang w:val="en-CA"/>
        </w:rPr>
        <w:tab/>
      </w:r>
      <w:r>
        <w:rPr>
          <w:sz w:val="20"/>
          <w:lang w:val="en-CA"/>
        </w:rPr>
        <w:tab/>
      </w:r>
      <w:r>
        <w:rPr>
          <w:sz w:val="20"/>
          <w:lang w:val="en-CA"/>
        </w:rPr>
        <w:tab/>
      </w:r>
      <w:r w:rsidRPr="00AB5582">
        <w:rPr>
          <w:sz w:val="20"/>
          <w:lang w:val="en-CA"/>
        </w:rPr>
        <w:tab/>
        <w:t>Paul W. Riley for the Respondent</w:t>
      </w:r>
    </w:p>
    <w:p w:rsidR="00AB5582" w:rsidRDefault="00AB5582">
      <w:pPr>
        <w:widowControl w:val="0"/>
        <w:jc w:val="both"/>
        <w:rPr>
          <w:sz w:val="20"/>
          <w:lang w:val="en-CA"/>
        </w:rPr>
      </w:pPr>
    </w:p>
    <w:p w:rsidR="00AB5582" w:rsidRPr="00AB5582" w:rsidRDefault="00AB5582">
      <w:pPr>
        <w:widowControl w:val="0"/>
        <w:jc w:val="both"/>
        <w:rPr>
          <w:sz w:val="20"/>
          <w:lang w:val="en-CA"/>
        </w:rPr>
      </w:pPr>
    </w:p>
    <w:p w:rsidR="00AB5582" w:rsidRPr="00AB5582" w:rsidRDefault="00AB5582" w:rsidP="00AF1CC7">
      <w:pPr>
        <w:widowControl w:val="0"/>
        <w:ind w:left="720" w:hanging="720"/>
        <w:jc w:val="both"/>
        <w:rPr>
          <w:sz w:val="20"/>
          <w:lang w:val="fr-CA"/>
        </w:rPr>
      </w:pPr>
      <w:r w:rsidRPr="00AB5582">
        <w:rPr>
          <w:b/>
          <w:sz w:val="20"/>
          <w:lang w:val="fr-CA"/>
        </w:rPr>
        <w:fldChar w:fldCharType="begin"/>
      </w:r>
      <w:r w:rsidRPr="00AB5582">
        <w:rPr>
          <w:b/>
          <w:sz w:val="20"/>
          <w:lang w:val="fr-CA"/>
        </w:rPr>
        <w:instrText xml:space="preserve"> SEQ CHAPTER \h \r 1</w:instrText>
      </w:r>
      <w:r w:rsidRPr="00AB5582">
        <w:rPr>
          <w:b/>
          <w:sz w:val="20"/>
          <w:lang w:val="fr-CA"/>
        </w:rPr>
        <w:fldChar w:fldCharType="end"/>
      </w:r>
      <w:r w:rsidRPr="00AB5582">
        <w:rPr>
          <w:b/>
          <w:sz w:val="20"/>
          <w:lang w:val="fr-CA"/>
        </w:rPr>
        <w:t>35958</w:t>
      </w:r>
      <w:r w:rsidRPr="00AB5582">
        <w:rPr>
          <w:sz w:val="20"/>
          <w:lang w:val="fr-CA"/>
        </w:rPr>
        <w:tab/>
      </w:r>
      <w:r w:rsidRPr="00AB5582">
        <w:rPr>
          <w:b/>
          <w:i/>
          <w:sz w:val="20"/>
          <w:lang w:val="fr-CA"/>
        </w:rPr>
        <w:t xml:space="preserve">Francis </w:t>
      </w:r>
      <w:proofErr w:type="spellStart"/>
      <w:r w:rsidRPr="00AB5582">
        <w:rPr>
          <w:b/>
          <w:i/>
          <w:sz w:val="20"/>
          <w:lang w:val="fr-CA"/>
        </w:rPr>
        <w:t>Anthonimuthu</w:t>
      </w:r>
      <w:proofErr w:type="spellEnd"/>
      <w:r w:rsidRPr="00AB5582">
        <w:rPr>
          <w:b/>
          <w:i/>
          <w:sz w:val="20"/>
          <w:lang w:val="fr-CA"/>
        </w:rPr>
        <w:t xml:space="preserve"> </w:t>
      </w:r>
      <w:proofErr w:type="spellStart"/>
      <w:r w:rsidRPr="00AB5582">
        <w:rPr>
          <w:b/>
          <w:i/>
          <w:sz w:val="20"/>
          <w:lang w:val="fr-CA"/>
        </w:rPr>
        <w:t>Appulonappa</w:t>
      </w:r>
      <w:proofErr w:type="spellEnd"/>
      <w:r w:rsidRPr="00AB5582">
        <w:rPr>
          <w:b/>
          <w:i/>
          <w:sz w:val="20"/>
          <w:lang w:val="fr-CA"/>
        </w:rPr>
        <w:t>, et al. c. Sa Majesté la Reine</w:t>
      </w:r>
    </w:p>
    <w:p w:rsidR="00AB5582" w:rsidRPr="00AB5582" w:rsidRDefault="00AB5582">
      <w:pPr>
        <w:widowControl w:val="0"/>
        <w:jc w:val="both"/>
        <w:rPr>
          <w:sz w:val="20"/>
          <w:lang w:val="fr-CA"/>
        </w:rPr>
      </w:pPr>
    </w:p>
    <w:p w:rsidR="00AB5582" w:rsidRPr="00AB5582" w:rsidRDefault="00AB5582">
      <w:pPr>
        <w:widowControl w:val="0"/>
        <w:jc w:val="both"/>
        <w:rPr>
          <w:sz w:val="20"/>
          <w:lang w:val="fr-CA"/>
        </w:rPr>
      </w:pPr>
      <w:r w:rsidRPr="00AB5582">
        <w:rPr>
          <w:sz w:val="20"/>
          <w:lang w:val="fr-CA"/>
        </w:rPr>
        <w:t>(</w:t>
      </w:r>
      <w:r w:rsidRPr="00AB5582">
        <w:rPr>
          <w:smallCaps/>
          <w:sz w:val="20"/>
          <w:lang w:val="fr-CA"/>
        </w:rPr>
        <w:t>Ordonnance de non-publication dans le dossier</w:t>
      </w:r>
      <w:r w:rsidRPr="00AB5582">
        <w:rPr>
          <w:sz w:val="20"/>
          <w:lang w:val="fr-CA"/>
        </w:rPr>
        <w:t>)</w:t>
      </w:r>
    </w:p>
    <w:p w:rsidR="00AB5582" w:rsidRPr="00AB5582" w:rsidRDefault="00AB5582">
      <w:pPr>
        <w:widowControl w:val="0"/>
        <w:jc w:val="both"/>
        <w:rPr>
          <w:sz w:val="20"/>
          <w:lang w:val="fr-CA"/>
        </w:rPr>
      </w:pPr>
    </w:p>
    <w:p w:rsidR="00AB5582" w:rsidRPr="00AB5582" w:rsidRDefault="00AB5582" w:rsidP="006C2DE0">
      <w:pPr>
        <w:jc w:val="both"/>
        <w:rPr>
          <w:sz w:val="20"/>
          <w:lang w:val="fr-CA"/>
        </w:rPr>
      </w:pPr>
      <w:r w:rsidRPr="00AB5582">
        <w:rPr>
          <w:i/>
          <w:sz w:val="20"/>
          <w:lang w:val="fr-CA"/>
        </w:rPr>
        <w:t xml:space="preserve">Charte des droits et libertés </w:t>
      </w:r>
      <w:r w:rsidRPr="00AB5582">
        <w:rPr>
          <w:sz w:val="20"/>
          <w:lang w:val="fr-CA"/>
        </w:rPr>
        <w:t xml:space="preserve">- Droit constitutionnel - Droit à la vie, à la liberté et à la sécurité de la personne - Portée excessive - Aux termes d’une disposition de la </w:t>
      </w:r>
      <w:r w:rsidRPr="00AB5582">
        <w:rPr>
          <w:i/>
          <w:sz w:val="20"/>
          <w:lang w:val="fr-CA"/>
        </w:rPr>
        <w:t>Loi sur l’immigration et la protection des réfugiés</w:t>
      </w:r>
      <w:r w:rsidRPr="00AB5582">
        <w:rPr>
          <w:sz w:val="20"/>
          <w:lang w:val="fr-CA"/>
        </w:rPr>
        <w:t xml:space="preserve">, est coupable d’une infraction quiconque sciemment aide ou encourage l’entrée au Canada d’une ou de plusieurs personnes qui ne sont pas munies d’un visa, d’un passeport ou d’un autre document exigé par cette loi - La disposition a-t-elle une portée excessive ou est-elle imprécise, violant ainsi d’une manière injustifiable l’art. 7 de la </w:t>
      </w:r>
      <w:r w:rsidRPr="00AB5582">
        <w:rPr>
          <w:i/>
          <w:sz w:val="20"/>
          <w:lang w:val="fr-CA"/>
        </w:rPr>
        <w:t>Charte canadienne des droits et libertés</w:t>
      </w:r>
      <w:r w:rsidRPr="00AB5582">
        <w:rPr>
          <w:sz w:val="20"/>
          <w:lang w:val="fr-CA"/>
        </w:rPr>
        <w:t xml:space="preserve">? - </w:t>
      </w:r>
      <w:r w:rsidRPr="00AB5582">
        <w:rPr>
          <w:i/>
          <w:sz w:val="20"/>
          <w:lang w:val="fr-CA"/>
        </w:rPr>
        <w:t xml:space="preserve">Loi sur l’immigration et la protection des réfugiés, </w:t>
      </w:r>
      <w:r w:rsidRPr="00AB5582">
        <w:rPr>
          <w:sz w:val="20"/>
          <w:lang w:val="fr-CA"/>
        </w:rPr>
        <w:t>L.C. 2001, c. 27 (« </w:t>
      </w:r>
      <w:r w:rsidRPr="00AB5582">
        <w:rPr>
          <w:i/>
          <w:sz w:val="20"/>
          <w:lang w:val="fr-CA"/>
        </w:rPr>
        <w:t>LIPR</w:t>
      </w:r>
      <w:r w:rsidRPr="00AB5582">
        <w:rPr>
          <w:sz w:val="20"/>
          <w:lang w:val="fr-CA"/>
        </w:rPr>
        <w:t> ») art. 117.</w:t>
      </w:r>
    </w:p>
    <w:p w:rsidR="00AB5582" w:rsidRPr="00AB5582" w:rsidRDefault="00AB5582">
      <w:pPr>
        <w:widowControl w:val="0"/>
        <w:jc w:val="both"/>
        <w:rPr>
          <w:sz w:val="20"/>
          <w:lang w:val="fr-CA"/>
        </w:rPr>
      </w:pPr>
    </w:p>
    <w:p w:rsidR="00AB5582" w:rsidRPr="00AB5582" w:rsidRDefault="00AB5582" w:rsidP="0031346F">
      <w:pPr>
        <w:jc w:val="both"/>
        <w:rPr>
          <w:sz w:val="20"/>
          <w:lang w:val="fr-CA"/>
        </w:rPr>
      </w:pPr>
      <w:r w:rsidRPr="00AB5582">
        <w:rPr>
          <w:sz w:val="20"/>
          <w:lang w:val="fr-CA"/>
        </w:rPr>
        <w:t xml:space="preserve">Le 17 octobre 2009, les autorités canadiennes ont intercepté un navire près de la côte de l’île de Vancouver (Colombie-Britannique). Le navire avait à son bord 76 Tamouls Sri Lankais; aucun d’entre eux n’avait la documentation adéquate pour entrer au pays et tous ont introduit des demandes d’asile à leur arrivée au Canada. Chacun d’eux avait payé, ou promis de payer, entre 30 000$ et 40 000$ pour le voyage. </w:t>
      </w:r>
    </w:p>
    <w:p w:rsidR="00AB5582" w:rsidRPr="00AB5582" w:rsidRDefault="00AB5582" w:rsidP="0031346F">
      <w:pPr>
        <w:jc w:val="both"/>
        <w:rPr>
          <w:sz w:val="20"/>
          <w:lang w:val="fr-CA"/>
        </w:rPr>
      </w:pPr>
    </w:p>
    <w:p w:rsidR="00AB5582" w:rsidRPr="00AB5582" w:rsidRDefault="00AB5582" w:rsidP="0031346F">
      <w:pPr>
        <w:jc w:val="both"/>
        <w:rPr>
          <w:sz w:val="20"/>
          <w:lang w:val="fr-CA"/>
        </w:rPr>
      </w:pPr>
      <w:r w:rsidRPr="00AB5582">
        <w:rPr>
          <w:sz w:val="20"/>
          <w:lang w:val="fr-CA"/>
        </w:rPr>
        <w:t xml:space="preserve">Le ministère public a allégué que les quatre appelants qui se trouvaient à bord du navire avaient organisé le voyage et qu’ils agissaient à titre de capitaine et de membres de l’équipage en chef du navire. Les appelants ont été accusés en vertu de l’art. 117 de la </w:t>
      </w:r>
      <w:r w:rsidRPr="00AB5582">
        <w:rPr>
          <w:i/>
          <w:sz w:val="20"/>
          <w:lang w:val="fr-CA"/>
        </w:rPr>
        <w:t xml:space="preserve">LIPR </w:t>
      </w:r>
      <w:r w:rsidRPr="00AB5582">
        <w:rPr>
          <w:sz w:val="20"/>
          <w:lang w:val="fr-CA"/>
        </w:rPr>
        <w:t xml:space="preserve">d’avoir organisé l’entrée illégale au Canada d’un groupe de dix personnes et plus. L’infraction est surnommée « passage de clandestins ». </w:t>
      </w:r>
    </w:p>
    <w:p w:rsidR="00AB5582" w:rsidRPr="00AB5582" w:rsidRDefault="00AB5582" w:rsidP="0031346F">
      <w:pPr>
        <w:jc w:val="both"/>
        <w:rPr>
          <w:sz w:val="20"/>
          <w:lang w:val="fr-CA"/>
        </w:rPr>
      </w:pPr>
    </w:p>
    <w:p w:rsidR="00AB5582" w:rsidRPr="00AB5582" w:rsidRDefault="00AB5582" w:rsidP="0031346F">
      <w:pPr>
        <w:widowControl w:val="0"/>
        <w:jc w:val="both"/>
        <w:rPr>
          <w:sz w:val="20"/>
          <w:lang w:val="fr-CA"/>
        </w:rPr>
      </w:pPr>
      <w:r w:rsidRPr="00AB5582">
        <w:rPr>
          <w:sz w:val="20"/>
          <w:lang w:val="fr-CA"/>
        </w:rPr>
        <w:t xml:space="preserve">Avant leur procès, les appelants ont demandé une ordonnance déclarant que l’art. 117 viole d’une manière injustifiable l’art. 7 de la </w:t>
      </w:r>
      <w:r w:rsidRPr="00AB5582">
        <w:rPr>
          <w:i/>
          <w:sz w:val="20"/>
          <w:lang w:val="fr-CA"/>
        </w:rPr>
        <w:t xml:space="preserve">Charte canadienne des droits et libertés </w:t>
      </w:r>
      <w:r w:rsidRPr="00AB5582">
        <w:rPr>
          <w:sz w:val="20"/>
          <w:lang w:val="fr-CA"/>
        </w:rPr>
        <w:t>et est, par conséquent, inopérant. Les demandeurs ont allégué que l’art. 117 avait une portée excessive et qu’il était incompatible avec les principes de justice fondamentale, puisqu’il criminalise les gestes de certaines personnes (notamment les travailleurs humanitaires et les proches parents qui s’entraident) qui n’étaient pas censées être poursuivies en justice. Ils ont eu gain de cause en Cour suprême de la Colombie-Britannique, mais la Cour d’appel a infirmé la décision.</w:t>
      </w:r>
    </w:p>
    <w:p w:rsidR="00AB5582" w:rsidRPr="00AB5582" w:rsidRDefault="00AB5582">
      <w:pPr>
        <w:widowControl w:val="0"/>
        <w:jc w:val="both"/>
        <w:rPr>
          <w:sz w:val="20"/>
          <w:lang w:val="fr-CA"/>
        </w:rPr>
      </w:pPr>
    </w:p>
    <w:p w:rsidR="00AB5582" w:rsidRPr="00AB5582" w:rsidRDefault="00AB5582">
      <w:pPr>
        <w:widowControl w:val="0"/>
        <w:jc w:val="both"/>
        <w:rPr>
          <w:sz w:val="20"/>
          <w:lang w:val="fr-CA"/>
        </w:rPr>
      </w:pPr>
    </w:p>
    <w:p w:rsidR="00AB5582" w:rsidRPr="00AB5582" w:rsidRDefault="00AB5582">
      <w:pPr>
        <w:widowControl w:val="0"/>
        <w:jc w:val="both"/>
        <w:rPr>
          <w:sz w:val="20"/>
          <w:lang w:val="fr-CA"/>
        </w:rPr>
      </w:pPr>
      <w:r w:rsidRPr="00AB5582">
        <w:rPr>
          <w:sz w:val="20"/>
          <w:lang w:val="fr-CA"/>
        </w:rPr>
        <w:t>Origine :</w:t>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Colombie-Britannique</w:t>
      </w:r>
    </w:p>
    <w:p w:rsidR="00AB5582" w:rsidRPr="00AB5582" w:rsidRDefault="00AB5582">
      <w:pPr>
        <w:widowControl w:val="0"/>
        <w:jc w:val="both"/>
        <w:rPr>
          <w:sz w:val="20"/>
          <w:lang w:val="fr-CA"/>
        </w:rPr>
      </w:pPr>
    </w:p>
    <w:p w:rsidR="00AB5582" w:rsidRPr="00AB5582" w:rsidRDefault="00AB5582">
      <w:pPr>
        <w:widowControl w:val="0"/>
        <w:jc w:val="both"/>
        <w:rPr>
          <w:sz w:val="20"/>
          <w:lang w:val="fr-CA"/>
        </w:rPr>
      </w:pPr>
      <w:r w:rsidRPr="00AB5582">
        <w:rPr>
          <w:sz w:val="20"/>
          <w:lang w:val="fr-CA"/>
        </w:rPr>
        <w:t>N</w:t>
      </w:r>
      <w:r w:rsidRPr="00AB5582">
        <w:rPr>
          <w:sz w:val="20"/>
          <w:vertAlign w:val="superscript"/>
          <w:lang w:val="fr-CA"/>
        </w:rPr>
        <w:t>o</w:t>
      </w:r>
      <w:r w:rsidRPr="00AB5582">
        <w:rPr>
          <w:sz w:val="20"/>
          <w:lang w:val="fr-CA"/>
        </w:rPr>
        <w:t xml:space="preserve"> du greffe :</w:t>
      </w:r>
      <w:r w:rsidRPr="00AB5582">
        <w:rPr>
          <w:sz w:val="20"/>
          <w:lang w:val="fr-CA"/>
        </w:rPr>
        <w:tab/>
      </w:r>
      <w:r w:rsidRPr="00AB5582">
        <w:rPr>
          <w:sz w:val="20"/>
          <w:lang w:val="fr-CA"/>
        </w:rPr>
        <w:tab/>
      </w:r>
      <w:r w:rsidRPr="00AB5582">
        <w:rPr>
          <w:sz w:val="20"/>
          <w:lang w:val="fr-CA"/>
        </w:rPr>
        <w:tab/>
      </w:r>
      <w:r w:rsidRPr="00AB5582">
        <w:rPr>
          <w:sz w:val="20"/>
          <w:lang w:val="fr-CA"/>
        </w:rPr>
        <w:tab/>
        <w:t>35958</w:t>
      </w:r>
    </w:p>
    <w:p w:rsidR="00AB5582" w:rsidRPr="00AB5582" w:rsidRDefault="00AB5582">
      <w:pPr>
        <w:widowControl w:val="0"/>
        <w:jc w:val="both"/>
        <w:rPr>
          <w:sz w:val="20"/>
          <w:lang w:val="fr-CA"/>
        </w:rPr>
      </w:pPr>
    </w:p>
    <w:p w:rsidR="00AB5582" w:rsidRPr="00AB5582" w:rsidRDefault="00AB5582">
      <w:pPr>
        <w:widowControl w:val="0"/>
        <w:jc w:val="both"/>
        <w:rPr>
          <w:sz w:val="20"/>
          <w:lang w:val="fr-CA"/>
        </w:rPr>
      </w:pPr>
      <w:r w:rsidRPr="00AB5582">
        <w:rPr>
          <w:sz w:val="20"/>
          <w:lang w:val="fr-CA"/>
        </w:rPr>
        <w:t>Arrêt de la Cour d’appel :</w:t>
      </w:r>
      <w:r w:rsidRPr="00AB5582">
        <w:rPr>
          <w:sz w:val="20"/>
          <w:lang w:val="fr-CA"/>
        </w:rPr>
        <w:tab/>
      </w:r>
      <w:r w:rsidRPr="00AB5582">
        <w:rPr>
          <w:sz w:val="20"/>
          <w:lang w:val="fr-CA"/>
        </w:rPr>
        <w:tab/>
        <w:t>le 30 avril 2014</w:t>
      </w:r>
    </w:p>
    <w:p w:rsidR="00AB5582" w:rsidRPr="00AB5582" w:rsidRDefault="00AB5582">
      <w:pPr>
        <w:widowControl w:val="0"/>
        <w:jc w:val="both"/>
        <w:rPr>
          <w:sz w:val="20"/>
          <w:lang w:val="fr-CA"/>
        </w:rPr>
      </w:pPr>
    </w:p>
    <w:p w:rsidR="00AB5582" w:rsidRPr="00AB5582" w:rsidRDefault="00AB5582">
      <w:pPr>
        <w:widowControl w:val="0"/>
        <w:jc w:val="both"/>
        <w:rPr>
          <w:sz w:val="20"/>
          <w:lang w:val="fr-CA"/>
        </w:rPr>
      </w:pPr>
      <w:r w:rsidRPr="00AB5582">
        <w:rPr>
          <w:sz w:val="20"/>
          <w:lang w:val="fr-CA"/>
        </w:rPr>
        <w:t>Avocats :</w:t>
      </w:r>
      <w:r w:rsidRPr="00AB5582">
        <w:rPr>
          <w:sz w:val="20"/>
          <w:lang w:val="fr-CA"/>
        </w:rPr>
        <w:tab/>
      </w:r>
      <w:r w:rsidRPr="00AB5582">
        <w:rPr>
          <w:sz w:val="20"/>
          <w:lang w:val="fr-CA"/>
        </w:rPr>
        <w:tab/>
      </w:r>
      <w:r w:rsidRPr="00AB5582">
        <w:rPr>
          <w:sz w:val="20"/>
          <w:lang w:val="fr-CA"/>
        </w:rPr>
        <w:tab/>
      </w:r>
      <w:r>
        <w:rPr>
          <w:sz w:val="20"/>
          <w:lang w:val="fr-CA"/>
        </w:rPr>
        <w:tab/>
      </w:r>
      <w:r w:rsidRPr="00AB5582">
        <w:rPr>
          <w:sz w:val="20"/>
          <w:lang w:val="fr-CA"/>
        </w:rPr>
        <w:tab/>
        <w:t xml:space="preserve">Fiona </w:t>
      </w:r>
      <w:proofErr w:type="spellStart"/>
      <w:r w:rsidRPr="00AB5582">
        <w:rPr>
          <w:sz w:val="20"/>
          <w:lang w:val="fr-CA"/>
        </w:rPr>
        <w:t>Begg</w:t>
      </w:r>
      <w:proofErr w:type="spellEnd"/>
      <w:r w:rsidRPr="00AB5582">
        <w:rPr>
          <w:sz w:val="20"/>
          <w:lang w:val="fr-CA"/>
        </w:rPr>
        <w:t xml:space="preserve"> pour l’appelant M. </w:t>
      </w:r>
      <w:proofErr w:type="spellStart"/>
      <w:r w:rsidRPr="00AB5582">
        <w:rPr>
          <w:sz w:val="20"/>
          <w:lang w:val="fr-CA"/>
        </w:rPr>
        <w:t>Appulonappa</w:t>
      </w:r>
      <w:proofErr w:type="spellEnd"/>
    </w:p>
    <w:p w:rsidR="00AB5582" w:rsidRPr="00AB5582" w:rsidRDefault="00AB5582">
      <w:pPr>
        <w:widowControl w:val="0"/>
        <w:jc w:val="both"/>
        <w:rPr>
          <w:sz w:val="20"/>
          <w:lang w:val="fr-CA"/>
        </w:rPr>
      </w:pPr>
      <w:r w:rsidRPr="00AB5582">
        <w:rPr>
          <w:sz w:val="20"/>
          <w:lang w:val="fr-CA"/>
        </w:rPr>
        <w:tab/>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 xml:space="preserve">Peter H. </w:t>
      </w:r>
      <w:proofErr w:type="spellStart"/>
      <w:r w:rsidRPr="00AB5582">
        <w:rPr>
          <w:sz w:val="20"/>
          <w:lang w:val="fr-CA"/>
        </w:rPr>
        <w:t>Edelmann</w:t>
      </w:r>
      <w:proofErr w:type="spellEnd"/>
      <w:r w:rsidRPr="00AB5582">
        <w:rPr>
          <w:sz w:val="20"/>
          <w:lang w:val="fr-CA"/>
        </w:rPr>
        <w:t xml:space="preserve"> pour l’appelant M. Handasamy</w:t>
      </w:r>
    </w:p>
    <w:p w:rsidR="00AB5582" w:rsidRPr="00AB5582" w:rsidRDefault="00AB5582">
      <w:pPr>
        <w:widowControl w:val="0"/>
        <w:jc w:val="both"/>
        <w:rPr>
          <w:sz w:val="20"/>
          <w:lang w:val="fr-CA"/>
        </w:rPr>
      </w:pPr>
      <w:r w:rsidRPr="00AB5582">
        <w:rPr>
          <w:sz w:val="20"/>
          <w:lang w:val="fr-CA"/>
        </w:rPr>
        <w:tab/>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 xml:space="preserve">Phillip C. </w:t>
      </w:r>
      <w:proofErr w:type="spellStart"/>
      <w:r w:rsidRPr="00AB5582">
        <w:rPr>
          <w:sz w:val="20"/>
          <w:lang w:val="fr-CA"/>
        </w:rPr>
        <w:t>Rankin</w:t>
      </w:r>
      <w:proofErr w:type="spellEnd"/>
      <w:r w:rsidRPr="00AB5582">
        <w:rPr>
          <w:sz w:val="20"/>
          <w:lang w:val="fr-CA"/>
        </w:rPr>
        <w:t xml:space="preserve"> pour l’appelant M. </w:t>
      </w:r>
      <w:proofErr w:type="spellStart"/>
      <w:r w:rsidRPr="00AB5582">
        <w:rPr>
          <w:sz w:val="20"/>
          <w:lang w:val="fr-CA"/>
        </w:rPr>
        <w:t>Kanagarajah</w:t>
      </w:r>
      <w:proofErr w:type="spellEnd"/>
    </w:p>
    <w:p w:rsidR="00AB5582" w:rsidRPr="00AB5582" w:rsidRDefault="00AB5582">
      <w:pPr>
        <w:widowControl w:val="0"/>
        <w:jc w:val="both"/>
        <w:rPr>
          <w:sz w:val="20"/>
          <w:lang w:val="fr-CA"/>
        </w:rPr>
      </w:pPr>
      <w:r w:rsidRPr="00AB5582">
        <w:rPr>
          <w:sz w:val="20"/>
          <w:lang w:val="fr-CA"/>
        </w:rPr>
        <w:tab/>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Gregory P. DelBigio, c.r. pour l’appelant M. </w:t>
      </w:r>
      <w:proofErr w:type="spellStart"/>
      <w:r w:rsidRPr="00AB5582">
        <w:rPr>
          <w:sz w:val="20"/>
          <w:lang w:val="fr-CA"/>
        </w:rPr>
        <w:t>Thevarajah</w:t>
      </w:r>
      <w:proofErr w:type="spellEnd"/>
    </w:p>
    <w:p w:rsidR="00AB5582" w:rsidRPr="00AB5582" w:rsidRDefault="00AB5582">
      <w:pPr>
        <w:widowControl w:val="0"/>
        <w:jc w:val="both"/>
        <w:rPr>
          <w:sz w:val="20"/>
          <w:lang w:val="fr-CA"/>
        </w:rPr>
      </w:pPr>
      <w:r w:rsidRPr="00AB5582">
        <w:rPr>
          <w:sz w:val="20"/>
          <w:lang w:val="fr-CA"/>
        </w:rPr>
        <w:tab/>
      </w:r>
      <w:r w:rsidRPr="00AB5582">
        <w:rPr>
          <w:sz w:val="20"/>
          <w:lang w:val="fr-CA"/>
        </w:rPr>
        <w:tab/>
      </w:r>
      <w:r w:rsidRPr="00AB5582">
        <w:rPr>
          <w:sz w:val="20"/>
          <w:lang w:val="fr-CA"/>
        </w:rPr>
        <w:tab/>
      </w:r>
      <w:r w:rsidRPr="00AB5582">
        <w:rPr>
          <w:sz w:val="20"/>
          <w:lang w:val="fr-CA"/>
        </w:rPr>
        <w:tab/>
      </w:r>
      <w:r>
        <w:rPr>
          <w:sz w:val="20"/>
          <w:lang w:val="fr-CA"/>
        </w:rPr>
        <w:tab/>
      </w:r>
      <w:r>
        <w:rPr>
          <w:sz w:val="20"/>
          <w:lang w:val="fr-CA"/>
        </w:rPr>
        <w:tab/>
      </w:r>
      <w:r w:rsidRPr="00AB5582">
        <w:rPr>
          <w:sz w:val="20"/>
          <w:lang w:val="fr-CA"/>
        </w:rPr>
        <w:tab/>
        <w:t>Paul W. Riley pour l’intimée</w:t>
      </w:r>
    </w:p>
    <w:p w:rsidR="00AB5582" w:rsidRDefault="00AB5582" w:rsidP="00087122">
      <w:pPr>
        <w:jc w:val="both"/>
        <w:rPr>
          <w:i/>
        </w:rPr>
      </w:pPr>
    </w:p>
    <w:p w:rsidR="00072A63" w:rsidRPr="00870608" w:rsidRDefault="00072A63" w:rsidP="00EC79B0">
      <w:pPr>
        <w:jc w:val="both"/>
        <w:rPr>
          <w:szCs w:val="24"/>
        </w:rPr>
      </w:pPr>
    </w:p>
    <w:p w:rsidR="00072A63" w:rsidRPr="00870608" w:rsidRDefault="00072A63" w:rsidP="00EC79B0">
      <w:pPr>
        <w:jc w:val="both"/>
        <w:rPr>
          <w:szCs w:val="24"/>
        </w:rPr>
      </w:pPr>
    </w:p>
    <w:p w:rsidR="001C4415" w:rsidRPr="00C65E58" w:rsidRDefault="001C4415" w:rsidP="001C4415">
      <w:pPr>
        <w:widowControl w:val="0"/>
        <w:outlineLvl w:val="0"/>
      </w:pPr>
      <w:r w:rsidRPr="00C65E58">
        <w:t xml:space="preserve">Supreme Court of Canada / Cour </w:t>
      </w:r>
      <w:proofErr w:type="spellStart"/>
      <w:r w:rsidRPr="00C65E58">
        <w:t>suprême</w:t>
      </w:r>
      <w:proofErr w:type="spellEnd"/>
      <w:r w:rsidRPr="00C65E58">
        <w:t xml:space="preserve"> du Canada : </w:t>
      </w:r>
    </w:p>
    <w:p w:rsidR="001C4415" w:rsidRPr="00A83C7E" w:rsidRDefault="00D13C08" w:rsidP="001C4415">
      <w:pPr>
        <w:widowControl w:val="0"/>
        <w:outlineLvl w:val="0"/>
        <w:rPr>
          <w:color w:val="0000FF"/>
          <w:u w:val="single"/>
        </w:rPr>
      </w:pPr>
      <w:hyperlink r:id="rId12"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lastRenderedPageBreak/>
        <w:t>(613) 995-4330</w:t>
      </w:r>
    </w:p>
    <w:p w:rsidR="001C4415" w:rsidRDefault="001C4415" w:rsidP="001C4415">
      <w:pPr>
        <w:widowControl w:val="0"/>
        <w:rPr>
          <w:sz w:val="20"/>
        </w:rPr>
      </w:pPr>
    </w:p>
    <w:p w:rsidR="0036476C" w:rsidRDefault="001C4415" w:rsidP="0036476C">
      <w:pPr>
        <w:pStyle w:val="Footer"/>
        <w:jc w:val="center"/>
      </w:pPr>
      <w:r>
        <w:t xml:space="preserve">- 30 </w:t>
      </w:r>
      <w:r w:rsidR="002D680C">
        <w:t>-</w:t>
      </w:r>
      <w:r w:rsidR="0036476C" w:rsidRPr="0036476C">
        <w:t xml:space="preserve"> </w:t>
      </w:r>
    </w:p>
    <w:sectPr w:rsidR="0036476C" w:rsidSect="00D362A2">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615F"/>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D680C"/>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2AE"/>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A6C0C"/>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3866"/>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5582"/>
    <w:rsid w:val="00AB6E49"/>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2A1C"/>
    <w:rsid w:val="00CD2EFD"/>
    <w:rsid w:val="00CD4BC4"/>
    <w:rsid w:val="00CD75D2"/>
    <w:rsid w:val="00CD77BC"/>
    <w:rsid w:val="00D00632"/>
    <w:rsid w:val="00D01F37"/>
    <w:rsid w:val="00D03A26"/>
    <w:rsid w:val="00D05D59"/>
    <w:rsid w:val="00D13C08"/>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2D6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67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c-csc.ca/case-dossier/info/sum-som-eng.aspx?cas=35388" TargetMode="Externa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595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c-csc.ca/case-dossier/info/sum-som-eng.aspx?cas=356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case-dossier/info/sum-som-eng.aspx?cas=3568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3843</Words>
  <Characters>20219</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24014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2015-11-23T17:31:00Z</dcterms:created>
  <dcterms:modified xsi:type="dcterms:W3CDTF">2015-11-26T20:14:00Z</dcterms:modified>
</cp:coreProperties>
</file>