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B79" w:rsidRDefault="003F43E6" w:rsidP="003F43E6">
      <w:pPr>
        <w:pStyle w:val="Header"/>
        <w:jc w:val="center"/>
        <w:rPr>
          <w:b/>
          <w:sz w:val="32"/>
        </w:rPr>
      </w:pPr>
      <w:r w:rsidRPr="001A5B79">
        <w:rPr>
          <w:b/>
          <w:sz w:val="32"/>
        </w:rPr>
        <w:t xml:space="preserve">Supreme Court of Canada / </w:t>
      </w:r>
      <w:proofErr w:type="spellStart"/>
      <w:r w:rsidRPr="001A5B79">
        <w:rPr>
          <w:b/>
          <w:sz w:val="32"/>
        </w:rPr>
        <w:t>Cour</w:t>
      </w:r>
      <w:proofErr w:type="spellEnd"/>
      <w:r w:rsidRPr="001A5B79">
        <w:rPr>
          <w:b/>
          <w:sz w:val="32"/>
        </w:rPr>
        <w:t xml:space="preserve"> </w:t>
      </w:r>
      <w:proofErr w:type="spellStart"/>
      <w:r w:rsidRPr="001A5B79">
        <w:rPr>
          <w:b/>
          <w:sz w:val="32"/>
        </w:rPr>
        <w:t>suprême</w:t>
      </w:r>
      <w:proofErr w:type="spellEnd"/>
      <w:r w:rsidRPr="001A5B79">
        <w:rPr>
          <w:b/>
          <w:sz w:val="32"/>
        </w:rPr>
        <w:t xml:space="preserve"> du Canada</w:t>
      </w:r>
    </w:p>
    <w:p w:rsidR="003F43E6" w:rsidRPr="001A5B79" w:rsidRDefault="003F43E6" w:rsidP="006F2579">
      <w:pPr>
        <w:widowControl w:val="0"/>
        <w:rPr>
          <w:i/>
        </w:rPr>
      </w:pPr>
    </w:p>
    <w:p w:rsidR="003F43E6" w:rsidRPr="001A5B79" w:rsidRDefault="003F43E6" w:rsidP="006F2579">
      <w:pPr>
        <w:widowControl w:val="0"/>
        <w:rPr>
          <w:i/>
        </w:rPr>
      </w:pPr>
    </w:p>
    <w:p w:rsidR="006F2579" w:rsidRPr="001A5B79" w:rsidRDefault="006F2579" w:rsidP="006F2579">
      <w:pPr>
        <w:widowControl w:val="0"/>
        <w:rPr>
          <w:i/>
          <w:lang w:val="fr-CA"/>
        </w:rPr>
      </w:pPr>
      <w:r w:rsidRPr="001A5B79">
        <w:rPr>
          <w:i/>
          <w:lang w:val="fr-CA"/>
        </w:rPr>
        <w:t>(le français suit)</w:t>
      </w:r>
    </w:p>
    <w:p w:rsidR="006F2579" w:rsidRPr="001A5B79" w:rsidRDefault="006F2579" w:rsidP="006F2579">
      <w:pPr>
        <w:widowControl w:val="0"/>
        <w:rPr>
          <w:lang w:val="fr-CA"/>
        </w:rPr>
      </w:pPr>
    </w:p>
    <w:p w:rsidR="006F2579" w:rsidRPr="009136C3" w:rsidRDefault="00C007C3" w:rsidP="006F2579">
      <w:pPr>
        <w:widowControl w:val="0"/>
        <w:jc w:val="center"/>
        <w:rPr>
          <w:b/>
          <w:lang w:val="en-CA"/>
        </w:rPr>
      </w:pPr>
      <w:r w:rsidRPr="001A5B79">
        <w:fldChar w:fldCharType="begin"/>
      </w:r>
      <w:r w:rsidR="006F2579" w:rsidRPr="009136C3">
        <w:rPr>
          <w:lang w:val="en-CA"/>
        </w:rPr>
        <w:instrText xml:space="preserve"> SEQ CHAPTER \h \r 1</w:instrText>
      </w:r>
      <w:r w:rsidRPr="001A5B79">
        <w:fldChar w:fldCharType="end"/>
      </w:r>
      <w:r w:rsidR="002767DF" w:rsidRPr="009136C3">
        <w:rPr>
          <w:b/>
          <w:lang w:val="en-CA"/>
        </w:rPr>
        <w:t xml:space="preserve">JUDGMENTS </w:t>
      </w:r>
      <w:r w:rsidR="004C4C26" w:rsidRPr="009136C3">
        <w:rPr>
          <w:b/>
          <w:lang w:val="en-CA"/>
        </w:rPr>
        <w:t>IN LEAVE APPLICATION</w:t>
      </w:r>
      <w:r w:rsidR="00CC044F" w:rsidRPr="009136C3">
        <w:rPr>
          <w:b/>
          <w:lang w:val="en-CA"/>
        </w:rPr>
        <w:t>S</w:t>
      </w:r>
    </w:p>
    <w:p w:rsidR="006F2579" w:rsidRPr="009136C3" w:rsidRDefault="006F2579" w:rsidP="006F2579">
      <w:pPr>
        <w:widowControl w:val="0"/>
        <w:rPr>
          <w:b/>
          <w:lang w:val="en-CA"/>
        </w:rPr>
      </w:pPr>
    </w:p>
    <w:p w:rsidR="006F2579" w:rsidRPr="001A5B79" w:rsidRDefault="00911202" w:rsidP="006F2579">
      <w:pPr>
        <w:widowControl w:val="0"/>
        <w:rPr>
          <w:b/>
        </w:rPr>
      </w:pPr>
      <w:r>
        <w:rPr>
          <w:b/>
        </w:rPr>
        <w:t>March 10</w:t>
      </w:r>
      <w:r w:rsidR="008825DB" w:rsidRPr="001A5B79">
        <w:rPr>
          <w:b/>
        </w:rPr>
        <w:t>, 201</w:t>
      </w:r>
      <w:r w:rsidR="004E4B02">
        <w:rPr>
          <w:b/>
        </w:rPr>
        <w:t>6</w:t>
      </w:r>
    </w:p>
    <w:p w:rsidR="006F2579" w:rsidRPr="001A5B79" w:rsidRDefault="006F2579" w:rsidP="006F2579">
      <w:pPr>
        <w:widowControl w:val="0"/>
        <w:rPr>
          <w:b/>
        </w:rPr>
      </w:pPr>
      <w:r w:rsidRPr="001A5B79">
        <w:rPr>
          <w:b/>
        </w:rPr>
        <w:t>For immediate release</w:t>
      </w:r>
    </w:p>
    <w:p w:rsidR="006F2579" w:rsidRPr="001A5B79" w:rsidRDefault="006F2579" w:rsidP="006F2579">
      <w:pPr>
        <w:widowControl w:val="0"/>
      </w:pPr>
    </w:p>
    <w:p w:rsidR="002767DF" w:rsidRPr="001A5B79" w:rsidRDefault="002767DF" w:rsidP="002767DF">
      <w:pPr>
        <w:widowControl w:val="0"/>
      </w:pPr>
      <w:r w:rsidRPr="001A5B79">
        <w:rPr>
          <w:b/>
        </w:rPr>
        <w:t>OTTAWA</w:t>
      </w:r>
      <w:r w:rsidRPr="001A5B79">
        <w:t xml:space="preserve"> – The Supreme Court of Canada has today deposited with the Registrar judgment in the following application</w:t>
      </w:r>
      <w:r w:rsidR="00CC044F" w:rsidRPr="001A5B79">
        <w:t>s</w:t>
      </w:r>
      <w:r w:rsidRPr="001A5B79">
        <w:t xml:space="preserve"> for leave to appeal.</w:t>
      </w:r>
    </w:p>
    <w:p w:rsidR="00580C53" w:rsidRDefault="00580C53" w:rsidP="00580C53">
      <w:pPr>
        <w:widowControl w:val="0"/>
        <w:rPr>
          <w:szCs w:val="24"/>
        </w:rPr>
      </w:pPr>
    </w:p>
    <w:p w:rsidR="00580C53" w:rsidRPr="001A5B79" w:rsidRDefault="00580C53" w:rsidP="00580C53">
      <w:pPr>
        <w:widowControl w:val="0"/>
        <w:rPr>
          <w:szCs w:val="24"/>
        </w:rPr>
      </w:pPr>
      <w:r w:rsidRPr="001A5B79">
        <w:rPr>
          <w:szCs w:val="24"/>
        </w:rPr>
        <w:t xml:space="preserve">Summaries of these cases are available at </w:t>
      </w:r>
      <w:hyperlink r:id="rId8" w:history="1">
        <w:r w:rsidR="00911202" w:rsidRPr="0059729E">
          <w:rPr>
            <w:rStyle w:val="Hyperlink"/>
            <w:szCs w:val="24"/>
          </w:rPr>
          <w:t>http://scc-csc.lexum.com/scc-csc/news/en/item/5175/index.do</w:t>
        </w:r>
      </w:hyperlink>
      <w:r w:rsidR="00DC06E8">
        <w:rPr>
          <w:szCs w:val="24"/>
        </w:rPr>
        <w:t>.</w:t>
      </w:r>
    </w:p>
    <w:p w:rsidR="006F2579" w:rsidRPr="001A5B79" w:rsidRDefault="006F2579" w:rsidP="006F2579">
      <w:pPr>
        <w:widowControl w:val="0"/>
      </w:pPr>
    </w:p>
    <w:p w:rsidR="006F2579" w:rsidRPr="001A5B79" w:rsidRDefault="006F2579" w:rsidP="006F2579">
      <w:pPr>
        <w:widowControl w:val="0"/>
      </w:pPr>
    </w:p>
    <w:p w:rsidR="002767DF" w:rsidRPr="001A5B79" w:rsidRDefault="002767DF" w:rsidP="002767DF">
      <w:pPr>
        <w:widowControl w:val="0"/>
        <w:jc w:val="center"/>
        <w:rPr>
          <w:lang w:val="fr-CA"/>
        </w:rPr>
      </w:pPr>
      <w:r w:rsidRPr="001A5B79">
        <w:rPr>
          <w:b/>
          <w:lang w:val="fr-CA"/>
        </w:rPr>
        <w:t>JUGEMENT</w:t>
      </w:r>
      <w:r w:rsidR="004C4C26" w:rsidRPr="001A5B79">
        <w:rPr>
          <w:b/>
          <w:lang w:val="fr-CA"/>
        </w:rPr>
        <w:t>S SUR DEMANDE</w:t>
      </w:r>
      <w:r w:rsidR="00CC044F" w:rsidRPr="001A5B79">
        <w:rPr>
          <w:b/>
          <w:lang w:val="fr-CA"/>
        </w:rPr>
        <w:t>S</w:t>
      </w:r>
      <w:r w:rsidRPr="001A5B79">
        <w:rPr>
          <w:b/>
          <w:lang w:val="fr-CA"/>
        </w:rPr>
        <w:t xml:space="preserve"> D’AUTORISATION</w:t>
      </w:r>
    </w:p>
    <w:p w:rsidR="006F2579" w:rsidRPr="001A5B79" w:rsidRDefault="006F2579" w:rsidP="006F2579">
      <w:pPr>
        <w:widowControl w:val="0"/>
        <w:rPr>
          <w:lang w:val="fr-CA"/>
        </w:rPr>
      </w:pPr>
    </w:p>
    <w:p w:rsidR="006F2579" w:rsidRPr="001A5B79" w:rsidRDefault="006F2579" w:rsidP="006F2579">
      <w:pPr>
        <w:widowControl w:val="0"/>
        <w:rPr>
          <w:b/>
          <w:lang w:val="fr-CA"/>
        </w:rPr>
      </w:pPr>
      <w:r w:rsidRPr="001A5B79">
        <w:rPr>
          <w:b/>
          <w:lang w:val="fr-CA"/>
        </w:rPr>
        <w:t>Le</w:t>
      </w:r>
      <w:r w:rsidR="008825DB" w:rsidRPr="001A5B79">
        <w:rPr>
          <w:b/>
          <w:lang w:val="fr-CA"/>
        </w:rPr>
        <w:t xml:space="preserve"> </w:t>
      </w:r>
      <w:r w:rsidR="00911202">
        <w:rPr>
          <w:b/>
          <w:lang w:val="fr-CA"/>
        </w:rPr>
        <w:t>10 mars</w:t>
      </w:r>
      <w:r w:rsidR="004E4B02">
        <w:rPr>
          <w:b/>
          <w:lang w:val="fr-CA"/>
        </w:rPr>
        <w:t xml:space="preserve"> </w:t>
      </w:r>
      <w:r w:rsidR="008825DB" w:rsidRPr="001A5B79">
        <w:rPr>
          <w:b/>
          <w:lang w:val="fr-CA"/>
        </w:rPr>
        <w:t>201</w:t>
      </w:r>
      <w:r w:rsidR="004E4B02">
        <w:rPr>
          <w:b/>
          <w:lang w:val="fr-CA"/>
        </w:rPr>
        <w:t>6</w:t>
      </w:r>
    </w:p>
    <w:p w:rsidR="006F2579" w:rsidRPr="001A5B79" w:rsidRDefault="006F2579" w:rsidP="006F2579">
      <w:pPr>
        <w:widowControl w:val="0"/>
        <w:rPr>
          <w:b/>
          <w:lang w:val="fr-CA"/>
        </w:rPr>
      </w:pPr>
      <w:r w:rsidRPr="001A5B79">
        <w:rPr>
          <w:b/>
          <w:lang w:val="fr-CA"/>
        </w:rPr>
        <w:t>Pour diffusion immédiate</w:t>
      </w:r>
    </w:p>
    <w:p w:rsidR="006F2579" w:rsidRPr="001A5B79" w:rsidRDefault="006F2579" w:rsidP="006F2579">
      <w:pPr>
        <w:widowControl w:val="0"/>
        <w:rPr>
          <w:b/>
          <w:lang w:val="fr-CA"/>
        </w:rPr>
      </w:pPr>
    </w:p>
    <w:p w:rsidR="002767DF" w:rsidRPr="001A5B79" w:rsidRDefault="002767DF" w:rsidP="002767DF">
      <w:pPr>
        <w:widowControl w:val="0"/>
        <w:rPr>
          <w:lang w:val="fr-CA"/>
        </w:rPr>
      </w:pPr>
      <w:r w:rsidRPr="001A5B79">
        <w:rPr>
          <w:b/>
          <w:lang w:val="fr-CA"/>
        </w:rPr>
        <w:t>OTTAWA</w:t>
      </w:r>
      <w:r w:rsidRPr="001A5B79">
        <w:rPr>
          <w:lang w:val="fr-CA"/>
        </w:rPr>
        <w:t xml:space="preserve"> – La Cour suprême du Canada a déposé aujourd’hui auprès du registraire les jugements dans </w:t>
      </w:r>
      <w:r w:rsidR="00CC044F" w:rsidRPr="001A5B79">
        <w:rPr>
          <w:lang w:val="fr-CA"/>
        </w:rPr>
        <w:t>les</w:t>
      </w:r>
      <w:r w:rsidR="008C7CD9" w:rsidRPr="001A5B79">
        <w:rPr>
          <w:lang w:val="fr-CA"/>
        </w:rPr>
        <w:t xml:space="preserve"> </w:t>
      </w:r>
      <w:r w:rsidR="004C4C26" w:rsidRPr="001A5B79">
        <w:rPr>
          <w:lang w:val="fr-CA"/>
        </w:rPr>
        <w:t>demande</w:t>
      </w:r>
      <w:r w:rsidR="00CC044F" w:rsidRPr="001A5B79">
        <w:rPr>
          <w:lang w:val="fr-CA"/>
        </w:rPr>
        <w:t>s</w:t>
      </w:r>
      <w:r w:rsidRPr="001A5B79">
        <w:rPr>
          <w:lang w:val="fr-CA"/>
        </w:rPr>
        <w:t xml:space="preserve"> d’autorisation d’appel qui suivent. </w:t>
      </w:r>
    </w:p>
    <w:p w:rsidR="002767DF" w:rsidRPr="001A5B79" w:rsidRDefault="002767DF" w:rsidP="002767DF">
      <w:pPr>
        <w:widowControl w:val="0"/>
        <w:rPr>
          <w:lang w:val="fr-CA"/>
        </w:rPr>
      </w:pPr>
    </w:p>
    <w:p w:rsidR="007E5C9C" w:rsidRPr="001A5B79" w:rsidRDefault="007E5C9C" w:rsidP="007E5C9C">
      <w:pPr>
        <w:widowControl w:val="0"/>
        <w:rPr>
          <w:szCs w:val="24"/>
          <w:lang w:val="fr-CA"/>
        </w:rPr>
      </w:pPr>
      <w:r w:rsidRPr="001A5B79">
        <w:rPr>
          <w:lang w:val="fr-CA"/>
        </w:rPr>
        <w:t xml:space="preserve">Les sommaires des causes peuvent être consultés à l'adresse </w:t>
      </w:r>
      <w:r w:rsidRPr="001A5B79">
        <w:rPr>
          <w:szCs w:val="24"/>
          <w:lang w:val="fr-CA"/>
        </w:rPr>
        <w:t xml:space="preserve">suivante : </w:t>
      </w:r>
      <w:hyperlink r:id="rId9" w:history="1">
        <w:r w:rsidR="00911202" w:rsidRPr="0059729E">
          <w:rPr>
            <w:rStyle w:val="Hyperlink"/>
            <w:szCs w:val="24"/>
            <w:lang w:val="fr-CA"/>
          </w:rPr>
          <w:t>http://scc-csc.lexum.com/scc-csc/news/fr/item/5175/index.do</w:t>
        </w:r>
      </w:hyperlink>
      <w:r w:rsidR="004C3B86">
        <w:rPr>
          <w:szCs w:val="24"/>
          <w:lang w:val="fr-CA"/>
        </w:rPr>
        <w:t>.</w:t>
      </w:r>
    </w:p>
    <w:p w:rsidR="00C037CA" w:rsidRPr="00F779B3" w:rsidRDefault="00C037CA" w:rsidP="000B5274">
      <w:pPr>
        <w:jc w:val="both"/>
        <w:rPr>
          <w:lang w:val="fr-CA"/>
        </w:rPr>
      </w:pPr>
    </w:p>
    <w:p w:rsidR="007B229B" w:rsidRPr="00F779B3" w:rsidRDefault="007B229B" w:rsidP="000B5274">
      <w:pPr>
        <w:jc w:val="both"/>
        <w:rPr>
          <w:lang w:val="fr-CA"/>
        </w:rPr>
      </w:pPr>
    </w:p>
    <w:p w:rsidR="00850BE7" w:rsidRPr="00925BAD" w:rsidRDefault="00925BAD" w:rsidP="00F779B3">
      <w:pPr>
        <w:jc w:val="both"/>
        <w:rPr>
          <w:b/>
        </w:rPr>
      </w:pPr>
      <w:r>
        <w:rPr>
          <w:b/>
        </w:rPr>
        <w:t>GRANTED</w:t>
      </w:r>
      <w:r w:rsidRPr="007E4D53">
        <w:rPr>
          <w:b/>
        </w:rPr>
        <w:t xml:space="preserve"> WITH COSTS / </w:t>
      </w:r>
      <w:r>
        <w:rPr>
          <w:b/>
        </w:rPr>
        <w:t>ACCORD</w:t>
      </w:r>
      <w:r w:rsidRPr="007E4D53">
        <w:rPr>
          <w:b/>
        </w:rPr>
        <w:t xml:space="preserve">ÉES </w:t>
      </w:r>
      <w:r>
        <w:rPr>
          <w:b/>
        </w:rPr>
        <w:t>AVEC</w:t>
      </w:r>
      <w:r>
        <w:rPr>
          <w:b/>
        </w:rPr>
        <w:t xml:space="preserve"> </w:t>
      </w:r>
      <w:r w:rsidRPr="007E4D53">
        <w:rPr>
          <w:b/>
        </w:rPr>
        <w:t>DÉPENS</w:t>
      </w:r>
    </w:p>
    <w:p w:rsidR="00925BAD" w:rsidRDefault="00925BAD" w:rsidP="00F779B3">
      <w:pPr>
        <w:jc w:val="both"/>
        <w:rPr>
          <w:sz w:val="20"/>
          <w:lang w:val="fr-CA"/>
        </w:rPr>
      </w:pPr>
    </w:p>
    <w:p w:rsidR="00925BAD" w:rsidRPr="00666485" w:rsidRDefault="00925BAD" w:rsidP="00666485">
      <w:pPr>
        <w:jc w:val="both"/>
        <w:rPr>
          <w:sz w:val="20"/>
          <w:lang w:val="en-CA" w:eastAsia="en-CA"/>
        </w:rPr>
      </w:pPr>
      <w:r w:rsidRPr="00666485">
        <w:rPr>
          <w:i/>
          <w:sz w:val="20"/>
          <w:lang w:val="en-CA" w:eastAsia="en-CA"/>
        </w:rPr>
        <w:t xml:space="preserve">Deborah Louise </w:t>
      </w:r>
      <w:proofErr w:type="spellStart"/>
      <w:r w:rsidRPr="00666485">
        <w:rPr>
          <w:i/>
          <w:sz w:val="20"/>
          <w:lang w:val="en-CA" w:eastAsia="en-CA"/>
        </w:rPr>
        <w:t>Douez</w:t>
      </w:r>
      <w:proofErr w:type="spellEnd"/>
      <w:r w:rsidRPr="00666485">
        <w:rPr>
          <w:i/>
          <w:sz w:val="20"/>
          <w:lang w:val="en-CA" w:eastAsia="en-CA"/>
        </w:rPr>
        <w:t xml:space="preserve"> v. Facebook, Inc.</w:t>
      </w:r>
      <w:r w:rsidRPr="00666485">
        <w:rPr>
          <w:sz w:val="20"/>
          <w:lang w:val="en-CA" w:eastAsia="en-CA"/>
        </w:rPr>
        <w:t xml:space="preserve"> (B.C.) (Civil) (By Leave) (</w:t>
      </w:r>
      <w:hyperlink r:id="rId10" w:history="1">
        <w:r w:rsidRPr="00666485">
          <w:rPr>
            <w:rStyle w:val="Hyperlink"/>
            <w:sz w:val="20"/>
            <w:lang w:val="en-CA" w:eastAsia="en-CA"/>
          </w:rPr>
          <w:t>36616</w:t>
        </w:r>
      </w:hyperlink>
      <w:r w:rsidRPr="00666485">
        <w:rPr>
          <w:sz w:val="20"/>
          <w:lang w:val="en-CA" w:eastAsia="en-CA"/>
        </w:rPr>
        <w:t>)</w:t>
      </w:r>
    </w:p>
    <w:p w:rsidR="00925BAD" w:rsidRPr="00666485" w:rsidRDefault="00925BAD" w:rsidP="00666485">
      <w:pPr>
        <w:jc w:val="both"/>
        <w:rPr>
          <w:sz w:val="20"/>
        </w:rPr>
      </w:pPr>
      <w:r w:rsidRPr="00666485">
        <w:rPr>
          <w:sz w:val="20"/>
          <w:lang w:val="en-CA"/>
        </w:rPr>
        <w:t>(</w:t>
      </w:r>
      <w:r w:rsidRPr="00666485">
        <w:rPr>
          <w:sz w:val="20"/>
        </w:rPr>
        <w:t>The application for leave to appeal is granted with costs in the cause.</w:t>
      </w:r>
      <w:r w:rsidRPr="00666485">
        <w:rPr>
          <w:sz w:val="20"/>
        </w:rPr>
        <w:t xml:space="preserve"> /</w:t>
      </w:r>
    </w:p>
    <w:p w:rsidR="00925BAD" w:rsidRPr="00666485" w:rsidRDefault="00925BAD" w:rsidP="00666485">
      <w:pPr>
        <w:jc w:val="both"/>
        <w:rPr>
          <w:sz w:val="20"/>
          <w:lang w:val="fr-CA"/>
        </w:rPr>
      </w:pPr>
      <w:r w:rsidRPr="00666485">
        <w:rPr>
          <w:sz w:val="20"/>
          <w:lang w:val="fr-CA"/>
        </w:rPr>
        <w:t>La demande d’autorisation d’appel est accueillie avec dépens selon l’issue de la cause.</w:t>
      </w:r>
      <w:r w:rsidRPr="00666485">
        <w:rPr>
          <w:sz w:val="20"/>
          <w:lang w:val="fr-CA"/>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925BAD" w:rsidRPr="00666485" w:rsidRDefault="00925BAD" w:rsidP="00666485">
      <w:pPr>
        <w:jc w:val="both"/>
        <w:rPr>
          <w:sz w:val="20"/>
          <w:lang w:val="en-CA" w:eastAsia="en-CA"/>
        </w:rPr>
      </w:pPr>
      <w:r w:rsidRPr="00666485">
        <w:rPr>
          <w:i/>
          <w:sz w:val="20"/>
          <w:lang w:val="en-CA" w:eastAsia="en-CA"/>
        </w:rPr>
        <w:t xml:space="preserve">AstraZeneca Canada Inc. et al. v. </w:t>
      </w:r>
      <w:proofErr w:type="spellStart"/>
      <w:r w:rsidRPr="00666485">
        <w:rPr>
          <w:i/>
          <w:sz w:val="20"/>
          <w:lang w:val="en-CA" w:eastAsia="en-CA"/>
        </w:rPr>
        <w:t>Apotex</w:t>
      </w:r>
      <w:proofErr w:type="spellEnd"/>
      <w:r w:rsidRPr="00666485">
        <w:rPr>
          <w:i/>
          <w:sz w:val="20"/>
          <w:lang w:val="en-CA" w:eastAsia="en-CA"/>
        </w:rPr>
        <w:t xml:space="preserve"> Inc. et al.</w:t>
      </w:r>
      <w:r w:rsidRPr="00666485">
        <w:rPr>
          <w:sz w:val="20"/>
          <w:lang w:val="en-CA" w:eastAsia="en-CA"/>
        </w:rPr>
        <w:t xml:space="preserve"> (F.C.) (Civil) (By Leave) (</w:t>
      </w:r>
      <w:hyperlink r:id="rId11" w:history="1">
        <w:r w:rsidRPr="00666485">
          <w:rPr>
            <w:rStyle w:val="Hyperlink"/>
            <w:sz w:val="20"/>
            <w:lang w:val="en-CA" w:eastAsia="en-CA"/>
          </w:rPr>
          <w:t>36654</w:t>
        </w:r>
      </w:hyperlink>
      <w:r w:rsidRPr="00666485">
        <w:rPr>
          <w:sz w:val="20"/>
          <w:lang w:val="en-CA" w:eastAsia="en-CA"/>
        </w:rPr>
        <w:t>)</w:t>
      </w:r>
    </w:p>
    <w:p w:rsidR="00925BAD" w:rsidRPr="00666485" w:rsidRDefault="00925BAD" w:rsidP="00666485">
      <w:pPr>
        <w:jc w:val="both"/>
        <w:rPr>
          <w:sz w:val="20"/>
        </w:rPr>
      </w:pPr>
      <w:r w:rsidRPr="00666485">
        <w:rPr>
          <w:sz w:val="20"/>
          <w:lang w:val="en-CA"/>
        </w:rPr>
        <w:t>(</w:t>
      </w:r>
      <w:r w:rsidRPr="00666485">
        <w:rPr>
          <w:sz w:val="20"/>
        </w:rPr>
        <w:t>The application for leave to appeal is granted with costs in the cause. /</w:t>
      </w:r>
    </w:p>
    <w:p w:rsidR="00925BAD" w:rsidRPr="00666485" w:rsidRDefault="00925BAD" w:rsidP="00666485">
      <w:pPr>
        <w:jc w:val="both"/>
        <w:rPr>
          <w:sz w:val="20"/>
          <w:lang w:val="fr-CA"/>
        </w:rPr>
      </w:pPr>
      <w:r w:rsidRPr="00666485">
        <w:rPr>
          <w:sz w:val="20"/>
          <w:lang w:val="fr-CA"/>
        </w:rPr>
        <w:t>La demande d’autorisation d’appel est accueillie avec dépens selon l’issue de la cause.)</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925BAD" w:rsidRPr="00666485" w:rsidRDefault="00925BAD" w:rsidP="00666485">
      <w:pPr>
        <w:jc w:val="both"/>
        <w:rPr>
          <w:sz w:val="20"/>
          <w:lang w:val="en-CA"/>
        </w:rPr>
      </w:pPr>
      <w:proofErr w:type="spellStart"/>
      <w:r w:rsidRPr="00666485">
        <w:rPr>
          <w:i/>
          <w:sz w:val="20"/>
          <w:lang w:val="en-CA"/>
        </w:rPr>
        <w:t>Chippewas</w:t>
      </w:r>
      <w:proofErr w:type="spellEnd"/>
      <w:r w:rsidRPr="00666485">
        <w:rPr>
          <w:i/>
          <w:sz w:val="20"/>
          <w:lang w:val="en-CA"/>
        </w:rPr>
        <w:t xml:space="preserve"> of the Thames First Nation v. Enbridge Pipelines Inc. et al.</w:t>
      </w:r>
      <w:r w:rsidRPr="00666485">
        <w:rPr>
          <w:sz w:val="20"/>
          <w:lang w:val="en-CA"/>
        </w:rPr>
        <w:t xml:space="preserve"> (F.C.) (Civil) (By Leave) (</w:t>
      </w:r>
      <w:hyperlink r:id="rId12" w:history="1">
        <w:r w:rsidRPr="00666485">
          <w:rPr>
            <w:rStyle w:val="Hyperlink"/>
            <w:sz w:val="20"/>
            <w:lang w:val="en-CA"/>
          </w:rPr>
          <w:t>36776</w:t>
        </w:r>
      </w:hyperlink>
      <w:r w:rsidRPr="00666485">
        <w:rPr>
          <w:sz w:val="20"/>
          <w:lang w:val="en-CA"/>
        </w:rPr>
        <w:t>)</w:t>
      </w:r>
    </w:p>
    <w:p w:rsidR="00925BAD" w:rsidRPr="00987DDD" w:rsidRDefault="00925BAD" w:rsidP="00666485">
      <w:pPr>
        <w:jc w:val="both"/>
        <w:rPr>
          <w:sz w:val="20"/>
          <w:lang w:val="en-CA"/>
        </w:rPr>
      </w:pPr>
      <w:r w:rsidRPr="00666485">
        <w:rPr>
          <w:sz w:val="20"/>
          <w:lang w:val="en-CA"/>
        </w:rPr>
        <w:t>(</w:t>
      </w:r>
      <w:r w:rsidRPr="00666485">
        <w:rPr>
          <w:sz w:val="20"/>
        </w:rPr>
        <w:t xml:space="preserve">The application for leave to appeal is granted with costs in the cause. The appeal is to be heard with </w:t>
      </w:r>
      <w:r w:rsidRPr="00666485">
        <w:rPr>
          <w:i/>
          <w:sz w:val="20"/>
        </w:rPr>
        <w:t>Hamlet of Clyde River Inc. et al.</w:t>
      </w:r>
      <w:r w:rsidR="00987DDD">
        <w:rPr>
          <w:i/>
          <w:sz w:val="20"/>
        </w:rPr>
        <w:t xml:space="preserve"> v. Petroleum Geo-Services Inc.</w:t>
      </w:r>
      <w:r w:rsidRPr="00666485">
        <w:rPr>
          <w:i/>
          <w:sz w:val="20"/>
        </w:rPr>
        <w:t xml:space="preserve"> et al. </w:t>
      </w:r>
      <w:r w:rsidRPr="00987DDD">
        <w:rPr>
          <w:sz w:val="20"/>
          <w:lang w:val="en-CA"/>
        </w:rPr>
        <w:t>(36692).</w:t>
      </w:r>
      <w:r w:rsidRPr="00987DDD">
        <w:rPr>
          <w:sz w:val="20"/>
          <w:lang w:val="en-CA"/>
        </w:rPr>
        <w:t xml:space="preserve"> /</w:t>
      </w:r>
    </w:p>
    <w:p w:rsidR="00925BAD" w:rsidRPr="00987DDD" w:rsidRDefault="00925BAD" w:rsidP="00666485">
      <w:pPr>
        <w:jc w:val="both"/>
        <w:rPr>
          <w:sz w:val="20"/>
          <w:lang w:val="fr-CA"/>
        </w:rPr>
      </w:pPr>
      <w:r w:rsidRPr="00666485">
        <w:rPr>
          <w:sz w:val="20"/>
          <w:lang w:val="fr-CA"/>
        </w:rPr>
        <w:t xml:space="preserve">La demande d’autorisation d’appel est accueillie avec dépens selon l’issue de la cause. L’appel sera entendu avec </w:t>
      </w:r>
      <w:r w:rsidR="00987DDD">
        <w:rPr>
          <w:i/>
          <w:sz w:val="20"/>
          <w:lang w:val="fr-CA"/>
        </w:rPr>
        <w:t>Hameau de Clyde River</w:t>
      </w:r>
      <w:r w:rsidRPr="00666485">
        <w:rPr>
          <w:i/>
          <w:sz w:val="20"/>
          <w:lang w:val="fr-CA"/>
        </w:rPr>
        <w:t xml:space="preserve"> et al.</w:t>
      </w:r>
      <w:r w:rsidR="00987DDD">
        <w:rPr>
          <w:i/>
          <w:sz w:val="20"/>
          <w:lang w:val="fr-CA"/>
        </w:rPr>
        <w:t xml:space="preserve"> c. Petroleum </w:t>
      </w:r>
      <w:proofErr w:type="spellStart"/>
      <w:r w:rsidR="00987DDD">
        <w:rPr>
          <w:i/>
          <w:sz w:val="20"/>
          <w:lang w:val="fr-CA"/>
        </w:rPr>
        <w:t>Geo</w:t>
      </w:r>
      <w:proofErr w:type="spellEnd"/>
      <w:r w:rsidR="00987DDD">
        <w:rPr>
          <w:i/>
          <w:sz w:val="20"/>
          <w:lang w:val="fr-CA"/>
        </w:rPr>
        <w:t>-Services Inc.</w:t>
      </w:r>
      <w:r w:rsidRPr="00666485">
        <w:rPr>
          <w:i/>
          <w:sz w:val="20"/>
          <w:lang w:val="fr-CA"/>
        </w:rPr>
        <w:t xml:space="preserve"> et al. </w:t>
      </w:r>
      <w:r w:rsidRPr="00666485">
        <w:rPr>
          <w:sz w:val="20"/>
          <w:lang w:val="fr-CA"/>
        </w:rPr>
        <w:t>(36692).)</w:t>
      </w:r>
    </w:p>
    <w:p w:rsidR="00925BAD" w:rsidRPr="00987DDD" w:rsidRDefault="00925BAD" w:rsidP="00666485">
      <w:pPr>
        <w:jc w:val="both"/>
        <w:rPr>
          <w:sz w:val="20"/>
          <w:lang w:val="fr-CA"/>
        </w:rPr>
      </w:pPr>
      <w:r w:rsidRPr="00987DDD">
        <w:rPr>
          <w:rFonts w:eastAsia="Calibri"/>
          <w:sz w:val="20"/>
          <w:lang w:val="fr-CA"/>
        </w:rPr>
        <w:t xml:space="preserve">Coram: </w:t>
      </w:r>
      <w:proofErr w:type="spellStart"/>
      <w:r w:rsidRPr="00987DDD">
        <w:rPr>
          <w:rFonts w:eastAsia="Calibri"/>
          <w:sz w:val="20"/>
          <w:lang w:val="fr-CA"/>
        </w:rPr>
        <w:t>McLachlin</w:t>
      </w:r>
      <w:proofErr w:type="spellEnd"/>
      <w:r w:rsidRPr="00987DDD">
        <w:rPr>
          <w:rFonts w:eastAsia="Calibri"/>
          <w:sz w:val="20"/>
          <w:lang w:val="fr-CA"/>
        </w:rPr>
        <w:t xml:space="preserve"> / </w:t>
      </w:r>
      <w:proofErr w:type="spellStart"/>
      <w:r w:rsidR="00656A0C" w:rsidRPr="00987DDD">
        <w:rPr>
          <w:rFonts w:eastAsia="Calibri"/>
          <w:sz w:val="20"/>
          <w:lang w:val="fr-CA"/>
        </w:rPr>
        <w:t>Moldaver</w:t>
      </w:r>
      <w:proofErr w:type="spellEnd"/>
      <w:r w:rsidR="00656A0C" w:rsidRPr="00987DDD">
        <w:rPr>
          <w:rFonts w:eastAsia="Calibri"/>
          <w:sz w:val="20"/>
          <w:lang w:val="fr-CA"/>
        </w:rPr>
        <w:t xml:space="preserve"> /</w:t>
      </w:r>
      <w:r w:rsidRPr="00987DDD">
        <w:rPr>
          <w:rFonts w:eastAsia="Calibri"/>
          <w:sz w:val="20"/>
          <w:lang w:val="fr-CA"/>
        </w:rPr>
        <w:t xml:space="preserve"> Gascon</w:t>
      </w:r>
    </w:p>
    <w:p w:rsidR="00925BAD" w:rsidRPr="00987DDD" w:rsidRDefault="00925BAD" w:rsidP="00666485">
      <w:pPr>
        <w:jc w:val="both"/>
        <w:rPr>
          <w:iCs/>
          <w:sz w:val="20"/>
          <w:lang w:val="fr-CA"/>
        </w:rPr>
      </w:pPr>
    </w:p>
    <w:p w:rsidR="00925BAD" w:rsidRPr="00987DDD" w:rsidRDefault="00925BAD" w:rsidP="00666485">
      <w:pPr>
        <w:jc w:val="both"/>
        <w:rPr>
          <w:sz w:val="20"/>
          <w:lang w:val="fr-CA"/>
        </w:rPr>
      </w:pPr>
      <w:r w:rsidRPr="00987DDD">
        <w:rPr>
          <w:sz w:val="20"/>
          <w:lang w:val="fr-CA"/>
        </w:rPr>
        <w:t>****</w:t>
      </w:r>
    </w:p>
    <w:p w:rsidR="00925BAD" w:rsidRPr="00987DDD" w:rsidRDefault="00925BAD" w:rsidP="00F779B3">
      <w:pPr>
        <w:jc w:val="both"/>
        <w:rPr>
          <w:sz w:val="20"/>
          <w:lang w:val="fr-CA"/>
        </w:rPr>
      </w:pPr>
    </w:p>
    <w:p w:rsidR="00925BAD" w:rsidRPr="00987DDD" w:rsidRDefault="00925BAD" w:rsidP="00925BAD">
      <w:pPr>
        <w:jc w:val="both"/>
        <w:rPr>
          <w:b/>
          <w:lang w:val="fr-CA"/>
        </w:rPr>
      </w:pPr>
      <w:r w:rsidRPr="00987DDD">
        <w:rPr>
          <w:b/>
          <w:lang w:val="fr-CA"/>
        </w:rPr>
        <w:t>GRANTED</w:t>
      </w:r>
      <w:r w:rsidRPr="00987DDD">
        <w:rPr>
          <w:b/>
          <w:lang w:val="fr-CA"/>
        </w:rPr>
        <w:t xml:space="preserve"> WITH</w:t>
      </w:r>
      <w:r w:rsidRPr="00987DDD">
        <w:rPr>
          <w:b/>
          <w:lang w:val="fr-CA"/>
        </w:rPr>
        <w:t>OUT</w:t>
      </w:r>
      <w:r w:rsidRPr="00987DDD">
        <w:rPr>
          <w:b/>
          <w:lang w:val="fr-CA"/>
        </w:rPr>
        <w:t xml:space="preserve"> COSTS / </w:t>
      </w:r>
      <w:r w:rsidRPr="00987DDD">
        <w:rPr>
          <w:b/>
          <w:lang w:val="fr-CA"/>
        </w:rPr>
        <w:t>ACCORD</w:t>
      </w:r>
      <w:r w:rsidR="006922AB" w:rsidRPr="00987DDD">
        <w:rPr>
          <w:b/>
          <w:lang w:val="fr-CA"/>
        </w:rPr>
        <w:t>ÉE</w:t>
      </w:r>
      <w:r w:rsidRPr="00987DDD">
        <w:rPr>
          <w:b/>
          <w:lang w:val="fr-CA"/>
        </w:rPr>
        <w:t xml:space="preserve"> </w:t>
      </w:r>
      <w:r w:rsidRPr="00987DDD">
        <w:rPr>
          <w:b/>
          <w:lang w:val="fr-CA"/>
        </w:rPr>
        <w:t xml:space="preserve">SANS </w:t>
      </w:r>
      <w:r w:rsidRPr="00987DDD">
        <w:rPr>
          <w:b/>
          <w:lang w:val="fr-CA"/>
        </w:rPr>
        <w:t>DÉPENS</w:t>
      </w:r>
    </w:p>
    <w:p w:rsidR="00925BAD" w:rsidRPr="00987DDD" w:rsidRDefault="00925BAD" w:rsidP="00666485">
      <w:pPr>
        <w:jc w:val="both"/>
        <w:rPr>
          <w:i/>
          <w:sz w:val="20"/>
          <w:lang w:val="fr-CA" w:eastAsia="en-CA"/>
        </w:rPr>
      </w:pPr>
    </w:p>
    <w:p w:rsidR="00925BAD" w:rsidRPr="00666485" w:rsidRDefault="00925BAD" w:rsidP="00666485">
      <w:pPr>
        <w:jc w:val="both"/>
        <w:rPr>
          <w:sz w:val="20"/>
          <w:lang w:val="en-CA" w:eastAsia="en-CA"/>
        </w:rPr>
      </w:pPr>
      <w:r w:rsidRPr="00987DDD">
        <w:rPr>
          <w:i/>
          <w:sz w:val="20"/>
          <w:lang w:val="fr-CA" w:eastAsia="en-CA"/>
        </w:rPr>
        <w:t xml:space="preserve">Hamlet of Clyde River et al. v. Petroleum </w:t>
      </w:r>
      <w:proofErr w:type="spellStart"/>
      <w:r w:rsidRPr="00987DDD">
        <w:rPr>
          <w:i/>
          <w:sz w:val="20"/>
          <w:lang w:val="fr-CA" w:eastAsia="en-CA"/>
        </w:rPr>
        <w:t>Geo</w:t>
      </w:r>
      <w:proofErr w:type="spellEnd"/>
      <w:r w:rsidRPr="00987DDD">
        <w:rPr>
          <w:i/>
          <w:sz w:val="20"/>
          <w:lang w:val="fr-CA" w:eastAsia="en-CA"/>
        </w:rPr>
        <w:t>-Services Inc.</w:t>
      </w:r>
      <w:r w:rsidRPr="00987DDD">
        <w:rPr>
          <w:sz w:val="20"/>
          <w:lang w:val="fr-CA" w:eastAsia="en-CA"/>
        </w:rPr>
        <w:t xml:space="preserve"> </w:t>
      </w:r>
      <w:r w:rsidRPr="00666485">
        <w:rPr>
          <w:sz w:val="20"/>
          <w:lang w:val="en-CA" w:eastAsia="en-CA"/>
        </w:rPr>
        <w:t>(PGS) et al. (F.C.) (Civil) (By Leave) (</w:t>
      </w:r>
      <w:hyperlink r:id="rId13" w:history="1">
        <w:r w:rsidRPr="00666485">
          <w:rPr>
            <w:rStyle w:val="Hyperlink"/>
            <w:sz w:val="20"/>
            <w:lang w:val="en-CA" w:eastAsia="en-CA"/>
          </w:rPr>
          <w:t>36692</w:t>
        </w:r>
      </w:hyperlink>
      <w:r w:rsidRPr="00666485">
        <w:rPr>
          <w:sz w:val="20"/>
          <w:lang w:val="en-CA" w:eastAsia="en-CA"/>
        </w:rPr>
        <w:t>)</w:t>
      </w:r>
    </w:p>
    <w:p w:rsidR="00925BAD" w:rsidRPr="00987DDD" w:rsidRDefault="00925BAD" w:rsidP="00666485">
      <w:pPr>
        <w:jc w:val="both"/>
        <w:rPr>
          <w:sz w:val="20"/>
          <w:lang w:val="en-CA"/>
        </w:rPr>
      </w:pPr>
      <w:r w:rsidRPr="00666485">
        <w:rPr>
          <w:sz w:val="20"/>
        </w:rPr>
        <w:t>(</w:t>
      </w:r>
      <w:r w:rsidRPr="00666485">
        <w:rPr>
          <w:sz w:val="20"/>
        </w:rPr>
        <w:t xml:space="preserve">The application for leave to appeal is granted without costs.  The appeal is to be heard with </w:t>
      </w:r>
      <w:proofErr w:type="spellStart"/>
      <w:r w:rsidRPr="00666485">
        <w:rPr>
          <w:i/>
          <w:sz w:val="20"/>
        </w:rPr>
        <w:t>Chippewas</w:t>
      </w:r>
      <w:proofErr w:type="spellEnd"/>
      <w:r w:rsidRPr="00666485">
        <w:rPr>
          <w:i/>
          <w:sz w:val="20"/>
        </w:rPr>
        <w:t xml:space="preserve"> of the Thames First Nation v. Enbridge Pipelines Inc. et al. </w:t>
      </w:r>
      <w:r w:rsidRPr="00987DDD">
        <w:rPr>
          <w:sz w:val="20"/>
          <w:lang w:val="en-CA"/>
        </w:rPr>
        <w:t>(36776).</w:t>
      </w:r>
      <w:r w:rsidRPr="00987DDD">
        <w:rPr>
          <w:sz w:val="20"/>
          <w:lang w:val="en-CA"/>
        </w:rPr>
        <w:t xml:space="preserve"> /</w:t>
      </w:r>
    </w:p>
    <w:p w:rsidR="00925BAD" w:rsidRPr="00666485" w:rsidRDefault="00925BAD" w:rsidP="00666485">
      <w:pPr>
        <w:jc w:val="both"/>
        <w:rPr>
          <w:sz w:val="20"/>
          <w:lang w:val="fr-CA"/>
        </w:rPr>
      </w:pPr>
      <w:r w:rsidRPr="00666485">
        <w:rPr>
          <w:sz w:val="20"/>
          <w:lang w:val="fr-CA"/>
        </w:rPr>
        <w:t xml:space="preserve">La demande d’autorisation d’appel est accueillie sans dépens. L’appel sera entendu avec </w:t>
      </w:r>
      <w:r w:rsidRPr="00666485">
        <w:rPr>
          <w:i/>
          <w:sz w:val="20"/>
          <w:lang w:val="fr-CA"/>
        </w:rPr>
        <w:t xml:space="preserve">Chippewas of the Thames First Nation c. Pipelines </w:t>
      </w:r>
      <w:proofErr w:type="spellStart"/>
      <w:r w:rsidRPr="00666485">
        <w:rPr>
          <w:i/>
          <w:sz w:val="20"/>
          <w:lang w:val="fr-CA"/>
        </w:rPr>
        <w:t>Enbridge</w:t>
      </w:r>
      <w:proofErr w:type="spellEnd"/>
      <w:r w:rsidRPr="00666485">
        <w:rPr>
          <w:i/>
          <w:sz w:val="20"/>
          <w:lang w:val="fr-CA"/>
        </w:rPr>
        <w:t xml:space="preserve"> Inc. et al. </w:t>
      </w:r>
      <w:r w:rsidRPr="00666485">
        <w:rPr>
          <w:sz w:val="20"/>
          <w:lang w:val="fr-CA"/>
        </w:rPr>
        <w:t>(36776).)</w:t>
      </w:r>
    </w:p>
    <w:p w:rsidR="00925BAD" w:rsidRPr="00987DDD" w:rsidRDefault="00925BAD" w:rsidP="00666485">
      <w:pPr>
        <w:jc w:val="both"/>
        <w:rPr>
          <w:sz w:val="20"/>
          <w:lang w:val="fr-CA"/>
        </w:rPr>
      </w:pPr>
      <w:r w:rsidRPr="00987DDD">
        <w:rPr>
          <w:rFonts w:eastAsia="Calibri"/>
          <w:sz w:val="20"/>
          <w:lang w:val="fr-CA"/>
        </w:rPr>
        <w:t xml:space="preserve">Coram: </w:t>
      </w:r>
      <w:proofErr w:type="spellStart"/>
      <w:r w:rsidRPr="00987DDD">
        <w:rPr>
          <w:rFonts w:eastAsia="Calibri"/>
          <w:sz w:val="20"/>
          <w:lang w:val="fr-CA"/>
        </w:rPr>
        <w:t>McLachlin</w:t>
      </w:r>
      <w:proofErr w:type="spellEnd"/>
      <w:r w:rsidRPr="00987DDD">
        <w:rPr>
          <w:rFonts w:eastAsia="Calibri"/>
          <w:sz w:val="20"/>
          <w:lang w:val="fr-CA"/>
        </w:rPr>
        <w:t xml:space="preserve"> / </w:t>
      </w:r>
      <w:proofErr w:type="spellStart"/>
      <w:r w:rsidR="00656A0C" w:rsidRPr="00987DDD">
        <w:rPr>
          <w:rFonts w:eastAsia="Calibri"/>
          <w:sz w:val="20"/>
          <w:lang w:val="fr-CA"/>
        </w:rPr>
        <w:t>Moldaver</w:t>
      </w:r>
      <w:proofErr w:type="spellEnd"/>
      <w:r w:rsidR="00656A0C" w:rsidRPr="00987DDD">
        <w:rPr>
          <w:rFonts w:eastAsia="Calibri"/>
          <w:sz w:val="20"/>
          <w:lang w:val="fr-CA"/>
        </w:rPr>
        <w:t xml:space="preserve"> /</w:t>
      </w:r>
      <w:r w:rsidRPr="00987DDD">
        <w:rPr>
          <w:rFonts w:eastAsia="Calibri"/>
          <w:sz w:val="20"/>
          <w:lang w:val="fr-CA"/>
        </w:rPr>
        <w:t xml:space="preserve"> Gascon</w:t>
      </w:r>
    </w:p>
    <w:p w:rsidR="00925BAD" w:rsidRPr="00987DDD" w:rsidRDefault="00925BAD" w:rsidP="00666485">
      <w:pPr>
        <w:jc w:val="both"/>
        <w:rPr>
          <w:iCs/>
          <w:sz w:val="20"/>
          <w:lang w:val="fr-CA"/>
        </w:rPr>
      </w:pPr>
    </w:p>
    <w:p w:rsidR="00925BAD" w:rsidRPr="00987DDD" w:rsidRDefault="00925BAD" w:rsidP="00666485">
      <w:pPr>
        <w:jc w:val="both"/>
        <w:rPr>
          <w:sz w:val="20"/>
          <w:lang w:val="fr-CA"/>
        </w:rPr>
      </w:pPr>
      <w:r w:rsidRPr="00987DDD">
        <w:rPr>
          <w:sz w:val="20"/>
          <w:lang w:val="fr-CA"/>
        </w:rPr>
        <w:t>****</w:t>
      </w:r>
    </w:p>
    <w:p w:rsidR="00925BAD" w:rsidRPr="00987DDD" w:rsidRDefault="00925BAD" w:rsidP="00666485">
      <w:pPr>
        <w:jc w:val="both"/>
        <w:rPr>
          <w:sz w:val="20"/>
          <w:lang w:val="fr-CA"/>
        </w:rPr>
      </w:pPr>
    </w:p>
    <w:p w:rsidR="00925BAD" w:rsidRPr="00AE1D29" w:rsidRDefault="00925BAD" w:rsidP="00925BAD">
      <w:pPr>
        <w:jc w:val="both"/>
        <w:rPr>
          <w:b/>
          <w:lang w:val="fr-CA"/>
        </w:rPr>
      </w:pPr>
      <w:r w:rsidRPr="00AE1D29">
        <w:rPr>
          <w:b/>
          <w:lang w:val="fr-CA"/>
        </w:rPr>
        <w:t>DISMISSED / REJETÉE</w:t>
      </w:r>
      <w:r w:rsidR="006922AB">
        <w:rPr>
          <w:b/>
          <w:lang w:val="fr-CA"/>
        </w:rPr>
        <w:t>S</w:t>
      </w:r>
    </w:p>
    <w:p w:rsidR="00925BAD" w:rsidRPr="00666485" w:rsidRDefault="00925BAD" w:rsidP="00666485">
      <w:pPr>
        <w:jc w:val="both"/>
        <w:rPr>
          <w:sz w:val="20"/>
          <w:lang w:val="fr-CA"/>
        </w:rPr>
      </w:pPr>
    </w:p>
    <w:p w:rsidR="00911202" w:rsidRPr="00666485" w:rsidRDefault="00911202" w:rsidP="00666485">
      <w:pPr>
        <w:jc w:val="both"/>
        <w:rPr>
          <w:sz w:val="20"/>
          <w:lang w:val="en-CA" w:eastAsia="en-CA"/>
        </w:rPr>
      </w:pPr>
      <w:r w:rsidRPr="00666485">
        <w:rPr>
          <w:i/>
          <w:sz w:val="20"/>
          <w:lang w:val="en-CA" w:eastAsia="en-CA"/>
        </w:rPr>
        <w:t>Kenji Trotter v. Attorney General of Canada on behalf of the United States of America</w:t>
      </w:r>
      <w:r w:rsidRPr="00666485">
        <w:rPr>
          <w:sz w:val="20"/>
          <w:lang w:val="en-CA" w:eastAsia="en-CA"/>
        </w:rPr>
        <w:t xml:space="preserve"> (B.C.) (Criminal) (By Leave) (</w:t>
      </w:r>
      <w:hyperlink r:id="rId14" w:history="1">
        <w:r w:rsidRPr="00666485">
          <w:rPr>
            <w:rStyle w:val="Hyperlink"/>
            <w:sz w:val="20"/>
            <w:lang w:val="en-CA" w:eastAsia="en-CA"/>
          </w:rPr>
          <w:t>36665</w:t>
        </w:r>
      </w:hyperlink>
      <w:r w:rsidRPr="00666485">
        <w:rPr>
          <w:sz w:val="20"/>
          <w:lang w:val="en-CA" w:eastAsia="en-CA"/>
        </w:rPr>
        <w:t>)</w:t>
      </w:r>
    </w:p>
    <w:p w:rsidR="00911202" w:rsidRPr="00666485" w:rsidRDefault="00911202"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11202" w:rsidRPr="00666485" w:rsidRDefault="00911202" w:rsidP="00666485">
      <w:pPr>
        <w:jc w:val="both"/>
        <w:rPr>
          <w:iCs/>
          <w:sz w:val="20"/>
          <w:lang w:val="en-CA"/>
        </w:rPr>
      </w:pPr>
    </w:p>
    <w:p w:rsidR="00911202" w:rsidRPr="00666485" w:rsidRDefault="00911202" w:rsidP="00666485">
      <w:pPr>
        <w:jc w:val="both"/>
        <w:rPr>
          <w:sz w:val="20"/>
          <w:lang w:val="en-CA"/>
        </w:rPr>
      </w:pPr>
      <w:r w:rsidRPr="00666485">
        <w:rPr>
          <w:sz w:val="20"/>
          <w:lang w:val="en-CA"/>
        </w:rPr>
        <w:t>****</w:t>
      </w:r>
    </w:p>
    <w:p w:rsidR="00911202" w:rsidRPr="00666485" w:rsidRDefault="00911202" w:rsidP="00666485">
      <w:pPr>
        <w:jc w:val="both"/>
        <w:rPr>
          <w:sz w:val="20"/>
          <w:lang w:val="en-CA"/>
        </w:rPr>
      </w:pPr>
    </w:p>
    <w:p w:rsidR="00911202" w:rsidRPr="00666485" w:rsidRDefault="00911202" w:rsidP="00666485">
      <w:pPr>
        <w:jc w:val="both"/>
        <w:rPr>
          <w:sz w:val="20"/>
          <w:lang w:val="en-CA" w:eastAsia="en-CA"/>
        </w:rPr>
      </w:pPr>
      <w:r w:rsidRPr="00666485">
        <w:rPr>
          <w:i/>
          <w:sz w:val="20"/>
          <w:lang w:val="en-CA" w:eastAsia="en-CA"/>
        </w:rPr>
        <w:t xml:space="preserve">Thomas </w:t>
      </w:r>
      <w:proofErr w:type="spellStart"/>
      <w:r w:rsidRPr="00666485">
        <w:rPr>
          <w:i/>
          <w:sz w:val="20"/>
          <w:lang w:val="en-CA" w:eastAsia="en-CA"/>
        </w:rPr>
        <w:t>Moffit</w:t>
      </w:r>
      <w:proofErr w:type="spellEnd"/>
      <w:r w:rsidRPr="00666485">
        <w:rPr>
          <w:i/>
          <w:sz w:val="20"/>
          <w:lang w:val="en-CA" w:eastAsia="en-CA"/>
        </w:rPr>
        <w:t xml:space="preserve"> v. Her Majesty the Queen </w:t>
      </w:r>
      <w:r w:rsidRPr="00666485">
        <w:rPr>
          <w:sz w:val="20"/>
          <w:lang w:val="en-CA" w:eastAsia="en-CA"/>
        </w:rPr>
        <w:t>(Ont.) (Criminal) (By Leave) (</w:t>
      </w:r>
      <w:hyperlink r:id="rId15" w:history="1">
        <w:r w:rsidRPr="00666485">
          <w:rPr>
            <w:rStyle w:val="Hyperlink"/>
            <w:sz w:val="20"/>
            <w:lang w:val="en-CA" w:eastAsia="en-CA"/>
          </w:rPr>
          <w:t>36720</w:t>
        </w:r>
      </w:hyperlink>
      <w:r w:rsidRPr="00666485">
        <w:rPr>
          <w:sz w:val="20"/>
          <w:lang w:val="en-CA" w:eastAsia="en-CA"/>
        </w:rPr>
        <w:t>)</w:t>
      </w:r>
    </w:p>
    <w:p w:rsidR="00911202" w:rsidRPr="00666485" w:rsidRDefault="00911202" w:rsidP="00666485">
      <w:pPr>
        <w:jc w:val="both"/>
        <w:rPr>
          <w:sz w:val="20"/>
        </w:rPr>
      </w:pPr>
      <w:r w:rsidRPr="00666485">
        <w:rPr>
          <w:sz w:val="20"/>
        </w:rPr>
        <w:t>(</w:t>
      </w:r>
      <w:r w:rsidRPr="00666485">
        <w:rPr>
          <w:sz w:val="20"/>
        </w:rPr>
        <w:t>The motion for an extension of time to serve and file the application for leave to appeal is granted.  The application for leave to appeal is dismissed.</w:t>
      </w:r>
      <w:r w:rsidRPr="00666485">
        <w:rPr>
          <w:sz w:val="20"/>
        </w:rPr>
        <w:t xml:space="preserve"> /</w:t>
      </w:r>
    </w:p>
    <w:p w:rsidR="00911202" w:rsidRPr="00666485" w:rsidRDefault="00911202" w:rsidP="00666485">
      <w:pPr>
        <w:jc w:val="both"/>
        <w:rPr>
          <w:sz w:val="20"/>
          <w:lang w:val="en-CA"/>
        </w:rPr>
      </w:pPr>
      <w:r w:rsidRPr="00666485">
        <w:rPr>
          <w:sz w:val="20"/>
          <w:lang w:val="fr-CA"/>
        </w:rPr>
        <w:t xml:space="preserve">La requête en prorogation du délai de signification et de dépôt de la demande d’autorisation d’appel est accueillie. </w:t>
      </w:r>
      <w:r w:rsidRPr="00666485">
        <w:rPr>
          <w:sz w:val="20"/>
          <w:lang w:val="en-CA"/>
        </w:rPr>
        <w:t xml:space="preserve">La </w:t>
      </w:r>
      <w:proofErr w:type="spellStart"/>
      <w:r w:rsidRPr="00666485">
        <w:rPr>
          <w:sz w:val="20"/>
          <w:lang w:val="en-CA"/>
        </w:rPr>
        <w:t>demande</w:t>
      </w:r>
      <w:proofErr w:type="spellEnd"/>
      <w:r w:rsidRPr="00666485">
        <w:rPr>
          <w:sz w:val="20"/>
          <w:lang w:val="en-CA"/>
        </w:rPr>
        <w:t xml:space="preserve"> </w:t>
      </w:r>
      <w:proofErr w:type="spellStart"/>
      <w:r w:rsidRPr="00666485">
        <w:rPr>
          <w:sz w:val="20"/>
          <w:lang w:val="en-CA"/>
        </w:rPr>
        <w:t>d’autorisation</w:t>
      </w:r>
      <w:proofErr w:type="spellEnd"/>
      <w:r w:rsidRPr="00666485">
        <w:rPr>
          <w:sz w:val="20"/>
          <w:lang w:val="en-CA"/>
        </w:rPr>
        <w:t xml:space="preserve"> </w:t>
      </w:r>
      <w:proofErr w:type="spellStart"/>
      <w:r w:rsidRPr="00666485">
        <w:rPr>
          <w:sz w:val="20"/>
          <w:lang w:val="en-CA"/>
        </w:rPr>
        <w:t>d’appel</w:t>
      </w:r>
      <w:proofErr w:type="spellEnd"/>
      <w:r w:rsidRPr="00666485">
        <w:rPr>
          <w:sz w:val="20"/>
          <w:lang w:val="en-CA"/>
        </w:rPr>
        <w:t xml:space="preserve"> </w:t>
      </w:r>
      <w:proofErr w:type="spellStart"/>
      <w:r w:rsidRPr="00666485">
        <w:rPr>
          <w:sz w:val="20"/>
          <w:lang w:val="en-CA"/>
        </w:rPr>
        <w:t>est</w:t>
      </w:r>
      <w:proofErr w:type="spellEnd"/>
      <w:r w:rsidRPr="00666485">
        <w:rPr>
          <w:sz w:val="20"/>
          <w:lang w:val="en-CA"/>
        </w:rPr>
        <w:t xml:space="preserve"> </w:t>
      </w:r>
      <w:proofErr w:type="spellStart"/>
      <w:r w:rsidRPr="00666485">
        <w:rPr>
          <w:sz w:val="20"/>
          <w:lang w:val="en-CA"/>
        </w:rPr>
        <w:t>rejetée</w:t>
      </w:r>
      <w:proofErr w:type="spellEnd"/>
      <w:r w:rsidRPr="00666485">
        <w:rPr>
          <w:sz w:val="20"/>
          <w:lang w:val="en-CA"/>
        </w:rPr>
        <w:t>.</w:t>
      </w:r>
      <w:r w:rsidRPr="00666485">
        <w:rPr>
          <w:sz w:val="20"/>
          <w:lang w:val="en-CA"/>
        </w:rPr>
        <w:t>)</w:t>
      </w:r>
    </w:p>
    <w:p w:rsidR="00911202" w:rsidRPr="00666485" w:rsidRDefault="00911202"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11202" w:rsidRPr="00666485" w:rsidRDefault="00911202" w:rsidP="00666485">
      <w:pPr>
        <w:jc w:val="both"/>
        <w:rPr>
          <w:iCs/>
          <w:sz w:val="20"/>
          <w:lang w:val="en-CA"/>
        </w:rPr>
      </w:pPr>
    </w:p>
    <w:p w:rsidR="00911202" w:rsidRPr="00666485" w:rsidRDefault="00911202" w:rsidP="00666485">
      <w:pPr>
        <w:jc w:val="both"/>
        <w:rPr>
          <w:sz w:val="20"/>
          <w:lang w:val="en-CA"/>
        </w:rPr>
      </w:pPr>
      <w:r w:rsidRPr="00666485">
        <w:rPr>
          <w:sz w:val="20"/>
          <w:lang w:val="en-CA"/>
        </w:rPr>
        <w:t>****</w:t>
      </w:r>
    </w:p>
    <w:p w:rsidR="00911202" w:rsidRPr="00666485" w:rsidRDefault="00911202" w:rsidP="00666485">
      <w:pPr>
        <w:jc w:val="both"/>
        <w:rPr>
          <w:sz w:val="20"/>
          <w:lang w:val="en-CA"/>
        </w:rPr>
      </w:pPr>
    </w:p>
    <w:p w:rsidR="00911202" w:rsidRPr="00666485" w:rsidRDefault="00911202" w:rsidP="00666485">
      <w:pPr>
        <w:jc w:val="both"/>
        <w:rPr>
          <w:sz w:val="20"/>
          <w:lang w:val="en-CA" w:eastAsia="en-CA"/>
        </w:rPr>
      </w:pPr>
      <w:r w:rsidRPr="00666485">
        <w:rPr>
          <w:i/>
          <w:sz w:val="20"/>
          <w:lang w:val="en-CA" w:eastAsia="en-CA"/>
        </w:rPr>
        <w:t xml:space="preserve">W.E.M. v. Her Majesty the Queen </w:t>
      </w:r>
      <w:r w:rsidRPr="00666485">
        <w:rPr>
          <w:sz w:val="20"/>
          <w:lang w:val="en-CA" w:eastAsia="en-CA"/>
        </w:rPr>
        <w:t>(Alta.) (Criminal) (By Leave) (</w:t>
      </w:r>
      <w:hyperlink r:id="rId16" w:history="1">
        <w:r w:rsidRPr="00666485">
          <w:rPr>
            <w:rStyle w:val="Hyperlink"/>
            <w:sz w:val="20"/>
            <w:lang w:val="en-CA" w:eastAsia="en-CA"/>
          </w:rPr>
          <w:t>36680</w:t>
        </w:r>
      </w:hyperlink>
      <w:r w:rsidRPr="00666485">
        <w:rPr>
          <w:sz w:val="20"/>
          <w:lang w:val="en-CA" w:eastAsia="en-CA"/>
        </w:rPr>
        <w:t>)</w:t>
      </w:r>
    </w:p>
    <w:p w:rsidR="00911202" w:rsidRPr="00666485" w:rsidRDefault="00911202" w:rsidP="00666485">
      <w:pPr>
        <w:jc w:val="both"/>
        <w:rPr>
          <w:sz w:val="20"/>
        </w:rPr>
      </w:pPr>
      <w:r w:rsidRPr="00666485">
        <w:rPr>
          <w:sz w:val="20"/>
        </w:rPr>
        <w:t>(</w:t>
      </w:r>
      <w:r w:rsidRPr="00666485">
        <w:rPr>
          <w:sz w:val="20"/>
        </w:rPr>
        <w:t>The motion for an extension of time to serve and file the application for leave to appeal is granted.  The application for leave to appeal is dismissed.</w:t>
      </w:r>
      <w:r w:rsidRPr="00666485">
        <w:rPr>
          <w:sz w:val="20"/>
        </w:rPr>
        <w:t xml:space="preserve"> /</w:t>
      </w:r>
    </w:p>
    <w:p w:rsidR="00911202" w:rsidRPr="00666485" w:rsidRDefault="00911202" w:rsidP="00666485">
      <w:pPr>
        <w:jc w:val="both"/>
        <w:rPr>
          <w:sz w:val="20"/>
          <w:lang w:val="fr-CA"/>
        </w:rPr>
      </w:pPr>
      <w:r w:rsidRPr="00666485">
        <w:rPr>
          <w:sz w:val="20"/>
          <w:lang w:val="fr-CA"/>
        </w:rPr>
        <w:t>La requête en prorogation du délai de signification et de dépôt de la demande d’autorisation d’appel est accueillie. La demande d’autorisation d’appel est rejetée.</w:t>
      </w:r>
    </w:p>
    <w:p w:rsidR="00911202" w:rsidRPr="00666485" w:rsidRDefault="00911202" w:rsidP="00666485">
      <w:pPr>
        <w:jc w:val="both"/>
        <w:rPr>
          <w:sz w:val="20"/>
          <w:lang w:val="fr-CA"/>
        </w:rPr>
      </w:pPr>
      <w:r w:rsidRPr="00666485">
        <w:rPr>
          <w:rFonts w:eastAsia="Calibri"/>
          <w:sz w:val="20"/>
          <w:lang w:val="fr-CA"/>
        </w:rPr>
        <w:t xml:space="preserve">Coram: </w:t>
      </w:r>
      <w:proofErr w:type="spellStart"/>
      <w:r w:rsidRPr="00666485">
        <w:rPr>
          <w:rFonts w:eastAsia="Calibri"/>
          <w:sz w:val="20"/>
          <w:lang w:val="fr-CA"/>
        </w:rPr>
        <w:t>McLachlin</w:t>
      </w:r>
      <w:proofErr w:type="spellEnd"/>
      <w:r w:rsidRPr="00666485">
        <w:rPr>
          <w:rFonts w:eastAsia="Calibri"/>
          <w:sz w:val="20"/>
          <w:lang w:val="fr-CA"/>
        </w:rPr>
        <w:t xml:space="preserve"> / </w:t>
      </w:r>
      <w:proofErr w:type="spellStart"/>
      <w:r w:rsidR="00656A0C">
        <w:rPr>
          <w:rFonts w:eastAsia="Calibri"/>
          <w:sz w:val="20"/>
          <w:lang w:val="fr-CA"/>
        </w:rPr>
        <w:t>Moldaver</w:t>
      </w:r>
      <w:proofErr w:type="spellEnd"/>
      <w:r w:rsidR="00656A0C">
        <w:rPr>
          <w:rFonts w:eastAsia="Calibri"/>
          <w:sz w:val="20"/>
          <w:lang w:val="fr-CA"/>
        </w:rPr>
        <w:t xml:space="preserve"> /</w:t>
      </w:r>
      <w:r w:rsidRPr="00666485">
        <w:rPr>
          <w:rFonts w:eastAsia="Calibri"/>
          <w:sz w:val="20"/>
          <w:lang w:val="fr-CA"/>
        </w:rPr>
        <w:t xml:space="preserve"> Gascon</w:t>
      </w:r>
    </w:p>
    <w:p w:rsidR="00911202" w:rsidRPr="00666485" w:rsidRDefault="00911202" w:rsidP="00666485">
      <w:pPr>
        <w:jc w:val="both"/>
        <w:rPr>
          <w:iCs/>
          <w:sz w:val="20"/>
          <w:lang w:val="fr-CA"/>
        </w:rPr>
      </w:pPr>
    </w:p>
    <w:p w:rsidR="00911202" w:rsidRPr="00666485" w:rsidRDefault="00911202" w:rsidP="00666485">
      <w:pPr>
        <w:jc w:val="both"/>
        <w:rPr>
          <w:sz w:val="20"/>
          <w:lang w:val="fr-CA"/>
        </w:rPr>
      </w:pPr>
      <w:r w:rsidRPr="00666485">
        <w:rPr>
          <w:sz w:val="20"/>
          <w:lang w:val="fr-CA"/>
        </w:rPr>
        <w:t>****</w:t>
      </w:r>
    </w:p>
    <w:p w:rsidR="00911202" w:rsidRPr="00666485" w:rsidRDefault="00911202" w:rsidP="00666485">
      <w:pPr>
        <w:jc w:val="both"/>
        <w:rPr>
          <w:sz w:val="20"/>
          <w:lang w:val="fr-CA"/>
        </w:rPr>
      </w:pPr>
    </w:p>
    <w:p w:rsidR="00925BAD" w:rsidRPr="00666485" w:rsidRDefault="00925BAD" w:rsidP="00666485">
      <w:pPr>
        <w:jc w:val="both"/>
        <w:rPr>
          <w:sz w:val="20"/>
          <w:lang w:val="en-CA" w:eastAsia="en-CA"/>
        </w:rPr>
      </w:pPr>
      <w:r w:rsidRPr="00666485">
        <w:rPr>
          <w:i/>
          <w:sz w:val="20"/>
          <w:lang w:val="en-CA" w:eastAsia="en-CA"/>
        </w:rPr>
        <w:t xml:space="preserve">George Mitchell </w:t>
      </w:r>
      <w:proofErr w:type="spellStart"/>
      <w:r w:rsidRPr="00666485">
        <w:rPr>
          <w:i/>
          <w:sz w:val="20"/>
          <w:lang w:val="en-CA" w:eastAsia="en-CA"/>
        </w:rPr>
        <w:t>Allgood</w:t>
      </w:r>
      <w:proofErr w:type="spellEnd"/>
      <w:r w:rsidRPr="00666485">
        <w:rPr>
          <w:i/>
          <w:sz w:val="20"/>
          <w:lang w:val="en-CA" w:eastAsia="en-CA"/>
        </w:rPr>
        <w:t xml:space="preserve"> v. Her Majesty the Queen</w:t>
      </w:r>
      <w:r w:rsidRPr="00666485">
        <w:rPr>
          <w:sz w:val="20"/>
          <w:lang w:val="en-CA" w:eastAsia="en-CA"/>
        </w:rPr>
        <w:t xml:space="preserve"> (Sask.) (Criminal) (By Leave) (</w:t>
      </w:r>
      <w:hyperlink r:id="rId17" w:history="1">
        <w:r w:rsidRPr="00666485">
          <w:rPr>
            <w:rStyle w:val="Hyperlink"/>
            <w:sz w:val="20"/>
            <w:lang w:val="en-CA" w:eastAsia="en-CA"/>
          </w:rPr>
          <w:t>36672</w:t>
        </w:r>
      </w:hyperlink>
      <w:r w:rsidRPr="00666485">
        <w:rPr>
          <w:sz w:val="20"/>
          <w:lang w:val="en-CA" w:eastAsia="en-CA"/>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25BAD" w:rsidRPr="00666485" w:rsidRDefault="00925BAD" w:rsidP="00666485">
      <w:pPr>
        <w:jc w:val="both"/>
        <w:rPr>
          <w:iCs/>
          <w:sz w:val="20"/>
          <w:lang w:val="en-CA"/>
        </w:rPr>
      </w:pPr>
    </w:p>
    <w:p w:rsidR="00925BAD" w:rsidRPr="00666485" w:rsidRDefault="00925BAD" w:rsidP="00666485">
      <w:pPr>
        <w:jc w:val="both"/>
        <w:rPr>
          <w:sz w:val="20"/>
          <w:lang w:val="fr-CA"/>
        </w:rPr>
      </w:pPr>
      <w:r w:rsidRPr="00666485">
        <w:rPr>
          <w:sz w:val="20"/>
          <w:lang w:val="fr-CA"/>
        </w:rPr>
        <w:t>****</w:t>
      </w:r>
    </w:p>
    <w:p w:rsidR="00925BAD" w:rsidRPr="00666485" w:rsidRDefault="00925BAD" w:rsidP="00666485">
      <w:pPr>
        <w:jc w:val="both"/>
        <w:rPr>
          <w:sz w:val="20"/>
          <w:lang w:val="fr-CA"/>
        </w:rPr>
      </w:pPr>
    </w:p>
    <w:p w:rsidR="00925BAD" w:rsidRPr="00666485" w:rsidRDefault="00925BAD" w:rsidP="00666485">
      <w:pPr>
        <w:jc w:val="both"/>
        <w:rPr>
          <w:sz w:val="20"/>
          <w:lang w:val="fr-FR"/>
        </w:rPr>
      </w:pPr>
      <w:r w:rsidRPr="00666485">
        <w:rPr>
          <w:i/>
          <w:sz w:val="20"/>
          <w:lang w:val="fr-FR"/>
        </w:rPr>
        <w:t>Sa Majesté la Reine c. Alain Perreault</w:t>
      </w:r>
      <w:r w:rsidRPr="00666485">
        <w:rPr>
          <w:sz w:val="20"/>
          <w:lang w:val="fr-FR"/>
        </w:rPr>
        <w:t xml:space="preserve"> (</w:t>
      </w:r>
      <w:proofErr w:type="spellStart"/>
      <w:r w:rsidRPr="00666485">
        <w:rPr>
          <w:sz w:val="20"/>
          <w:lang w:val="fr-FR"/>
        </w:rPr>
        <w:t>Qc</w:t>
      </w:r>
      <w:proofErr w:type="spellEnd"/>
      <w:r w:rsidRPr="00666485">
        <w:rPr>
          <w:sz w:val="20"/>
          <w:lang w:val="fr-FR"/>
        </w:rPr>
        <w:t>) (Criminelle) (Autorisation) (</w:t>
      </w:r>
      <w:hyperlink r:id="rId18" w:history="1">
        <w:r w:rsidRPr="00666485">
          <w:rPr>
            <w:rStyle w:val="Hyperlink"/>
            <w:sz w:val="20"/>
            <w:lang w:val="fr-FR"/>
          </w:rPr>
          <w:t>36496</w:t>
        </w:r>
      </w:hyperlink>
      <w:r w:rsidRPr="00666485">
        <w:rPr>
          <w:sz w:val="20"/>
          <w:lang w:val="fr-FR"/>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w:t>
      </w:r>
      <w:r w:rsidRPr="00666485">
        <w:rPr>
          <w:rFonts w:eastAsia="Calibri"/>
          <w:sz w:val="20"/>
          <w:lang w:val="en-CA"/>
        </w:rPr>
        <w:t xml:space="preserve">/ </w:t>
      </w:r>
      <w:r w:rsidRPr="00666485">
        <w:rPr>
          <w:rFonts w:eastAsia="Calibri"/>
          <w:sz w:val="20"/>
          <w:lang w:val="en-CA"/>
        </w:rPr>
        <w:t>Brown</w:t>
      </w:r>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925BAD" w:rsidRPr="00666485" w:rsidRDefault="00925BAD" w:rsidP="00666485">
      <w:pPr>
        <w:jc w:val="both"/>
        <w:rPr>
          <w:rFonts w:eastAsia="Calibri"/>
          <w:sz w:val="20"/>
          <w:lang w:val="en-CA"/>
        </w:rPr>
      </w:pPr>
      <w:proofErr w:type="spellStart"/>
      <w:r w:rsidRPr="00666485">
        <w:rPr>
          <w:rFonts w:eastAsia="Calibri"/>
          <w:i/>
          <w:sz w:val="20"/>
          <w:lang w:val="en-CA"/>
        </w:rPr>
        <w:t>Amarjit</w:t>
      </w:r>
      <w:proofErr w:type="spellEnd"/>
      <w:r w:rsidRPr="00666485">
        <w:rPr>
          <w:rFonts w:eastAsia="Calibri"/>
          <w:i/>
          <w:sz w:val="20"/>
          <w:lang w:val="en-CA"/>
        </w:rPr>
        <w:t xml:space="preserve"> Singh </w:t>
      </w:r>
      <w:proofErr w:type="spellStart"/>
      <w:r w:rsidRPr="00666485">
        <w:rPr>
          <w:rFonts w:eastAsia="Calibri"/>
          <w:i/>
          <w:sz w:val="20"/>
          <w:lang w:val="en-CA"/>
        </w:rPr>
        <w:t>Sanghera</w:t>
      </w:r>
      <w:proofErr w:type="spellEnd"/>
      <w:r w:rsidRPr="00666485">
        <w:rPr>
          <w:rFonts w:eastAsia="Calibri"/>
          <w:i/>
          <w:sz w:val="20"/>
          <w:lang w:val="en-CA"/>
        </w:rPr>
        <w:t xml:space="preserve"> v. Her Majesty the Queen</w:t>
      </w:r>
      <w:r w:rsidRPr="00666485">
        <w:rPr>
          <w:rFonts w:eastAsia="Calibri"/>
          <w:sz w:val="20"/>
          <w:lang w:val="en-CA"/>
        </w:rPr>
        <w:t xml:space="preserve"> (B.C.) (Criminal) (By Leave) (</w:t>
      </w:r>
      <w:hyperlink r:id="rId19" w:history="1">
        <w:r w:rsidRPr="00666485">
          <w:rPr>
            <w:rStyle w:val="Hyperlink"/>
            <w:rFonts w:eastAsia="Calibri"/>
            <w:sz w:val="20"/>
            <w:lang w:val="en-CA"/>
          </w:rPr>
          <w:t>36627</w:t>
        </w:r>
      </w:hyperlink>
      <w:r w:rsidRPr="00666485">
        <w:rPr>
          <w:rFonts w:eastAsia="Calibri"/>
          <w:sz w:val="20"/>
          <w:lang w:val="en-CA"/>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 Brown</w:t>
      </w:r>
    </w:p>
    <w:p w:rsidR="00925BAD" w:rsidRPr="00666485" w:rsidRDefault="00925BAD" w:rsidP="00666485">
      <w:pPr>
        <w:jc w:val="both"/>
        <w:rPr>
          <w:iCs/>
          <w:sz w:val="20"/>
          <w:lang w:val="en-CA"/>
        </w:rPr>
      </w:pPr>
    </w:p>
    <w:p w:rsidR="00925BAD" w:rsidRPr="00666485" w:rsidRDefault="00925BAD" w:rsidP="00666485">
      <w:pPr>
        <w:jc w:val="both"/>
        <w:rPr>
          <w:sz w:val="20"/>
          <w:lang w:val="fr-CA"/>
        </w:rPr>
      </w:pPr>
      <w:r w:rsidRPr="00666485">
        <w:rPr>
          <w:sz w:val="20"/>
          <w:lang w:val="fr-CA"/>
        </w:rPr>
        <w:t>****</w:t>
      </w:r>
    </w:p>
    <w:p w:rsidR="00925BAD" w:rsidRPr="00666485" w:rsidRDefault="00925BAD" w:rsidP="00666485">
      <w:pPr>
        <w:jc w:val="both"/>
        <w:rPr>
          <w:sz w:val="20"/>
          <w:lang w:val="fr-CA"/>
        </w:rPr>
      </w:pPr>
    </w:p>
    <w:p w:rsidR="00925BAD" w:rsidRPr="00666485" w:rsidRDefault="00925BAD" w:rsidP="00666485">
      <w:pPr>
        <w:jc w:val="both"/>
        <w:rPr>
          <w:i/>
          <w:sz w:val="20"/>
          <w:lang w:val="fr-CA"/>
        </w:rPr>
      </w:pPr>
      <w:r w:rsidRPr="00666485">
        <w:rPr>
          <w:i/>
          <w:sz w:val="20"/>
          <w:lang w:val="fr-CA"/>
        </w:rPr>
        <w:t xml:space="preserve">Pierre-Olivier </w:t>
      </w:r>
      <w:proofErr w:type="spellStart"/>
      <w:r w:rsidRPr="00666485">
        <w:rPr>
          <w:i/>
          <w:sz w:val="20"/>
          <w:lang w:val="fr-CA"/>
        </w:rPr>
        <w:t>Laliberté</w:t>
      </w:r>
      <w:proofErr w:type="spellEnd"/>
      <w:r w:rsidRPr="00666485">
        <w:rPr>
          <w:i/>
          <w:sz w:val="20"/>
          <w:lang w:val="fr-CA"/>
        </w:rPr>
        <w:t xml:space="preserve"> c. Sa Majesté la Reine</w:t>
      </w:r>
      <w:r w:rsidRPr="00666485">
        <w:rPr>
          <w:sz w:val="20"/>
          <w:lang w:val="fr-FR"/>
        </w:rPr>
        <w:t xml:space="preserve"> (</w:t>
      </w:r>
      <w:proofErr w:type="spellStart"/>
      <w:r w:rsidRPr="00666485">
        <w:rPr>
          <w:sz w:val="20"/>
          <w:lang w:val="fr-FR"/>
        </w:rPr>
        <w:t>Qc</w:t>
      </w:r>
      <w:proofErr w:type="spellEnd"/>
      <w:r w:rsidRPr="00666485">
        <w:rPr>
          <w:sz w:val="20"/>
          <w:lang w:val="fr-FR"/>
        </w:rPr>
        <w:t>) (Criminelle) (De plein droit / Autorisation) (</w:t>
      </w:r>
      <w:hyperlink r:id="rId20" w:history="1">
        <w:r w:rsidRPr="00666485">
          <w:rPr>
            <w:rStyle w:val="Hyperlink"/>
            <w:sz w:val="20"/>
            <w:lang w:val="fr-FR"/>
          </w:rPr>
          <w:t>36712</w:t>
        </w:r>
      </w:hyperlink>
      <w:r w:rsidRPr="00666485">
        <w:rPr>
          <w:sz w:val="20"/>
          <w:lang w:val="fr-FR"/>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 Brown</w:t>
      </w:r>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666485" w:rsidRPr="00666485" w:rsidRDefault="00666485" w:rsidP="00666485">
      <w:pPr>
        <w:jc w:val="both"/>
        <w:rPr>
          <w:rFonts w:eastAsiaTheme="minorHAnsi"/>
          <w:sz w:val="20"/>
          <w:lang w:val="en-CA"/>
        </w:rPr>
      </w:pPr>
      <w:proofErr w:type="spellStart"/>
      <w:r w:rsidRPr="00666485">
        <w:rPr>
          <w:rFonts w:eastAsiaTheme="minorHAnsi"/>
          <w:bCs/>
          <w:i/>
          <w:iCs/>
          <w:sz w:val="20"/>
          <w:lang w:val="en-CA"/>
        </w:rPr>
        <w:t>Zachry</w:t>
      </w:r>
      <w:proofErr w:type="spellEnd"/>
      <w:r w:rsidRPr="00666485">
        <w:rPr>
          <w:rFonts w:eastAsiaTheme="minorHAnsi"/>
          <w:bCs/>
          <w:i/>
          <w:iCs/>
          <w:sz w:val="20"/>
          <w:lang w:val="en-CA"/>
        </w:rPr>
        <w:t xml:space="preserve"> Owens v. Her Majesty the Queen</w:t>
      </w:r>
      <w:r w:rsidRPr="00666485">
        <w:rPr>
          <w:rFonts w:eastAsiaTheme="minorHAnsi"/>
          <w:sz w:val="20"/>
          <w:lang w:val="en-CA"/>
        </w:rPr>
        <w:t xml:space="preserve"> (Ont.) (Criminal) (By Leave) (</w:t>
      </w:r>
      <w:hyperlink r:id="rId21" w:history="1">
        <w:r w:rsidRPr="00666485">
          <w:rPr>
            <w:rStyle w:val="Hyperlink"/>
            <w:rFonts w:eastAsiaTheme="minorHAnsi"/>
            <w:sz w:val="20"/>
            <w:lang w:val="en-CA"/>
          </w:rPr>
          <w:t>36735</w:t>
        </w:r>
      </w:hyperlink>
      <w:r w:rsidRPr="00666485">
        <w:rPr>
          <w:rFonts w:eastAsiaTheme="minorHAnsi"/>
          <w:sz w:val="20"/>
          <w:lang w:val="en-CA"/>
        </w:rPr>
        <w:t>)</w:t>
      </w:r>
    </w:p>
    <w:p w:rsidR="00666485" w:rsidRPr="00666485" w:rsidRDefault="00666485" w:rsidP="00666485">
      <w:pPr>
        <w:jc w:val="both"/>
        <w:rPr>
          <w:sz w:val="20"/>
          <w:lang w:val="en-CA"/>
        </w:rPr>
      </w:pPr>
      <w:r w:rsidRPr="00666485">
        <w:rPr>
          <w:rFonts w:eastAsia="Calibri"/>
          <w:sz w:val="20"/>
          <w:lang w:val="en-CA"/>
        </w:rPr>
        <w:lastRenderedPageBreak/>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 Brown</w:t>
      </w:r>
    </w:p>
    <w:p w:rsidR="00666485" w:rsidRPr="00666485" w:rsidRDefault="00666485" w:rsidP="00666485">
      <w:pPr>
        <w:jc w:val="both"/>
        <w:rPr>
          <w:iCs/>
          <w:sz w:val="20"/>
          <w:lang w:val="en-CA"/>
        </w:rPr>
      </w:pPr>
    </w:p>
    <w:p w:rsidR="00666485" w:rsidRPr="00666485" w:rsidRDefault="00666485" w:rsidP="00666485">
      <w:pPr>
        <w:jc w:val="both"/>
        <w:rPr>
          <w:sz w:val="20"/>
          <w:lang w:val="en-CA"/>
        </w:rPr>
      </w:pPr>
      <w:r w:rsidRPr="00666485">
        <w:rPr>
          <w:sz w:val="20"/>
          <w:lang w:val="en-CA"/>
        </w:rPr>
        <w:t>****</w:t>
      </w:r>
    </w:p>
    <w:p w:rsidR="00666485" w:rsidRPr="00666485" w:rsidRDefault="00666485" w:rsidP="00666485">
      <w:pPr>
        <w:jc w:val="both"/>
        <w:rPr>
          <w:sz w:val="20"/>
          <w:lang w:val="en-CA"/>
        </w:rPr>
      </w:pPr>
    </w:p>
    <w:p w:rsidR="000B5274" w:rsidRPr="007E4D53" w:rsidRDefault="000B5274" w:rsidP="000B5274">
      <w:pPr>
        <w:jc w:val="both"/>
        <w:rPr>
          <w:b/>
        </w:rPr>
      </w:pPr>
      <w:r w:rsidRPr="007E4D53">
        <w:rPr>
          <w:b/>
        </w:rPr>
        <w:t>DISMISSED WITH COSTS / REJETÉES AVEC DÉPENS</w:t>
      </w:r>
    </w:p>
    <w:p w:rsidR="000B5274" w:rsidRPr="00FE5B95" w:rsidRDefault="000B5274" w:rsidP="00FE5B95">
      <w:pPr>
        <w:jc w:val="both"/>
        <w:rPr>
          <w:i/>
          <w:sz w:val="20"/>
          <w:lang w:eastAsia="en-CA"/>
        </w:rPr>
      </w:pPr>
    </w:p>
    <w:p w:rsidR="00911202" w:rsidRPr="00666485" w:rsidRDefault="00911202" w:rsidP="00666485">
      <w:pPr>
        <w:jc w:val="both"/>
        <w:rPr>
          <w:sz w:val="20"/>
          <w:lang w:val="en-CA" w:eastAsia="en-CA"/>
        </w:rPr>
      </w:pPr>
      <w:r w:rsidRPr="00666485">
        <w:rPr>
          <w:i/>
          <w:sz w:val="20"/>
          <w:lang w:val="fr-CA" w:eastAsia="en-CA"/>
        </w:rPr>
        <w:t xml:space="preserve">Robert </w:t>
      </w:r>
      <w:proofErr w:type="spellStart"/>
      <w:r w:rsidRPr="00666485">
        <w:rPr>
          <w:i/>
          <w:sz w:val="20"/>
          <w:lang w:val="fr-CA" w:eastAsia="en-CA"/>
        </w:rPr>
        <w:t>Adamson</w:t>
      </w:r>
      <w:proofErr w:type="spellEnd"/>
      <w:r w:rsidRPr="00666485">
        <w:rPr>
          <w:i/>
          <w:sz w:val="20"/>
          <w:lang w:val="fr-CA" w:eastAsia="en-CA"/>
        </w:rPr>
        <w:t xml:space="preserve"> et al. v. Air Canada et al.</w:t>
      </w:r>
      <w:r w:rsidRPr="00666485">
        <w:rPr>
          <w:sz w:val="20"/>
          <w:lang w:val="fr-CA" w:eastAsia="en-CA"/>
        </w:rPr>
        <w:t xml:space="preserve"> </w:t>
      </w:r>
      <w:r w:rsidRPr="00666485">
        <w:rPr>
          <w:sz w:val="20"/>
          <w:lang w:val="en-CA" w:eastAsia="en-CA"/>
        </w:rPr>
        <w:t>(F.C.) (Civil) (By Leave) (</w:t>
      </w:r>
      <w:hyperlink r:id="rId22" w:history="1">
        <w:r w:rsidRPr="00666485">
          <w:rPr>
            <w:rStyle w:val="Hyperlink"/>
            <w:sz w:val="20"/>
            <w:lang w:val="en-CA" w:eastAsia="en-CA"/>
          </w:rPr>
          <w:t>36630</w:t>
        </w:r>
      </w:hyperlink>
      <w:r w:rsidRPr="00666485">
        <w:rPr>
          <w:sz w:val="20"/>
          <w:lang w:val="en-CA" w:eastAsia="en-CA"/>
        </w:rPr>
        <w:t>)</w:t>
      </w:r>
    </w:p>
    <w:p w:rsidR="00911202" w:rsidRPr="00666485" w:rsidRDefault="00911202" w:rsidP="00666485">
      <w:pPr>
        <w:jc w:val="both"/>
        <w:rPr>
          <w:sz w:val="20"/>
        </w:rPr>
      </w:pPr>
      <w:r w:rsidRPr="00666485">
        <w:rPr>
          <w:iCs/>
          <w:sz w:val="20"/>
          <w:lang w:val="en-CA"/>
        </w:rPr>
        <w:t>(</w:t>
      </w:r>
      <w:r w:rsidRPr="00666485">
        <w:rPr>
          <w:sz w:val="20"/>
        </w:rPr>
        <w:t>The application for leave to appeal is dismissed with costs to Air Canada and Air Canada Pilots Association.</w:t>
      </w:r>
      <w:r w:rsidRPr="00666485">
        <w:rPr>
          <w:sz w:val="20"/>
        </w:rPr>
        <w:t xml:space="preserve"> /</w:t>
      </w:r>
    </w:p>
    <w:p w:rsidR="00911202" w:rsidRPr="00666485" w:rsidRDefault="00911202" w:rsidP="00666485">
      <w:pPr>
        <w:jc w:val="both"/>
        <w:rPr>
          <w:sz w:val="20"/>
          <w:lang w:val="fr-CA"/>
        </w:rPr>
      </w:pPr>
      <w:r w:rsidRPr="00666485">
        <w:rPr>
          <w:sz w:val="20"/>
          <w:lang w:val="fr-CA"/>
        </w:rPr>
        <w:t>La demande d’autorisation d’appel est rejetée avec dépens en faveur d’Air Canada et Association des Pilotes d’Air Canada.</w:t>
      </w:r>
      <w:r w:rsidRPr="00666485">
        <w:rPr>
          <w:sz w:val="20"/>
          <w:lang w:val="fr-CA"/>
        </w:rPr>
        <w:t>)</w:t>
      </w:r>
    </w:p>
    <w:p w:rsidR="00911202" w:rsidRPr="00666485" w:rsidRDefault="00911202"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11202" w:rsidRPr="00666485" w:rsidRDefault="00911202" w:rsidP="00666485">
      <w:pPr>
        <w:jc w:val="both"/>
        <w:rPr>
          <w:iCs/>
          <w:sz w:val="20"/>
          <w:lang w:val="en-CA"/>
        </w:rPr>
      </w:pPr>
    </w:p>
    <w:p w:rsidR="00911202" w:rsidRPr="00666485" w:rsidRDefault="00911202" w:rsidP="00666485">
      <w:pPr>
        <w:jc w:val="both"/>
        <w:rPr>
          <w:sz w:val="20"/>
          <w:lang w:val="en-CA"/>
        </w:rPr>
      </w:pPr>
      <w:r w:rsidRPr="00666485">
        <w:rPr>
          <w:sz w:val="20"/>
          <w:lang w:val="en-CA"/>
        </w:rPr>
        <w:t>****</w:t>
      </w:r>
    </w:p>
    <w:p w:rsidR="00911202" w:rsidRPr="00666485" w:rsidRDefault="00911202" w:rsidP="00666485">
      <w:pPr>
        <w:jc w:val="both"/>
        <w:rPr>
          <w:sz w:val="20"/>
          <w:lang w:val="en-CA"/>
        </w:rPr>
      </w:pPr>
    </w:p>
    <w:p w:rsidR="00911202" w:rsidRPr="00666485" w:rsidRDefault="00911202" w:rsidP="00666485">
      <w:pPr>
        <w:jc w:val="both"/>
        <w:rPr>
          <w:sz w:val="20"/>
          <w:lang w:val="en-CA" w:eastAsia="en-CA"/>
        </w:rPr>
      </w:pPr>
      <w:r w:rsidRPr="00666485">
        <w:rPr>
          <w:i/>
          <w:sz w:val="20"/>
          <w:lang w:val="en-CA" w:eastAsia="en-CA"/>
        </w:rPr>
        <w:t xml:space="preserve">SG Air Leasing Limited v. </w:t>
      </w:r>
      <w:proofErr w:type="spellStart"/>
      <w:r w:rsidRPr="00666485">
        <w:rPr>
          <w:i/>
          <w:sz w:val="20"/>
          <w:lang w:val="en-CA" w:eastAsia="en-CA"/>
        </w:rPr>
        <w:t>Inchatsavane</w:t>
      </w:r>
      <w:proofErr w:type="spellEnd"/>
      <w:r w:rsidRPr="00666485">
        <w:rPr>
          <w:i/>
          <w:sz w:val="20"/>
          <w:lang w:val="en-CA" w:eastAsia="en-CA"/>
        </w:rPr>
        <w:t xml:space="preserve"> Company (Proprietary) Limited also known as </w:t>
      </w:r>
      <w:proofErr w:type="spellStart"/>
      <w:r w:rsidR="00656A0C">
        <w:rPr>
          <w:i/>
          <w:sz w:val="20"/>
          <w:lang w:val="en-CA" w:eastAsia="en-CA"/>
        </w:rPr>
        <w:t>Inchatsavane</w:t>
      </w:r>
      <w:proofErr w:type="spellEnd"/>
      <w:r w:rsidR="00656A0C">
        <w:rPr>
          <w:i/>
          <w:sz w:val="20"/>
          <w:lang w:val="en-CA" w:eastAsia="en-CA"/>
        </w:rPr>
        <w:t xml:space="preserve"> Company (PTY) Ltd.</w:t>
      </w:r>
      <w:r w:rsidRPr="00666485">
        <w:rPr>
          <w:i/>
          <w:sz w:val="20"/>
          <w:lang w:val="en-CA" w:eastAsia="en-CA"/>
        </w:rPr>
        <w:t xml:space="preserve"> et al.</w:t>
      </w:r>
      <w:r w:rsidRPr="00666485">
        <w:rPr>
          <w:sz w:val="20"/>
          <w:lang w:val="en-CA" w:eastAsia="en-CA"/>
        </w:rPr>
        <w:t xml:space="preserve"> (Ont.) (Civil) (By Leave) (</w:t>
      </w:r>
      <w:hyperlink r:id="rId23" w:history="1">
        <w:r w:rsidRPr="00666485">
          <w:rPr>
            <w:rStyle w:val="Hyperlink"/>
            <w:sz w:val="20"/>
            <w:lang w:val="en-CA" w:eastAsia="en-CA"/>
          </w:rPr>
          <w:t>36615</w:t>
        </w:r>
      </w:hyperlink>
      <w:r w:rsidRPr="00666485">
        <w:rPr>
          <w:sz w:val="20"/>
          <w:lang w:val="en-CA" w:eastAsia="en-CA"/>
        </w:rPr>
        <w:t>)</w:t>
      </w:r>
    </w:p>
    <w:p w:rsidR="00911202" w:rsidRPr="00666485" w:rsidRDefault="00911202" w:rsidP="00666485">
      <w:pPr>
        <w:jc w:val="both"/>
        <w:rPr>
          <w:sz w:val="20"/>
        </w:rPr>
      </w:pPr>
      <w:r w:rsidRPr="00666485">
        <w:rPr>
          <w:iCs/>
          <w:sz w:val="20"/>
          <w:lang w:val="en-CA"/>
        </w:rPr>
        <w:t>(</w:t>
      </w:r>
      <w:r w:rsidRPr="00666485">
        <w:rPr>
          <w:sz w:val="20"/>
        </w:rPr>
        <w:t xml:space="preserve">The application for leave to appeal is dismissed with costs to the respondent, </w:t>
      </w:r>
      <w:proofErr w:type="spellStart"/>
      <w:r w:rsidRPr="00666485">
        <w:rPr>
          <w:sz w:val="20"/>
        </w:rPr>
        <w:t>Inchatsavane</w:t>
      </w:r>
      <w:proofErr w:type="spellEnd"/>
      <w:r w:rsidRPr="00666485">
        <w:rPr>
          <w:sz w:val="20"/>
        </w:rPr>
        <w:t xml:space="preserve"> Company (Proprietary) Ltd. also known as </w:t>
      </w:r>
      <w:proofErr w:type="spellStart"/>
      <w:r w:rsidRPr="00666485">
        <w:rPr>
          <w:sz w:val="20"/>
        </w:rPr>
        <w:t>Inchatsavane</w:t>
      </w:r>
      <w:proofErr w:type="spellEnd"/>
      <w:r w:rsidRPr="00666485">
        <w:rPr>
          <w:sz w:val="20"/>
        </w:rPr>
        <w:t xml:space="preserve"> Company (PTY) Ltd.</w:t>
      </w:r>
      <w:r w:rsidRPr="00666485">
        <w:rPr>
          <w:sz w:val="20"/>
        </w:rPr>
        <w:t xml:space="preserve"> /</w:t>
      </w:r>
    </w:p>
    <w:p w:rsidR="00911202" w:rsidRPr="00666485" w:rsidRDefault="00911202" w:rsidP="00666485">
      <w:pPr>
        <w:jc w:val="both"/>
        <w:rPr>
          <w:sz w:val="20"/>
          <w:lang w:val="fr-CA"/>
        </w:rPr>
      </w:pPr>
      <w:r w:rsidRPr="00666485">
        <w:rPr>
          <w:sz w:val="20"/>
          <w:lang w:val="fr-CA"/>
        </w:rPr>
        <w:t xml:space="preserve">La demande d’autorisation d’appel est rejetée avec dépens en faveur de l’intimée, </w:t>
      </w:r>
      <w:proofErr w:type="spellStart"/>
      <w:r w:rsidRPr="00666485">
        <w:rPr>
          <w:sz w:val="20"/>
          <w:lang w:val="fr-CA"/>
        </w:rPr>
        <w:t>Inchatsavane</w:t>
      </w:r>
      <w:proofErr w:type="spellEnd"/>
      <w:r w:rsidRPr="00666485">
        <w:rPr>
          <w:sz w:val="20"/>
          <w:lang w:val="fr-CA"/>
        </w:rPr>
        <w:t xml:space="preserve"> </w:t>
      </w:r>
      <w:proofErr w:type="spellStart"/>
      <w:r w:rsidRPr="00666485">
        <w:rPr>
          <w:sz w:val="20"/>
          <w:lang w:val="fr-CA"/>
        </w:rPr>
        <w:t>Company</w:t>
      </w:r>
      <w:proofErr w:type="spellEnd"/>
      <w:r w:rsidRPr="00666485">
        <w:rPr>
          <w:sz w:val="20"/>
          <w:lang w:val="fr-CA"/>
        </w:rPr>
        <w:t xml:space="preserve"> (</w:t>
      </w:r>
      <w:proofErr w:type="spellStart"/>
      <w:r w:rsidRPr="00666485">
        <w:rPr>
          <w:sz w:val="20"/>
          <w:lang w:val="fr-CA"/>
        </w:rPr>
        <w:t>Proprietary</w:t>
      </w:r>
      <w:proofErr w:type="spellEnd"/>
      <w:r w:rsidRPr="00666485">
        <w:rPr>
          <w:sz w:val="20"/>
          <w:lang w:val="fr-CA"/>
        </w:rPr>
        <w:t xml:space="preserve">) Ltd. aussi connue sous le nom de </w:t>
      </w:r>
      <w:proofErr w:type="spellStart"/>
      <w:r w:rsidRPr="00666485">
        <w:rPr>
          <w:sz w:val="20"/>
          <w:lang w:val="fr-CA"/>
        </w:rPr>
        <w:t>Inchatsavane</w:t>
      </w:r>
      <w:proofErr w:type="spellEnd"/>
      <w:r w:rsidRPr="00666485">
        <w:rPr>
          <w:sz w:val="20"/>
          <w:lang w:val="fr-CA"/>
        </w:rPr>
        <w:t xml:space="preserve"> </w:t>
      </w:r>
      <w:proofErr w:type="spellStart"/>
      <w:r w:rsidRPr="00666485">
        <w:rPr>
          <w:sz w:val="20"/>
          <w:lang w:val="fr-CA"/>
        </w:rPr>
        <w:t>Company</w:t>
      </w:r>
      <w:proofErr w:type="spellEnd"/>
      <w:r w:rsidRPr="00666485">
        <w:rPr>
          <w:sz w:val="20"/>
          <w:lang w:val="fr-CA"/>
        </w:rPr>
        <w:t xml:space="preserve"> (PTY) Ltd.</w:t>
      </w:r>
      <w:r w:rsidRPr="00666485">
        <w:rPr>
          <w:sz w:val="20"/>
          <w:lang w:val="fr-CA"/>
        </w:rPr>
        <w:t>)</w:t>
      </w:r>
    </w:p>
    <w:p w:rsidR="00911202" w:rsidRPr="00666485" w:rsidRDefault="00911202"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11202" w:rsidRPr="00666485" w:rsidRDefault="00911202" w:rsidP="00666485">
      <w:pPr>
        <w:jc w:val="both"/>
        <w:rPr>
          <w:iCs/>
          <w:sz w:val="20"/>
          <w:lang w:val="en-CA"/>
        </w:rPr>
      </w:pPr>
    </w:p>
    <w:p w:rsidR="00911202" w:rsidRPr="00666485" w:rsidRDefault="00911202" w:rsidP="00666485">
      <w:pPr>
        <w:jc w:val="both"/>
        <w:rPr>
          <w:sz w:val="20"/>
          <w:lang w:val="en-CA"/>
        </w:rPr>
      </w:pPr>
      <w:r w:rsidRPr="00666485">
        <w:rPr>
          <w:sz w:val="20"/>
          <w:lang w:val="en-CA"/>
        </w:rPr>
        <w:t>****</w:t>
      </w:r>
    </w:p>
    <w:p w:rsidR="00911202" w:rsidRPr="00666485" w:rsidRDefault="00911202" w:rsidP="00666485">
      <w:pPr>
        <w:jc w:val="both"/>
        <w:rPr>
          <w:sz w:val="20"/>
          <w:lang w:val="en-CA"/>
        </w:rPr>
      </w:pPr>
    </w:p>
    <w:p w:rsidR="00911202" w:rsidRPr="00666485" w:rsidRDefault="00911202" w:rsidP="00666485">
      <w:pPr>
        <w:jc w:val="both"/>
        <w:rPr>
          <w:sz w:val="20"/>
          <w:lang w:val="en-CA" w:eastAsia="en-CA"/>
        </w:rPr>
      </w:pPr>
      <w:r w:rsidRPr="00666485">
        <w:rPr>
          <w:i/>
          <w:sz w:val="20"/>
          <w:lang w:val="en-CA" w:eastAsia="en-CA"/>
        </w:rPr>
        <w:t>Rennie Forsythe v. Michael Westfall et al.</w:t>
      </w:r>
      <w:r w:rsidRPr="00666485">
        <w:rPr>
          <w:sz w:val="20"/>
          <w:lang w:val="en-CA" w:eastAsia="en-CA"/>
        </w:rPr>
        <w:t xml:space="preserve"> (Ont.) (Civil) (By Leave) (</w:t>
      </w:r>
      <w:hyperlink r:id="rId24" w:history="1">
        <w:r w:rsidRPr="00666485">
          <w:rPr>
            <w:rStyle w:val="Hyperlink"/>
            <w:sz w:val="20"/>
            <w:lang w:val="en-CA" w:eastAsia="en-CA"/>
          </w:rPr>
          <w:t>36716</w:t>
        </w:r>
      </w:hyperlink>
      <w:r w:rsidRPr="00666485">
        <w:rPr>
          <w:sz w:val="20"/>
          <w:lang w:val="en-CA" w:eastAsia="en-CA"/>
        </w:rPr>
        <w:t>)</w:t>
      </w:r>
    </w:p>
    <w:p w:rsidR="00911202" w:rsidRPr="00666485" w:rsidRDefault="00911202" w:rsidP="00666485">
      <w:pPr>
        <w:jc w:val="both"/>
        <w:rPr>
          <w:sz w:val="20"/>
        </w:rPr>
      </w:pPr>
      <w:r w:rsidRPr="00666485">
        <w:rPr>
          <w:iCs/>
          <w:sz w:val="20"/>
          <w:lang w:val="en-CA"/>
        </w:rPr>
        <w:t>(</w:t>
      </w:r>
      <w:r w:rsidRPr="00666485">
        <w:rPr>
          <w:sz w:val="20"/>
        </w:rPr>
        <w:t xml:space="preserve">The application for leave to </w:t>
      </w:r>
      <w:r w:rsidRPr="00666485">
        <w:rPr>
          <w:sz w:val="20"/>
        </w:rPr>
        <w:t xml:space="preserve">appeal </w:t>
      </w:r>
      <w:r w:rsidRPr="00666485">
        <w:rPr>
          <w:sz w:val="20"/>
        </w:rPr>
        <w:t>is dismissed with costs to the respondent Michael Westfall.</w:t>
      </w:r>
      <w:r w:rsidRPr="00666485">
        <w:rPr>
          <w:sz w:val="20"/>
        </w:rPr>
        <w:t xml:space="preserve"> /</w:t>
      </w:r>
    </w:p>
    <w:p w:rsidR="00911202" w:rsidRPr="00666485" w:rsidRDefault="00911202" w:rsidP="00666485">
      <w:pPr>
        <w:jc w:val="both"/>
        <w:rPr>
          <w:sz w:val="20"/>
          <w:lang w:val="fr-CA"/>
        </w:rPr>
      </w:pPr>
      <w:r w:rsidRPr="00666485">
        <w:rPr>
          <w:sz w:val="20"/>
          <w:lang w:val="fr-CA"/>
        </w:rPr>
        <w:t>La demande d’autorisation d’appel est rejetée avec dépens en faveur de l’intimé Michael Westfall.</w:t>
      </w:r>
      <w:r w:rsidRPr="00666485">
        <w:rPr>
          <w:sz w:val="20"/>
          <w:lang w:val="fr-CA"/>
        </w:rPr>
        <w:t>)</w:t>
      </w:r>
    </w:p>
    <w:p w:rsidR="00911202" w:rsidRPr="00666485" w:rsidRDefault="00911202"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11202" w:rsidRPr="00666485" w:rsidRDefault="00911202" w:rsidP="00666485">
      <w:pPr>
        <w:jc w:val="both"/>
        <w:rPr>
          <w:iCs/>
          <w:sz w:val="20"/>
          <w:lang w:val="en-CA"/>
        </w:rPr>
      </w:pPr>
    </w:p>
    <w:p w:rsidR="00911202" w:rsidRPr="00666485" w:rsidRDefault="00911202" w:rsidP="00666485">
      <w:pPr>
        <w:jc w:val="both"/>
        <w:rPr>
          <w:sz w:val="20"/>
          <w:lang w:val="en-CA"/>
        </w:rPr>
      </w:pPr>
      <w:r w:rsidRPr="00666485">
        <w:rPr>
          <w:sz w:val="20"/>
          <w:lang w:val="en-CA"/>
        </w:rPr>
        <w:t>****</w:t>
      </w:r>
    </w:p>
    <w:p w:rsidR="00911202" w:rsidRPr="00666485" w:rsidRDefault="00911202" w:rsidP="00666485">
      <w:pPr>
        <w:jc w:val="both"/>
        <w:rPr>
          <w:sz w:val="20"/>
          <w:lang w:val="en-CA"/>
        </w:rPr>
      </w:pPr>
    </w:p>
    <w:p w:rsidR="00925BAD" w:rsidRPr="00666485" w:rsidRDefault="00925BAD" w:rsidP="00666485">
      <w:pPr>
        <w:jc w:val="both"/>
        <w:rPr>
          <w:rFonts w:eastAsiaTheme="minorEastAsia"/>
          <w:sz w:val="20"/>
        </w:rPr>
      </w:pPr>
      <w:r w:rsidRPr="00666485">
        <w:rPr>
          <w:rFonts w:eastAsiaTheme="minorEastAsia"/>
          <w:i/>
          <w:sz w:val="20"/>
        </w:rPr>
        <w:t xml:space="preserve">C.S. et al. v. TD Home and Auto Insurance Company </w:t>
      </w:r>
      <w:r w:rsidRPr="00666485">
        <w:rPr>
          <w:rFonts w:eastAsiaTheme="minorEastAsia"/>
          <w:sz w:val="20"/>
        </w:rPr>
        <w:t>(Ont.) (Civil) (By Leave) (</w:t>
      </w:r>
      <w:hyperlink r:id="rId25" w:history="1">
        <w:r w:rsidRPr="00666485">
          <w:rPr>
            <w:rStyle w:val="Hyperlink"/>
            <w:rFonts w:eastAsiaTheme="minorEastAsia"/>
            <w:sz w:val="20"/>
          </w:rPr>
          <w:t>36598</w:t>
        </w:r>
      </w:hyperlink>
      <w:r w:rsidRPr="00666485">
        <w:rPr>
          <w:rFonts w:eastAsiaTheme="minorEastAsia"/>
          <w:sz w:val="20"/>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Moldaver</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925BAD" w:rsidRPr="00666485" w:rsidRDefault="00925BAD" w:rsidP="00666485">
      <w:pPr>
        <w:jc w:val="both"/>
        <w:rPr>
          <w:rFonts w:eastAsiaTheme="minorEastAsia"/>
          <w:sz w:val="20"/>
        </w:rPr>
      </w:pPr>
      <w:r w:rsidRPr="00666485">
        <w:rPr>
          <w:rFonts w:eastAsiaTheme="minorEastAsia"/>
          <w:i/>
          <w:sz w:val="20"/>
        </w:rPr>
        <w:t xml:space="preserve">D.E. et al. v. </w:t>
      </w:r>
      <w:proofErr w:type="spellStart"/>
      <w:r w:rsidRPr="00666485">
        <w:rPr>
          <w:rFonts w:eastAsiaTheme="minorEastAsia"/>
          <w:i/>
          <w:sz w:val="20"/>
        </w:rPr>
        <w:t>Unifund</w:t>
      </w:r>
      <w:proofErr w:type="spellEnd"/>
      <w:r w:rsidRPr="00666485">
        <w:rPr>
          <w:rFonts w:eastAsiaTheme="minorEastAsia"/>
          <w:i/>
          <w:sz w:val="20"/>
        </w:rPr>
        <w:t xml:space="preserve"> Assurance Company </w:t>
      </w:r>
      <w:r w:rsidRPr="00666485">
        <w:rPr>
          <w:rFonts w:eastAsiaTheme="minorEastAsia"/>
          <w:sz w:val="20"/>
        </w:rPr>
        <w:t>(Ont.) (Civil) (By Leave) (</w:t>
      </w:r>
      <w:hyperlink r:id="rId26" w:history="1">
        <w:r w:rsidRPr="00666485">
          <w:rPr>
            <w:rStyle w:val="Hyperlink"/>
            <w:rFonts w:eastAsiaTheme="minorEastAsia"/>
            <w:sz w:val="20"/>
          </w:rPr>
          <w:t>36603</w:t>
        </w:r>
      </w:hyperlink>
      <w:r w:rsidRPr="00666485">
        <w:rPr>
          <w:rFonts w:eastAsiaTheme="minorEastAsia"/>
          <w:sz w:val="20"/>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Moldaver</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925BAD" w:rsidRPr="00666485" w:rsidRDefault="00925BAD" w:rsidP="00666485">
      <w:pPr>
        <w:jc w:val="both"/>
        <w:rPr>
          <w:rFonts w:eastAsiaTheme="minorHAnsi"/>
          <w:sz w:val="20"/>
          <w:lang w:val="en-CA"/>
        </w:rPr>
      </w:pPr>
      <w:r w:rsidRPr="00666485">
        <w:rPr>
          <w:rFonts w:eastAsiaTheme="minorHAnsi"/>
          <w:bCs/>
          <w:i/>
          <w:iCs/>
          <w:sz w:val="20"/>
          <w:lang w:val="en-CA"/>
        </w:rPr>
        <w:t xml:space="preserve">Michele </w:t>
      </w:r>
      <w:proofErr w:type="spellStart"/>
      <w:r w:rsidRPr="00666485">
        <w:rPr>
          <w:rFonts w:eastAsiaTheme="minorHAnsi"/>
          <w:bCs/>
          <w:i/>
          <w:iCs/>
          <w:sz w:val="20"/>
          <w:lang w:val="en-CA"/>
        </w:rPr>
        <w:t>Santarsieri</w:t>
      </w:r>
      <w:proofErr w:type="spellEnd"/>
      <w:r w:rsidRPr="00666485">
        <w:rPr>
          <w:rFonts w:eastAsiaTheme="minorHAnsi"/>
          <w:bCs/>
          <w:i/>
          <w:iCs/>
          <w:sz w:val="20"/>
          <w:lang w:val="en-CA"/>
        </w:rPr>
        <w:t xml:space="preserve"> Inc. et al. v. Deputy Minister of Finance</w:t>
      </w:r>
      <w:r w:rsidRPr="00666485">
        <w:rPr>
          <w:rFonts w:eastAsiaTheme="minorHAnsi"/>
          <w:sz w:val="20"/>
          <w:lang w:val="en-CA"/>
        </w:rPr>
        <w:t xml:space="preserve"> (Manitoba) (Man.) (Civil) (By Leave) (</w:t>
      </w:r>
      <w:hyperlink r:id="rId27" w:history="1">
        <w:r w:rsidRPr="00666485">
          <w:rPr>
            <w:rStyle w:val="Hyperlink"/>
            <w:rFonts w:eastAsiaTheme="minorHAnsi"/>
            <w:sz w:val="20"/>
            <w:lang w:val="en-CA"/>
          </w:rPr>
          <w:t>36634</w:t>
        </w:r>
      </w:hyperlink>
      <w:r w:rsidRPr="00666485">
        <w:rPr>
          <w:rFonts w:eastAsiaTheme="minorHAnsi"/>
          <w:sz w:val="20"/>
          <w:lang w:val="en-CA"/>
        </w:rPr>
        <w:t>)</w:t>
      </w:r>
    </w:p>
    <w:p w:rsidR="00925BAD" w:rsidRPr="00666485" w:rsidRDefault="00925BAD"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 Brown</w:t>
      </w:r>
    </w:p>
    <w:p w:rsidR="00925BAD" w:rsidRPr="00666485" w:rsidRDefault="00925BAD" w:rsidP="00666485">
      <w:pPr>
        <w:jc w:val="both"/>
        <w:rPr>
          <w:iCs/>
          <w:sz w:val="20"/>
          <w:lang w:val="en-CA"/>
        </w:rPr>
      </w:pPr>
    </w:p>
    <w:p w:rsidR="00925BAD" w:rsidRPr="00666485" w:rsidRDefault="00925BAD" w:rsidP="00666485">
      <w:pPr>
        <w:jc w:val="both"/>
        <w:rPr>
          <w:sz w:val="20"/>
          <w:lang w:val="en-CA"/>
        </w:rPr>
      </w:pPr>
      <w:r w:rsidRPr="00666485">
        <w:rPr>
          <w:sz w:val="20"/>
          <w:lang w:val="en-CA"/>
        </w:rPr>
        <w:t>****</w:t>
      </w:r>
    </w:p>
    <w:p w:rsidR="00925BAD" w:rsidRPr="00666485" w:rsidRDefault="00925BAD" w:rsidP="00666485">
      <w:pPr>
        <w:jc w:val="both"/>
        <w:rPr>
          <w:sz w:val="20"/>
          <w:lang w:val="en-CA"/>
        </w:rPr>
      </w:pPr>
    </w:p>
    <w:p w:rsidR="00925BAD" w:rsidRPr="00666485" w:rsidRDefault="00925BAD" w:rsidP="00666485">
      <w:pPr>
        <w:jc w:val="both"/>
        <w:rPr>
          <w:rFonts w:eastAsia="Calibri"/>
          <w:sz w:val="20"/>
          <w:lang w:val="fr-CA"/>
        </w:rPr>
      </w:pPr>
      <w:r w:rsidRPr="00666485">
        <w:rPr>
          <w:rFonts w:eastAsia="Calibri"/>
          <w:i/>
          <w:sz w:val="20"/>
          <w:lang w:val="en-CA"/>
        </w:rPr>
        <w:t>Humane Society of Canada for the Protection of Animals and the Environment v. Minister of National Revenue</w:t>
      </w:r>
      <w:r w:rsidRPr="00666485">
        <w:rPr>
          <w:rFonts w:eastAsia="Calibri"/>
          <w:sz w:val="20"/>
          <w:lang w:val="en-CA"/>
        </w:rPr>
        <w:t xml:space="preserve"> (F.C.) </w:t>
      </w:r>
      <w:r w:rsidRPr="00666485">
        <w:rPr>
          <w:rFonts w:eastAsia="Calibri"/>
          <w:sz w:val="20"/>
          <w:lang w:val="fr-CA"/>
        </w:rPr>
        <w:t xml:space="preserve">(Civil) (By </w:t>
      </w:r>
      <w:proofErr w:type="spellStart"/>
      <w:r w:rsidRPr="00666485">
        <w:rPr>
          <w:rFonts w:eastAsia="Calibri"/>
          <w:sz w:val="20"/>
          <w:lang w:val="fr-CA"/>
        </w:rPr>
        <w:t>Leave</w:t>
      </w:r>
      <w:proofErr w:type="spellEnd"/>
      <w:r w:rsidRPr="00666485">
        <w:rPr>
          <w:rFonts w:eastAsia="Calibri"/>
          <w:sz w:val="20"/>
          <w:lang w:val="fr-CA"/>
        </w:rPr>
        <w:t>) (</w:t>
      </w:r>
      <w:hyperlink r:id="rId28" w:history="1">
        <w:r w:rsidRPr="00666485">
          <w:rPr>
            <w:rStyle w:val="Hyperlink"/>
            <w:rFonts w:eastAsia="Calibri"/>
            <w:sz w:val="20"/>
            <w:lang w:val="fr-CA"/>
          </w:rPr>
          <w:t>36688</w:t>
        </w:r>
      </w:hyperlink>
      <w:r w:rsidRPr="00666485">
        <w:rPr>
          <w:rFonts w:eastAsia="Calibri"/>
          <w:sz w:val="20"/>
          <w:lang w:val="fr-CA"/>
        </w:rPr>
        <w:t>)</w:t>
      </w:r>
    </w:p>
    <w:p w:rsidR="00925BAD" w:rsidRPr="00666485" w:rsidRDefault="00925BAD" w:rsidP="00666485">
      <w:pPr>
        <w:jc w:val="both"/>
        <w:rPr>
          <w:sz w:val="20"/>
          <w:lang w:val="fr-CA"/>
        </w:rPr>
      </w:pPr>
      <w:r w:rsidRPr="00666485">
        <w:rPr>
          <w:rFonts w:eastAsia="Calibri"/>
          <w:sz w:val="20"/>
          <w:lang w:val="fr-CA"/>
        </w:rPr>
        <w:t xml:space="preserve">Coram: Abella / </w:t>
      </w:r>
      <w:proofErr w:type="spellStart"/>
      <w:r w:rsidRPr="00666485">
        <w:rPr>
          <w:rFonts w:eastAsia="Calibri"/>
          <w:sz w:val="20"/>
          <w:lang w:val="fr-CA"/>
        </w:rPr>
        <w:t>Karakatsanis</w:t>
      </w:r>
      <w:proofErr w:type="spellEnd"/>
      <w:r w:rsidRPr="00666485">
        <w:rPr>
          <w:rFonts w:eastAsia="Calibri"/>
          <w:sz w:val="20"/>
          <w:lang w:val="fr-CA"/>
        </w:rPr>
        <w:t xml:space="preserve"> / Brown</w:t>
      </w:r>
    </w:p>
    <w:p w:rsidR="00925BAD" w:rsidRPr="00666485" w:rsidRDefault="00925BAD" w:rsidP="00666485">
      <w:pPr>
        <w:jc w:val="both"/>
        <w:rPr>
          <w:iCs/>
          <w:sz w:val="20"/>
          <w:lang w:val="fr-CA"/>
        </w:rPr>
      </w:pPr>
    </w:p>
    <w:p w:rsidR="00925BAD" w:rsidRPr="00666485" w:rsidRDefault="00925BAD" w:rsidP="00666485">
      <w:pPr>
        <w:jc w:val="both"/>
        <w:rPr>
          <w:sz w:val="20"/>
          <w:lang w:val="fr-CA"/>
        </w:rPr>
      </w:pPr>
      <w:r w:rsidRPr="00666485">
        <w:rPr>
          <w:sz w:val="20"/>
          <w:lang w:val="fr-CA"/>
        </w:rPr>
        <w:t>****</w:t>
      </w:r>
    </w:p>
    <w:p w:rsidR="00925BAD" w:rsidRPr="00666485" w:rsidRDefault="00925BAD" w:rsidP="00666485">
      <w:pPr>
        <w:jc w:val="both"/>
        <w:rPr>
          <w:sz w:val="20"/>
          <w:lang w:val="fr-CA"/>
        </w:rPr>
      </w:pPr>
    </w:p>
    <w:p w:rsidR="00925BAD" w:rsidRPr="00666485" w:rsidRDefault="00925BAD" w:rsidP="00666485">
      <w:pPr>
        <w:jc w:val="both"/>
        <w:rPr>
          <w:sz w:val="20"/>
          <w:lang w:val="fr-CA"/>
        </w:rPr>
      </w:pPr>
      <w:r w:rsidRPr="00666485">
        <w:rPr>
          <w:rFonts w:eastAsia="Calibri"/>
          <w:i/>
          <w:sz w:val="20"/>
          <w:lang w:val="fr-CA"/>
        </w:rPr>
        <w:t xml:space="preserve">A.G. c. Curateur public du Québec, ès qualités </w:t>
      </w:r>
      <w:r w:rsidRPr="00666485">
        <w:rPr>
          <w:sz w:val="20"/>
          <w:lang w:val="fr-CA"/>
        </w:rPr>
        <w:t>(</w:t>
      </w:r>
      <w:proofErr w:type="spellStart"/>
      <w:r w:rsidRPr="00666485">
        <w:rPr>
          <w:sz w:val="20"/>
          <w:lang w:val="fr-CA"/>
        </w:rPr>
        <w:t>Qc</w:t>
      </w:r>
      <w:proofErr w:type="spellEnd"/>
      <w:r w:rsidRPr="00666485">
        <w:rPr>
          <w:sz w:val="20"/>
          <w:lang w:val="fr-CA"/>
        </w:rPr>
        <w:t>) (Civile) (Autorisation)</w:t>
      </w:r>
      <w:r w:rsidRPr="00666485">
        <w:rPr>
          <w:sz w:val="20"/>
          <w:lang w:val="fr-FR"/>
        </w:rPr>
        <w:t xml:space="preserve"> </w:t>
      </w:r>
      <w:r w:rsidRPr="00666485">
        <w:rPr>
          <w:sz w:val="20"/>
          <w:lang w:val="fr-CA"/>
        </w:rPr>
        <w:t>(</w:t>
      </w:r>
      <w:hyperlink r:id="rId29" w:history="1">
        <w:r w:rsidRPr="00666485">
          <w:rPr>
            <w:rStyle w:val="Hyperlink"/>
            <w:sz w:val="20"/>
            <w:lang w:val="fr-CA"/>
          </w:rPr>
          <w:t>36659</w:t>
        </w:r>
      </w:hyperlink>
      <w:r w:rsidRPr="00666485">
        <w:rPr>
          <w:sz w:val="20"/>
          <w:lang w:val="fr-CA"/>
        </w:rPr>
        <w:t>)</w:t>
      </w:r>
    </w:p>
    <w:p w:rsidR="00925BAD" w:rsidRPr="00666485" w:rsidRDefault="00925BAD" w:rsidP="00666485">
      <w:pPr>
        <w:jc w:val="both"/>
        <w:rPr>
          <w:sz w:val="20"/>
          <w:lang w:val="fr-CA"/>
        </w:rPr>
      </w:pPr>
      <w:r w:rsidRPr="00666485">
        <w:rPr>
          <w:sz w:val="20"/>
          <w:lang w:val="fr-CA"/>
        </w:rPr>
        <w:t>(</w:t>
      </w:r>
      <w:r w:rsidRPr="00666485">
        <w:rPr>
          <w:sz w:val="20"/>
          <w:lang w:val="fr-CA"/>
        </w:rPr>
        <w:t>La requête en prorogation de délai pour signifier et déposer la réplique est accueillie. La demande d’autorisation d’appel est rejetée avec dépens.</w:t>
      </w:r>
      <w:r w:rsidRPr="00666485">
        <w:rPr>
          <w:sz w:val="20"/>
          <w:lang w:val="fr-CA"/>
        </w:rPr>
        <w:t xml:space="preserve"> /</w:t>
      </w:r>
    </w:p>
    <w:p w:rsidR="00925BAD" w:rsidRPr="00666485" w:rsidRDefault="00925BAD" w:rsidP="00666485">
      <w:pPr>
        <w:jc w:val="both"/>
        <w:rPr>
          <w:sz w:val="20"/>
        </w:rPr>
      </w:pPr>
      <w:r w:rsidRPr="00666485">
        <w:rPr>
          <w:sz w:val="20"/>
          <w:lang w:val="en-CA"/>
        </w:rPr>
        <w:t xml:space="preserve">The motion for an extension of time to serve and file the reply is granted. The application for leave to appeal </w:t>
      </w:r>
      <w:r w:rsidRPr="00666485">
        <w:rPr>
          <w:sz w:val="20"/>
          <w:lang w:val="en-CA"/>
        </w:rPr>
        <w:t>is dismissed with costs.)</w:t>
      </w:r>
    </w:p>
    <w:p w:rsidR="00925BAD" w:rsidRPr="00666485" w:rsidRDefault="00925BAD" w:rsidP="00666485">
      <w:pPr>
        <w:jc w:val="both"/>
        <w:rPr>
          <w:sz w:val="20"/>
          <w:lang w:val="fr-CA"/>
        </w:rPr>
      </w:pPr>
      <w:r w:rsidRPr="00666485">
        <w:rPr>
          <w:rFonts w:eastAsia="Calibri"/>
          <w:sz w:val="20"/>
          <w:lang w:val="fr-CA"/>
        </w:rPr>
        <w:t xml:space="preserve">Coram: Abella / </w:t>
      </w:r>
      <w:proofErr w:type="spellStart"/>
      <w:r w:rsidRPr="00666485">
        <w:rPr>
          <w:rFonts w:eastAsia="Calibri"/>
          <w:sz w:val="20"/>
          <w:lang w:val="fr-CA"/>
        </w:rPr>
        <w:t>Karakatsanis</w:t>
      </w:r>
      <w:proofErr w:type="spellEnd"/>
      <w:r w:rsidRPr="00666485">
        <w:rPr>
          <w:rFonts w:eastAsia="Calibri"/>
          <w:sz w:val="20"/>
          <w:lang w:val="fr-CA"/>
        </w:rPr>
        <w:t xml:space="preserve"> / Brown</w:t>
      </w:r>
    </w:p>
    <w:p w:rsidR="00925BAD" w:rsidRPr="00666485" w:rsidRDefault="00925BAD" w:rsidP="00666485">
      <w:pPr>
        <w:jc w:val="both"/>
        <w:rPr>
          <w:iCs/>
          <w:sz w:val="20"/>
          <w:lang w:val="fr-CA"/>
        </w:rPr>
      </w:pPr>
    </w:p>
    <w:p w:rsidR="00925BAD" w:rsidRPr="00666485" w:rsidRDefault="00925BAD" w:rsidP="00666485">
      <w:pPr>
        <w:jc w:val="both"/>
        <w:rPr>
          <w:sz w:val="20"/>
          <w:lang w:val="fr-CA"/>
        </w:rPr>
      </w:pPr>
      <w:r w:rsidRPr="00666485">
        <w:rPr>
          <w:sz w:val="20"/>
          <w:lang w:val="fr-CA"/>
        </w:rPr>
        <w:lastRenderedPageBreak/>
        <w:t>****</w:t>
      </w:r>
    </w:p>
    <w:p w:rsidR="00925BAD" w:rsidRPr="00666485" w:rsidRDefault="00925BAD" w:rsidP="00666485">
      <w:pPr>
        <w:jc w:val="both"/>
        <w:rPr>
          <w:sz w:val="20"/>
          <w:lang w:val="fr-CA"/>
        </w:rPr>
      </w:pPr>
    </w:p>
    <w:p w:rsidR="00666485" w:rsidRPr="00666485" w:rsidRDefault="00666485" w:rsidP="00666485">
      <w:pPr>
        <w:jc w:val="both"/>
        <w:rPr>
          <w:rFonts w:eastAsiaTheme="minorHAnsi"/>
          <w:sz w:val="20"/>
          <w:lang w:val="fr-FR"/>
        </w:rPr>
      </w:pPr>
      <w:proofErr w:type="spellStart"/>
      <w:r w:rsidRPr="00666485">
        <w:rPr>
          <w:rFonts w:eastAsiaTheme="minorHAnsi"/>
          <w:bCs/>
          <w:i/>
          <w:iCs/>
          <w:sz w:val="20"/>
          <w:lang w:val="fr-CA"/>
        </w:rPr>
        <w:t>Dominic</w:t>
      </w:r>
      <w:proofErr w:type="spellEnd"/>
      <w:r w:rsidRPr="00666485">
        <w:rPr>
          <w:rFonts w:eastAsiaTheme="minorHAnsi"/>
          <w:bCs/>
          <w:i/>
          <w:iCs/>
          <w:sz w:val="20"/>
          <w:lang w:val="fr-CA"/>
        </w:rPr>
        <w:t xml:space="preserve"> </w:t>
      </w:r>
      <w:proofErr w:type="spellStart"/>
      <w:r w:rsidRPr="00666485">
        <w:rPr>
          <w:rFonts w:eastAsiaTheme="minorHAnsi"/>
          <w:bCs/>
          <w:i/>
          <w:iCs/>
          <w:sz w:val="20"/>
          <w:lang w:val="fr-CA"/>
        </w:rPr>
        <w:t>Furfaro</w:t>
      </w:r>
      <w:proofErr w:type="spellEnd"/>
      <w:r w:rsidRPr="00666485">
        <w:rPr>
          <w:rFonts w:eastAsiaTheme="minorHAnsi"/>
          <w:bCs/>
          <w:i/>
          <w:iCs/>
          <w:sz w:val="20"/>
          <w:lang w:val="fr-CA"/>
        </w:rPr>
        <w:t xml:space="preserve"> c. Agostino </w:t>
      </w:r>
      <w:proofErr w:type="spellStart"/>
      <w:r w:rsidRPr="00666485">
        <w:rPr>
          <w:rFonts w:eastAsiaTheme="minorHAnsi"/>
          <w:bCs/>
          <w:i/>
          <w:iCs/>
          <w:sz w:val="20"/>
          <w:lang w:val="fr-CA"/>
        </w:rPr>
        <w:t>Cannavino</w:t>
      </w:r>
      <w:proofErr w:type="spellEnd"/>
      <w:r w:rsidRPr="00666485">
        <w:rPr>
          <w:rFonts w:eastAsiaTheme="minorHAnsi"/>
          <w:bCs/>
          <w:i/>
          <w:iCs/>
          <w:sz w:val="20"/>
          <w:lang w:val="fr-CA"/>
        </w:rPr>
        <w:t xml:space="preserve"> et autre</w:t>
      </w:r>
      <w:r w:rsidRPr="00666485">
        <w:rPr>
          <w:rFonts w:eastAsiaTheme="minorHAnsi"/>
          <w:sz w:val="20"/>
          <w:lang w:val="fr-CA"/>
        </w:rPr>
        <w:t xml:space="preserve"> </w:t>
      </w:r>
      <w:r w:rsidRPr="00666485">
        <w:rPr>
          <w:rFonts w:eastAsiaTheme="minorHAnsi"/>
          <w:sz w:val="20"/>
          <w:lang w:val="fr-FR"/>
        </w:rPr>
        <w:t>(</w:t>
      </w:r>
      <w:proofErr w:type="spellStart"/>
      <w:r w:rsidRPr="00666485">
        <w:rPr>
          <w:rFonts w:eastAsiaTheme="minorHAnsi"/>
          <w:sz w:val="20"/>
          <w:lang w:val="fr-FR"/>
        </w:rPr>
        <w:t>Qc</w:t>
      </w:r>
      <w:proofErr w:type="spellEnd"/>
      <w:r w:rsidRPr="00666485">
        <w:rPr>
          <w:rFonts w:eastAsiaTheme="minorHAnsi"/>
          <w:sz w:val="20"/>
          <w:lang w:val="fr-FR"/>
        </w:rPr>
        <w:t>) (Civile) (Autorisation) (</w:t>
      </w:r>
      <w:hyperlink r:id="rId30" w:history="1">
        <w:r w:rsidRPr="00666485">
          <w:rPr>
            <w:rStyle w:val="Hyperlink"/>
            <w:rFonts w:eastAsiaTheme="minorHAnsi"/>
            <w:sz w:val="20"/>
            <w:lang w:val="fr-FR"/>
          </w:rPr>
          <w:t>36622</w:t>
        </w:r>
      </w:hyperlink>
      <w:r w:rsidRPr="00666485">
        <w:rPr>
          <w:rFonts w:eastAsiaTheme="minorHAnsi"/>
          <w:sz w:val="20"/>
          <w:lang w:val="fr-FR"/>
        </w:rPr>
        <w:t>)</w:t>
      </w:r>
    </w:p>
    <w:p w:rsidR="00666485" w:rsidRPr="00666485" w:rsidRDefault="00666485" w:rsidP="00666485">
      <w:pPr>
        <w:jc w:val="both"/>
        <w:rPr>
          <w:sz w:val="20"/>
          <w:lang w:val="fr-CA"/>
        </w:rPr>
      </w:pPr>
      <w:r w:rsidRPr="00666485">
        <w:rPr>
          <w:rFonts w:eastAsia="Calibri"/>
          <w:sz w:val="20"/>
          <w:lang w:val="fr-CA"/>
        </w:rPr>
        <w:t xml:space="preserve">Coram: Abella / </w:t>
      </w:r>
      <w:proofErr w:type="spellStart"/>
      <w:r w:rsidRPr="00666485">
        <w:rPr>
          <w:rFonts w:eastAsia="Calibri"/>
          <w:sz w:val="20"/>
          <w:lang w:val="fr-CA"/>
        </w:rPr>
        <w:t>Karakatsanis</w:t>
      </w:r>
      <w:proofErr w:type="spellEnd"/>
      <w:r w:rsidRPr="00666485">
        <w:rPr>
          <w:rFonts w:eastAsia="Calibri"/>
          <w:sz w:val="20"/>
          <w:lang w:val="fr-CA"/>
        </w:rPr>
        <w:t xml:space="preserve"> / Brown</w:t>
      </w:r>
    </w:p>
    <w:p w:rsidR="00666485" w:rsidRPr="00666485" w:rsidRDefault="00666485" w:rsidP="00666485">
      <w:pPr>
        <w:jc w:val="both"/>
        <w:rPr>
          <w:iCs/>
          <w:sz w:val="20"/>
          <w:lang w:val="fr-CA"/>
        </w:rPr>
      </w:pPr>
    </w:p>
    <w:p w:rsidR="00666485" w:rsidRPr="00666485" w:rsidRDefault="00666485" w:rsidP="00666485">
      <w:pPr>
        <w:jc w:val="both"/>
        <w:rPr>
          <w:sz w:val="20"/>
          <w:lang w:val="fr-CA"/>
        </w:rPr>
      </w:pPr>
      <w:r w:rsidRPr="00666485">
        <w:rPr>
          <w:sz w:val="20"/>
          <w:lang w:val="fr-CA"/>
        </w:rPr>
        <w:t>****</w:t>
      </w:r>
    </w:p>
    <w:p w:rsidR="00666485" w:rsidRPr="00666485" w:rsidRDefault="00666485" w:rsidP="00666485">
      <w:pPr>
        <w:jc w:val="both"/>
        <w:rPr>
          <w:sz w:val="20"/>
          <w:lang w:val="fr-CA"/>
        </w:rPr>
      </w:pPr>
    </w:p>
    <w:p w:rsidR="00666485" w:rsidRPr="00666485" w:rsidRDefault="00666485" w:rsidP="00666485">
      <w:pPr>
        <w:jc w:val="both"/>
        <w:rPr>
          <w:rFonts w:eastAsiaTheme="minorHAnsi"/>
          <w:sz w:val="20"/>
          <w:lang w:val="fr-CA"/>
        </w:rPr>
      </w:pPr>
      <w:r w:rsidRPr="00666485">
        <w:rPr>
          <w:rFonts w:eastAsiaTheme="minorHAnsi"/>
          <w:bCs/>
          <w:i/>
          <w:iCs/>
          <w:sz w:val="20"/>
          <w:lang w:val="fr-CA"/>
        </w:rPr>
        <w:t xml:space="preserve">Syndicat national des travailleurs et travailleuses des pâtes et papiers d’Alma </w:t>
      </w:r>
      <w:proofErr w:type="spellStart"/>
      <w:r w:rsidRPr="00666485">
        <w:rPr>
          <w:rFonts w:eastAsiaTheme="minorHAnsi"/>
          <w:bCs/>
          <w:i/>
          <w:iCs/>
          <w:sz w:val="20"/>
          <w:lang w:val="fr-CA"/>
        </w:rPr>
        <w:t>inc.</w:t>
      </w:r>
      <w:proofErr w:type="spellEnd"/>
      <w:r w:rsidRPr="00666485">
        <w:rPr>
          <w:rFonts w:eastAsiaTheme="minorHAnsi"/>
          <w:bCs/>
          <w:i/>
          <w:iCs/>
          <w:sz w:val="20"/>
          <w:lang w:val="fr-CA"/>
        </w:rPr>
        <w:t xml:space="preserve"> c. </w:t>
      </w:r>
      <w:r w:rsidRPr="00666485">
        <w:rPr>
          <w:rFonts w:eastAsiaTheme="minorHAnsi"/>
          <w:bCs/>
          <w:i/>
          <w:iCs/>
          <w:sz w:val="20"/>
          <w:lang w:val="fr-FR"/>
        </w:rPr>
        <w:t xml:space="preserve">PF Résolu Canada </w:t>
      </w:r>
      <w:proofErr w:type="spellStart"/>
      <w:r w:rsidRPr="00666485">
        <w:rPr>
          <w:rFonts w:eastAsiaTheme="minorHAnsi"/>
          <w:bCs/>
          <w:i/>
          <w:iCs/>
          <w:sz w:val="20"/>
          <w:lang w:val="fr-FR"/>
        </w:rPr>
        <w:t>inc.</w:t>
      </w:r>
      <w:proofErr w:type="spellEnd"/>
      <w:r w:rsidRPr="00666485">
        <w:rPr>
          <w:rFonts w:eastAsiaTheme="minorHAnsi"/>
          <w:sz w:val="20"/>
          <w:lang w:val="fr-FR"/>
        </w:rPr>
        <w:t xml:space="preserve"> </w:t>
      </w:r>
      <w:r w:rsidRPr="00666485">
        <w:rPr>
          <w:rFonts w:eastAsiaTheme="minorHAnsi"/>
          <w:sz w:val="20"/>
          <w:lang w:val="fr-CA"/>
        </w:rPr>
        <w:t>(</w:t>
      </w:r>
      <w:proofErr w:type="spellStart"/>
      <w:r w:rsidRPr="00666485">
        <w:rPr>
          <w:rFonts w:eastAsiaTheme="minorHAnsi"/>
          <w:sz w:val="20"/>
          <w:lang w:val="fr-CA"/>
        </w:rPr>
        <w:t>Qc</w:t>
      </w:r>
      <w:proofErr w:type="spellEnd"/>
      <w:r w:rsidRPr="00666485">
        <w:rPr>
          <w:rFonts w:eastAsiaTheme="minorHAnsi"/>
          <w:sz w:val="20"/>
          <w:lang w:val="fr-CA"/>
        </w:rPr>
        <w:t>) (Civile) (Autorisation) (</w:t>
      </w:r>
      <w:hyperlink r:id="rId31" w:history="1">
        <w:r w:rsidRPr="00666485">
          <w:rPr>
            <w:rStyle w:val="Hyperlink"/>
            <w:rFonts w:eastAsiaTheme="minorHAnsi"/>
            <w:sz w:val="20"/>
            <w:lang w:val="fr-CA"/>
          </w:rPr>
          <w:t>36608</w:t>
        </w:r>
      </w:hyperlink>
      <w:r w:rsidRPr="00666485">
        <w:rPr>
          <w:rFonts w:eastAsiaTheme="minorHAnsi"/>
          <w:sz w:val="20"/>
          <w:lang w:val="fr-CA"/>
        </w:rPr>
        <w:t>)</w:t>
      </w:r>
    </w:p>
    <w:p w:rsidR="00666485" w:rsidRPr="00666485" w:rsidRDefault="00666485" w:rsidP="00666485">
      <w:pPr>
        <w:jc w:val="both"/>
        <w:rPr>
          <w:sz w:val="20"/>
          <w:lang w:val="fr-CA"/>
        </w:rPr>
      </w:pPr>
      <w:r w:rsidRPr="00666485">
        <w:rPr>
          <w:rFonts w:eastAsia="Calibri"/>
          <w:sz w:val="20"/>
          <w:lang w:val="fr-CA"/>
        </w:rPr>
        <w:t xml:space="preserve">Coram: Abella / </w:t>
      </w:r>
      <w:proofErr w:type="spellStart"/>
      <w:r w:rsidRPr="00666485">
        <w:rPr>
          <w:rFonts w:eastAsia="Calibri"/>
          <w:sz w:val="20"/>
          <w:lang w:val="fr-CA"/>
        </w:rPr>
        <w:t>Karakatsanis</w:t>
      </w:r>
      <w:proofErr w:type="spellEnd"/>
      <w:r w:rsidRPr="00666485">
        <w:rPr>
          <w:rFonts w:eastAsia="Calibri"/>
          <w:sz w:val="20"/>
          <w:lang w:val="fr-CA"/>
        </w:rPr>
        <w:t xml:space="preserve"> / Brown</w:t>
      </w:r>
    </w:p>
    <w:p w:rsidR="00666485" w:rsidRPr="00666485" w:rsidRDefault="00666485" w:rsidP="00666485">
      <w:pPr>
        <w:jc w:val="both"/>
        <w:rPr>
          <w:iCs/>
          <w:sz w:val="20"/>
          <w:lang w:val="fr-CA"/>
        </w:rPr>
      </w:pPr>
    </w:p>
    <w:p w:rsidR="00666485" w:rsidRPr="00666485" w:rsidRDefault="00666485" w:rsidP="00666485">
      <w:pPr>
        <w:jc w:val="both"/>
        <w:rPr>
          <w:sz w:val="20"/>
          <w:lang w:val="fr-CA"/>
        </w:rPr>
      </w:pPr>
      <w:r w:rsidRPr="00666485">
        <w:rPr>
          <w:sz w:val="20"/>
          <w:lang w:val="fr-CA"/>
        </w:rPr>
        <w:t>****</w:t>
      </w:r>
    </w:p>
    <w:p w:rsidR="00666485" w:rsidRPr="00666485" w:rsidRDefault="00666485" w:rsidP="00666485">
      <w:pPr>
        <w:jc w:val="both"/>
        <w:rPr>
          <w:sz w:val="20"/>
          <w:lang w:val="fr-CA"/>
        </w:rPr>
      </w:pPr>
    </w:p>
    <w:p w:rsidR="00666485" w:rsidRPr="00666485" w:rsidRDefault="00666485" w:rsidP="00666485">
      <w:pPr>
        <w:jc w:val="both"/>
        <w:rPr>
          <w:rFonts w:eastAsiaTheme="minorHAnsi"/>
          <w:sz w:val="20"/>
          <w:lang w:val="fr-FR"/>
        </w:rPr>
      </w:pPr>
      <w:r w:rsidRPr="00666485">
        <w:rPr>
          <w:rFonts w:eastAsiaTheme="minorHAnsi"/>
          <w:bCs/>
          <w:i/>
          <w:iCs/>
          <w:sz w:val="20"/>
          <w:lang w:val="fr-FR"/>
        </w:rPr>
        <w:t>Richard Timm c. Procureur général du Canada</w:t>
      </w:r>
      <w:r w:rsidRPr="00666485">
        <w:rPr>
          <w:rFonts w:eastAsiaTheme="minorHAnsi"/>
          <w:sz w:val="20"/>
          <w:lang w:val="fr-FR"/>
        </w:rPr>
        <w:t xml:space="preserve"> (C.F.) (Criminelle) (Autorisation) (</w:t>
      </w:r>
      <w:hyperlink r:id="rId32" w:history="1">
        <w:r w:rsidRPr="00666485">
          <w:rPr>
            <w:rStyle w:val="Hyperlink"/>
            <w:rFonts w:eastAsiaTheme="minorHAnsi"/>
            <w:sz w:val="20"/>
            <w:lang w:val="fr-FR"/>
          </w:rPr>
          <w:t>36722</w:t>
        </w:r>
      </w:hyperlink>
      <w:r w:rsidRPr="00666485">
        <w:rPr>
          <w:rFonts w:eastAsiaTheme="minorHAnsi"/>
          <w:sz w:val="20"/>
          <w:lang w:val="fr-FR"/>
        </w:rPr>
        <w:t>)</w:t>
      </w:r>
    </w:p>
    <w:p w:rsidR="00666485" w:rsidRPr="00666485" w:rsidRDefault="00666485" w:rsidP="00666485">
      <w:pPr>
        <w:jc w:val="both"/>
        <w:rPr>
          <w:sz w:val="20"/>
          <w:lang w:val="fr-CA"/>
        </w:rPr>
      </w:pPr>
      <w:r w:rsidRPr="00666485">
        <w:rPr>
          <w:rFonts w:eastAsia="Calibri"/>
          <w:sz w:val="20"/>
          <w:lang w:val="fr-CA"/>
        </w:rPr>
        <w:t xml:space="preserve">Coram: Abella / </w:t>
      </w:r>
      <w:proofErr w:type="spellStart"/>
      <w:r w:rsidRPr="00666485">
        <w:rPr>
          <w:rFonts w:eastAsia="Calibri"/>
          <w:sz w:val="20"/>
          <w:lang w:val="fr-CA"/>
        </w:rPr>
        <w:t>Karakatsanis</w:t>
      </w:r>
      <w:proofErr w:type="spellEnd"/>
      <w:r w:rsidRPr="00666485">
        <w:rPr>
          <w:rFonts w:eastAsia="Calibri"/>
          <w:sz w:val="20"/>
          <w:lang w:val="fr-CA"/>
        </w:rPr>
        <w:t xml:space="preserve"> / Brown</w:t>
      </w:r>
    </w:p>
    <w:p w:rsidR="00666485" w:rsidRPr="00666485" w:rsidRDefault="00666485" w:rsidP="00666485">
      <w:pPr>
        <w:jc w:val="both"/>
        <w:rPr>
          <w:iCs/>
          <w:sz w:val="20"/>
          <w:lang w:val="fr-CA"/>
        </w:rPr>
      </w:pPr>
    </w:p>
    <w:p w:rsidR="00666485" w:rsidRPr="00666485" w:rsidRDefault="00666485" w:rsidP="00666485">
      <w:pPr>
        <w:jc w:val="both"/>
        <w:rPr>
          <w:sz w:val="20"/>
          <w:lang w:val="en-CA"/>
        </w:rPr>
      </w:pPr>
      <w:r w:rsidRPr="00666485">
        <w:rPr>
          <w:sz w:val="20"/>
          <w:lang w:val="en-CA"/>
        </w:rPr>
        <w:t>****</w:t>
      </w:r>
    </w:p>
    <w:p w:rsidR="00666485" w:rsidRPr="00666485" w:rsidRDefault="00666485" w:rsidP="00666485">
      <w:pPr>
        <w:jc w:val="both"/>
        <w:rPr>
          <w:sz w:val="20"/>
          <w:lang w:val="en-CA"/>
        </w:rPr>
      </w:pPr>
    </w:p>
    <w:p w:rsidR="00666485" w:rsidRPr="00666485" w:rsidRDefault="00666485" w:rsidP="00666485">
      <w:pPr>
        <w:jc w:val="both"/>
        <w:rPr>
          <w:rFonts w:eastAsiaTheme="minorEastAsia"/>
          <w:sz w:val="20"/>
        </w:rPr>
      </w:pPr>
      <w:r w:rsidRPr="00666485">
        <w:rPr>
          <w:rFonts w:eastAsiaTheme="minorEastAsia"/>
          <w:bCs/>
          <w:i/>
          <w:iCs/>
          <w:sz w:val="20"/>
        </w:rPr>
        <w:t xml:space="preserve">Chief Melvin </w:t>
      </w:r>
      <w:proofErr w:type="spellStart"/>
      <w:r w:rsidRPr="00666485">
        <w:rPr>
          <w:rFonts w:eastAsiaTheme="minorEastAsia"/>
          <w:bCs/>
          <w:i/>
          <w:iCs/>
          <w:sz w:val="20"/>
        </w:rPr>
        <w:t>Goodswimmer</w:t>
      </w:r>
      <w:proofErr w:type="spellEnd"/>
      <w:r w:rsidRPr="00666485">
        <w:rPr>
          <w:rFonts w:eastAsiaTheme="minorEastAsia"/>
          <w:bCs/>
          <w:i/>
          <w:iCs/>
          <w:sz w:val="20"/>
        </w:rPr>
        <w:t xml:space="preserve"> et al. v. Her Majesty the Queen in Right of Alberta et al.</w:t>
      </w:r>
      <w:r w:rsidRPr="00666485">
        <w:rPr>
          <w:rFonts w:eastAsiaTheme="minorEastAsia"/>
          <w:sz w:val="20"/>
        </w:rPr>
        <w:t xml:space="preserve"> (Alta.) (Civil) (By Leave) (</w:t>
      </w:r>
      <w:hyperlink r:id="rId33" w:history="1">
        <w:r w:rsidRPr="00666485">
          <w:rPr>
            <w:rStyle w:val="Hyperlink"/>
            <w:rFonts w:eastAsiaTheme="minorEastAsia"/>
            <w:sz w:val="20"/>
          </w:rPr>
          <w:t>36638</w:t>
        </w:r>
      </w:hyperlink>
      <w:r w:rsidRPr="00666485">
        <w:rPr>
          <w:rFonts w:eastAsiaTheme="minorEastAsia"/>
          <w:sz w:val="20"/>
        </w:rPr>
        <w:t>)</w:t>
      </w:r>
    </w:p>
    <w:p w:rsidR="00666485" w:rsidRPr="00666485" w:rsidRDefault="00666485"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 Brown</w:t>
      </w:r>
    </w:p>
    <w:p w:rsidR="00666485" w:rsidRPr="00666485" w:rsidRDefault="00666485" w:rsidP="00666485">
      <w:pPr>
        <w:jc w:val="both"/>
        <w:rPr>
          <w:iCs/>
          <w:sz w:val="20"/>
          <w:lang w:val="en-CA"/>
        </w:rPr>
      </w:pPr>
    </w:p>
    <w:p w:rsidR="00666485" w:rsidRPr="00666485" w:rsidRDefault="00666485" w:rsidP="00666485">
      <w:pPr>
        <w:jc w:val="both"/>
        <w:rPr>
          <w:sz w:val="20"/>
          <w:lang w:val="en-CA"/>
        </w:rPr>
      </w:pPr>
      <w:r w:rsidRPr="00666485">
        <w:rPr>
          <w:sz w:val="20"/>
          <w:lang w:val="en-CA"/>
        </w:rPr>
        <w:t>****</w:t>
      </w:r>
    </w:p>
    <w:p w:rsidR="00666485" w:rsidRPr="00666485" w:rsidRDefault="00666485" w:rsidP="00666485">
      <w:pPr>
        <w:jc w:val="both"/>
        <w:rPr>
          <w:sz w:val="20"/>
          <w:lang w:val="en-CA"/>
        </w:rPr>
      </w:pPr>
    </w:p>
    <w:p w:rsidR="00666485" w:rsidRPr="00666485" w:rsidRDefault="00666485" w:rsidP="00666485">
      <w:pPr>
        <w:jc w:val="both"/>
        <w:rPr>
          <w:rFonts w:eastAsiaTheme="minorHAnsi"/>
          <w:sz w:val="20"/>
          <w:lang w:val="en-CA"/>
        </w:rPr>
      </w:pPr>
      <w:r w:rsidRPr="00666485">
        <w:rPr>
          <w:rFonts w:eastAsiaTheme="minorHAnsi"/>
          <w:bCs/>
          <w:i/>
          <w:iCs/>
          <w:sz w:val="20"/>
          <w:lang w:val="en-CA"/>
        </w:rPr>
        <w:t>Thomas Percy Tupper v. Attorney General of Nova Scotia representing Her Majesty the Queen in Right of the Province of Nova Scotia et al.</w:t>
      </w:r>
      <w:r w:rsidRPr="00666485">
        <w:rPr>
          <w:rFonts w:eastAsiaTheme="minorHAnsi"/>
          <w:sz w:val="20"/>
          <w:lang w:val="en-CA"/>
        </w:rPr>
        <w:t xml:space="preserve"> (N.S.) (Civil) (By Leave) (</w:t>
      </w:r>
      <w:hyperlink r:id="rId34" w:history="1">
        <w:r w:rsidRPr="00666485">
          <w:rPr>
            <w:rStyle w:val="Hyperlink"/>
            <w:rFonts w:eastAsiaTheme="minorHAnsi"/>
            <w:sz w:val="20"/>
            <w:lang w:val="en-CA"/>
          </w:rPr>
          <w:t>36761</w:t>
        </w:r>
      </w:hyperlink>
      <w:r w:rsidRPr="00666485">
        <w:rPr>
          <w:rFonts w:eastAsiaTheme="minorHAnsi"/>
          <w:sz w:val="20"/>
          <w:lang w:val="en-CA"/>
        </w:rPr>
        <w:t>)</w:t>
      </w:r>
    </w:p>
    <w:p w:rsidR="00666485" w:rsidRPr="00666485" w:rsidRDefault="00666485" w:rsidP="00666485">
      <w:pPr>
        <w:jc w:val="both"/>
        <w:rPr>
          <w:sz w:val="20"/>
        </w:rPr>
      </w:pPr>
      <w:r w:rsidRPr="00666485">
        <w:rPr>
          <w:sz w:val="20"/>
        </w:rPr>
        <w:t>(</w:t>
      </w:r>
      <w:r w:rsidRPr="00666485">
        <w:rPr>
          <w:sz w:val="20"/>
        </w:rPr>
        <w:t>The application for leave to appeal is dismissed with costs to the respondent, Judgment Recovery (N.S.) Ltd.</w:t>
      </w:r>
      <w:r w:rsidRPr="00666485">
        <w:rPr>
          <w:sz w:val="20"/>
        </w:rPr>
        <w:t xml:space="preserve"> /</w:t>
      </w:r>
    </w:p>
    <w:p w:rsidR="00666485" w:rsidRPr="00666485" w:rsidRDefault="00666485" w:rsidP="00666485">
      <w:pPr>
        <w:jc w:val="both"/>
        <w:rPr>
          <w:sz w:val="20"/>
          <w:lang w:val="fr-CA"/>
        </w:rPr>
      </w:pPr>
      <w:r w:rsidRPr="00666485">
        <w:rPr>
          <w:sz w:val="20"/>
          <w:lang w:val="fr-FR"/>
        </w:rPr>
        <w:t xml:space="preserve">La demande d’autorisation d’appel </w:t>
      </w:r>
      <w:r w:rsidRPr="00666485">
        <w:rPr>
          <w:sz w:val="20"/>
          <w:lang w:val="fr-FR"/>
        </w:rPr>
        <w:t>e</w:t>
      </w:r>
      <w:r w:rsidRPr="00666485">
        <w:rPr>
          <w:sz w:val="20"/>
          <w:lang w:val="fr-CA"/>
        </w:rPr>
        <w:t xml:space="preserve">st rejetée avec dépens en faveur de l’intimée, </w:t>
      </w:r>
      <w:proofErr w:type="spellStart"/>
      <w:r w:rsidRPr="00666485">
        <w:rPr>
          <w:sz w:val="20"/>
          <w:lang w:val="fr-FR"/>
        </w:rPr>
        <w:t>Judgment</w:t>
      </w:r>
      <w:proofErr w:type="spellEnd"/>
      <w:r w:rsidRPr="00666485">
        <w:rPr>
          <w:sz w:val="20"/>
          <w:lang w:val="fr-FR"/>
        </w:rPr>
        <w:t xml:space="preserve"> </w:t>
      </w:r>
      <w:proofErr w:type="spellStart"/>
      <w:r w:rsidRPr="00666485">
        <w:rPr>
          <w:sz w:val="20"/>
          <w:lang w:val="fr-FR"/>
        </w:rPr>
        <w:t>Recovery</w:t>
      </w:r>
      <w:proofErr w:type="spellEnd"/>
      <w:r w:rsidRPr="00666485">
        <w:rPr>
          <w:sz w:val="20"/>
          <w:lang w:val="fr-FR"/>
        </w:rPr>
        <w:t xml:space="preserve"> (N.S.) Ltd.</w:t>
      </w:r>
      <w:r w:rsidRPr="00666485">
        <w:rPr>
          <w:sz w:val="20"/>
          <w:lang w:val="fr-CA"/>
        </w:rPr>
        <w:t>)</w:t>
      </w:r>
    </w:p>
    <w:p w:rsidR="00666485" w:rsidRPr="00666485" w:rsidRDefault="00666485" w:rsidP="00666485">
      <w:pPr>
        <w:jc w:val="both"/>
        <w:rPr>
          <w:sz w:val="20"/>
          <w:lang w:val="en-CA"/>
        </w:rPr>
      </w:pPr>
      <w:r w:rsidRPr="00666485">
        <w:rPr>
          <w:rFonts w:eastAsia="Calibri"/>
          <w:sz w:val="20"/>
          <w:lang w:val="en-CA"/>
        </w:rPr>
        <w:t xml:space="preserve">Coram: </w:t>
      </w:r>
      <w:proofErr w:type="spellStart"/>
      <w:r w:rsidRPr="00666485">
        <w:rPr>
          <w:rFonts w:eastAsia="Calibri"/>
          <w:sz w:val="20"/>
          <w:lang w:val="en-CA"/>
        </w:rPr>
        <w:t>Abella</w:t>
      </w:r>
      <w:proofErr w:type="spellEnd"/>
      <w:r w:rsidRPr="00666485">
        <w:rPr>
          <w:rFonts w:eastAsia="Calibri"/>
          <w:sz w:val="20"/>
          <w:lang w:val="en-CA"/>
        </w:rPr>
        <w:t xml:space="preserve"> / </w:t>
      </w:r>
      <w:proofErr w:type="spellStart"/>
      <w:r w:rsidRPr="00666485">
        <w:rPr>
          <w:rFonts w:eastAsia="Calibri"/>
          <w:sz w:val="20"/>
          <w:lang w:val="en-CA"/>
        </w:rPr>
        <w:t>Karakatsanis</w:t>
      </w:r>
      <w:proofErr w:type="spellEnd"/>
      <w:r w:rsidRPr="00666485">
        <w:rPr>
          <w:rFonts w:eastAsia="Calibri"/>
          <w:sz w:val="20"/>
          <w:lang w:val="en-CA"/>
        </w:rPr>
        <w:t xml:space="preserve"> / Brown</w:t>
      </w:r>
    </w:p>
    <w:p w:rsidR="00666485" w:rsidRPr="00666485" w:rsidRDefault="00666485" w:rsidP="00666485">
      <w:pPr>
        <w:jc w:val="both"/>
        <w:rPr>
          <w:iCs/>
          <w:sz w:val="20"/>
          <w:lang w:val="en-CA"/>
        </w:rPr>
      </w:pPr>
    </w:p>
    <w:p w:rsidR="00666485" w:rsidRPr="00666485" w:rsidRDefault="00666485" w:rsidP="00666485">
      <w:pPr>
        <w:jc w:val="both"/>
        <w:rPr>
          <w:sz w:val="20"/>
          <w:lang w:val="en-CA"/>
        </w:rPr>
      </w:pPr>
      <w:r w:rsidRPr="00666485">
        <w:rPr>
          <w:sz w:val="20"/>
          <w:lang w:val="en-CA"/>
        </w:rPr>
        <w:t>****</w:t>
      </w:r>
    </w:p>
    <w:p w:rsidR="00666485" w:rsidRPr="00666485" w:rsidRDefault="00666485" w:rsidP="00666485">
      <w:pPr>
        <w:jc w:val="both"/>
        <w:rPr>
          <w:sz w:val="20"/>
          <w:lang w:val="en-CA"/>
        </w:rPr>
      </w:pPr>
    </w:p>
    <w:p w:rsidR="006659CB" w:rsidRPr="00666485" w:rsidRDefault="006659CB" w:rsidP="006659CB">
      <w:pPr>
        <w:jc w:val="both"/>
        <w:rPr>
          <w:b/>
          <w:lang w:val="en-CA"/>
        </w:rPr>
      </w:pPr>
      <w:r w:rsidRPr="00666485">
        <w:rPr>
          <w:b/>
          <w:lang w:val="en-CA"/>
        </w:rPr>
        <w:t>DISMISSED WITHOUT COSTS / REJETÉE</w:t>
      </w:r>
      <w:r w:rsidR="006922AB">
        <w:rPr>
          <w:b/>
          <w:lang w:val="en-CA"/>
        </w:rPr>
        <w:t>S</w:t>
      </w:r>
      <w:r w:rsidRPr="00666485">
        <w:rPr>
          <w:b/>
          <w:lang w:val="en-CA"/>
        </w:rPr>
        <w:t xml:space="preserve"> SANS DÉPENS</w:t>
      </w:r>
    </w:p>
    <w:p w:rsidR="006659CB" w:rsidRPr="00666485" w:rsidRDefault="006659CB" w:rsidP="00666485">
      <w:pPr>
        <w:jc w:val="both"/>
        <w:rPr>
          <w:i/>
          <w:sz w:val="20"/>
          <w:lang w:val="en-CA" w:eastAsia="en-CA"/>
        </w:rPr>
      </w:pPr>
    </w:p>
    <w:p w:rsidR="00911202" w:rsidRPr="00666485" w:rsidRDefault="00911202" w:rsidP="00666485">
      <w:pPr>
        <w:jc w:val="both"/>
        <w:rPr>
          <w:sz w:val="20"/>
          <w:lang w:val="en-CA" w:eastAsia="en-CA"/>
        </w:rPr>
      </w:pPr>
      <w:r w:rsidRPr="00666485">
        <w:rPr>
          <w:i/>
          <w:sz w:val="20"/>
          <w:lang w:val="en-CA" w:eastAsia="en-CA"/>
        </w:rPr>
        <w:t>Gregory Logan v. Attorney General of Canada (On behalf of the United States of America)</w:t>
      </w:r>
      <w:r w:rsidRPr="00666485">
        <w:rPr>
          <w:sz w:val="20"/>
          <w:lang w:val="en-CA" w:eastAsia="en-CA"/>
        </w:rPr>
        <w:t xml:space="preserve"> </w:t>
      </w:r>
      <w:r w:rsidRPr="00666485">
        <w:rPr>
          <w:i/>
          <w:sz w:val="20"/>
          <w:lang w:val="en-CA" w:eastAsia="en-CA"/>
        </w:rPr>
        <w:t>et al.</w:t>
      </w:r>
      <w:r w:rsidRPr="00666485">
        <w:rPr>
          <w:sz w:val="20"/>
          <w:lang w:val="en-CA" w:eastAsia="en-CA"/>
        </w:rPr>
        <w:t xml:space="preserve"> </w:t>
      </w:r>
      <w:r w:rsidRPr="00666485">
        <w:rPr>
          <w:sz w:val="20"/>
          <w:lang w:val="en-CA" w:eastAsia="en-CA"/>
        </w:rPr>
        <w:t>(N.B.) (Criminal) (By Leave) (</w:t>
      </w:r>
      <w:hyperlink r:id="rId35" w:history="1">
        <w:r w:rsidRPr="00666485">
          <w:rPr>
            <w:rStyle w:val="Hyperlink"/>
            <w:sz w:val="20"/>
            <w:lang w:val="en-CA" w:eastAsia="en-CA"/>
          </w:rPr>
          <w:t>36661</w:t>
        </w:r>
      </w:hyperlink>
      <w:r w:rsidR="00656A0C">
        <w:rPr>
          <w:rStyle w:val="Hyperlink"/>
          <w:sz w:val="20"/>
          <w:lang w:val="en-CA" w:eastAsia="en-CA"/>
        </w:rPr>
        <w:t>)</w:t>
      </w:r>
      <w:r w:rsidRPr="00666485">
        <w:rPr>
          <w:rStyle w:val="Hyperlink"/>
          <w:sz w:val="20"/>
          <w:u w:val="none"/>
          <w:lang w:val="en-CA" w:eastAsia="en-CA"/>
        </w:rPr>
        <w:t xml:space="preserve"> / </w:t>
      </w:r>
      <w:r w:rsidRPr="00666485">
        <w:rPr>
          <w:sz w:val="20"/>
          <w:lang w:val="en-CA" w:eastAsia="en-CA"/>
        </w:rPr>
        <w:t>(</w:t>
      </w:r>
      <w:hyperlink r:id="rId36" w:history="1">
        <w:r w:rsidRPr="00666485">
          <w:rPr>
            <w:rStyle w:val="Hyperlink"/>
            <w:sz w:val="20"/>
            <w:lang w:val="en-CA" w:eastAsia="en-CA"/>
          </w:rPr>
          <w:t>36662</w:t>
        </w:r>
      </w:hyperlink>
      <w:r w:rsidRPr="00666485">
        <w:rPr>
          <w:sz w:val="20"/>
          <w:lang w:val="en-CA" w:eastAsia="en-CA"/>
        </w:rPr>
        <w:t>)</w:t>
      </w:r>
    </w:p>
    <w:p w:rsidR="00911202" w:rsidRPr="00666485" w:rsidRDefault="00911202" w:rsidP="00666485">
      <w:pPr>
        <w:jc w:val="both"/>
        <w:rPr>
          <w:sz w:val="20"/>
        </w:rPr>
      </w:pPr>
      <w:r w:rsidRPr="00666485">
        <w:rPr>
          <w:rFonts w:eastAsia="Calibri"/>
          <w:sz w:val="20"/>
          <w:lang w:val="en-CA"/>
        </w:rPr>
        <w:t>(</w:t>
      </w:r>
      <w:r w:rsidRPr="00666485">
        <w:rPr>
          <w:sz w:val="20"/>
        </w:rPr>
        <w:t>The motion for an extension of time to serve and file the applications for leave to appeal in 36661 and 36662 is granted.  The motion to join the applications for leave to appeal is granted and the applications shall be joined under 36661. The application for leave to appeal is dismissed without costs.</w:t>
      </w:r>
      <w:r w:rsidRPr="00666485">
        <w:rPr>
          <w:sz w:val="20"/>
        </w:rPr>
        <w:t xml:space="preserve"> /</w:t>
      </w:r>
    </w:p>
    <w:p w:rsidR="00911202" w:rsidRPr="00666485" w:rsidRDefault="00911202" w:rsidP="00666485">
      <w:pPr>
        <w:jc w:val="both"/>
        <w:rPr>
          <w:sz w:val="20"/>
          <w:lang w:val="fr-CA"/>
        </w:rPr>
      </w:pPr>
      <w:r w:rsidRPr="00666485">
        <w:rPr>
          <w:sz w:val="20"/>
          <w:lang w:val="fr-CA"/>
        </w:rPr>
        <w:t>La requête en prorogation du délai de signification et de dépôt des demandes d’autorisation d’appel dans 36661 et 36662 est accueillie. La requête pour joindre les demandes d’autorisation d’appel est accueillie et les demandes seront jointes sous le 36661. La demande d’autorisation d’appel est rejetée sans dépens.</w:t>
      </w:r>
      <w:r w:rsidRPr="00666485">
        <w:rPr>
          <w:sz w:val="20"/>
          <w:lang w:val="fr-CA"/>
        </w:rPr>
        <w:t>)</w:t>
      </w:r>
    </w:p>
    <w:p w:rsidR="00853153" w:rsidRPr="00656A0C" w:rsidRDefault="00853153" w:rsidP="00666485">
      <w:pPr>
        <w:jc w:val="both"/>
        <w:rPr>
          <w:b/>
          <w:sz w:val="20"/>
          <w:lang w:val="fr-CA"/>
        </w:rPr>
      </w:pPr>
      <w:r w:rsidRPr="00656A0C">
        <w:rPr>
          <w:rFonts w:eastAsia="Calibri"/>
          <w:sz w:val="20"/>
          <w:lang w:val="fr-CA"/>
        </w:rPr>
        <w:t xml:space="preserve">Coram: </w:t>
      </w:r>
      <w:proofErr w:type="spellStart"/>
      <w:r w:rsidR="00911202" w:rsidRPr="00656A0C">
        <w:rPr>
          <w:rFonts w:eastAsia="Calibri"/>
          <w:sz w:val="20"/>
          <w:lang w:val="fr-CA"/>
        </w:rPr>
        <w:t>McLachlin</w:t>
      </w:r>
      <w:proofErr w:type="spellEnd"/>
      <w:r w:rsidRPr="00656A0C">
        <w:rPr>
          <w:rFonts w:eastAsia="Calibri"/>
          <w:sz w:val="20"/>
          <w:lang w:val="fr-CA"/>
        </w:rPr>
        <w:t xml:space="preserve"> / </w:t>
      </w:r>
      <w:proofErr w:type="spellStart"/>
      <w:r w:rsidR="00656A0C" w:rsidRPr="00656A0C">
        <w:rPr>
          <w:rFonts w:eastAsia="Calibri"/>
          <w:sz w:val="20"/>
          <w:lang w:val="fr-CA"/>
        </w:rPr>
        <w:t>Moldaver</w:t>
      </w:r>
      <w:proofErr w:type="spellEnd"/>
      <w:r w:rsidR="00656A0C" w:rsidRPr="00656A0C">
        <w:rPr>
          <w:rFonts w:eastAsia="Calibri"/>
          <w:sz w:val="20"/>
          <w:lang w:val="fr-CA"/>
        </w:rPr>
        <w:t xml:space="preserve"> /</w:t>
      </w:r>
      <w:r w:rsidRPr="00656A0C">
        <w:rPr>
          <w:rFonts w:eastAsia="Calibri"/>
          <w:sz w:val="20"/>
          <w:lang w:val="fr-CA"/>
        </w:rPr>
        <w:t xml:space="preserve"> </w:t>
      </w:r>
      <w:r w:rsidR="00911202" w:rsidRPr="00656A0C">
        <w:rPr>
          <w:rFonts w:eastAsia="Calibri"/>
          <w:sz w:val="20"/>
          <w:lang w:val="fr-CA"/>
        </w:rPr>
        <w:t>Gascon</w:t>
      </w:r>
    </w:p>
    <w:p w:rsidR="00853153" w:rsidRPr="00656A0C" w:rsidRDefault="00853153" w:rsidP="00666485">
      <w:pPr>
        <w:jc w:val="both"/>
        <w:rPr>
          <w:iCs/>
          <w:sz w:val="20"/>
          <w:lang w:val="fr-CA"/>
        </w:rPr>
      </w:pPr>
    </w:p>
    <w:p w:rsidR="00853153" w:rsidRPr="00666485" w:rsidRDefault="00853153" w:rsidP="00666485">
      <w:pPr>
        <w:jc w:val="both"/>
        <w:rPr>
          <w:sz w:val="20"/>
          <w:lang w:val="en-CA"/>
        </w:rPr>
      </w:pPr>
      <w:r w:rsidRPr="00666485">
        <w:rPr>
          <w:sz w:val="20"/>
          <w:lang w:val="en-CA"/>
        </w:rPr>
        <w:t>****</w:t>
      </w:r>
    </w:p>
    <w:p w:rsidR="00F779B3" w:rsidRPr="00666485" w:rsidRDefault="00F779B3" w:rsidP="00666485">
      <w:pPr>
        <w:jc w:val="both"/>
        <w:rPr>
          <w:sz w:val="20"/>
          <w:lang w:val="en-CA"/>
        </w:rPr>
      </w:pPr>
    </w:p>
    <w:p w:rsidR="00911202" w:rsidRPr="00666485" w:rsidRDefault="00911202" w:rsidP="00666485">
      <w:pPr>
        <w:jc w:val="both"/>
        <w:rPr>
          <w:sz w:val="20"/>
          <w:lang w:val="en-CA" w:eastAsia="en-CA"/>
        </w:rPr>
      </w:pPr>
      <w:r w:rsidRPr="00666485">
        <w:rPr>
          <w:i/>
          <w:sz w:val="20"/>
          <w:lang w:val="en-CA" w:eastAsia="en-CA"/>
        </w:rPr>
        <w:t xml:space="preserve">Frederick Junior Knife v. Her Majesty the Queen </w:t>
      </w:r>
      <w:r w:rsidRPr="00666485">
        <w:rPr>
          <w:sz w:val="20"/>
          <w:lang w:val="en-CA" w:eastAsia="en-CA"/>
        </w:rPr>
        <w:t>(Sask.) (Criminal) (By Leave) (</w:t>
      </w:r>
      <w:hyperlink r:id="rId37" w:history="1">
        <w:r w:rsidRPr="00666485">
          <w:rPr>
            <w:rStyle w:val="Hyperlink"/>
            <w:sz w:val="20"/>
            <w:lang w:val="en-CA" w:eastAsia="en-CA"/>
          </w:rPr>
          <w:t>36642</w:t>
        </w:r>
      </w:hyperlink>
      <w:r w:rsidRPr="00666485">
        <w:rPr>
          <w:sz w:val="20"/>
          <w:lang w:val="en-CA" w:eastAsia="en-CA"/>
        </w:rPr>
        <w:t>)</w:t>
      </w:r>
    </w:p>
    <w:p w:rsidR="00911202" w:rsidRPr="00666485" w:rsidRDefault="00911202" w:rsidP="00666485">
      <w:pPr>
        <w:jc w:val="both"/>
        <w:rPr>
          <w:b/>
          <w:sz w:val="20"/>
          <w:lang w:val="en-CA"/>
        </w:rPr>
      </w:pPr>
      <w:r w:rsidRPr="00666485">
        <w:rPr>
          <w:rFonts w:eastAsia="Calibri"/>
          <w:sz w:val="20"/>
          <w:lang w:val="en-CA"/>
        </w:rPr>
        <w:t xml:space="preserve">Coram: </w:t>
      </w:r>
      <w:proofErr w:type="spellStart"/>
      <w:r w:rsidRPr="00666485">
        <w:rPr>
          <w:rFonts w:eastAsia="Calibri"/>
          <w:sz w:val="20"/>
          <w:lang w:val="en-CA"/>
        </w:rPr>
        <w:t>McLachlin</w:t>
      </w:r>
      <w:proofErr w:type="spellEnd"/>
      <w:r w:rsidRPr="00666485">
        <w:rPr>
          <w:rFonts w:eastAsia="Calibri"/>
          <w:sz w:val="20"/>
          <w:lang w:val="en-CA"/>
        </w:rPr>
        <w:t xml:space="preserve"> / </w:t>
      </w:r>
      <w:proofErr w:type="spellStart"/>
      <w:r w:rsidR="00656A0C">
        <w:rPr>
          <w:rFonts w:eastAsia="Calibri"/>
          <w:sz w:val="20"/>
          <w:lang w:val="en-CA"/>
        </w:rPr>
        <w:t>Moldaver</w:t>
      </w:r>
      <w:proofErr w:type="spellEnd"/>
      <w:r w:rsidR="00656A0C">
        <w:rPr>
          <w:rFonts w:eastAsia="Calibri"/>
          <w:sz w:val="20"/>
          <w:lang w:val="en-CA"/>
        </w:rPr>
        <w:t xml:space="preserve"> /</w:t>
      </w:r>
      <w:r w:rsidRPr="00666485">
        <w:rPr>
          <w:rFonts w:eastAsia="Calibri"/>
          <w:sz w:val="20"/>
          <w:lang w:val="en-CA"/>
        </w:rPr>
        <w:t xml:space="preserve"> </w:t>
      </w:r>
      <w:proofErr w:type="spellStart"/>
      <w:r w:rsidRPr="00666485">
        <w:rPr>
          <w:rFonts w:eastAsia="Calibri"/>
          <w:sz w:val="20"/>
          <w:lang w:val="en-CA"/>
        </w:rPr>
        <w:t>Gascon</w:t>
      </w:r>
      <w:proofErr w:type="spellEnd"/>
    </w:p>
    <w:p w:rsidR="00911202" w:rsidRPr="00666485" w:rsidRDefault="00911202" w:rsidP="00666485">
      <w:pPr>
        <w:jc w:val="both"/>
        <w:rPr>
          <w:iCs/>
          <w:sz w:val="20"/>
          <w:lang w:val="en-CA"/>
        </w:rPr>
      </w:pPr>
    </w:p>
    <w:p w:rsidR="00911202" w:rsidRPr="00666485" w:rsidRDefault="00911202" w:rsidP="00666485">
      <w:pPr>
        <w:jc w:val="both"/>
        <w:rPr>
          <w:sz w:val="20"/>
          <w:lang w:val="fr-CA"/>
        </w:rPr>
      </w:pPr>
      <w:r w:rsidRPr="00666485">
        <w:rPr>
          <w:sz w:val="20"/>
          <w:lang w:val="fr-CA"/>
        </w:rPr>
        <w:t>****</w:t>
      </w:r>
    </w:p>
    <w:p w:rsidR="00911202" w:rsidRPr="00666485" w:rsidRDefault="00911202" w:rsidP="00666485">
      <w:pPr>
        <w:jc w:val="both"/>
        <w:rPr>
          <w:sz w:val="20"/>
          <w:lang w:val="fr-CA"/>
        </w:rPr>
      </w:pPr>
    </w:p>
    <w:p w:rsidR="00666485" w:rsidRPr="00666485" w:rsidRDefault="00666485" w:rsidP="00666485">
      <w:pPr>
        <w:jc w:val="both"/>
        <w:rPr>
          <w:rFonts w:eastAsiaTheme="minorHAnsi"/>
          <w:sz w:val="20"/>
          <w:lang w:val="fr-CA"/>
        </w:rPr>
      </w:pPr>
      <w:r w:rsidRPr="00666485">
        <w:rPr>
          <w:rFonts w:eastAsiaTheme="minorHAnsi"/>
          <w:bCs/>
          <w:i/>
          <w:iCs/>
          <w:sz w:val="20"/>
          <w:lang w:val="fr-CA"/>
        </w:rPr>
        <w:t xml:space="preserve">René </w:t>
      </w:r>
      <w:proofErr w:type="spellStart"/>
      <w:r w:rsidRPr="00666485">
        <w:rPr>
          <w:rFonts w:eastAsiaTheme="minorHAnsi"/>
          <w:bCs/>
          <w:i/>
          <w:iCs/>
          <w:sz w:val="20"/>
          <w:lang w:val="fr-CA"/>
        </w:rPr>
        <w:t>Barkley</w:t>
      </w:r>
      <w:proofErr w:type="spellEnd"/>
      <w:r w:rsidRPr="00666485">
        <w:rPr>
          <w:rFonts w:eastAsiaTheme="minorHAnsi"/>
          <w:bCs/>
          <w:i/>
          <w:iCs/>
          <w:sz w:val="20"/>
          <w:lang w:val="fr-CA"/>
        </w:rPr>
        <w:t xml:space="preserve"> c. Sa Majesté la Reine</w:t>
      </w:r>
      <w:r w:rsidRPr="00666485">
        <w:rPr>
          <w:rFonts w:eastAsiaTheme="minorHAnsi"/>
          <w:sz w:val="20"/>
          <w:lang w:val="fr-CA"/>
        </w:rPr>
        <w:t xml:space="preserve"> (</w:t>
      </w:r>
      <w:proofErr w:type="spellStart"/>
      <w:r w:rsidRPr="00666485">
        <w:rPr>
          <w:rFonts w:eastAsiaTheme="minorHAnsi"/>
          <w:sz w:val="20"/>
          <w:lang w:val="fr-CA"/>
        </w:rPr>
        <w:t>Qc</w:t>
      </w:r>
      <w:proofErr w:type="spellEnd"/>
      <w:r w:rsidRPr="00666485">
        <w:rPr>
          <w:rFonts w:eastAsiaTheme="minorHAnsi"/>
          <w:sz w:val="20"/>
          <w:lang w:val="fr-CA"/>
        </w:rPr>
        <w:t>) (Criminelle) (Autorisation) (</w:t>
      </w:r>
      <w:hyperlink r:id="rId38" w:history="1">
        <w:r w:rsidRPr="00666485">
          <w:rPr>
            <w:rStyle w:val="Hyperlink"/>
            <w:rFonts w:eastAsiaTheme="minorHAnsi"/>
            <w:sz w:val="20"/>
            <w:lang w:val="fr-CA"/>
          </w:rPr>
          <w:t>36625</w:t>
        </w:r>
      </w:hyperlink>
      <w:r w:rsidRPr="00666485">
        <w:rPr>
          <w:rFonts w:eastAsiaTheme="minorHAnsi"/>
          <w:sz w:val="20"/>
          <w:lang w:val="fr-CA"/>
        </w:rPr>
        <w:t>)</w:t>
      </w:r>
    </w:p>
    <w:p w:rsidR="00666485" w:rsidRPr="00666485" w:rsidRDefault="00666485" w:rsidP="00666485">
      <w:pPr>
        <w:jc w:val="both"/>
        <w:rPr>
          <w:sz w:val="20"/>
          <w:lang w:val="fr-CA"/>
        </w:rPr>
      </w:pPr>
      <w:r w:rsidRPr="00666485">
        <w:rPr>
          <w:sz w:val="20"/>
          <w:lang w:val="fr-CA"/>
        </w:rPr>
        <w:t>(</w:t>
      </w:r>
      <w:r w:rsidRPr="00666485">
        <w:rPr>
          <w:sz w:val="20"/>
          <w:lang w:val="fr-CA"/>
        </w:rPr>
        <w:t>Toutes les requêtes et ordonnances déposées par le demandeur sont rejetées. La demande d’autorisation d’appel est rejetée sans dépens.</w:t>
      </w:r>
      <w:r w:rsidRPr="00666485">
        <w:rPr>
          <w:sz w:val="20"/>
          <w:lang w:val="fr-CA"/>
        </w:rPr>
        <w:t xml:space="preserve"> /</w:t>
      </w:r>
    </w:p>
    <w:p w:rsidR="00666485" w:rsidRPr="00666485" w:rsidRDefault="00666485" w:rsidP="00666485">
      <w:pPr>
        <w:jc w:val="both"/>
        <w:rPr>
          <w:sz w:val="20"/>
        </w:rPr>
      </w:pPr>
      <w:r w:rsidRPr="00666485">
        <w:rPr>
          <w:sz w:val="20"/>
          <w:lang w:val="en-CA"/>
        </w:rPr>
        <w:t xml:space="preserve">All motions and orders filed by the applicant are dismissed. The </w:t>
      </w:r>
      <w:r w:rsidRPr="00666485">
        <w:rPr>
          <w:sz w:val="20"/>
          <w:lang w:val="en-CA"/>
        </w:rPr>
        <w:t>application for leave to appeal is dismissed without costs.)</w:t>
      </w:r>
    </w:p>
    <w:p w:rsidR="00666485" w:rsidRPr="00666485" w:rsidRDefault="00666485" w:rsidP="00666485">
      <w:pPr>
        <w:jc w:val="both"/>
        <w:rPr>
          <w:sz w:val="20"/>
        </w:rPr>
      </w:pPr>
      <w:r w:rsidRPr="00666485">
        <w:rPr>
          <w:rFonts w:eastAsia="Calibri"/>
          <w:sz w:val="20"/>
        </w:rPr>
        <w:t xml:space="preserve">Coram: </w:t>
      </w:r>
      <w:proofErr w:type="spellStart"/>
      <w:r w:rsidRPr="00666485">
        <w:rPr>
          <w:rFonts w:eastAsia="Calibri"/>
          <w:sz w:val="20"/>
        </w:rPr>
        <w:t>Abella</w:t>
      </w:r>
      <w:proofErr w:type="spellEnd"/>
      <w:r w:rsidRPr="00666485">
        <w:rPr>
          <w:rFonts w:eastAsia="Calibri"/>
          <w:sz w:val="20"/>
        </w:rPr>
        <w:t xml:space="preserve"> / </w:t>
      </w:r>
      <w:proofErr w:type="spellStart"/>
      <w:r w:rsidRPr="00666485">
        <w:rPr>
          <w:rFonts w:eastAsia="Calibri"/>
          <w:sz w:val="20"/>
        </w:rPr>
        <w:t>Karakatsanis</w:t>
      </w:r>
      <w:proofErr w:type="spellEnd"/>
      <w:r w:rsidRPr="00666485">
        <w:rPr>
          <w:rFonts w:eastAsia="Calibri"/>
          <w:sz w:val="20"/>
        </w:rPr>
        <w:t xml:space="preserve"> / Brown</w:t>
      </w:r>
    </w:p>
    <w:p w:rsidR="00666485" w:rsidRPr="00666485" w:rsidRDefault="00666485" w:rsidP="00666485">
      <w:pPr>
        <w:jc w:val="both"/>
        <w:rPr>
          <w:iCs/>
          <w:sz w:val="20"/>
        </w:rPr>
      </w:pPr>
    </w:p>
    <w:p w:rsidR="00666485" w:rsidRPr="00666485" w:rsidRDefault="00666485" w:rsidP="00666485">
      <w:pPr>
        <w:jc w:val="both"/>
        <w:rPr>
          <w:sz w:val="20"/>
        </w:rPr>
      </w:pPr>
      <w:r w:rsidRPr="00666485">
        <w:rPr>
          <w:sz w:val="20"/>
        </w:rPr>
        <w:t>****</w:t>
      </w:r>
    </w:p>
    <w:p w:rsidR="00911202" w:rsidRPr="00666485" w:rsidRDefault="00911202" w:rsidP="00666485">
      <w:pPr>
        <w:jc w:val="both"/>
        <w:rPr>
          <w:sz w:val="20"/>
        </w:rPr>
      </w:pPr>
    </w:p>
    <w:p w:rsidR="00666485" w:rsidRPr="00666485" w:rsidRDefault="00666485" w:rsidP="00666485">
      <w:pPr>
        <w:jc w:val="both"/>
        <w:rPr>
          <w:rFonts w:eastAsiaTheme="minorHAnsi"/>
          <w:sz w:val="20"/>
          <w:lang w:val="fr-FR"/>
        </w:rPr>
      </w:pPr>
      <w:r w:rsidRPr="00666485">
        <w:rPr>
          <w:rFonts w:eastAsiaTheme="minorHAnsi"/>
          <w:bCs/>
          <w:i/>
          <w:iCs/>
          <w:sz w:val="20"/>
          <w:lang w:val="fr-CA"/>
        </w:rPr>
        <w:t xml:space="preserve">René </w:t>
      </w:r>
      <w:proofErr w:type="spellStart"/>
      <w:r w:rsidRPr="00666485">
        <w:rPr>
          <w:rFonts w:eastAsiaTheme="minorHAnsi"/>
          <w:bCs/>
          <w:i/>
          <w:iCs/>
          <w:sz w:val="20"/>
          <w:lang w:val="fr-CA"/>
        </w:rPr>
        <w:t>Barkley</w:t>
      </w:r>
      <w:proofErr w:type="spellEnd"/>
      <w:r w:rsidRPr="00666485">
        <w:rPr>
          <w:rFonts w:eastAsiaTheme="minorHAnsi"/>
          <w:bCs/>
          <w:i/>
          <w:iCs/>
          <w:sz w:val="20"/>
          <w:lang w:val="fr-CA"/>
        </w:rPr>
        <w:t xml:space="preserve"> c. Don Head et autres</w:t>
      </w:r>
      <w:r w:rsidRPr="00666485">
        <w:rPr>
          <w:rFonts w:eastAsiaTheme="minorHAnsi"/>
          <w:sz w:val="20"/>
          <w:lang w:val="fr-CA"/>
        </w:rPr>
        <w:t xml:space="preserve"> </w:t>
      </w:r>
      <w:r w:rsidRPr="00666485">
        <w:rPr>
          <w:rFonts w:eastAsiaTheme="minorHAnsi"/>
          <w:sz w:val="20"/>
          <w:lang w:val="fr-FR"/>
        </w:rPr>
        <w:t>(</w:t>
      </w:r>
      <w:proofErr w:type="spellStart"/>
      <w:r w:rsidRPr="00666485">
        <w:rPr>
          <w:rFonts w:eastAsiaTheme="minorHAnsi"/>
          <w:sz w:val="20"/>
          <w:lang w:val="fr-FR"/>
        </w:rPr>
        <w:t>Qc</w:t>
      </w:r>
      <w:proofErr w:type="spellEnd"/>
      <w:r w:rsidRPr="00666485">
        <w:rPr>
          <w:rFonts w:eastAsiaTheme="minorHAnsi"/>
          <w:sz w:val="20"/>
          <w:lang w:val="fr-FR"/>
        </w:rPr>
        <w:t>) (Civile) (Autorisation) (</w:t>
      </w:r>
      <w:hyperlink r:id="rId39" w:history="1">
        <w:r w:rsidRPr="00666485">
          <w:rPr>
            <w:rStyle w:val="Hyperlink"/>
            <w:rFonts w:eastAsiaTheme="minorHAnsi"/>
            <w:sz w:val="20"/>
            <w:lang w:val="fr-FR"/>
          </w:rPr>
          <w:t>36516</w:t>
        </w:r>
      </w:hyperlink>
      <w:r w:rsidRPr="00666485">
        <w:rPr>
          <w:rFonts w:eastAsiaTheme="minorHAnsi"/>
          <w:sz w:val="20"/>
          <w:lang w:val="fr-FR"/>
        </w:rPr>
        <w:t>)</w:t>
      </w:r>
    </w:p>
    <w:p w:rsidR="00666485" w:rsidRPr="00666485" w:rsidRDefault="00666485" w:rsidP="00666485">
      <w:pPr>
        <w:jc w:val="both"/>
        <w:rPr>
          <w:sz w:val="20"/>
          <w:lang w:val="fr-CA"/>
        </w:rPr>
      </w:pPr>
      <w:r w:rsidRPr="00666485">
        <w:rPr>
          <w:sz w:val="20"/>
          <w:lang w:val="fr-CA"/>
        </w:rPr>
        <w:t>(</w:t>
      </w:r>
      <w:r w:rsidRPr="00666485">
        <w:rPr>
          <w:sz w:val="20"/>
          <w:lang w:val="fr-CA"/>
        </w:rPr>
        <w:t>La requête en prorogation du délai de  signification et de dépôt de la réplique est accueille. La requête en nomination d’un procureur et la demande d’autorisation d’appel sont rejetées sans dépens.</w:t>
      </w:r>
      <w:r w:rsidRPr="00666485">
        <w:rPr>
          <w:sz w:val="20"/>
          <w:lang w:val="fr-CA"/>
        </w:rPr>
        <w:t xml:space="preserve"> /</w:t>
      </w:r>
    </w:p>
    <w:p w:rsidR="00666485" w:rsidRPr="00666485" w:rsidRDefault="00666485" w:rsidP="00666485">
      <w:pPr>
        <w:jc w:val="both"/>
        <w:rPr>
          <w:sz w:val="20"/>
        </w:rPr>
      </w:pPr>
      <w:r w:rsidRPr="00666485">
        <w:rPr>
          <w:sz w:val="20"/>
          <w:lang w:val="en-CA"/>
        </w:rPr>
        <w:t>The motion for the extension of time to serve and file the reply is granted. The motion to appoint counsel and the application for leave to appeal are dismissed without cost</w:t>
      </w:r>
      <w:r w:rsidRPr="00666485">
        <w:rPr>
          <w:sz w:val="20"/>
          <w:lang w:val="en-CA"/>
        </w:rPr>
        <w:t>s.)</w:t>
      </w:r>
    </w:p>
    <w:p w:rsidR="00666485" w:rsidRPr="00666485" w:rsidRDefault="00666485" w:rsidP="00666485">
      <w:pPr>
        <w:jc w:val="both"/>
        <w:rPr>
          <w:sz w:val="20"/>
        </w:rPr>
      </w:pPr>
      <w:r w:rsidRPr="00666485">
        <w:rPr>
          <w:rFonts w:eastAsia="Calibri"/>
          <w:sz w:val="20"/>
        </w:rPr>
        <w:t xml:space="preserve">Coram: </w:t>
      </w:r>
      <w:proofErr w:type="spellStart"/>
      <w:r w:rsidRPr="00666485">
        <w:rPr>
          <w:rFonts w:eastAsia="Calibri"/>
          <w:sz w:val="20"/>
        </w:rPr>
        <w:t>Abella</w:t>
      </w:r>
      <w:proofErr w:type="spellEnd"/>
      <w:r w:rsidRPr="00666485">
        <w:rPr>
          <w:rFonts w:eastAsia="Calibri"/>
          <w:sz w:val="20"/>
        </w:rPr>
        <w:t xml:space="preserve"> / </w:t>
      </w:r>
      <w:proofErr w:type="spellStart"/>
      <w:r w:rsidRPr="00666485">
        <w:rPr>
          <w:rFonts w:eastAsia="Calibri"/>
          <w:sz w:val="20"/>
        </w:rPr>
        <w:t>Karakatsanis</w:t>
      </w:r>
      <w:proofErr w:type="spellEnd"/>
      <w:r w:rsidRPr="00666485">
        <w:rPr>
          <w:rFonts w:eastAsia="Calibri"/>
          <w:sz w:val="20"/>
        </w:rPr>
        <w:t xml:space="preserve"> / Brown</w:t>
      </w:r>
    </w:p>
    <w:p w:rsidR="00666485" w:rsidRPr="00666485" w:rsidRDefault="00666485" w:rsidP="00666485">
      <w:pPr>
        <w:jc w:val="both"/>
        <w:rPr>
          <w:iCs/>
          <w:sz w:val="20"/>
        </w:rPr>
      </w:pPr>
    </w:p>
    <w:p w:rsidR="00666485" w:rsidRPr="00666485" w:rsidRDefault="00666485" w:rsidP="00666485">
      <w:pPr>
        <w:jc w:val="both"/>
        <w:rPr>
          <w:sz w:val="20"/>
        </w:rPr>
      </w:pPr>
      <w:r w:rsidRPr="00666485">
        <w:rPr>
          <w:sz w:val="20"/>
        </w:rPr>
        <w:t>****</w:t>
      </w:r>
    </w:p>
    <w:p w:rsidR="00666485" w:rsidRPr="00666485" w:rsidRDefault="00666485" w:rsidP="00666485">
      <w:pPr>
        <w:jc w:val="both"/>
        <w:rPr>
          <w:sz w:val="20"/>
        </w:rPr>
      </w:pPr>
    </w:p>
    <w:p w:rsidR="00CF1F81" w:rsidRDefault="00666485" w:rsidP="006659CB">
      <w:pPr>
        <w:jc w:val="both"/>
        <w:rPr>
          <w:i/>
          <w:sz w:val="20"/>
          <w:lang w:val="en-CA"/>
        </w:rPr>
      </w:pPr>
      <w:r w:rsidRPr="00666485">
        <w:rPr>
          <w:b/>
          <w:lang w:val="en-CA"/>
        </w:rPr>
        <w:t>MOTION FOR EXTENSION OF TIME AND APPLICATION FOR LEAVE TO APPEAL/ DEMANDE DE PROROGATION DU DÉLAI ET DEMANDE D’AUTORISATION D’APPEL</w:t>
      </w:r>
    </w:p>
    <w:p w:rsidR="00666485" w:rsidRPr="00666485" w:rsidRDefault="00666485" w:rsidP="00666485">
      <w:pPr>
        <w:jc w:val="both"/>
        <w:rPr>
          <w:i/>
          <w:sz w:val="20"/>
          <w:lang w:val="en-CA"/>
        </w:rPr>
      </w:pPr>
    </w:p>
    <w:p w:rsidR="00666485" w:rsidRPr="00666485" w:rsidRDefault="00666485" w:rsidP="00666485">
      <w:pPr>
        <w:jc w:val="both"/>
        <w:rPr>
          <w:rFonts w:eastAsiaTheme="minorHAnsi"/>
          <w:sz w:val="20"/>
          <w:lang w:val="en-CA"/>
        </w:rPr>
      </w:pPr>
      <w:r w:rsidRPr="00666485">
        <w:rPr>
          <w:rFonts w:eastAsiaTheme="minorHAnsi"/>
          <w:bCs/>
          <w:i/>
          <w:iCs/>
          <w:sz w:val="20"/>
          <w:lang w:val="en-CA"/>
        </w:rPr>
        <w:t xml:space="preserve">Danny Wayne </w:t>
      </w:r>
      <w:proofErr w:type="spellStart"/>
      <w:r w:rsidRPr="00666485">
        <w:rPr>
          <w:rFonts w:eastAsiaTheme="minorHAnsi"/>
          <w:bCs/>
          <w:i/>
          <w:iCs/>
          <w:sz w:val="20"/>
          <w:lang w:val="en-CA"/>
        </w:rPr>
        <w:t>Lalumiere</w:t>
      </w:r>
      <w:proofErr w:type="spellEnd"/>
      <w:r w:rsidRPr="00666485">
        <w:rPr>
          <w:rFonts w:eastAsiaTheme="minorHAnsi"/>
          <w:bCs/>
          <w:i/>
          <w:iCs/>
          <w:sz w:val="20"/>
          <w:lang w:val="en-CA"/>
        </w:rPr>
        <w:t xml:space="preserve"> v. Her Majesty the Queen</w:t>
      </w:r>
      <w:r w:rsidRPr="00666485">
        <w:rPr>
          <w:rFonts w:eastAsiaTheme="minorHAnsi"/>
          <w:sz w:val="20"/>
          <w:lang w:val="en-CA"/>
        </w:rPr>
        <w:t xml:space="preserve"> (Ont.) (Criminal) (By Leave) (</w:t>
      </w:r>
      <w:hyperlink r:id="rId40" w:history="1">
        <w:r w:rsidRPr="00666485">
          <w:rPr>
            <w:rStyle w:val="Hyperlink"/>
            <w:rFonts w:eastAsiaTheme="minorHAnsi"/>
            <w:sz w:val="20"/>
            <w:lang w:val="en-CA"/>
          </w:rPr>
          <w:t>36739</w:t>
        </w:r>
      </w:hyperlink>
      <w:r w:rsidRPr="00666485">
        <w:rPr>
          <w:rFonts w:eastAsiaTheme="minorHAnsi"/>
          <w:sz w:val="20"/>
          <w:lang w:val="en-CA"/>
        </w:rPr>
        <w:t>)</w:t>
      </w:r>
    </w:p>
    <w:p w:rsidR="00666485" w:rsidRPr="00666485" w:rsidRDefault="00666485" w:rsidP="00666485">
      <w:pPr>
        <w:jc w:val="both"/>
        <w:rPr>
          <w:sz w:val="20"/>
        </w:rPr>
      </w:pPr>
      <w:r w:rsidRPr="00666485">
        <w:rPr>
          <w:sz w:val="20"/>
          <w:lang w:val="en-CA"/>
        </w:rPr>
        <w:t>(</w:t>
      </w:r>
      <w:r w:rsidRPr="00666485">
        <w:rPr>
          <w:sz w:val="20"/>
        </w:rPr>
        <w:t>The motions for an extension of time to serve and file the application for leave to appeal and for the appointment of counsel are dismissed.  In any event, had such a motion been granted, the application for leave to appeal would have been dismissed.</w:t>
      </w:r>
      <w:r w:rsidRPr="00666485">
        <w:rPr>
          <w:sz w:val="20"/>
        </w:rPr>
        <w:t xml:space="preserve"> / </w:t>
      </w:r>
    </w:p>
    <w:p w:rsidR="00666485" w:rsidRPr="00666485" w:rsidRDefault="00666485" w:rsidP="00666485">
      <w:pPr>
        <w:jc w:val="both"/>
        <w:rPr>
          <w:sz w:val="20"/>
          <w:lang w:val="fr-CA"/>
        </w:rPr>
      </w:pPr>
      <w:r w:rsidRPr="00666485">
        <w:rPr>
          <w:sz w:val="20"/>
          <w:lang w:val="fr-CA"/>
        </w:rPr>
        <w:t>Les requêtes en prorogation du délai de signification et de dépôt de la demande d’autorisation et en nomination d’un procureur sont rejetées.  Quoi qu’il en soit, même si la requête avait été accueillie, la demande d’autorisation d’appel</w:t>
      </w:r>
      <w:r w:rsidRPr="00666485">
        <w:rPr>
          <w:sz w:val="20"/>
          <w:lang w:val="fr-CA"/>
        </w:rPr>
        <w:t xml:space="preserve"> </w:t>
      </w:r>
      <w:r w:rsidRPr="00666485">
        <w:rPr>
          <w:sz w:val="20"/>
          <w:lang w:val="fr-CA"/>
        </w:rPr>
        <w:t>aurait été rejetée.</w:t>
      </w:r>
    </w:p>
    <w:p w:rsidR="00987DDD" w:rsidRPr="00666485" w:rsidRDefault="00987DDD" w:rsidP="00987DDD">
      <w:pPr>
        <w:jc w:val="both"/>
        <w:rPr>
          <w:sz w:val="20"/>
        </w:rPr>
      </w:pPr>
      <w:r w:rsidRPr="00666485">
        <w:rPr>
          <w:rFonts w:eastAsia="Calibri"/>
          <w:sz w:val="20"/>
        </w:rPr>
        <w:t xml:space="preserve">Coram: </w:t>
      </w:r>
      <w:proofErr w:type="spellStart"/>
      <w:r w:rsidRPr="00666485">
        <w:rPr>
          <w:rFonts w:eastAsia="Calibri"/>
          <w:sz w:val="20"/>
        </w:rPr>
        <w:t>Abella</w:t>
      </w:r>
      <w:proofErr w:type="spellEnd"/>
      <w:r w:rsidRPr="00666485">
        <w:rPr>
          <w:rFonts w:eastAsia="Calibri"/>
          <w:sz w:val="20"/>
        </w:rPr>
        <w:t xml:space="preserve"> / </w:t>
      </w:r>
      <w:proofErr w:type="spellStart"/>
      <w:r w:rsidRPr="00666485">
        <w:rPr>
          <w:rFonts w:eastAsia="Calibri"/>
          <w:sz w:val="20"/>
        </w:rPr>
        <w:t>Karakatsanis</w:t>
      </w:r>
      <w:proofErr w:type="spellEnd"/>
      <w:r w:rsidRPr="00666485">
        <w:rPr>
          <w:rFonts w:eastAsia="Calibri"/>
          <w:sz w:val="20"/>
        </w:rPr>
        <w:t xml:space="preserve"> / Brown</w:t>
      </w:r>
    </w:p>
    <w:p w:rsidR="00987DDD" w:rsidRPr="00666485" w:rsidRDefault="00987DDD" w:rsidP="00987DDD">
      <w:pPr>
        <w:jc w:val="both"/>
        <w:rPr>
          <w:iCs/>
          <w:sz w:val="20"/>
        </w:rPr>
      </w:pPr>
    </w:p>
    <w:p w:rsidR="00987DDD" w:rsidRPr="00666485" w:rsidRDefault="00987DDD" w:rsidP="00987DDD">
      <w:pPr>
        <w:jc w:val="both"/>
        <w:rPr>
          <w:sz w:val="20"/>
        </w:rPr>
      </w:pPr>
      <w:r w:rsidRPr="00666485">
        <w:rPr>
          <w:sz w:val="20"/>
        </w:rPr>
        <w:t>****</w:t>
      </w:r>
    </w:p>
    <w:p w:rsidR="00987DDD" w:rsidRPr="00666485" w:rsidRDefault="00987DDD" w:rsidP="00987DDD">
      <w:pPr>
        <w:jc w:val="both"/>
        <w:rPr>
          <w:sz w:val="20"/>
        </w:rPr>
      </w:pPr>
    </w:p>
    <w:p w:rsidR="00CF1F81" w:rsidRPr="00666485" w:rsidRDefault="00CF1F81" w:rsidP="006659CB">
      <w:pPr>
        <w:jc w:val="both"/>
        <w:rPr>
          <w:i/>
          <w:sz w:val="20"/>
          <w:lang w:val="fr-CA"/>
        </w:rPr>
      </w:pPr>
      <w:bookmarkStart w:id="0" w:name="_GoBack"/>
      <w:bookmarkEnd w:id="0"/>
    </w:p>
    <w:p w:rsidR="00D3344A" w:rsidRPr="001A5B79" w:rsidRDefault="00D3344A" w:rsidP="00D3344A">
      <w:pPr>
        <w:widowControl w:val="0"/>
        <w:outlineLvl w:val="0"/>
      </w:pPr>
      <w:r w:rsidRPr="001A5B79">
        <w:t xml:space="preserve">Supreme Court of Canada / </w:t>
      </w:r>
      <w:proofErr w:type="spellStart"/>
      <w:r w:rsidRPr="001A5B79">
        <w:t>Cour</w:t>
      </w:r>
      <w:proofErr w:type="spellEnd"/>
      <w:r w:rsidRPr="001A5B79">
        <w:t xml:space="preserve"> </w:t>
      </w:r>
      <w:proofErr w:type="spellStart"/>
      <w:r w:rsidRPr="001A5B79">
        <w:t>suprême</w:t>
      </w:r>
      <w:proofErr w:type="spellEnd"/>
      <w:r w:rsidRPr="001A5B79">
        <w:t xml:space="preserve"> du Canada : </w:t>
      </w:r>
    </w:p>
    <w:p w:rsidR="00D3344A" w:rsidRPr="001A5B79" w:rsidRDefault="00F7777F" w:rsidP="00D3344A">
      <w:pPr>
        <w:widowControl w:val="0"/>
        <w:outlineLvl w:val="0"/>
        <w:rPr>
          <w:color w:val="0000FF"/>
          <w:u w:val="single"/>
        </w:rPr>
      </w:pPr>
      <w:hyperlink r:id="rId41" w:history="1">
        <w:r w:rsidR="00D3344A" w:rsidRPr="001A5B79">
          <w:rPr>
            <w:rStyle w:val="Hyperlink"/>
          </w:rPr>
          <w:t>comments-commentaires@scc-csc.ca</w:t>
        </w:r>
      </w:hyperlink>
    </w:p>
    <w:p w:rsidR="00D3344A" w:rsidRPr="001A5B79" w:rsidRDefault="00D3344A" w:rsidP="00D3344A">
      <w:pPr>
        <w:widowControl w:val="0"/>
        <w:outlineLvl w:val="0"/>
      </w:pPr>
      <w:r w:rsidRPr="001A5B79">
        <w:t>(613) 995-4330</w:t>
      </w:r>
    </w:p>
    <w:p w:rsidR="00497B5E" w:rsidRPr="001A5B79" w:rsidRDefault="00497B5E" w:rsidP="00497B5E">
      <w:pPr>
        <w:widowControl w:val="0"/>
        <w:rPr>
          <w:sz w:val="20"/>
        </w:rPr>
      </w:pPr>
    </w:p>
    <w:p w:rsidR="003F43E6" w:rsidRPr="001A5B79" w:rsidRDefault="003F43E6" w:rsidP="00497B5E">
      <w:pPr>
        <w:widowControl w:val="0"/>
        <w:rPr>
          <w:sz w:val="20"/>
        </w:rPr>
      </w:pPr>
    </w:p>
    <w:p w:rsidR="00DE0F77" w:rsidRPr="001A5B79" w:rsidRDefault="003F43E6" w:rsidP="00DE0F77">
      <w:pPr>
        <w:pStyle w:val="Footer"/>
        <w:jc w:val="center"/>
      </w:pPr>
      <w:r w:rsidRPr="001A5B79">
        <w:t>- 30 -</w:t>
      </w:r>
    </w:p>
    <w:sectPr w:rsidR="00DE0F77" w:rsidRPr="001A5B79" w:rsidSect="007C3E99">
      <w:headerReference w:type="even" r:id="rId42"/>
      <w:headerReference w:type="default" r:id="rId43"/>
      <w:footerReference w:type="even" r:id="rId44"/>
      <w:footerReference w:type="default" r:id="rId45"/>
      <w:headerReference w:type="first" r:id="rId46"/>
      <w:footerReference w:type="first" r:id="rId4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C" w:rsidRDefault="00200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C" w:rsidRDefault="00200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C" w:rsidRDefault="0020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C" w:rsidRDefault="00200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26C" w:rsidRDefault="00200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3"/>
  </w:num>
  <w:num w:numId="5">
    <w:abstractNumId w:val="21"/>
  </w:num>
  <w:num w:numId="6">
    <w:abstractNumId w:val="15"/>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20"/>
  </w:num>
  <w:num w:numId="13">
    <w:abstractNumId w:val="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9"/>
  </w:num>
  <w:num w:numId="18">
    <w:abstractNumId w:val="23"/>
  </w:num>
  <w:num w:numId="19">
    <w:abstractNumId w:val="11"/>
  </w:num>
  <w:num w:numId="20">
    <w:abstractNumId w:val="7"/>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num>
  <w:num w:numId="27">
    <w:abstractNumId w:val="1"/>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80B"/>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54E7"/>
    <w:rsid w:val="00141200"/>
    <w:rsid w:val="0014243F"/>
    <w:rsid w:val="00142C72"/>
    <w:rsid w:val="00144111"/>
    <w:rsid w:val="00144E02"/>
    <w:rsid w:val="00147BE4"/>
    <w:rsid w:val="00147DE3"/>
    <w:rsid w:val="00150453"/>
    <w:rsid w:val="00151336"/>
    <w:rsid w:val="0015605D"/>
    <w:rsid w:val="001560EC"/>
    <w:rsid w:val="00157C03"/>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86"/>
    <w:rsid w:val="001E3BCD"/>
    <w:rsid w:val="001F1186"/>
    <w:rsid w:val="001F27B1"/>
    <w:rsid w:val="001F5B11"/>
    <w:rsid w:val="0020026C"/>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3720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242D"/>
    <w:rsid w:val="002848CB"/>
    <w:rsid w:val="002858BA"/>
    <w:rsid w:val="0028686B"/>
    <w:rsid w:val="0029170D"/>
    <w:rsid w:val="00292338"/>
    <w:rsid w:val="00292574"/>
    <w:rsid w:val="00296766"/>
    <w:rsid w:val="002A08C0"/>
    <w:rsid w:val="002A5245"/>
    <w:rsid w:val="002A55D1"/>
    <w:rsid w:val="002A5C41"/>
    <w:rsid w:val="002A72FC"/>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21D"/>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1DB"/>
    <w:rsid w:val="00397213"/>
    <w:rsid w:val="00397CD7"/>
    <w:rsid w:val="003A00C9"/>
    <w:rsid w:val="003A0258"/>
    <w:rsid w:val="003A11C4"/>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D3540"/>
    <w:rsid w:val="003E3957"/>
    <w:rsid w:val="003E4FA3"/>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25A1"/>
    <w:rsid w:val="00444072"/>
    <w:rsid w:val="00444490"/>
    <w:rsid w:val="004511AB"/>
    <w:rsid w:val="00451AD0"/>
    <w:rsid w:val="0045235F"/>
    <w:rsid w:val="004533F1"/>
    <w:rsid w:val="00453ABE"/>
    <w:rsid w:val="004542A8"/>
    <w:rsid w:val="00455898"/>
    <w:rsid w:val="00455FC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2600"/>
    <w:rsid w:val="00484F57"/>
    <w:rsid w:val="0048524A"/>
    <w:rsid w:val="00486096"/>
    <w:rsid w:val="00490DDC"/>
    <w:rsid w:val="00490EB3"/>
    <w:rsid w:val="00491D60"/>
    <w:rsid w:val="00494CD1"/>
    <w:rsid w:val="004957BA"/>
    <w:rsid w:val="004966CF"/>
    <w:rsid w:val="004970C9"/>
    <w:rsid w:val="00497375"/>
    <w:rsid w:val="00497B5E"/>
    <w:rsid w:val="00497D57"/>
    <w:rsid w:val="004A1296"/>
    <w:rsid w:val="004A224A"/>
    <w:rsid w:val="004A3074"/>
    <w:rsid w:val="004A3A12"/>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55FB"/>
    <w:rsid w:val="004E0B2F"/>
    <w:rsid w:val="004E1B3F"/>
    <w:rsid w:val="004E33C5"/>
    <w:rsid w:val="004E4B02"/>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0AD0"/>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0C53"/>
    <w:rsid w:val="005812EF"/>
    <w:rsid w:val="00586892"/>
    <w:rsid w:val="00587914"/>
    <w:rsid w:val="005925EC"/>
    <w:rsid w:val="0059611F"/>
    <w:rsid w:val="00597224"/>
    <w:rsid w:val="0059795B"/>
    <w:rsid w:val="005A1B7D"/>
    <w:rsid w:val="005A3592"/>
    <w:rsid w:val="005A4082"/>
    <w:rsid w:val="005B0AAB"/>
    <w:rsid w:val="005B0D9E"/>
    <w:rsid w:val="005B4EB8"/>
    <w:rsid w:val="005C196C"/>
    <w:rsid w:val="005C1C0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3581"/>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49F8"/>
    <w:rsid w:val="00655090"/>
    <w:rsid w:val="00656A0C"/>
    <w:rsid w:val="006601F6"/>
    <w:rsid w:val="00660B99"/>
    <w:rsid w:val="00664E1D"/>
    <w:rsid w:val="006659CB"/>
    <w:rsid w:val="00666485"/>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11A2"/>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55758"/>
    <w:rsid w:val="00762162"/>
    <w:rsid w:val="00766432"/>
    <w:rsid w:val="00766983"/>
    <w:rsid w:val="0077122D"/>
    <w:rsid w:val="007712C3"/>
    <w:rsid w:val="007716CD"/>
    <w:rsid w:val="007736D0"/>
    <w:rsid w:val="00775FEC"/>
    <w:rsid w:val="0077725B"/>
    <w:rsid w:val="007823D7"/>
    <w:rsid w:val="00782E96"/>
    <w:rsid w:val="0078456A"/>
    <w:rsid w:val="00785ED0"/>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229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13F3"/>
    <w:rsid w:val="007D24AB"/>
    <w:rsid w:val="007D2643"/>
    <w:rsid w:val="007D2971"/>
    <w:rsid w:val="007D42D5"/>
    <w:rsid w:val="007D4BFC"/>
    <w:rsid w:val="007D5305"/>
    <w:rsid w:val="007D6193"/>
    <w:rsid w:val="007D6B1C"/>
    <w:rsid w:val="007E06F1"/>
    <w:rsid w:val="007E43BF"/>
    <w:rsid w:val="007E4D53"/>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421A"/>
    <w:rsid w:val="00835FCE"/>
    <w:rsid w:val="0083686C"/>
    <w:rsid w:val="008368DE"/>
    <w:rsid w:val="0084161A"/>
    <w:rsid w:val="00841962"/>
    <w:rsid w:val="00850BE7"/>
    <w:rsid w:val="0085127E"/>
    <w:rsid w:val="008515FA"/>
    <w:rsid w:val="00853153"/>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8733D"/>
    <w:rsid w:val="00890762"/>
    <w:rsid w:val="00893DAB"/>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F93"/>
    <w:rsid w:val="008E6D94"/>
    <w:rsid w:val="008E6FD2"/>
    <w:rsid w:val="008E7C23"/>
    <w:rsid w:val="008E7F8D"/>
    <w:rsid w:val="008F06B7"/>
    <w:rsid w:val="008F2850"/>
    <w:rsid w:val="008F302C"/>
    <w:rsid w:val="008F5B18"/>
    <w:rsid w:val="009035A2"/>
    <w:rsid w:val="00907409"/>
    <w:rsid w:val="009074C8"/>
    <w:rsid w:val="00910442"/>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874AA"/>
    <w:rsid w:val="00987DDD"/>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99B"/>
    <w:rsid w:val="009C5C89"/>
    <w:rsid w:val="009C5F2B"/>
    <w:rsid w:val="009C6454"/>
    <w:rsid w:val="009C7F09"/>
    <w:rsid w:val="009D2AD9"/>
    <w:rsid w:val="009D2D62"/>
    <w:rsid w:val="009D31CD"/>
    <w:rsid w:val="009D7121"/>
    <w:rsid w:val="009E2E0D"/>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41C7"/>
    <w:rsid w:val="00A049EA"/>
    <w:rsid w:val="00A06B3C"/>
    <w:rsid w:val="00A12CC9"/>
    <w:rsid w:val="00A138C3"/>
    <w:rsid w:val="00A13B59"/>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0CDA"/>
    <w:rsid w:val="00AD52A6"/>
    <w:rsid w:val="00AD6AD0"/>
    <w:rsid w:val="00AE1D29"/>
    <w:rsid w:val="00AE42F5"/>
    <w:rsid w:val="00AE4721"/>
    <w:rsid w:val="00AE62B2"/>
    <w:rsid w:val="00AE747B"/>
    <w:rsid w:val="00AF1653"/>
    <w:rsid w:val="00AF66DC"/>
    <w:rsid w:val="00AF6DC0"/>
    <w:rsid w:val="00B02DE3"/>
    <w:rsid w:val="00B037AA"/>
    <w:rsid w:val="00B04B0F"/>
    <w:rsid w:val="00B06264"/>
    <w:rsid w:val="00B066B1"/>
    <w:rsid w:val="00B10162"/>
    <w:rsid w:val="00B1256C"/>
    <w:rsid w:val="00B13787"/>
    <w:rsid w:val="00B1445B"/>
    <w:rsid w:val="00B1644E"/>
    <w:rsid w:val="00B227D4"/>
    <w:rsid w:val="00B245B8"/>
    <w:rsid w:val="00B24ABA"/>
    <w:rsid w:val="00B25939"/>
    <w:rsid w:val="00B25FB2"/>
    <w:rsid w:val="00B30861"/>
    <w:rsid w:val="00B3266D"/>
    <w:rsid w:val="00B33FC9"/>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752D"/>
    <w:rsid w:val="00BA01C1"/>
    <w:rsid w:val="00BA0516"/>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BF25CF"/>
    <w:rsid w:val="00C00650"/>
    <w:rsid w:val="00C007C3"/>
    <w:rsid w:val="00C0085C"/>
    <w:rsid w:val="00C01CEF"/>
    <w:rsid w:val="00C021BB"/>
    <w:rsid w:val="00C02C9D"/>
    <w:rsid w:val="00C037CA"/>
    <w:rsid w:val="00C03932"/>
    <w:rsid w:val="00C05F77"/>
    <w:rsid w:val="00C06F4D"/>
    <w:rsid w:val="00C07C01"/>
    <w:rsid w:val="00C12264"/>
    <w:rsid w:val="00C1477B"/>
    <w:rsid w:val="00C15DB0"/>
    <w:rsid w:val="00C20393"/>
    <w:rsid w:val="00C23824"/>
    <w:rsid w:val="00C23EE0"/>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5695E"/>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00A"/>
    <w:rsid w:val="00D84771"/>
    <w:rsid w:val="00D84D8C"/>
    <w:rsid w:val="00D84F6A"/>
    <w:rsid w:val="00D90F27"/>
    <w:rsid w:val="00D90F8B"/>
    <w:rsid w:val="00D92F3E"/>
    <w:rsid w:val="00D95F43"/>
    <w:rsid w:val="00D96A34"/>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0079"/>
    <w:rsid w:val="00DC06E8"/>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18C3"/>
    <w:rsid w:val="00EC2317"/>
    <w:rsid w:val="00EC2990"/>
    <w:rsid w:val="00EC2A4D"/>
    <w:rsid w:val="00EC4FBB"/>
    <w:rsid w:val="00EC52E0"/>
    <w:rsid w:val="00EC7AB1"/>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AD7"/>
    <w:rsid w:val="00F61F8E"/>
    <w:rsid w:val="00F63405"/>
    <w:rsid w:val="00F64156"/>
    <w:rsid w:val="00F64951"/>
    <w:rsid w:val="00F730FF"/>
    <w:rsid w:val="00F76A83"/>
    <w:rsid w:val="00F77105"/>
    <w:rsid w:val="00F779B3"/>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B95"/>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692" TargetMode="External"/><Relationship Id="rId18" Type="http://schemas.openxmlformats.org/officeDocument/2006/relationships/hyperlink" Target="http://www.scc-csc.ca/case-dossier/info/sum-som-fra.aspx?cas=36469" TargetMode="External"/><Relationship Id="rId26" Type="http://schemas.openxmlformats.org/officeDocument/2006/relationships/hyperlink" Target="http://www.scc-csc.ca/case-dossier/info/sum-som-eng.aspx?cas=36603" TargetMode="External"/><Relationship Id="rId39" Type="http://schemas.openxmlformats.org/officeDocument/2006/relationships/hyperlink" Target="http://www.scc-csc.ca/case-dossier/info/sum-som-fra.aspx?cas=36516" TargetMode="External"/><Relationship Id="rId3" Type="http://schemas.openxmlformats.org/officeDocument/2006/relationships/styles" Target="styles.xml"/><Relationship Id="rId21" Type="http://schemas.openxmlformats.org/officeDocument/2006/relationships/hyperlink" Target="http://www.scc-csc.ca/case-dossier/info/sum-som-eng.aspx?cas=36735" TargetMode="External"/><Relationship Id="rId34" Type="http://schemas.openxmlformats.org/officeDocument/2006/relationships/hyperlink" Target="http://www.scc-csc.ca/case-dossier/info/sum-som-eng.aspx?cas=3676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6776" TargetMode="External"/><Relationship Id="rId17" Type="http://schemas.openxmlformats.org/officeDocument/2006/relationships/hyperlink" Target="http://www.scc-csc.ca/case-dossier/info/sum-som-eng.aspx?cas=36672" TargetMode="External"/><Relationship Id="rId25" Type="http://schemas.openxmlformats.org/officeDocument/2006/relationships/hyperlink" Target="http://www.scc-csc.ca/case-dossier/info/sum-som-eng.aspx?cas=36598" TargetMode="External"/><Relationship Id="rId33" Type="http://schemas.openxmlformats.org/officeDocument/2006/relationships/hyperlink" Target="http://www.scc-csc.ca/case-dossier/info/sum-som-eng.aspx?cas=36638" TargetMode="External"/><Relationship Id="rId38" Type="http://schemas.openxmlformats.org/officeDocument/2006/relationships/hyperlink" Target="http://www.scc-csc.ca/case-dossier/info/sum-som-fra.aspx?cas=36625"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eng.aspx?cas=36680" TargetMode="External"/><Relationship Id="rId20" Type="http://schemas.openxmlformats.org/officeDocument/2006/relationships/hyperlink" Target="http://www.scc-csc.ca/case-dossier/info/sum-som-fra.aspx?cas=36712" TargetMode="External"/><Relationship Id="rId29" Type="http://schemas.openxmlformats.org/officeDocument/2006/relationships/hyperlink" Target="http://www.scc-csc.ca/case-dossier/info/sum-som-fra.aspx?cas=36659" TargetMode="External"/><Relationship Id="rId41"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54" TargetMode="External"/><Relationship Id="rId24" Type="http://schemas.openxmlformats.org/officeDocument/2006/relationships/hyperlink" Target="http://www.scc-csc.ca/case-dossier/info/sum-som-eng.aspx?cas=36716" TargetMode="External"/><Relationship Id="rId32" Type="http://schemas.openxmlformats.org/officeDocument/2006/relationships/hyperlink" Target="http://www.scc-csc.ca/case-dossier/info/sum-som-fra.aspx?cas=36722" TargetMode="External"/><Relationship Id="rId37" Type="http://schemas.openxmlformats.org/officeDocument/2006/relationships/hyperlink" Target="http://www.scc-csc.ca/case-dossier/info/sum-som-eng.aspx?cas=36642" TargetMode="External"/><Relationship Id="rId40" Type="http://schemas.openxmlformats.org/officeDocument/2006/relationships/hyperlink" Target="http://www.scc-csc.ca/case-dossier/info/sum-som-eng.aspx?cas=3673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6720" TargetMode="External"/><Relationship Id="rId23" Type="http://schemas.openxmlformats.org/officeDocument/2006/relationships/hyperlink" Target="http://www.scc-csc.ca/case-dossier/info/sum-som-eng.aspx?cas=36615" TargetMode="External"/><Relationship Id="rId28" Type="http://schemas.openxmlformats.org/officeDocument/2006/relationships/hyperlink" Target="http://www.scc-csc.ca/case-dossier/info/sum-som-eng.aspx?cas=36688" TargetMode="External"/><Relationship Id="rId36" Type="http://schemas.openxmlformats.org/officeDocument/2006/relationships/hyperlink" Target="http://www.scc-csc.ca/case-dossier/info/sum-som-eng.aspx?cas=36662" TargetMode="External"/><Relationship Id="rId49" Type="http://schemas.openxmlformats.org/officeDocument/2006/relationships/theme" Target="theme/theme1.xml"/><Relationship Id="rId10" Type="http://schemas.openxmlformats.org/officeDocument/2006/relationships/hyperlink" Target="http://www.scc-csc.ca/case-dossier/info/sum-som-eng.aspx?cas=36616" TargetMode="External"/><Relationship Id="rId19" Type="http://schemas.openxmlformats.org/officeDocument/2006/relationships/hyperlink" Target="http://www.scc-csc.ca/case-dossier/info/sum-som-eng.aspx?cas=36627" TargetMode="External"/><Relationship Id="rId31" Type="http://schemas.openxmlformats.org/officeDocument/2006/relationships/hyperlink" Target="http://www.scc-csc.ca/case-dossier/info/sum-som-fra.aspx?cas=3660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csc.lexum.com/scc-csc/news/fr/item/5175/index.do" TargetMode="External"/><Relationship Id="rId14" Type="http://schemas.openxmlformats.org/officeDocument/2006/relationships/hyperlink" Target="http://www.scc-csc.ca/case-dossier/info/sum-som-eng.aspx?cas=36665" TargetMode="External"/><Relationship Id="rId22" Type="http://schemas.openxmlformats.org/officeDocument/2006/relationships/hyperlink" Target="http://www.scc-csc.ca/case-dossier/info/sum-som-eng.aspx?cas=36630" TargetMode="External"/><Relationship Id="rId27" Type="http://schemas.openxmlformats.org/officeDocument/2006/relationships/hyperlink" Target="http://www.scc-csc.ca/case-dossier/info/sum-som-eng.aspx?cas=36634" TargetMode="External"/><Relationship Id="rId30" Type="http://schemas.openxmlformats.org/officeDocument/2006/relationships/hyperlink" Target="http://www.scc-csc.ca/case-dossier/info/sum-som-fra.aspx?cas=36622" TargetMode="External"/><Relationship Id="rId35" Type="http://schemas.openxmlformats.org/officeDocument/2006/relationships/hyperlink" Target="http://www.scc-csc.ca/case-dossier/info/sum-som-eng.aspx?cas=3666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cc-csc.lexum.com/scc-csc/news/en/item/5175/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305E-9A96-4BCA-B982-9B38D329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2016-03-10T13:54:00Z</dcterms:created>
  <dcterms:modified xsi:type="dcterms:W3CDTF">2016-03-10T14:25:00Z</dcterms:modified>
</cp:coreProperties>
</file>