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15" w:rsidRPr="00AB61D0" w:rsidRDefault="001C4415" w:rsidP="001C4415">
      <w:pPr>
        <w:pStyle w:val="Header"/>
        <w:jc w:val="center"/>
        <w:rPr>
          <w:b/>
          <w:sz w:val="32"/>
        </w:rPr>
      </w:pPr>
      <w:r w:rsidRPr="00AB61D0">
        <w:rPr>
          <w:b/>
          <w:sz w:val="32"/>
        </w:rPr>
        <w:t>Supreme Court of Canada / Cour suprême du Canada</w:t>
      </w:r>
    </w:p>
    <w:p w:rsidR="001C4415" w:rsidRPr="00AB61D0" w:rsidRDefault="001C4415" w:rsidP="001C4415">
      <w:pPr>
        <w:widowControl w:val="0"/>
        <w:rPr>
          <w:i/>
        </w:rPr>
      </w:pPr>
    </w:p>
    <w:p w:rsidR="001C4415" w:rsidRPr="00AB61D0" w:rsidRDefault="001C4415" w:rsidP="001C4415">
      <w:pPr>
        <w:widowControl w:val="0"/>
        <w:rPr>
          <w:i/>
        </w:rPr>
      </w:pPr>
    </w:p>
    <w:p w:rsidR="001C4415" w:rsidRPr="00AB61D0" w:rsidRDefault="001C4415" w:rsidP="001C4415">
      <w:pPr>
        <w:widowControl w:val="0"/>
        <w:rPr>
          <w:i/>
        </w:rPr>
      </w:pPr>
      <w:r w:rsidRPr="00AB61D0">
        <w:rPr>
          <w:i/>
        </w:rPr>
        <w:t>(le français suit)</w:t>
      </w:r>
    </w:p>
    <w:p w:rsidR="001C4415" w:rsidRPr="00AB61D0" w:rsidRDefault="001C4415" w:rsidP="001C4415">
      <w:pPr>
        <w:widowControl w:val="0"/>
      </w:pPr>
    </w:p>
    <w:p w:rsidR="001C4415" w:rsidRPr="00AB61D0" w:rsidRDefault="000347C1" w:rsidP="00214729">
      <w:pPr>
        <w:widowControl w:val="0"/>
        <w:jc w:val="center"/>
        <w:rPr>
          <w:b/>
        </w:rPr>
      </w:pPr>
      <w:r w:rsidRPr="00AB61D0">
        <w:fldChar w:fldCharType="begin"/>
      </w:r>
      <w:r w:rsidR="00FA7412" w:rsidRPr="00AB61D0">
        <w:instrText xml:space="preserve"> SEQ CHAPTER \h \r 1</w:instrText>
      </w:r>
      <w:r w:rsidRPr="00AB61D0">
        <w:fldChar w:fldCharType="end"/>
      </w:r>
      <w:r w:rsidR="00455BB9" w:rsidRPr="00AB61D0">
        <w:rPr>
          <w:b/>
        </w:rPr>
        <w:t>JUDGMENT</w:t>
      </w:r>
      <w:r w:rsidR="00FA7412" w:rsidRPr="00AB61D0">
        <w:rPr>
          <w:b/>
        </w:rPr>
        <w:t xml:space="preserve"> TO BE RENDERED IN APPEA</w:t>
      </w:r>
      <w:r w:rsidR="00342E49" w:rsidRPr="00AB61D0">
        <w:rPr>
          <w:b/>
        </w:rPr>
        <w:t>L</w:t>
      </w:r>
    </w:p>
    <w:p w:rsidR="005A7C1B" w:rsidRPr="00AB61D0" w:rsidRDefault="005A7C1B" w:rsidP="005A7C1B">
      <w:pPr>
        <w:widowControl w:val="0"/>
      </w:pPr>
    </w:p>
    <w:p w:rsidR="00EC79B0" w:rsidRPr="00274BD4" w:rsidRDefault="00C11573" w:rsidP="00EC79B0">
      <w:pPr>
        <w:widowControl w:val="0"/>
        <w:rPr>
          <w:b/>
        </w:rPr>
      </w:pPr>
      <w:r w:rsidRPr="00274BD4">
        <w:rPr>
          <w:b/>
        </w:rPr>
        <w:t>June</w:t>
      </w:r>
      <w:r w:rsidR="004811C3" w:rsidRPr="00274BD4">
        <w:rPr>
          <w:b/>
        </w:rPr>
        <w:t xml:space="preserve"> 12</w:t>
      </w:r>
      <w:r w:rsidR="00EC79B0" w:rsidRPr="00274BD4">
        <w:rPr>
          <w:b/>
        </w:rPr>
        <w:t>, 201</w:t>
      </w:r>
      <w:r w:rsidR="00DC4589" w:rsidRPr="00274BD4">
        <w:rPr>
          <w:b/>
        </w:rPr>
        <w:t>7</w:t>
      </w:r>
    </w:p>
    <w:p w:rsidR="00EC79B0" w:rsidRPr="00AB61D0" w:rsidRDefault="00EC79B0" w:rsidP="00EC79B0">
      <w:pPr>
        <w:widowControl w:val="0"/>
        <w:rPr>
          <w:b/>
        </w:rPr>
      </w:pPr>
      <w:r w:rsidRPr="00274BD4">
        <w:rPr>
          <w:b/>
        </w:rPr>
        <w:t>For immediate</w:t>
      </w:r>
      <w:r w:rsidRPr="00AB61D0">
        <w:rPr>
          <w:b/>
        </w:rPr>
        <w:t xml:space="preserve"> release</w:t>
      </w:r>
    </w:p>
    <w:p w:rsidR="00EC79B0" w:rsidRPr="00AB61D0" w:rsidRDefault="00EC79B0" w:rsidP="00EC79B0">
      <w:pPr>
        <w:widowControl w:val="0"/>
      </w:pPr>
    </w:p>
    <w:p w:rsidR="00EC79B0" w:rsidRPr="009F44CC" w:rsidRDefault="00EC79B0" w:rsidP="00EC79B0">
      <w:pPr>
        <w:widowControl w:val="0"/>
        <w:rPr>
          <w:lang w:val="fr-CA"/>
        </w:rPr>
      </w:pPr>
      <w:r w:rsidRPr="00AB61D0">
        <w:rPr>
          <w:b/>
        </w:rPr>
        <w:t>OTTAWA</w:t>
      </w:r>
      <w:r w:rsidRPr="00AB61D0">
        <w:t xml:space="preserve"> – The Supreme Court of Canad</w:t>
      </w:r>
      <w:r w:rsidR="00455BB9" w:rsidRPr="00AB61D0">
        <w:t>a announced today that judgment</w:t>
      </w:r>
      <w:r w:rsidRPr="00AB61D0">
        <w:t xml:space="preserve"> in the following appeal will be delivered at 9:45 a.m. E</w:t>
      </w:r>
      <w:r w:rsidR="006E416A" w:rsidRPr="00AB61D0">
        <w:t>D</w:t>
      </w:r>
      <w:r w:rsidR="00DC6C1E" w:rsidRPr="00AB61D0">
        <w:t>T</w:t>
      </w:r>
      <w:r w:rsidR="00D74667" w:rsidRPr="00AB61D0">
        <w:t xml:space="preserve"> on</w:t>
      </w:r>
      <w:r w:rsidR="00E610F5" w:rsidRPr="00AB61D0">
        <w:t xml:space="preserve"> Friday, June </w:t>
      </w:r>
      <w:r w:rsidR="00C11573">
        <w:t>16</w:t>
      </w:r>
      <w:r w:rsidR="00E63199" w:rsidRPr="00AB61D0">
        <w:t>, 2</w:t>
      </w:r>
      <w:r w:rsidR="0086609D" w:rsidRPr="00AB61D0">
        <w:t>01</w:t>
      </w:r>
      <w:r w:rsidR="00AC3DA6" w:rsidRPr="00AB61D0">
        <w:t>7</w:t>
      </w:r>
      <w:r w:rsidR="00455BB9" w:rsidRPr="00AB61D0">
        <w:t xml:space="preserve">. </w:t>
      </w:r>
      <w:r w:rsidR="00455BB9" w:rsidRPr="009F44CC">
        <w:rPr>
          <w:lang w:val="fr-CA"/>
        </w:rPr>
        <w:t>This</w:t>
      </w:r>
      <w:r w:rsidRPr="009F44CC">
        <w:rPr>
          <w:lang w:val="fr-CA"/>
        </w:rPr>
        <w:t xml:space="preserve"> list is subject to change.</w:t>
      </w:r>
    </w:p>
    <w:p w:rsidR="001C4415" w:rsidRPr="009F44CC" w:rsidRDefault="001C4415" w:rsidP="001C4415">
      <w:pPr>
        <w:widowControl w:val="0"/>
        <w:rPr>
          <w:szCs w:val="24"/>
          <w:lang w:val="fr-CA"/>
        </w:rPr>
      </w:pPr>
    </w:p>
    <w:p w:rsidR="001C4415" w:rsidRPr="009F44CC" w:rsidRDefault="001C4415" w:rsidP="001C4415">
      <w:pPr>
        <w:widowControl w:val="0"/>
        <w:rPr>
          <w:lang w:val="fr-CA"/>
        </w:rPr>
      </w:pPr>
    </w:p>
    <w:p w:rsidR="001335A1" w:rsidRPr="009F44CC" w:rsidRDefault="001335A1" w:rsidP="001335A1">
      <w:pPr>
        <w:widowControl w:val="0"/>
        <w:jc w:val="center"/>
        <w:rPr>
          <w:b/>
          <w:lang w:val="fr-CA"/>
        </w:rPr>
      </w:pPr>
      <w:r w:rsidRPr="009F44CC">
        <w:rPr>
          <w:b/>
          <w:lang w:val="fr-CA"/>
        </w:rPr>
        <w:t>PROCHAIN JUGEMENT</w:t>
      </w:r>
      <w:r w:rsidR="00455BB9" w:rsidRPr="009F44CC">
        <w:rPr>
          <w:b/>
          <w:lang w:val="fr-CA"/>
        </w:rPr>
        <w:t xml:space="preserve"> SUR APPEL</w:t>
      </w:r>
    </w:p>
    <w:p w:rsidR="001335A1" w:rsidRPr="009F44CC" w:rsidRDefault="001335A1" w:rsidP="001335A1">
      <w:pPr>
        <w:widowControl w:val="0"/>
        <w:rPr>
          <w:lang w:val="fr-CA"/>
        </w:rPr>
      </w:pPr>
    </w:p>
    <w:p w:rsidR="00EC79B0" w:rsidRPr="00274BD4" w:rsidRDefault="00EC79B0" w:rsidP="00EC79B0">
      <w:pPr>
        <w:widowControl w:val="0"/>
        <w:rPr>
          <w:b/>
          <w:lang w:val="fr-CA"/>
        </w:rPr>
      </w:pPr>
      <w:r w:rsidRPr="00274BD4">
        <w:rPr>
          <w:b/>
          <w:lang w:val="fr-CA"/>
        </w:rPr>
        <w:t xml:space="preserve">Le </w:t>
      </w:r>
      <w:r w:rsidR="004811C3" w:rsidRPr="00274BD4">
        <w:rPr>
          <w:b/>
          <w:lang w:val="fr-CA"/>
        </w:rPr>
        <w:t>12</w:t>
      </w:r>
      <w:r w:rsidR="002F28E0" w:rsidRPr="00274BD4">
        <w:rPr>
          <w:b/>
          <w:lang w:val="fr-CA"/>
        </w:rPr>
        <w:t xml:space="preserve"> </w:t>
      </w:r>
      <w:r w:rsidR="00C11573" w:rsidRPr="00274BD4">
        <w:rPr>
          <w:b/>
          <w:lang w:val="fr-CA"/>
        </w:rPr>
        <w:t>juin</w:t>
      </w:r>
      <w:r w:rsidR="00C86395" w:rsidRPr="00274BD4">
        <w:rPr>
          <w:b/>
          <w:lang w:val="fr-CA"/>
        </w:rPr>
        <w:t xml:space="preserve"> </w:t>
      </w:r>
      <w:r w:rsidR="0086609D" w:rsidRPr="00274BD4">
        <w:rPr>
          <w:b/>
          <w:lang w:val="fr-CA"/>
        </w:rPr>
        <w:t>201</w:t>
      </w:r>
      <w:r w:rsidR="00AC3DA6" w:rsidRPr="00274BD4">
        <w:rPr>
          <w:b/>
          <w:lang w:val="fr-CA"/>
        </w:rPr>
        <w:t>7</w:t>
      </w:r>
    </w:p>
    <w:p w:rsidR="00EC79B0" w:rsidRPr="00AB61D0" w:rsidRDefault="00EC79B0" w:rsidP="00EC79B0">
      <w:pPr>
        <w:widowControl w:val="0"/>
        <w:rPr>
          <w:b/>
          <w:lang w:val="fr-CA"/>
        </w:rPr>
      </w:pPr>
      <w:r w:rsidRPr="00274BD4">
        <w:rPr>
          <w:b/>
          <w:lang w:val="fr-CA"/>
        </w:rPr>
        <w:t>Pour diffusion</w:t>
      </w:r>
      <w:r w:rsidRPr="00AB61D0">
        <w:rPr>
          <w:b/>
          <w:lang w:val="fr-CA"/>
        </w:rPr>
        <w:t xml:space="preserve"> immédiate</w:t>
      </w:r>
    </w:p>
    <w:p w:rsidR="00EC79B0" w:rsidRPr="00AB61D0" w:rsidRDefault="00EC79B0" w:rsidP="00EC79B0">
      <w:pPr>
        <w:widowControl w:val="0"/>
        <w:rPr>
          <w:b/>
          <w:lang w:val="fr-CA"/>
        </w:rPr>
      </w:pPr>
    </w:p>
    <w:p w:rsidR="00EC79B0" w:rsidRPr="00AB61D0" w:rsidRDefault="00EC79B0" w:rsidP="00EC79B0">
      <w:pPr>
        <w:widowControl w:val="0"/>
        <w:rPr>
          <w:lang w:val="fr-CA"/>
        </w:rPr>
      </w:pPr>
      <w:r w:rsidRPr="00AB61D0">
        <w:rPr>
          <w:b/>
          <w:lang w:val="fr-CA"/>
        </w:rPr>
        <w:t>OTTAWA</w:t>
      </w:r>
      <w:r w:rsidRPr="00AB61D0">
        <w:rPr>
          <w:lang w:val="fr-CA"/>
        </w:rPr>
        <w:t xml:space="preserve"> – La Cour suprême du Canada annonce que jugement ser</w:t>
      </w:r>
      <w:r w:rsidR="00274BD4">
        <w:rPr>
          <w:lang w:val="fr-CA"/>
        </w:rPr>
        <w:t>a</w:t>
      </w:r>
      <w:r w:rsidRPr="00AB61D0">
        <w:rPr>
          <w:lang w:val="fr-CA"/>
        </w:rPr>
        <w:t xml:space="preserve"> rendu dans </w:t>
      </w:r>
      <w:r w:rsidR="001F1643" w:rsidRPr="00AB61D0">
        <w:rPr>
          <w:lang w:val="fr-CA"/>
        </w:rPr>
        <w:t>l</w:t>
      </w:r>
      <w:r w:rsidR="00274BD4">
        <w:rPr>
          <w:lang w:val="fr-CA"/>
        </w:rPr>
        <w:t>’</w:t>
      </w:r>
      <w:r w:rsidR="001F1643" w:rsidRPr="00AB61D0">
        <w:rPr>
          <w:lang w:val="fr-CA"/>
        </w:rPr>
        <w:t xml:space="preserve">appel </w:t>
      </w:r>
      <w:r w:rsidRPr="00AB61D0">
        <w:rPr>
          <w:lang w:val="fr-CA"/>
        </w:rPr>
        <w:t xml:space="preserve">suivant le </w:t>
      </w:r>
      <w:r w:rsidR="00E610F5" w:rsidRPr="00AB61D0">
        <w:rPr>
          <w:lang w:val="fr-CA"/>
        </w:rPr>
        <w:t xml:space="preserve">vendredi </w:t>
      </w:r>
      <w:r w:rsidR="00C11573">
        <w:rPr>
          <w:lang w:val="fr-CA"/>
        </w:rPr>
        <w:t>16</w:t>
      </w:r>
      <w:r w:rsidR="00E610F5" w:rsidRPr="00AB61D0">
        <w:rPr>
          <w:lang w:val="fr-CA"/>
        </w:rPr>
        <w:t xml:space="preserve"> juin</w:t>
      </w:r>
      <w:r w:rsidR="00282563" w:rsidRPr="00AB61D0">
        <w:rPr>
          <w:lang w:val="fr-CA"/>
        </w:rPr>
        <w:t xml:space="preserve"> </w:t>
      </w:r>
      <w:r w:rsidRPr="00AB61D0">
        <w:rPr>
          <w:lang w:val="fr-CA"/>
        </w:rPr>
        <w:t>201</w:t>
      </w:r>
      <w:r w:rsidR="00AC3DA6" w:rsidRPr="00AB61D0">
        <w:rPr>
          <w:lang w:val="fr-CA"/>
        </w:rPr>
        <w:t>7</w:t>
      </w:r>
      <w:r w:rsidRPr="00AB61D0">
        <w:rPr>
          <w:lang w:val="fr-CA"/>
        </w:rPr>
        <w:t>, à 9 h 45 H</w:t>
      </w:r>
      <w:r w:rsidR="006E416A" w:rsidRPr="00AB61D0">
        <w:rPr>
          <w:lang w:val="fr-CA"/>
        </w:rPr>
        <w:t>A</w:t>
      </w:r>
      <w:r w:rsidRPr="00AB61D0">
        <w:rPr>
          <w:lang w:val="fr-CA"/>
        </w:rPr>
        <w:t>E. Cette liste est sujette à modifications.</w:t>
      </w:r>
    </w:p>
    <w:p w:rsidR="001335A1" w:rsidRPr="00AB61D0" w:rsidRDefault="001335A1" w:rsidP="001335A1">
      <w:pPr>
        <w:widowControl w:val="0"/>
        <w:rPr>
          <w:sz w:val="20"/>
          <w:lang w:val="fr-CA"/>
        </w:rPr>
      </w:pPr>
    </w:p>
    <w:p w:rsidR="001335A1" w:rsidRPr="00AB61D0" w:rsidRDefault="005C7A4F" w:rsidP="001335A1">
      <w:pPr>
        <w:widowControl w:val="0"/>
        <w:rPr>
          <w:sz w:val="20"/>
          <w:lang w:val="fr-CA"/>
        </w:rPr>
      </w:pPr>
      <w:r w:rsidRPr="00AB6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6985" r="11430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13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Q1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fQYxjMYV0BUpbY2NEiP6tW8aPrdIaWrjqiWx+C3k4HcLGQk71LCxRkoshs+awYxBPDj&#10;rI6N7QMkTAEdoySnmyT86BGFj5NsMhvPph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ASTnQ1HwIAADs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40C6D" w:rsidRPr="00AB61D0" w:rsidRDefault="00340C6D" w:rsidP="00340C6D">
      <w:pPr>
        <w:jc w:val="both"/>
        <w:rPr>
          <w:bCs/>
          <w:lang w:val="fr-CA"/>
        </w:rPr>
      </w:pPr>
    </w:p>
    <w:p w:rsidR="006A28BB" w:rsidRPr="00B2592A" w:rsidRDefault="006A28BB" w:rsidP="006A28BB">
      <w:pPr>
        <w:jc w:val="both"/>
        <w:rPr>
          <w:szCs w:val="24"/>
        </w:rPr>
      </w:pPr>
      <w:r w:rsidRPr="009F44CC">
        <w:rPr>
          <w:i/>
          <w:szCs w:val="24"/>
          <w:lang w:val="fr-CA"/>
        </w:rPr>
        <w:t xml:space="preserve">James Cody v. Her Majesty the Queen </w:t>
      </w:r>
      <w:r w:rsidRPr="009F44CC">
        <w:rPr>
          <w:szCs w:val="24"/>
          <w:lang w:val="fr-CA"/>
        </w:rPr>
        <w:t xml:space="preserve">(N.L.) </w:t>
      </w:r>
      <w:r w:rsidRPr="00B2592A">
        <w:t>(</w:t>
      </w:r>
      <w:hyperlink r:id="rId7" w:history="1">
        <w:r w:rsidRPr="00B2592A">
          <w:rPr>
            <w:rStyle w:val="Hyperlink"/>
          </w:rPr>
          <w:t>3</w:t>
        </w:r>
        <w:r>
          <w:rPr>
            <w:rStyle w:val="Hyperlink"/>
          </w:rPr>
          <w:t>7</w:t>
        </w:r>
        <w:r w:rsidRPr="00B2592A">
          <w:rPr>
            <w:rStyle w:val="Hyperlink"/>
          </w:rPr>
          <w:t>3</w:t>
        </w:r>
        <w:r>
          <w:rPr>
            <w:rStyle w:val="Hyperlink"/>
          </w:rPr>
          <w:t>10</w:t>
        </w:r>
      </w:hyperlink>
      <w:r w:rsidRPr="00B2592A">
        <w:t>)</w:t>
      </w:r>
    </w:p>
    <w:p w:rsidR="00CC4A3C" w:rsidRPr="00AB61D0" w:rsidRDefault="00CC4A3C" w:rsidP="00340C6D">
      <w:pPr>
        <w:jc w:val="both"/>
        <w:rPr>
          <w:szCs w:val="24"/>
        </w:rPr>
      </w:pPr>
    </w:p>
    <w:p w:rsidR="00597ABA" w:rsidRPr="009F44CC" w:rsidRDefault="00597ABA" w:rsidP="00340C6D">
      <w:pPr>
        <w:jc w:val="both"/>
        <w:rPr>
          <w:szCs w:val="24"/>
        </w:rPr>
      </w:pPr>
    </w:p>
    <w:p w:rsidR="00597ABA" w:rsidRPr="009D1F02" w:rsidRDefault="00597ABA" w:rsidP="00597ABA">
      <w:pPr>
        <w:pStyle w:val="SCCLsocParty"/>
        <w:jc w:val="left"/>
        <w:rPr>
          <w:b/>
          <w:i w:val="0"/>
          <w:sz w:val="20"/>
          <w:szCs w:val="20"/>
          <w:lang w:val="en-US"/>
        </w:rPr>
      </w:pPr>
      <w:r w:rsidRPr="009D1F02">
        <w:rPr>
          <w:b/>
          <w:i w:val="0"/>
          <w:sz w:val="20"/>
          <w:szCs w:val="20"/>
        </w:rPr>
        <w:fldChar w:fldCharType="begin"/>
      </w:r>
      <w:r w:rsidRPr="009D1F02">
        <w:rPr>
          <w:b/>
          <w:i w:val="0"/>
          <w:sz w:val="20"/>
          <w:szCs w:val="20"/>
          <w:lang w:val="en-US"/>
        </w:rPr>
        <w:instrText xml:space="preserve"> SEQ CHAPTER \h \r 1</w:instrText>
      </w:r>
      <w:r w:rsidRPr="009D1F02">
        <w:rPr>
          <w:b/>
          <w:i w:val="0"/>
          <w:sz w:val="20"/>
          <w:szCs w:val="20"/>
        </w:rPr>
        <w:fldChar w:fldCharType="end"/>
      </w:r>
      <w:r w:rsidRPr="009D1F02">
        <w:rPr>
          <w:b/>
          <w:i w:val="0"/>
          <w:sz w:val="20"/>
          <w:szCs w:val="20"/>
          <w:lang w:val="en-US"/>
        </w:rPr>
        <w:t>37310</w:t>
      </w:r>
      <w:r w:rsidRPr="009D1F02">
        <w:rPr>
          <w:i w:val="0"/>
          <w:sz w:val="20"/>
          <w:szCs w:val="20"/>
          <w:lang w:val="en-US"/>
        </w:rPr>
        <w:tab/>
      </w:r>
      <w:r w:rsidRPr="009D1F02">
        <w:rPr>
          <w:b/>
          <w:sz w:val="20"/>
          <w:szCs w:val="20"/>
          <w:lang w:val="en-US"/>
        </w:rPr>
        <w:t>James Cody v. Her Majesty the Queen</w:t>
      </w:r>
    </w:p>
    <w:p w:rsidR="00597ABA" w:rsidRPr="009D1F02" w:rsidRDefault="00597ABA" w:rsidP="00597ABA">
      <w:pPr>
        <w:widowControl w:val="0"/>
        <w:ind w:left="1440" w:hanging="720"/>
        <w:jc w:val="both"/>
        <w:rPr>
          <w:sz w:val="20"/>
          <w:lang w:val="en-CA"/>
        </w:rPr>
      </w:pPr>
      <w:r w:rsidRPr="009D1F02">
        <w:rPr>
          <w:sz w:val="20"/>
          <w:lang w:val="en-CA"/>
        </w:rPr>
        <w:t>(N.L.) (Criminal) (As of Right)</w:t>
      </w:r>
    </w:p>
    <w:p w:rsidR="00597ABA" w:rsidRPr="009D1F02" w:rsidRDefault="00597ABA" w:rsidP="00597ABA">
      <w:pPr>
        <w:widowControl w:val="0"/>
        <w:jc w:val="both"/>
        <w:rPr>
          <w:sz w:val="20"/>
          <w:lang w:val="en-CA"/>
        </w:rPr>
      </w:pPr>
    </w:p>
    <w:p w:rsidR="00597ABA" w:rsidRPr="009D1F02" w:rsidRDefault="00597ABA" w:rsidP="00597ABA">
      <w:pPr>
        <w:widowControl w:val="0"/>
        <w:jc w:val="both"/>
        <w:rPr>
          <w:sz w:val="20"/>
          <w:lang w:val="en-CA"/>
        </w:rPr>
      </w:pPr>
      <w:r w:rsidRPr="009D1F02">
        <w:rPr>
          <w:i/>
          <w:sz w:val="20"/>
          <w:lang w:val="en-CA"/>
        </w:rPr>
        <w:t>Charter of rights</w:t>
      </w:r>
      <w:r w:rsidRPr="009D1F02">
        <w:rPr>
          <w:sz w:val="20"/>
          <w:lang w:val="en-CA"/>
        </w:rPr>
        <w:t xml:space="preserve"> - Criminal law - Right to be tried within reasonable time - Delay between time appellant charged and anticipated end of trial was 60 months and 21 days - Whether majority of Court of Appeal erred in attributing certain periods of delay to conduct of defence - Whether majority of Court of Appeal erred in labelling certain period of delay as “exceptional circumstances” and others as “transitional exceptional circumstances” as per </w:t>
      </w:r>
      <w:r w:rsidRPr="009D1F02">
        <w:rPr>
          <w:i/>
          <w:sz w:val="20"/>
        </w:rPr>
        <w:t xml:space="preserve">R. </w:t>
      </w:r>
      <w:r w:rsidRPr="009D1F02">
        <w:rPr>
          <w:i/>
          <w:iCs/>
          <w:sz w:val="20"/>
        </w:rPr>
        <w:t>v.</w:t>
      </w:r>
      <w:r w:rsidRPr="009D1F02">
        <w:rPr>
          <w:i/>
          <w:sz w:val="20"/>
        </w:rPr>
        <w:t xml:space="preserve"> Jordan</w:t>
      </w:r>
      <w:r w:rsidRPr="009D1F02">
        <w:rPr>
          <w:sz w:val="20"/>
        </w:rPr>
        <w:t xml:space="preserve">, 2016 SCC 27 - </w:t>
      </w:r>
      <w:r w:rsidRPr="009D1F02">
        <w:rPr>
          <w:i/>
          <w:sz w:val="20"/>
        </w:rPr>
        <w:t>Canadian Charter of Rights and Freedoms</w:t>
      </w:r>
      <w:r w:rsidRPr="009D1F02">
        <w:rPr>
          <w:sz w:val="20"/>
        </w:rPr>
        <w:t>, s. 11(b).</w:t>
      </w:r>
    </w:p>
    <w:p w:rsidR="00597ABA" w:rsidRPr="009D1F02" w:rsidRDefault="00597ABA" w:rsidP="00597ABA">
      <w:pPr>
        <w:widowControl w:val="0"/>
        <w:jc w:val="both"/>
        <w:rPr>
          <w:sz w:val="20"/>
          <w:lang w:val="en-CA"/>
        </w:rPr>
      </w:pPr>
    </w:p>
    <w:p w:rsidR="00597ABA" w:rsidRDefault="00597ABA" w:rsidP="00597ABA">
      <w:pPr>
        <w:widowControl w:val="0"/>
        <w:jc w:val="both"/>
        <w:rPr>
          <w:sz w:val="20"/>
          <w:lang w:val="en-CA"/>
        </w:rPr>
      </w:pPr>
      <w:r w:rsidRPr="009D1F02">
        <w:rPr>
          <w:sz w:val="20"/>
          <w:lang w:val="en-CA"/>
        </w:rPr>
        <w:t xml:space="preserve">The appellant was charged with trafficking marijuana and cocaine, possession of a prohibited weapon and breach of probation, but the charges were stayed by the trial judge on the basis of unreasonable delay. Sixty months and twenty-one days had elapsed between the time the charges were laid and the anticipated end of the appellant’s trial. The Crown appealed. Applying the recent decision of </w:t>
      </w:r>
      <w:r w:rsidRPr="009D1F02">
        <w:rPr>
          <w:i/>
          <w:sz w:val="20"/>
          <w:lang w:val="en-CA"/>
        </w:rPr>
        <w:t>R. v. Jordan</w:t>
      </w:r>
      <w:r w:rsidRPr="009D1F02">
        <w:rPr>
          <w:sz w:val="20"/>
          <w:lang w:val="en-CA"/>
        </w:rPr>
        <w:t>, a majority of the Court of Appeal allowed the appeal and remitted the matter for trial. White J.A., dissenting, would have dismissed the appeal.</w:t>
      </w:r>
    </w:p>
    <w:p w:rsidR="00597ABA" w:rsidRDefault="00597ABA" w:rsidP="00597ABA">
      <w:pPr>
        <w:widowControl w:val="0"/>
        <w:jc w:val="both"/>
        <w:rPr>
          <w:sz w:val="20"/>
          <w:lang w:val="en-CA"/>
        </w:rPr>
      </w:pPr>
    </w:p>
    <w:p w:rsidR="00597ABA" w:rsidRPr="009D1F02" w:rsidRDefault="00597ABA" w:rsidP="00597ABA">
      <w:pPr>
        <w:widowControl w:val="0"/>
        <w:jc w:val="both"/>
        <w:rPr>
          <w:sz w:val="20"/>
          <w:lang w:val="en-CA"/>
        </w:rPr>
      </w:pPr>
    </w:p>
    <w:p w:rsidR="00597ABA" w:rsidRPr="009D03A8" w:rsidRDefault="00597ABA" w:rsidP="00597ABA">
      <w:pPr>
        <w:pStyle w:val="SCCLsocParty"/>
        <w:jc w:val="left"/>
        <w:rPr>
          <w:b/>
          <w:i w:val="0"/>
          <w:sz w:val="20"/>
          <w:szCs w:val="20"/>
        </w:rPr>
      </w:pPr>
      <w:r w:rsidRPr="009D1F02">
        <w:rPr>
          <w:b/>
          <w:i w:val="0"/>
          <w:sz w:val="20"/>
          <w:szCs w:val="20"/>
        </w:rPr>
        <w:fldChar w:fldCharType="begin"/>
      </w:r>
      <w:r w:rsidRPr="009D03A8">
        <w:rPr>
          <w:b/>
          <w:i w:val="0"/>
          <w:sz w:val="20"/>
          <w:szCs w:val="20"/>
        </w:rPr>
        <w:instrText xml:space="preserve"> SEQ CHAPTER \h \r 1</w:instrText>
      </w:r>
      <w:r w:rsidRPr="009D1F02">
        <w:rPr>
          <w:b/>
          <w:i w:val="0"/>
          <w:sz w:val="20"/>
          <w:szCs w:val="20"/>
        </w:rPr>
        <w:fldChar w:fldCharType="end"/>
      </w:r>
      <w:r w:rsidRPr="009D03A8">
        <w:rPr>
          <w:b/>
          <w:i w:val="0"/>
          <w:sz w:val="20"/>
          <w:szCs w:val="20"/>
        </w:rPr>
        <w:t>37310</w:t>
      </w:r>
      <w:r w:rsidRPr="009D03A8">
        <w:rPr>
          <w:i w:val="0"/>
          <w:sz w:val="20"/>
          <w:szCs w:val="20"/>
        </w:rPr>
        <w:tab/>
      </w:r>
      <w:r w:rsidRPr="009D03A8">
        <w:rPr>
          <w:b/>
          <w:sz w:val="20"/>
          <w:szCs w:val="20"/>
        </w:rPr>
        <w:t>James Cody c. Sa Majesté la Reine</w:t>
      </w:r>
    </w:p>
    <w:p w:rsidR="00597ABA" w:rsidRPr="009D1F02" w:rsidRDefault="00597ABA" w:rsidP="00597ABA">
      <w:pPr>
        <w:widowControl w:val="0"/>
        <w:ind w:left="1440" w:hanging="720"/>
        <w:jc w:val="both"/>
        <w:rPr>
          <w:sz w:val="20"/>
          <w:lang w:val="fr-CA"/>
        </w:rPr>
      </w:pPr>
      <w:r w:rsidRPr="009D1F02">
        <w:rPr>
          <w:sz w:val="20"/>
          <w:lang w:val="fr-CA"/>
        </w:rPr>
        <w:t>(T.-N.-L.) (Criminelle) (De plein droit)</w:t>
      </w:r>
    </w:p>
    <w:p w:rsidR="00597ABA" w:rsidRPr="009D1F02" w:rsidRDefault="00597ABA" w:rsidP="00597ABA">
      <w:pPr>
        <w:rPr>
          <w:sz w:val="20"/>
          <w:lang w:val="fr-CA"/>
        </w:rPr>
      </w:pPr>
    </w:p>
    <w:p w:rsidR="009D03A8" w:rsidRPr="009D03A8" w:rsidRDefault="009D03A8" w:rsidP="009D03A8">
      <w:pPr>
        <w:widowControl w:val="0"/>
        <w:jc w:val="both"/>
        <w:rPr>
          <w:sz w:val="20"/>
          <w:lang w:val="fr-CA"/>
        </w:rPr>
      </w:pPr>
      <w:r w:rsidRPr="009D03A8">
        <w:rPr>
          <w:i/>
          <w:sz w:val="20"/>
          <w:lang w:val="fr-CA"/>
        </w:rPr>
        <w:t>Charte des droits</w:t>
      </w:r>
      <w:r w:rsidRPr="009D03A8">
        <w:rPr>
          <w:sz w:val="20"/>
          <w:lang w:val="fr-CA"/>
        </w:rPr>
        <w:t xml:space="preserve"> - Droit criminel - Droit d’être jugé dans un délai raisonnable - Délai de 60 mois et 21 jours entre le moment où l’appelant a été mis en accusation et la conclusion anticipée du procès - Les juges majoritaires de la Cour d’appel ont-ils commis une erreur en attribuant à la conduite de la défense certaines portions du délai ? - Les juges majoritaires de la Cour d’appel ont-ils commis une erreur en qualifiant certaines portions du délai de « circonstances exceptionnelles » et d’autres de « mesures transitoires exceptionnelles » au sens de l’arrêt </w:t>
      </w:r>
      <w:r w:rsidRPr="009D03A8">
        <w:rPr>
          <w:i/>
          <w:sz w:val="20"/>
          <w:lang w:val="fr-CA"/>
        </w:rPr>
        <w:t>R. c. Jordan</w:t>
      </w:r>
      <w:r w:rsidRPr="009D03A8">
        <w:rPr>
          <w:sz w:val="20"/>
          <w:lang w:val="fr-CA"/>
        </w:rPr>
        <w:t xml:space="preserve">, 2016 CSC 27 ? - </w:t>
      </w:r>
      <w:r w:rsidRPr="009D03A8">
        <w:rPr>
          <w:i/>
          <w:sz w:val="20"/>
          <w:lang w:val="fr-CA"/>
        </w:rPr>
        <w:t>Charte canadienne des droits et libertés</w:t>
      </w:r>
      <w:r w:rsidRPr="009D03A8">
        <w:rPr>
          <w:sz w:val="20"/>
          <w:lang w:val="fr-CA"/>
        </w:rPr>
        <w:t>, al. 11</w:t>
      </w:r>
      <w:r w:rsidRPr="009D03A8">
        <w:rPr>
          <w:i/>
          <w:sz w:val="20"/>
          <w:lang w:val="fr-CA"/>
        </w:rPr>
        <w:t>b</w:t>
      </w:r>
      <w:r w:rsidRPr="009D03A8">
        <w:rPr>
          <w:sz w:val="20"/>
          <w:lang w:val="fr-CA"/>
        </w:rPr>
        <w:t>).</w:t>
      </w:r>
    </w:p>
    <w:p w:rsidR="009D03A8" w:rsidRPr="009D03A8" w:rsidRDefault="009D03A8" w:rsidP="009D03A8">
      <w:pPr>
        <w:widowControl w:val="0"/>
        <w:jc w:val="both"/>
        <w:rPr>
          <w:sz w:val="20"/>
          <w:lang w:val="fr-CA"/>
        </w:rPr>
      </w:pPr>
    </w:p>
    <w:p w:rsidR="009D03A8" w:rsidRPr="009D03A8" w:rsidRDefault="009D03A8" w:rsidP="009D03A8">
      <w:pPr>
        <w:widowControl w:val="0"/>
        <w:jc w:val="both"/>
        <w:rPr>
          <w:sz w:val="20"/>
          <w:lang w:val="fr-CA"/>
        </w:rPr>
      </w:pPr>
      <w:r w:rsidRPr="009D03A8">
        <w:rPr>
          <w:sz w:val="20"/>
          <w:lang w:val="fr-CA"/>
        </w:rPr>
        <w:t>L’appelant a été accusé de trafic de marijuana et de cocaïne, de possession d’une arme à feu prohibée et de ne pas s’être conformé à une ordonnance de probation, mais le juge du procès a suspendu les accusations compte tenu d’un délai qu’il a jugé déraisonnable. S</w:t>
      </w:r>
      <w:r>
        <w:rPr>
          <w:sz w:val="20"/>
          <w:lang w:val="fr-CA"/>
        </w:rPr>
        <w:t>o</w:t>
      </w:r>
      <w:r w:rsidRPr="009D03A8">
        <w:rPr>
          <w:sz w:val="20"/>
          <w:lang w:val="fr-CA"/>
        </w:rPr>
        <w:t>ix</w:t>
      </w:r>
      <w:r>
        <w:rPr>
          <w:sz w:val="20"/>
          <w:lang w:val="fr-CA"/>
        </w:rPr>
        <w:t>ante</w:t>
      </w:r>
      <w:bookmarkStart w:id="0" w:name="_GoBack"/>
      <w:bookmarkEnd w:id="0"/>
      <w:r w:rsidRPr="009D03A8">
        <w:rPr>
          <w:sz w:val="20"/>
          <w:lang w:val="fr-CA"/>
        </w:rPr>
        <w:t xml:space="preserve"> mois et 21 jours s’étaient écoulés entre le moment où les accusations avaient été portées et la conclusion anticipée du procès de l’appelant. Le ministère public a interjeté appel. Une majorité des juges de la Cour d’appel, qui a appliqué la décision récente </w:t>
      </w:r>
      <w:r w:rsidRPr="009D03A8">
        <w:rPr>
          <w:i/>
          <w:sz w:val="20"/>
          <w:lang w:val="fr-CA"/>
        </w:rPr>
        <w:t>R. c. Jordan</w:t>
      </w:r>
      <w:r w:rsidRPr="009D03A8">
        <w:rPr>
          <w:sz w:val="20"/>
          <w:lang w:val="fr-CA"/>
        </w:rPr>
        <w:t>, a accueilli l’appel et renvoyé l’affaire à procès. Le juge White de la Cour d’appel, dissident, était d’avis de rejeter l’appel.</w:t>
      </w:r>
    </w:p>
    <w:p w:rsidR="00597ABA" w:rsidRPr="00597ABA" w:rsidRDefault="00597ABA" w:rsidP="00340C6D">
      <w:pPr>
        <w:jc w:val="both"/>
        <w:rPr>
          <w:szCs w:val="24"/>
          <w:lang w:val="fr-CA"/>
        </w:rPr>
      </w:pPr>
    </w:p>
    <w:p w:rsidR="00597ABA" w:rsidRPr="00597ABA" w:rsidRDefault="00597ABA" w:rsidP="00340C6D">
      <w:pPr>
        <w:jc w:val="both"/>
        <w:rPr>
          <w:szCs w:val="24"/>
          <w:lang w:val="fr-CA"/>
        </w:rPr>
      </w:pPr>
    </w:p>
    <w:p w:rsidR="00072A63" w:rsidRPr="00597ABA" w:rsidRDefault="00072A63" w:rsidP="00EC79B0">
      <w:pPr>
        <w:jc w:val="both"/>
        <w:rPr>
          <w:szCs w:val="24"/>
          <w:lang w:val="fr-CA"/>
        </w:rPr>
      </w:pPr>
    </w:p>
    <w:p w:rsidR="001C4415" w:rsidRPr="00AB61D0" w:rsidRDefault="001C4415" w:rsidP="001C4415">
      <w:pPr>
        <w:widowControl w:val="0"/>
        <w:outlineLvl w:val="0"/>
      </w:pPr>
      <w:r w:rsidRPr="00AB61D0">
        <w:t xml:space="preserve">Supreme Court of Canada / Cour suprême du </w:t>
      </w:r>
      <w:proofErr w:type="gramStart"/>
      <w:r w:rsidRPr="00AB61D0">
        <w:t>Canada :</w:t>
      </w:r>
      <w:proofErr w:type="gramEnd"/>
      <w:r w:rsidRPr="00AB61D0">
        <w:t xml:space="preserve"> </w:t>
      </w:r>
    </w:p>
    <w:p w:rsidR="001C4415" w:rsidRPr="00AB61D0" w:rsidRDefault="009D03A8" w:rsidP="001C4415">
      <w:pPr>
        <w:widowControl w:val="0"/>
        <w:outlineLvl w:val="0"/>
      </w:pPr>
      <w:hyperlink r:id="rId8" w:history="1">
        <w:r w:rsidR="001C4415" w:rsidRPr="00AB61D0">
          <w:rPr>
            <w:rStyle w:val="Hyperlink"/>
          </w:rPr>
          <w:t>comments-commentaires@scc-csc.ca</w:t>
        </w:r>
      </w:hyperlink>
    </w:p>
    <w:p w:rsidR="001C4415" w:rsidRPr="00AB61D0" w:rsidRDefault="001C4415" w:rsidP="001C4415">
      <w:pPr>
        <w:widowControl w:val="0"/>
        <w:outlineLvl w:val="0"/>
      </w:pPr>
      <w:r w:rsidRPr="00AB61D0">
        <w:t>(613) 995-4330</w:t>
      </w:r>
    </w:p>
    <w:p w:rsidR="001C4415" w:rsidRPr="00AB61D0" w:rsidRDefault="001C4415" w:rsidP="001C4415">
      <w:pPr>
        <w:widowControl w:val="0"/>
        <w:rPr>
          <w:sz w:val="20"/>
        </w:rPr>
      </w:pPr>
    </w:p>
    <w:p w:rsidR="0036476C" w:rsidRPr="003E101F" w:rsidRDefault="001C4415" w:rsidP="0036476C">
      <w:pPr>
        <w:pStyle w:val="Footer"/>
        <w:jc w:val="center"/>
      </w:pPr>
      <w:r w:rsidRPr="00AB61D0">
        <w:t xml:space="preserve">- 30 </w:t>
      </w:r>
      <w:r w:rsidR="003C1B6E" w:rsidRPr="00AB61D0">
        <w:t>-</w:t>
      </w:r>
    </w:p>
    <w:p w:rsidR="0036476C" w:rsidRPr="003E101F" w:rsidRDefault="0036476C" w:rsidP="0036476C">
      <w:pPr>
        <w:pStyle w:val="Footer"/>
        <w:jc w:val="center"/>
      </w:pPr>
    </w:p>
    <w:sectPr w:rsidR="0036476C" w:rsidRPr="003E101F" w:rsidSect="00D36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806" w:left="1440" w:header="108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AD" w:rsidRDefault="00FF3CAD">
      <w:r>
        <w:separator/>
      </w:r>
    </w:p>
  </w:endnote>
  <w:endnote w:type="continuationSeparator" w:id="0">
    <w:p w:rsidR="00FF3CAD" w:rsidRDefault="00FF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AD" w:rsidRDefault="00FF3CAD">
      <w:r>
        <w:separator/>
      </w:r>
    </w:p>
  </w:footnote>
  <w:footnote w:type="continuationSeparator" w:id="0">
    <w:p w:rsidR="00FF3CAD" w:rsidRDefault="00FF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274A"/>
    <w:multiLevelType w:val="hybridMultilevel"/>
    <w:tmpl w:val="EF6A5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C16"/>
    <w:multiLevelType w:val="hybridMultilevel"/>
    <w:tmpl w:val="0D66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6CDB"/>
    <w:multiLevelType w:val="hybridMultilevel"/>
    <w:tmpl w:val="C300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bordersDoNotSurroundHeader/>
  <w:bordersDoNotSurroundFooter/>
  <w:proofState w:spelling="clean" w:grammar="clean"/>
  <w:defaultTabStop w:val="36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C"/>
    <w:rsid w:val="000015B6"/>
    <w:rsid w:val="000100BA"/>
    <w:rsid w:val="00010D78"/>
    <w:rsid w:val="0001212E"/>
    <w:rsid w:val="0001605B"/>
    <w:rsid w:val="0001634B"/>
    <w:rsid w:val="0002161B"/>
    <w:rsid w:val="00021901"/>
    <w:rsid w:val="0003356F"/>
    <w:rsid w:val="000347C1"/>
    <w:rsid w:val="00035555"/>
    <w:rsid w:val="00035B99"/>
    <w:rsid w:val="0003611D"/>
    <w:rsid w:val="0003620E"/>
    <w:rsid w:val="00037405"/>
    <w:rsid w:val="00042B21"/>
    <w:rsid w:val="000446D3"/>
    <w:rsid w:val="000454BF"/>
    <w:rsid w:val="00047295"/>
    <w:rsid w:val="00053111"/>
    <w:rsid w:val="00060140"/>
    <w:rsid w:val="00060B39"/>
    <w:rsid w:val="00061A14"/>
    <w:rsid w:val="00072A63"/>
    <w:rsid w:val="0008116D"/>
    <w:rsid w:val="000855FD"/>
    <w:rsid w:val="00087122"/>
    <w:rsid w:val="0009615F"/>
    <w:rsid w:val="000A063C"/>
    <w:rsid w:val="000A21DA"/>
    <w:rsid w:val="000A30BB"/>
    <w:rsid w:val="000A33B2"/>
    <w:rsid w:val="000A401F"/>
    <w:rsid w:val="000A7900"/>
    <w:rsid w:val="000B0E38"/>
    <w:rsid w:val="000B216A"/>
    <w:rsid w:val="000B6CE0"/>
    <w:rsid w:val="000C1225"/>
    <w:rsid w:val="000C466B"/>
    <w:rsid w:val="000C7C9D"/>
    <w:rsid w:val="000D25C5"/>
    <w:rsid w:val="000D4096"/>
    <w:rsid w:val="000D413D"/>
    <w:rsid w:val="000D682D"/>
    <w:rsid w:val="000E1FA5"/>
    <w:rsid w:val="000E33A8"/>
    <w:rsid w:val="000E457A"/>
    <w:rsid w:val="000F2225"/>
    <w:rsid w:val="000F2F73"/>
    <w:rsid w:val="000F5730"/>
    <w:rsid w:val="000F7714"/>
    <w:rsid w:val="001002A7"/>
    <w:rsid w:val="00103400"/>
    <w:rsid w:val="00105085"/>
    <w:rsid w:val="001065AF"/>
    <w:rsid w:val="00114B52"/>
    <w:rsid w:val="00114D6F"/>
    <w:rsid w:val="00116CE5"/>
    <w:rsid w:val="001170D1"/>
    <w:rsid w:val="00127E76"/>
    <w:rsid w:val="00131418"/>
    <w:rsid w:val="001335A1"/>
    <w:rsid w:val="001364D9"/>
    <w:rsid w:val="0013792F"/>
    <w:rsid w:val="00141A4B"/>
    <w:rsid w:val="001439C6"/>
    <w:rsid w:val="00143A58"/>
    <w:rsid w:val="001448DF"/>
    <w:rsid w:val="00145925"/>
    <w:rsid w:val="001476BD"/>
    <w:rsid w:val="00150BC6"/>
    <w:rsid w:val="001563FF"/>
    <w:rsid w:val="001642A1"/>
    <w:rsid w:val="00165E2A"/>
    <w:rsid w:val="00167E17"/>
    <w:rsid w:val="001710E4"/>
    <w:rsid w:val="001714EA"/>
    <w:rsid w:val="00172FC0"/>
    <w:rsid w:val="0017395A"/>
    <w:rsid w:val="00175566"/>
    <w:rsid w:val="00177C9B"/>
    <w:rsid w:val="001801D4"/>
    <w:rsid w:val="0018124A"/>
    <w:rsid w:val="00191F98"/>
    <w:rsid w:val="001936BC"/>
    <w:rsid w:val="00194B53"/>
    <w:rsid w:val="001A1632"/>
    <w:rsid w:val="001A24F4"/>
    <w:rsid w:val="001A29BA"/>
    <w:rsid w:val="001A4A73"/>
    <w:rsid w:val="001B092D"/>
    <w:rsid w:val="001B0D7E"/>
    <w:rsid w:val="001B4934"/>
    <w:rsid w:val="001B599A"/>
    <w:rsid w:val="001B71AA"/>
    <w:rsid w:val="001C0462"/>
    <w:rsid w:val="001C149E"/>
    <w:rsid w:val="001C3E08"/>
    <w:rsid w:val="001C4415"/>
    <w:rsid w:val="001C6FEC"/>
    <w:rsid w:val="001D75ED"/>
    <w:rsid w:val="001E4A60"/>
    <w:rsid w:val="001E5E23"/>
    <w:rsid w:val="001E70CD"/>
    <w:rsid w:val="001F1643"/>
    <w:rsid w:val="001F27D7"/>
    <w:rsid w:val="001F37AC"/>
    <w:rsid w:val="001F57C9"/>
    <w:rsid w:val="001F5973"/>
    <w:rsid w:val="001F7F62"/>
    <w:rsid w:val="002029F5"/>
    <w:rsid w:val="00204BED"/>
    <w:rsid w:val="00205278"/>
    <w:rsid w:val="00207BC4"/>
    <w:rsid w:val="00211F62"/>
    <w:rsid w:val="00214729"/>
    <w:rsid w:val="002160B0"/>
    <w:rsid w:val="00221703"/>
    <w:rsid w:val="002257CF"/>
    <w:rsid w:val="00226AE8"/>
    <w:rsid w:val="00234845"/>
    <w:rsid w:val="00234B46"/>
    <w:rsid w:val="0023600D"/>
    <w:rsid w:val="002404C4"/>
    <w:rsid w:val="00240881"/>
    <w:rsid w:val="00241C35"/>
    <w:rsid w:val="00241F69"/>
    <w:rsid w:val="00242EC8"/>
    <w:rsid w:val="00243B49"/>
    <w:rsid w:val="00244461"/>
    <w:rsid w:val="00244D04"/>
    <w:rsid w:val="00245FBD"/>
    <w:rsid w:val="0024634F"/>
    <w:rsid w:val="002506ED"/>
    <w:rsid w:val="002511EB"/>
    <w:rsid w:val="00251D1B"/>
    <w:rsid w:val="00252555"/>
    <w:rsid w:val="00253698"/>
    <w:rsid w:val="0025452B"/>
    <w:rsid w:val="002617BB"/>
    <w:rsid w:val="0026289A"/>
    <w:rsid w:val="00264AA1"/>
    <w:rsid w:val="002667BA"/>
    <w:rsid w:val="002667ED"/>
    <w:rsid w:val="00266A8B"/>
    <w:rsid w:val="002723AE"/>
    <w:rsid w:val="00272EAB"/>
    <w:rsid w:val="00274BD4"/>
    <w:rsid w:val="002768F6"/>
    <w:rsid w:val="00282563"/>
    <w:rsid w:val="0028630C"/>
    <w:rsid w:val="00290F21"/>
    <w:rsid w:val="00291F84"/>
    <w:rsid w:val="00297E1D"/>
    <w:rsid w:val="002A23AD"/>
    <w:rsid w:val="002A2F5A"/>
    <w:rsid w:val="002A3DD8"/>
    <w:rsid w:val="002A4252"/>
    <w:rsid w:val="002A44BE"/>
    <w:rsid w:val="002A4A59"/>
    <w:rsid w:val="002A5496"/>
    <w:rsid w:val="002A6BD5"/>
    <w:rsid w:val="002A7752"/>
    <w:rsid w:val="002B06A9"/>
    <w:rsid w:val="002B23EF"/>
    <w:rsid w:val="002B4D23"/>
    <w:rsid w:val="002B4F4E"/>
    <w:rsid w:val="002C23CB"/>
    <w:rsid w:val="002C5CA9"/>
    <w:rsid w:val="002C5FAF"/>
    <w:rsid w:val="002D62BE"/>
    <w:rsid w:val="002D631B"/>
    <w:rsid w:val="002D6424"/>
    <w:rsid w:val="002D6539"/>
    <w:rsid w:val="002D68ED"/>
    <w:rsid w:val="002E3F05"/>
    <w:rsid w:val="002E5644"/>
    <w:rsid w:val="002F28E0"/>
    <w:rsid w:val="002F2E89"/>
    <w:rsid w:val="002F4212"/>
    <w:rsid w:val="003023B2"/>
    <w:rsid w:val="003054B8"/>
    <w:rsid w:val="003078A0"/>
    <w:rsid w:val="003112E4"/>
    <w:rsid w:val="00311F53"/>
    <w:rsid w:val="00317C58"/>
    <w:rsid w:val="00321B31"/>
    <w:rsid w:val="00324B83"/>
    <w:rsid w:val="003255C3"/>
    <w:rsid w:val="00334A90"/>
    <w:rsid w:val="00334E40"/>
    <w:rsid w:val="00336089"/>
    <w:rsid w:val="00336F85"/>
    <w:rsid w:val="00337D5F"/>
    <w:rsid w:val="00340C6D"/>
    <w:rsid w:val="00342E49"/>
    <w:rsid w:val="00346B6F"/>
    <w:rsid w:val="00346F0D"/>
    <w:rsid w:val="00350C6A"/>
    <w:rsid w:val="00350CE0"/>
    <w:rsid w:val="00352B94"/>
    <w:rsid w:val="00353AB0"/>
    <w:rsid w:val="00357919"/>
    <w:rsid w:val="00362484"/>
    <w:rsid w:val="0036476C"/>
    <w:rsid w:val="00365867"/>
    <w:rsid w:val="0037261F"/>
    <w:rsid w:val="00374148"/>
    <w:rsid w:val="0037569E"/>
    <w:rsid w:val="00380CC3"/>
    <w:rsid w:val="003835A6"/>
    <w:rsid w:val="00387EA2"/>
    <w:rsid w:val="0039248C"/>
    <w:rsid w:val="003932EE"/>
    <w:rsid w:val="00393419"/>
    <w:rsid w:val="003959D2"/>
    <w:rsid w:val="0039607F"/>
    <w:rsid w:val="003A1FB4"/>
    <w:rsid w:val="003A2267"/>
    <w:rsid w:val="003B038F"/>
    <w:rsid w:val="003B10C6"/>
    <w:rsid w:val="003B3AD5"/>
    <w:rsid w:val="003B4E7E"/>
    <w:rsid w:val="003C1B6E"/>
    <w:rsid w:val="003C381F"/>
    <w:rsid w:val="003D4D2A"/>
    <w:rsid w:val="003D74E7"/>
    <w:rsid w:val="003E0326"/>
    <w:rsid w:val="003E101F"/>
    <w:rsid w:val="003E1BBF"/>
    <w:rsid w:val="003E222C"/>
    <w:rsid w:val="003E31F8"/>
    <w:rsid w:val="003E5C8D"/>
    <w:rsid w:val="003F127B"/>
    <w:rsid w:val="003F2710"/>
    <w:rsid w:val="003F7920"/>
    <w:rsid w:val="0040054B"/>
    <w:rsid w:val="004005FE"/>
    <w:rsid w:val="004016BB"/>
    <w:rsid w:val="004019D4"/>
    <w:rsid w:val="0040345E"/>
    <w:rsid w:val="00405F0F"/>
    <w:rsid w:val="004066AC"/>
    <w:rsid w:val="00406D7D"/>
    <w:rsid w:val="004102D0"/>
    <w:rsid w:val="004115B2"/>
    <w:rsid w:val="0041533E"/>
    <w:rsid w:val="00421CC7"/>
    <w:rsid w:val="0042330C"/>
    <w:rsid w:val="00423876"/>
    <w:rsid w:val="00424E50"/>
    <w:rsid w:val="00425FF3"/>
    <w:rsid w:val="00426675"/>
    <w:rsid w:val="00426798"/>
    <w:rsid w:val="00426F87"/>
    <w:rsid w:val="00427239"/>
    <w:rsid w:val="00432DE1"/>
    <w:rsid w:val="00442F1A"/>
    <w:rsid w:val="0045070D"/>
    <w:rsid w:val="00452E96"/>
    <w:rsid w:val="0045409A"/>
    <w:rsid w:val="00455BB9"/>
    <w:rsid w:val="00460580"/>
    <w:rsid w:val="00464E71"/>
    <w:rsid w:val="0046531B"/>
    <w:rsid w:val="00467AE4"/>
    <w:rsid w:val="0047787E"/>
    <w:rsid w:val="004811C3"/>
    <w:rsid w:val="004824D8"/>
    <w:rsid w:val="00486701"/>
    <w:rsid w:val="0048671C"/>
    <w:rsid w:val="0048741E"/>
    <w:rsid w:val="00491284"/>
    <w:rsid w:val="004927D1"/>
    <w:rsid w:val="004A017B"/>
    <w:rsid w:val="004A2228"/>
    <w:rsid w:val="004A40E1"/>
    <w:rsid w:val="004A4570"/>
    <w:rsid w:val="004A56AC"/>
    <w:rsid w:val="004A6F06"/>
    <w:rsid w:val="004B22B5"/>
    <w:rsid w:val="004B4821"/>
    <w:rsid w:val="004B6E20"/>
    <w:rsid w:val="004B6F3A"/>
    <w:rsid w:val="004C070B"/>
    <w:rsid w:val="004D033B"/>
    <w:rsid w:val="004D2539"/>
    <w:rsid w:val="004D4322"/>
    <w:rsid w:val="004D465A"/>
    <w:rsid w:val="004D488A"/>
    <w:rsid w:val="004E5455"/>
    <w:rsid w:val="004E605A"/>
    <w:rsid w:val="004E7227"/>
    <w:rsid w:val="004F0A44"/>
    <w:rsid w:val="004F215A"/>
    <w:rsid w:val="004F22F6"/>
    <w:rsid w:val="004F3FB9"/>
    <w:rsid w:val="00504582"/>
    <w:rsid w:val="0051320D"/>
    <w:rsid w:val="005132EC"/>
    <w:rsid w:val="00520A3C"/>
    <w:rsid w:val="00523038"/>
    <w:rsid w:val="00525362"/>
    <w:rsid w:val="00525B8E"/>
    <w:rsid w:val="00531567"/>
    <w:rsid w:val="00534E1E"/>
    <w:rsid w:val="00537187"/>
    <w:rsid w:val="005400BA"/>
    <w:rsid w:val="0054378D"/>
    <w:rsid w:val="00545B3E"/>
    <w:rsid w:val="005511F1"/>
    <w:rsid w:val="00552278"/>
    <w:rsid w:val="0055520C"/>
    <w:rsid w:val="00560D32"/>
    <w:rsid w:val="005631B8"/>
    <w:rsid w:val="00563EF8"/>
    <w:rsid w:val="005717F4"/>
    <w:rsid w:val="00572E24"/>
    <w:rsid w:val="00575FA2"/>
    <w:rsid w:val="00580897"/>
    <w:rsid w:val="00580EBF"/>
    <w:rsid w:val="00591F70"/>
    <w:rsid w:val="005932DF"/>
    <w:rsid w:val="00595150"/>
    <w:rsid w:val="00595922"/>
    <w:rsid w:val="00597ABA"/>
    <w:rsid w:val="005A0FB1"/>
    <w:rsid w:val="005A5B16"/>
    <w:rsid w:val="005A5D20"/>
    <w:rsid w:val="005A7C1B"/>
    <w:rsid w:val="005B10FA"/>
    <w:rsid w:val="005B4F58"/>
    <w:rsid w:val="005B7E1A"/>
    <w:rsid w:val="005C258D"/>
    <w:rsid w:val="005C2979"/>
    <w:rsid w:val="005C3F3D"/>
    <w:rsid w:val="005C571B"/>
    <w:rsid w:val="005C7767"/>
    <w:rsid w:val="005C7A4F"/>
    <w:rsid w:val="005D1FAA"/>
    <w:rsid w:val="005D4151"/>
    <w:rsid w:val="005E1617"/>
    <w:rsid w:val="005E1FA2"/>
    <w:rsid w:val="005E3E02"/>
    <w:rsid w:val="005E696E"/>
    <w:rsid w:val="005E74B7"/>
    <w:rsid w:val="005F3B17"/>
    <w:rsid w:val="005F6821"/>
    <w:rsid w:val="005F6E1A"/>
    <w:rsid w:val="006004E2"/>
    <w:rsid w:val="00600C43"/>
    <w:rsid w:val="00615DA3"/>
    <w:rsid w:val="006219EE"/>
    <w:rsid w:val="00622F54"/>
    <w:rsid w:val="006256B4"/>
    <w:rsid w:val="006268A3"/>
    <w:rsid w:val="006269C3"/>
    <w:rsid w:val="006306BF"/>
    <w:rsid w:val="0063116A"/>
    <w:rsid w:val="0063254B"/>
    <w:rsid w:val="00632844"/>
    <w:rsid w:val="006334F5"/>
    <w:rsid w:val="0063679E"/>
    <w:rsid w:val="0063766F"/>
    <w:rsid w:val="00640A4E"/>
    <w:rsid w:val="006429EF"/>
    <w:rsid w:val="00650518"/>
    <w:rsid w:val="00651F3A"/>
    <w:rsid w:val="006630E5"/>
    <w:rsid w:val="00666E0D"/>
    <w:rsid w:val="0067017D"/>
    <w:rsid w:val="00676709"/>
    <w:rsid w:val="00680968"/>
    <w:rsid w:val="00682A71"/>
    <w:rsid w:val="00685A30"/>
    <w:rsid w:val="006942C4"/>
    <w:rsid w:val="006A28BB"/>
    <w:rsid w:val="006A3523"/>
    <w:rsid w:val="006A58E0"/>
    <w:rsid w:val="006A6C0C"/>
    <w:rsid w:val="006B4B4E"/>
    <w:rsid w:val="006B5529"/>
    <w:rsid w:val="006C4A8F"/>
    <w:rsid w:val="006C5AA6"/>
    <w:rsid w:val="006C7633"/>
    <w:rsid w:val="006D2CD6"/>
    <w:rsid w:val="006D2DF8"/>
    <w:rsid w:val="006D69C4"/>
    <w:rsid w:val="006E1781"/>
    <w:rsid w:val="006E3A6A"/>
    <w:rsid w:val="006E416A"/>
    <w:rsid w:val="006E5414"/>
    <w:rsid w:val="006E6156"/>
    <w:rsid w:val="006E7CC3"/>
    <w:rsid w:val="006E7FD1"/>
    <w:rsid w:val="006F1899"/>
    <w:rsid w:val="006F1A6D"/>
    <w:rsid w:val="006F202E"/>
    <w:rsid w:val="006F3B04"/>
    <w:rsid w:val="006F636B"/>
    <w:rsid w:val="006F73CC"/>
    <w:rsid w:val="006F7FC8"/>
    <w:rsid w:val="00711DBC"/>
    <w:rsid w:val="0071224C"/>
    <w:rsid w:val="0071392B"/>
    <w:rsid w:val="00716381"/>
    <w:rsid w:val="00724998"/>
    <w:rsid w:val="00727681"/>
    <w:rsid w:val="00731F00"/>
    <w:rsid w:val="00732616"/>
    <w:rsid w:val="00732764"/>
    <w:rsid w:val="007364BD"/>
    <w:rsid w:val="00743AB2"/>
    <w:rsid w:val="00743CD0"/>
    <w:rsid w:val="007464AD"/>
    <w:rsid w:val="007505FE"/>
    <w:rsid w:val="00753E0D"/>
    <w:rsid w:val="00753FDD"/>
    <w:rsid w:val="00755A54"/>
    <w:rsid w:val="00762239"/>
    <w:rsid w:val="00767B87"/>
    <w:rsid w:val="00777C18"/>
    <w:rsid w:val="007805CD"/>
    <w:rsid w:val="00780B16"/>
    <w:rsid w:val="0078318A"/>
    <w:rsid w:val="00785CE8"/>
    <w:rsid w:val="00791AA4"/>
    <w:rsid w:val="00793134"/>
    <w:rsid w:val="0079370B"/>
    <w:rsid w:val="00794A43"/>
    <w:rsid w:val="00794D8B"/>
    <w:rsid w:val="0079562F"/>
    <w:rsid w:val="00795926"/>
    <w:rsid w:val="007A0A44"/>
    <w:rsid w:val="007A2100"/>
    <w:rsid w:val="007A4A45"/>
    <w:rsid w:val="007A6290"/>
    <w:rsid w:val="007A6330"/>
    <w:rsid w:val="007A71C4"/>
    <w:rsid w:val="007A7383"/>
    <w:rsid w:val="007B1B40"/>
    <w:rsid w:val="007B2E91"/>
    <w:rsid w:val="007B47FB"/>
    <w:rsid w:val="007C288F"/>
    <w:rsid w:val="007C30F2"/>
    <w:rsid w:val="007D1B42"/>
    <w:rsid w:val="007D20F6"/>
    <w:rsid w:val="007D4862"/>
    <w:rsid w:val="007D5D5B"/>
    <w:rsid w:val="007D6B10"/>
    <w:rsid w:val="007E7DF1"/>
    <w:rsid w:val="007F29FE"/>
    <w:rsid w:val="007F3D16"/>
    <w:rsid w:val="007F45A9"/>
    <w:rsid w:val="00800066"/>
    <w:rsid w:val="00803329"/>
    <w:rsid w:val="00807EAE"/>
    <w:rsid w:val="00811E14"/>
    <w:rsid w:val="00815249"/>
    <w:rsid w:val="00815E69"/>
    <w:rsid w:val="00815F42"/>
    <w:rsid w:val="008203B9"/>
    <w:rsid w:val="00820A00"/>
    <w:rsid w:val="008227A7"/>
    <w:rsid w:val="0083044B"/>
    <w:rsid w:val="008313A9"/>
    <w:rsid w:val="00831AFC"/>
    <w:rsid w:val="00837BEF"/>
    <w:rsid w:val="00843914"/>
    <w:rsid w:val="00844A0C"/>
    <w:rsid w:val="00845B97"/>
    <w:rsid w:val="0085122E"/>
    <w:rsid w:val="00851B24"/>
    <w:rsid w:val="00857775"/>
    <w:rsid w:val="00861E1D"/>
    <w:rsid w:val="0086609D"/>
    <w:rsid w:val="00870608"/>
    <w:rsid w:val="008709FF"/>
    <w:rsid w:val="008716D8"/>
    <w:rsid w:val="00875923"/>
    <w:rsid w:val="00875B30"/>
    <w:rsid w:val="008766B1"/>
    <w:rsid w:val="008814A0"/>
    <w:rsid w:val="0088190D"/>
    <w:rsid w:val="00893647"/>
    <w:rsid w:val="008A7AB2"/>
    <w:rsid w:val="008B0841"/>
    <w:rsid w:val="008B305D"/>
    <w:rsid w:val="008B5FA3"/>
    <w:rsid w:val="008B5FDB"/>
    <w:rsid w:val="008B6308"/>
    <w:rsid w:val="008C2F61"/>
    <w:rsid w:val="008C5D03"/>
    <w:rsid w:val="008D2829"/>
    <w:rsid w:val="008D3DE1"/>
    <w:rsid w:val="008D557C"/>
    <w:rsid w:val="008D5B1F"/>
    <w:rsid w:val="008D6BC4"/>
    <w:rsid w:val="008E0CF4"/>
    <w:rsid w:val="008E5108"/>
    <w:rsid w:val="008E7015"/>
    <w:rsid w:val="008F15CD"/>
    <w:rsid w:val="008F246A"/>
    <w:rsid w:val="008F6C55"/>
    <w:rsid w:val="0090380F"/>
    <w:rsid w:val="009062BF"/>
    <w:rsid w:val="009079AF"/>
    <w:rsid w:val="00911071"/>
    <w:rsid w:val="00916404"/>
    <w:rsid w:val="00916B9F"/>
    <w:rsid w:val="009202FD"/>
    <w:rsid w:val="00921102"/>
    <w:rsid w:val="009214B3"/>
    <w:rsid w:val="0092264F"/>
    <w:rsid w:val="009234CE"/>
    <w:rsid w:val="009246D2"/>
    <w:rsid w:val="00931A3C"/>
    <w:rsid w:val="009408A3"/>
    <w:rsid w:val="009421D0"/>
    <w:rsid w:val="009448B0"/>
    <w:rsid w:val="00945199"/>
    <w:rsid w:val="00945849"/>
    <w:rsid w:val="00946EC7"/>
    <w:rsid w:val="00955BCE"/>
    <w:rsid w:val="009603A2"/>
    <w:rsid w:val="00962301"/>
    <w:rsid w:val="00970CA2"/>
    <w:rsid w:val="00970EDF"/>
    <w:rsid w:val="00972F05"/>
    <w:rsid w:val="00975F1B"/>
    <w:rsid w:val="0097705F"/>
    <w:rsid w:val="009773EE"/>
    <w:rsid w:val="009813C5"/>
    <w:rsid w:val="009907CD"/>
    <w:rsid w:val="0099092D"/>
    <w:rsid w:val="009927A8"/>
    <w:rsid w:val="00992E03"/>
    <w:rsid w:val="00993EF1"/>
    <w:rsid w:val="00995BAC"/>
    <w:rsid w:val="009A229C"/>
    <w:rsid w:val="009A7FCE"/>
    <w:rsid w:val="009B06DD"/>
    <w:rsid w:val="009B68EF"/>
    <w:rsid w:val="009B72F4"/>
    <w:rsid w:val="009C0D0F"/>
    <w:rsid w:val="009C2A17"/>
    <w:rsid w:val="009C643F"/>
    <w:rsid w:val="009C7B71"/>
    <w:rsid w:val="009D03A8"/>
    <w:rsid w:val="009D109B"/>
    <w:rsid w:val="009D30BC"/>
    <w:rsid w:val="009E15E2"/>
    <w:rsid w:val="009E23BF"/>
    <w:rsid w:val="009E478A"/>
    <w:rsid w:val="009E6E2B"/>
    <w:rsid w:val="009E7F8F"/>
    <w:rsid w:val="009F18D7"/>
    <w:rsid w:val="009F1E2B"/>
    <w:rsid w:val="009F44CC"/>
    <w:rsid w:val="009F5005"/>
    <w:rsid w:val="009F5F96"/>
    <w:rsid w:val="00A06BFF"/>
    <w:rsid w:val="00A129AE"/>
    <w:rsid w:val="00A12B84"/>
    <w:rsid w:val="00A13112"/>
    <w:rsid w:val="00A17FF7"/>
    <w:rsid w:val="00A20D09"/>
    <w:rsid w:val="00A21A0F"/>
    <w:rsid w:val="00A253E7"/>
    <w:rsid w:val="00A2764E"/>
    <w:rsid w:val="00A40505"/>
    <w:rsid w:val="00A409CF"/>
    <w:rsid w:val="00A42C03"/>
    <w:rsid w:val="00A45E77"/>
    <w:rsid w:val="00A47417"/>
    <w:rsid w:val="00A52FC3"/>
    <w:rsid w:val="00A539FF"/>
    <w:rsid w:val="00A60F48"/>
    <w:rsid w:val="00A64DFD"/>
    <w:rsid w:val="00A709E8"/>
    <w:rsid w:val="00A8420B"/>
    <w:rsid w:val="00A86226"/>
    <w:rsid w:val="00A86D9C"/>
    <w:rsid w:val="00A9462E"/>
    <w:rsid w:val="00A96F68"/>
    <w:rsid w:val="00A97C36"/>
    <w:rsid w:val="00AA6478"/>
    <w:rsid w:val="00AB4EFD"/>
    <w:rsid w:val="00AB61D0"/>
    <w:rsid w:val="00AB6E49"/>
    <w:rsid w:val="00AB7298"/>
    <w:rsid w:val="00AB76F5"/>
    <w:rsid w:val="00AC0E55"/>
    <w:rsid w:val="00AC1EBB"/>
    <w:rsid w:val="00AC29C3"/>
    <w:rsid w:val="00AC3DA6"/>
    <w:rsid w:val="00AD28E3"/>
    <w:rsid w:val="00AE57A4"/>
    <w:rsid w:val="00AE77AE"/>
    <w:rsid w:val="00AF291D"/>
    <w:rsid w:val="00AF51A0"/>
    <w:rsid w:val="00AF5D67"/>
    <w:rsid w:val="00B00765"/>
    <w:rsid w:val="00B0211B"/>
    <w:rsid w:val="00B0252F"/>
    <w:rsid w:val="00B02858"/>
    <w:rsid w:val="00B10539"/>
    <w:rsid w:val="00B10F2E"/>
    <w:rsid w:val="00B11D20"/>
    <w:rsid w:val="00B11D74"/>
    <w:rsid w:val="00B14DCE"/>
    <w:rsid w:val="00B15276"/>
    <w:rsid w:val="00B17303"/>
    <w:rsid w:val="00B26A2D"/>
    <w:rsid w:val="00B348B0"/>
    <w:rsid w:val="00B435C2"/>
    <w:rsid w:val="00B46027"/>
    <w:rsid w:val="00B46448"/>
    <w:rsid w:val="00B46917"/>
    <w:rsid w:val="00B50803"/>
    <w:rsid w:val="00B53872"/>
    <w:rsid w:val="00B57CEE"/>
    <w:rsid w:val="00B622BC"/>
    <w:rsid w:val="00B67B8C"/>
    <w:rsid w:val="00B7734D"/>
    <w:rsid w:val="00B80672"/>
    <w:rsid w:val="00B8086C"/>
    <w:rsid w:val="00B809D3"/>
    <w:rsid w:val="00B80A40"/>
    <w:rsid w:val="00B87097"/>
    <w:rsid w:val="00B90B28"/>
    <w:rsid w:val="00B92053"/>
    <w:rsid w:val="00BA5D3E"/>
    <w:rsid w:val="00BB4305"/>
    <w:rsid w:val="00BB4CC8"/>
    <w:rsid w:val="00BB5F43"/>
    <w:rsid w:val="00BC097C"/>
    <w:rsid w:val="00BC4F13"/>
    <w:rsid w:val="00BD0BD6"/>
    <w:rsid w:val="00BD2EF8"/>
    <w:rsid w:val="00BD4D56"/>
    <w:rsid w:val="00BD762D"/>
    <w:rsid w:val="00BF00CF"/>
    <w:rsid w:val="00BF07B1"/>
    <w:rsid w:val="00BF0DC4"/>
    <w:rsid w:val="00BF1E18"/>
    <w:rsid w:val="00BF4B52"/>
    <w:rsid w:val="00BF5E12"/>
    <w:rsid w:val="00C02565"/>
    <w:rsid w:val="00C02A35"/>
    <w:rsid w:val="00C05DB6"/>
    <w:rsid w:val="00C06000"/>
    <w:rsid w:val="00C06CDF"/>
    <w:rsid w:val="00C07D18"/>
    <w:rsid w:val="00C103A9"/>
    <w:rsid w:val="00C11573"/>
    <w:rsid w:val="00C14970"/>
    <w:rsid w:val="00C173E2"/>
    <w:rsid w:val="00C210C3"/>
    <w:rsid w:val="00C23E02"/>
    <w:rsid w:val="00C26855"/>
    <w:rsid w:val="00C26ED7"/>
    <w:rsid w:val="00C321A8"/>
    <w:rsid w:val="00C343BF"/>
    <w:rsid w:val="00C34DBC"/>
    <w:rsid w:val="00C3754A"/>
    <w:rsid w:val="00C443AF"/>
    <w:rsid w:val="00C51144"/>
    <w:rsid w:val="00C54C7F"/>
    <w:rsid w:val="00C55365"/>
    <w:rsid w:val="00C56B06"/>
    <w:rsid w:val="00C65E58"/>
    <w:rsid w:val="00C724D2"/>
    <w:rsid w:val="00C72BFA"/>
    <w:rsid w:val="00C7692E"/>
    <w:rsid w:val="00C76C3D"/>
    <w:rsid w:val="00C77D60"/>
    <w:rsid w:val="00C80CEE"/>
    <w:rsid w:val="00C86395"/>
    <w:rsid w:val="00C87AA9"/>
    <w:rsid w:val="00C92D07"/>
    <w:rsid w:val="00C9499A"/>
    <w:rsid w:val="00C96187"/>
    <w:rsid w:val="00C96700"/>
    <w:rsid w:val="00CA0D0B"/>
    <w:rsid w:val="00CA4014"/>
    <w:rsid w:val="00CA425B"/>
    <w:rsid w:val="00CA4B10"/>
    <w:rsid w:val="00CB05B1"/>
    <w:rsid w:val="00CB0F26"/>
    <w:rsid w:val="00CB3AE2"/>
    <w:rsid w:val="00CB3FBB"/>
    <w:rsid w:val="00CB5906"/>
    <w:rsid w:val="00CB65F1"/>
    <w:rsid w:val="00CC2CF7"/>
    <w:rsid w:val="00CC4A3C"/>
    <w:rsid w:val="00CC59ED"/>
    <w:rsid w:val="00CD00F0"/>
    <w:rsid w:val="00CD2A1C"/>
    <w:rsid w:val="00CD2EFD"/>
    <w:rsid w:val="00CD4BC4"/>
    <w:rsid w:val="00CD75D2"/>
    <w:rsid w:val="00CD77BC"/>
    <w:rsid w:val="00CE6F80"/>
    <w:rsid w:val="00CF18AB"/>
    <w:rsid w:val="00D00632"/>
    <w:rsid w:val="00D01F37"/>
    <w:rsid w:val="00D03A26"/>
    <w:rsid w:val="00D05D59"/>
    <w:rsid w:val="00D17D39"/>
    <w:rsid w:val="00D17D8F"/>
    <w:rsid w:val="00D22031"/>
    <w:rsid w:val="00D23F5D"/>
    <w:rsid w:val="00D303D6"/>
    <w:rsid w:val="00D32687"/>
    <w:rsid w:val="00D3314A"/>
    <w:rsid w:val="00D362A2"/>
    <w:rsid w:val="00D37B27"/>
    <w:rsid w:val="00D424D2"/>
    <w:rsid w:val="00D51791"/>
    <w:rsid w:val="00D5468E"/>
    <w:rsid w:val="00D61701"/>
    <w:rsid w:val="00D63A7D"/>
    <w:rsid w:val="00D641AC"/>
    <w:rsid w:val="00D64BC8"/>
    <w:rsid w:val="00D65268"/>
    <w:rsid w:val="00D70C1C"/>
    <w:rsid w:val="00D710A9"/>
    <w:rsid w:val="00D715E9"/>
    <w:rsid w:val="00D73A55"/>
    <w:rsid w:val="00D74667"/>
    <w:rsid w:val="00D75A2B"/>
    <w:rsid w:val="00D8474E"/>
    <w:rsid w:val="00D86814"/>
    <w:rsid w:val="00D8701B"/>
    <w:rsid w:val="00D93AE3"/>
    <w:rsid w:val="00D94FA0"/>
    <w:rsid w:val="00DA1A84"/>
    <w:rsid w:val="00DA2EAA"/>
    <w:rsid w:val="00DA6A86"/>
    <w:rsid w:val="00DB2F91"/>
    <w:rsid w:val="00DB531C"/>
    <w:rsid w:val="00DC32EB"/>
    <w:rsid w:val="00DC42B7"/>
    <w:rsid w:val="00DC4589"/>
    <w:rsid w:val="00DC4734"/>
    <w:rsid w:val="00DC4E25"/>
    <w:rsid w:val="00DC6C1E"/>
    <w:rsid w:val="00DD4383"/>
    <w:rsid w:val="00DD78FE"/>
    <w:rsid w:val="00DE04BB"/>
    <w:rsid w:val="00DE3506"/>
    <w:rsid w:val="00DE746A"/>
    <w:rsid w:val="00DF349B"/>
    <w:rsid w:val="00DF42A7"/>
    <w:rsid w:val="00DF44C2"/>
    <w:rsid w:val="00DF4A3F"/>
    <w:rsid w:val="00DF54E7"/>
    <w:rsid w:val="00DF614F"/>
    <w:rsid w:val="00E02404"/>
    <w:rsid w:val="00E046A3"/>
    <w:rsid w:val="00E07FAA"/>
    <w:rsid w:val="00E128DB"/>
    <w:rsid w:val="00E12E0B"/>
    <w:rsid w:val="00E14E68"/>
    <w:rsid w:val="00E16926"/>
    <w:rsid w:val="00E21239"/>
    <w:rsid w:val="00E228C8"/>
    <w:rsid w:val="00E363C5"/>
    <w:rsid w:val="00E36DE8"/>
    <w:rsid w:val="00E40153"/>
    <w:rsid w:val="00E41DF4"/>
    <w:rsid w:val="00E44A3B"/>
    <w:rsid w:val="00E450FF"/>
    <w:rsid w:val="00E47A93"/>
    <w:rsid w:val="00E51DCC"/>
    <w:rsid w:val="00E575D4"/>
    <w:rsid w:val="00E602CC"/>
    <w:rsid w:val="00E60BCF"/>
    <w:rsid w:val="00E610F5"/>
    <w:rsid w:val="00E63199"/>
    <w:rsid w:val="00E631BB"/>
    <w:rsid w:val="00E66FC2"/>
    <w:rsid w:val="00E701AC"/>
    <w:rsid w:val="00E71B6C"/>
    <w:rsid w:val="00E71F47"/>
    <w:rsid w:val="00E7552C"/>
    <w:rsid w:val="00E75EDC"/>
    <w:rsid w:val="00E76F19"/>
    <w:rsid w:val="00E77DF7"/>
    <w:rsid w:val="00E802FE"/>
    <w:rsid w:val="00E823D3"/>
    <w:rsid w:val="00E828F0"/>
    <w:rsid w:val="00E82DB5"/>
    <w:rsid w:val="00E8450A"/>
    <w:rsid w:val="00E857F1"/>
    <w:rsid w:val="00E93DBE"/>
    <w:rsid w:val="00E9584F"/>
    <w:rsid w:val="00EA2FA7"/>
    <w:rsid w:val="00EA389B"/>
    <w:rsid w:val="00EB1B1D"/>
    <w:rsid w:val="00EB5BC7"/>
    <w:rsid w:val="00EB6CB3"/>
    <w:rsid w:val="00EC0B90"/>
    <w:rsid w:val="00EC103C"/>
    <w:rsid w:val="00EC79B0"/>
    <w:rsid w:val="00ED1C3A"/>
    <w:rsid w:val="00ED2D18"/>
    <w:rsid w:val="00ED4D5F"/>
    <w:rsid w:val="00ED67B7"/>
    <w:rsid w:val="00EE1079"/>
    <w:rsid w:val="00EE1D6B"/>
    <w:rsid w:val="00EE642E"/>
    <w:rsid w:val="00EE677E"/>
    <w:rsid w:val="00EE77E0"/>
    <w:rsid w:val="00EF0BD7"/>
    <w:rsid w:val="00EF778F"/>
    <w:rsid w:val="00EF7999"/>
    <w:rsid w:val="00F006DA"/>
    <w:rsid w:val="00F020DF"/>
    <w:rsid w:val="00F03BFD"/>
    <w:rsid w:val="00F118D3"/>
    <w:rsid w:val="00F1242C"/>
    <w:rsid w:val="00F128C3"/>
    <w:rsid w:val="00F1711D"/>
    <w:rsid w:val="00F223F4"/>
    <w:rsid w:val="00F23EAF"/>
    <w:rsid w:val="00F25C3E"/>
    <w:rsid w:val="00F269BB"/>
    <w:rsid w:val="00F317F9"/>
    <w:rsid w:val="00F33A4A"/>
    <w:rsid w:val="00F353AE"/>
    <w:rsid w:val="00F36D46"/>
    <w:rsid w:val="00F43DC9"/>
    <w:rsid w:val="00F441EF"/>
    <w:rsid w:val="00F443E2"/>
    <w:rsid w:val="00F52595"/>
    <w:rsid w:val="00F530EE"/>
    <w:rsid w:val="00F54B30"/>
    <w:rsid w:val="00F57324"/>
    <w:rsid w:val="00F64A4F"/>
    <w:rsid w:val="00F67027"/>
    <w:rsid w:val="00F71933"/>
    <w:rsid w:val="00F74DE7"/>
    <w:rsid w:val="00F7795B"/>
    <w:rsid w:val="00F803D9"/>
    <w:rsid w:val="00F823B0"/>
    <w:rsid w:val="00F82D1B"/>
    <w:rsid w:val="00F85483"/>
    <w:rsid w:val="00F950E6"/>
    <w:rsid w:val="00F960F5"/>
    <w:rsid w:val="00F97939"/>
    <w:rsid w:val="00FA0ED7"/>
    <w:rsid w:val="00FA3210"/>
    <w:rsid w:val="00FA62A2"/>
    <w:rsid w:val="00FA7412"/>
    <w:rsid w:val="00FB0F59"/>
    <w:rsid w:val="00FB3BF9"/>
    <w:rsid w:val="00FB55B6"/>
    <w:rsid w:val="00FB56B2"/>
    <w:rsid w:val="00FB5B7E"/>
    <w:rsid w:val="00FB709E"/>
    <w:rsid w:val="00FC57AE"/>
    <w:rsid w:val="00FC6C27"/>
    <w:rsid w:val="00FE3585"/>
    <w:rsid w:val="00FF16A1"/>
    <w:rsid w:val="00FF330A"/>
    <w:rsid w:val="00FF3CAD"/>
    <w:rsid w:val="00FF483D"/>
    <w:rsid w:val="00FF49A5"/>
    <w:rsid w:val="00FF6B2B"/>
    <w:rsid w:val="00FF6CAF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B87"/>
    <w:rPr>
      <w:color w:val="0000FF"/>
      <w:u w:val="single"/>
    </w:rPr>
  </w:style>
  <w:style w:type="character" w:customStyle="1" w:styleId="SYSHYPERTEXT">
    <w:name w:val="SYS_HYPERTEXT"/>
    <w:basedOn w:val="DefaultParagraphFont"/>
    <w:rsid w:val="00034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9F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A2"/>
    <w:rPr>
      <w:sz w:val="24"/>
    </w:rPr>
  </w:style>
  <w:style w:type="character" w:styleId="Strong">
    <w:name w:val="Strong"/>
    <w:basedOn w:val="DefaultParagraphFont"/>
    <w:uiPriority w:val="22"/>
    <w:qFormat/>
    <w:rsid w:val="0079562F"/>
    <w:rPr>
      <w:b/>
      <w:bCs/>
    </w:rPr>
  </w:style>
  <w:style w:type="paragraph" w:customStyle="1" w:styleId="SCCLsocParty">
    <w:name w:val="SCC.Lsoc.Party"/>
    <w:basedOn w:val="Normal"/>
    <w:next w:val="Normal"/>
    <w:link w:val="SCCLsocPartyChar"/>
    <w:rsid w:val="0079562F"/>
    <w:pPr>
      <w:jc w:val="both"/>
    </w:pPr>
    <w:rPr>
      <w:rFonts w:eastAsia="Calibri"/>
      <w:i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79562F"/>
    <w:rPr>
      <w:rFonts w:eastAsia="Calibri" w:cs="Times New Roman"/>
      <w:i/>
      <w:sz w:val="2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731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589830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http://www.scc-csc.gc.ca/case-dossier/info/sum-som-eng.aspx?cas=36064</vt:lpwstr>
      </vt:variant>
      <vt:variant>
        <vt:lpwstr/>
      </vt:variant>
      <vt:variant>
        <vt:i4>720911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http://www.scc-csc.gc.ca/case-dossier/info/sum-som-eng.aspx?cas=35977</vt:lpwstr>
      </vt:variant>
      <vt:variant>
        <vt:lpwstr/>
      </vt:variant>
      <vt:variant>
        <vt:i4>720898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http://www.scc-csc.gc.ca/case-dossier/info/sum-som-eng.aspx?cas=35475</vt:lpwstr>
      </vt:variant>
      <vt:variant>
        <vt:lpwstr/>
      </vt:variant>
      <vt:variant>
        <vt:i4>2424895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http://scc-csc.lexum.com/scc-csc/news/fr/item/4916/index.do</vt:lpwstr>
      </vt:variant>
      <vt:variant>
        <vt:lpwstr/>
      </vt:variant>
      <vt:variant>
        <vt:i4>3735612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http://scc-csc.lexum.com/scc-csc/news/en/item/4916/index.do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2017-06-05T18:32:00Z</dcterms:created>
  <dcterms:modified xsi:type="dcterms:W3CDTF">2017-06-13T13:05:00Z</dcterms:modified>
</cp:coreProperties>
</file>