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34857" w:rsidRDefault="003F43E6" w:rsidP="003F43E6">
      <w:pPr>
        <w:pStyle w:val="Header"/>
        <w:jc w:val="center"/>
        <w:rPr>
          <w:b/>
          <w:sz w:val="32"/>
        </w:rPr>
      </w:pPr>
      <w:r w:rsidRPr="00C34857">
        <w:rPr>
          <w:b/>
          <w:sz w:val="32"/>
        </w:rPr>
        <w:t>Supreme Court of Canada / Cour suprême du Canada</w:t>
      </w:r>
    </w:p>
    <w:p w:rsidR="003F43E6" w:rsidRPr="00C34857" w:rsidRDefault="003F43E6" w:rsidP="006F2579">
      <w:pPr>
        <w:widowControl w:val="0"/>
        <w:rPr>
          <w:i/>
        </w:rPr>
      </w:pPr>
    </w:p>
    <w:p w:rsidR="003F43E6" w:rsidRPr="00C34857" w:rsidRDefault="003F43E6" w:rsidP="006F2579">
      <w:pPr>
        <w:widowControl w:val="0"/>
        <w:rPr>
          <w:i/>
        </w:rPr>
      </w:pPr>
    </w:p>
    <w:p w:rsidR="006F2579" w:rsidRPr="00C34857" w:rsidRDefault="006F2579" w:rsidP="006F2579">
      <w:pPr>
        <w:widowControl w:val="0"/>
        <w:rPr>
          <w:i/>
          <w:lang w:val="fr-CA"/>
        </w:rPr>
      </w:pPr>
      <w:r w:rsidRPr="00C34857">
        <w:rPr>
          <w:i/>
          <w:lang w:val="fr-CA"/>
        </w:rPr>
        <w:t>(le français suit)</w:t>
      </w:r>
    </w:p>
    <w:p w:rsidR="006F2579" w:rsidRPr="00C34857" w:rsidRDefault="006F2579" w:rsidP="006F2579">
      <w:pPr>
        <w:widowControl w:val="0"/>
        <w:rPr>
          <w:lang w:val="fr-CA"/>
        </w:rPr>
      </w:pPr>
    </w:p>
    <w:p w:rsidR="006F2579" w:rsidRPr="00C34857" w:rsidRDefault="00C007C3" w:rsidP="006F2579">
      <w:pPr>
        <w:widowControl w:val="0"/>
        <w:jc w:val="center"/>
        <w:rPr>
          <w:b/>
          <w:lang w:val="fr-CA"/>
        </w:rPr>
      </w:pPr>
      <w:r w:rsidRPr="00C34857">
        <w:fldChar w:fldCharType="begin"/>
      </w:r>
      <w:r w:rsidR="006F2579" w:rsidRPr="00C34857">
        <w:rPr>
          <w:lang w:val="fr-CA"/>
        </w:rPr>
        <w:instrText xml:space="preserve"> SEQ CHAPTER \h \r 1</w:instrText>
      </w:r>
      <w:r w:rsidRPr="00C34857">
        <w:fldChar w:fldCharType="end"/>
      </w:r>
      <w:r w:rsidR="002767DF" w:rsidRPr="00C34857">
        <w:rPr>
          <w:b/>
          <w:lang w:val="fr-CA"/>
        </w:rPr>
        <w:t xml:space="preserve">JUDGMENTS </w:t>
      </w:r>
      <w:r w:rsidR="004C4C26" w:rsidRPr="00C34857">
        <w:rPr>
          <w:b/>
          <w:lang w:val="fr-CA"/>
        </w:rPr>
        <w:t>IN LEAVE APPLICATION</w:t>
      </w:r>
      <w:r w:rsidR="00CC044F" w:rsidRPr="00C34857">
        <w:rPr>
          <w:b/>
          <w:lang w:val="fr-CA"/>
        </w:rPr>
        <w:t>S</w:t>
      </w:r>
    </w:p>
    <w:p w:rsidR="006F2579" w:rsidRPr="00C34857" w:rsidRDefault="006F2579" w:rsidP="006F2579">
      <w:pPr>
        <w:widowControl w:val="0"/>
        <w:rPr>
          <w:b/>
          <w:lang w:val="fr-CA"/>
        </w:rPr>
      </w:pPr>
    </w:p>
    <w:p w:rsidR="006F2579" w:rsidRPr="00C34857" w:rsidRDefault="001E3AD7" w:rsidP="006F2579">
      <w:pPr>
        <w:widowControl w:val="0"/>
        <w:rPr>
          <w:b/>
        </w:rPr>
      </w:pPr>
      <w:r w:rsidRPr="00C34857">
        <w:rPr>
          <w:b/>
        </w:rPr>
        <w:t>August</w:t>
      </w:r>
      <w:r w:rsidR="00C9475D" w:rsidRPr="00C34857">
        <w:rPr>
          <w:b/>
        </w:rPr>
        <w:t xml:space="preserve"> </w:t>
      </w:r>
      <w:r w:rsidR="00C750A1" w:rsidRPr="00C34857">
        <w:rPr>
          <w:b/>
        </w:rPr>
        <w:t>1</w:t>
      </w:r>
      <w:r w:rsidR="00AD4907" w:rsidRPr="00C34857">
        <w:rPr>
          <w:b/>
        </w:rPr>
        <w:t>7</w:t>
      </w:r>
      <w:r w:rsidR="00170148" w:rsidRPr="00C34857">
        <w:rPr>
          <w:b/>
        </w:rPr>
        <w:t>,</w:t>
      </w:r>
      <w:r w:rsidR="008825DB" w:rsidRPr="00C34857">
        <w:rPr>
          <w:b/>
        </w:rPr>
        <w:t xml:space="preserve"> 201</w:t>
      </w:r>
      <w:r w:rsidR="00C447A2" w:rsidRPr="00C34857">
        <w:rPr>
          <w:b/>
        </w:rPr>
        <w:t>7</w:t>
      </w:r>
    </w:p>
    <w:p w:rsidR="006F2579" w:rsidRPr="00C34857" w:rsidRDefault="006F2579" w:rsidP="006F2579">
      <w:pPr>
        <w:widowControl w:val="0"/>
        <w:rPr>
          <w:b/>
        </w:rPr>
      </w:pPr>
      <w:r w:rsidRPr="00C34857">
        <w:rPr>
          <w:b/>
        </w:rPr>
        <w:t>For immediate release</w:t>
      </w:r>
    </w:p>
    <w:p w:rsidR="006F2579" w:rsidRPr="00C34857" w:rsidRDefault="006F2579" w:rsidP="006F2579">
      <w:pPr>
        <w:widowControl w:val="0"/>
      </w:pPr>
      <w:bookmarkStart w:id="0" w:name="_GoBack"/>
      <w:bookmarkEnd w:id="0"/>
    </w:p>
    <w:p w:rsidR="002767DF" w:rsidRPr="00C34857" w:rsidRDefault="002767DF" w:rsidP="002767DF">
      <w:pPr>
        <w:widowControl w:val="0"/>
      </w:pPr>
      <w:r w:rsidRPr="00C34857">
        <w:rPr>
          <w:b/>
        </w:rPr>
        <w:t>OTTAWA</w:t>
      </w:r>
      <w:r w:rsidRPr="00C34857">
        <w:t xml:space="preserve"> – The Supreme Court of Canada has today deposited with the Registrar judgment</w:t>
      </w:r>
      <w:r w:rsidR="004D3B41" w:rsidRPr="00C34857">
        <w:t>s</w:t>
      </w:r>
      <w:r w:rsidRPr="00C34857">
        <w:t xml:space="preserve"> in the following application</w:t>
      </w:r>
      <w:r w:rsidR="00CC044F" w:rsidRPr="00C34857">
        <w:t>s</w:t>
      </w:r>
      <w:r w:rsidRPr="00C34857">
        <w:t xml:space="preserve"> for leave to appeal.</w:t>
      </w:r>
    </w:p>
    <w:p w:rsidR="00580C53" w:rsidRPr="00C34857" w:rsidRDefault="00580C53" w:rsidP="00580C53">
      <w:pPr>
        <w:widowControl w:val="0"/>
        <w:rPr>
          <w:szCs w:val="24"/>
        </w:rPr>
      </w:pPr>
    </w:p>
    <w:p w:rsidR="00694BDA" w:rsidRPr="00C34857" w:rsidRDefault="00580C53" w:rsidP="00580C53">
      <w:pPr>
        <w:widowControl w:val="0"/>
        <w:rPr>
          <w:szCs w:val="24"/>
        </w:rPr>
      </w:pPr>
      <w:r w:rsidRPr="00C34857">
        <w:rPr>
          <w:szCs w:val="24"/>
        </w:rPr>
        <w:t xml:space="preserve">Summaries of these cases are available at </w:t>
      </w:r>
      <w:hyperlink r:id="rId8" w:history="1">
        <w:r w:rsidR="00AD4907" w:rsidRPr="00C34857">
          <w:rPr>
            <w:rStyle w:val="Hyperlink"/>
            <w:szCs w:val="24"/>
          </w:rPr>
          <w:t>http://scc-csc.lexum.com/scc-csc/news/en/item/5594/index.do</w:t>
        </w:r>
      </w:hyperlink>
      <w:r w:rsidR="006B46D8" w:rsidRPr="00C34857">
        <w:rPr>
          <w:szCs w:val="24"/>
        </w:rPr>
        <w:t xml:space="preserve">. </w:t>
      </w:r>
    </w:p>
    <w:p w:rsidR="006F2579" w:rsidRPr="00C34857" w:rsidRDefault="006F2579" w:rsidP="006F2579">
      <w:pPr>
        <w:widowControl w:val="0"/>
      </w:pPr>
    </w:p>
    <w:p w:rsidR="006F2579" w:rsidRPr="00C34857" w:rsidRDefault="006F2579" w:rsidP="006F2579">
      <w:pPr>
        <w:widowControl w:val="0"/>
      </w:pPr>
    </w:p>
    <w:p w:rsidR="002767DF" w:rsidRPr="00C34857" w:rsidRDefault="002767DF" w:rsidP="002767DF">
      <w:pPr>
        <w:widowControl w:val="0"/>
        <w:jc w:val="center"/>
        <w:rPr>
          <w:lang w:val="fr-CA"/>
        </w:rPr>
      </w:pPr>
      <w:r w:rsidRPr="00C34857">
        <w:rPr>
          <w:b/>
          <w:lang w:val="fr-CA"/>
        </w:rPr>
        <w:t>JUGEMENT</w:t>
      </w:r>
      <w:r w:rsidR="004C4C26" w:rsidRPr="00C34857">
        <w:rPr>
          <w:b/>
          <w:lang w:val="fr-CA"/>
        </w:rPr>
        <w:t>S SUR DEMANDE</w:t>
      </w:r>
      <w:r w:rsidR="00CC044F" w:rsidRPr="00C34857">
        <w:rPr>
          <w:b/>
          <w:lang w:val="fr-CA"/>
        </w:rPr>
        <w:t>S</w:t>
      </w:r>
      <w:r w:rsidRPr="00C34857">
        <w:rPr>
          <w:b/>
          <w:lang w:val="fr-CA"/>
        </w:rPr>
        <w:t xml:space="preserve"> D’AUTORISATION</w:t>
      </w:r>
    </w:p>
    <w:p w:rsidR="006F2579" w:rsidRPr="00C34857" w:rsidRDefault="006F2579" w:rsidP="006F2579">
      <w:pPr>
        <w:widowControl w:val="0"/>
        <w:rPr>
          <w:lang w:val="fr-CA"/>
        </w:rPr>
      </w:pPr>
    </w:p>
    <w:p w:rsidR="006F2579" w:rsidRPr="00C34857" w:rsidRDefault="006F2579" w:rsidP="006F2579">
      <w:pPr>
        <w:widowControl w:val="0"/>
        <w:rPr>
          <w:b/>
          <w:lang w:val="fr-CA"/>
        </w:rPr>
      </w:pPr>
      <w:r w:rsidRPr="00C34857">
        <w:rPr>
          <w:b/>
          <w:lang w:val="fr-CA"/>
        </w:rPr>
        <w:t>Le</w:t>
      </w:r>
      <w:r w:rsidR="008825DB" w:rsidRPr="00C34857">
        <w:rPr>
          <w:b/>
          <w:lang w:val="fr-CA"/>
        </w:rPr>
        <w:t xml:space="preserve"> </w:t>
      </w:r>
      <w:r w:rsidR="00C750A1" w:rsidRPr="00C34857">
        <w:rPr>
          <w:b/>
          <w:lang w:val="fr-CA"/>
        </w:rPr>
        <w:t>1</w:t>
      </w:r>
      <w:r w:rsidR="00AD4907" w:rsidRPr="00C34857">
        <w:rPr>
          <w:b/>
          <w:lang w:val="fr-CA"/>
        </w:rPr>
        <w:t>7</w:t>
      </w:r>
      <w:r w:rsidR="00C9475D" w:rsidRPr="00C34857">
        <w:rPr>
          <w:b/>
          <w:lang w:val="fr-CA"/>
        </w:rPr>
        <w:t xml:space="preserve"> </w:t>
      </w:r>
      <w:r w:rsidR="001E3AD7" w:rsidRPr="00C34857">
        <w:rPr>
          <w:b/>
          <w:lang w:val="fr-CA"/>
        </w:rPr>
        <w:t>août</w:t>
      </w:r>
      <w:r w:rsidR="004E4B02" w:rsidRPr="00C34857">
        <w:rPr>
          <w:b/>
          <w:lang w:val="fr-CA"/>
        </w:rPr>
        <w:t xml:space="preserve"> </w:t>
      </w:r>
      <w:r w:rsidR="008825DB" w:rsidRPr="00C34857">
        <w:rPr>
          <w:b/>
          <w:lang w:val="fr-CA"/>
        </w:rPr>
        <w:t>201</w:t>
      </w:r>
      <w:r w:rsidR="00C447A2" w:rsidRPr="00C34857">
        <w:rPr>
          <w:b/>
          <w:lang w:val="fr-CA"/>
        </w:rPr>
        <w:t>7</w:t>
      </w:r>
    </w:p>
    <w:p w:rsidR="006F2579" w:rsidRPr="00C34857" w:rsidRDefault="006F2579" w:rsidP="006F2579">
      <w:pPr>
        <w:widowControl w:val="0"/>
        <w:rPr>
          <w:b/>
          <w:lang w:val="fr-CA"/>
        </w:rPr>
      </w:pPr>
      <w:r w:rsidRPr="00C34857">
        <w:rPr>
          <w:b/>
          <w:lang w:val="fr-CA"/>
        </w:rPr>
        <w:t>Pour diffusion immédiate</w:t>
      </w:r>
    </w:p>
    <w:p w:rsidR="006F2579" w:rsidRPr="00C34857" w:rsidRDefault="006F2579" w:rsidP="006F2579">
      <w:pPr>
        <w:widowControl w:val="0"/>
        <w:rPr>
          <w:b/>
          <w:lang w:val="fr-CA"/>
        </w:rPr>
      </w:pPr>
    </w:p>
    <w:p w:rsidR="002767DF" w:rsidRPr="00C34857" w:rsidRDefault="002767DF" w:rsidP="002767DF">
      <w:pPr>
        <w:widowControl w:val="0"/>
        <w:rPr>
          <w:lang w:val="fr-CA"/>
        </w:rPr>
      </w:pPr>
      <w:r w:rsidRPr="00C34857">
        <w:rPr>
          <w:b/>
          <w:lang w:val="fr-CA"/>
        </w:rPr>
        <w:t>OTTAWA</w:t>
      </w:r>
      <w:r w:rsidRPr="00C34857">
        <w:rPr>
          <w:lang w:val="fr-CA"/>
        </w:rPr>
        <w:t xml:space="preserve"> – La Cour suprême du Canada a déposé aujourd’hui auprès du registraire les jugements dans </w:t>
      </w:r>
      <w:r w:rsidR="00CC044F" w:rsidRPr="00C34857">
        <w:rPr>
          <w:lang w:val="fr-CA"/>
        </w:rPr>
        <w:t>les</w:t>
      </w:r>
      <w:r w:rsidR="008C7CD9" w:rsidRPr="00C34857">
        <w:rPr>
          <w:lang w:val="fr-CA"/>
        </w:rPr>
        <w:t xml:space="preserve"> </w:t>
      </w:r>
      <w:r w:rsidR="004C4C26" w:rsidRPr="00C34857">
        <w:rPr>
          <w:lang w:val="fr-CA"/>
        </w:rPr>
        <w:t>demande</w:t>
      </w:r>
      <w:r w:rsidR="00CC044F" w:rsidRPr="00C34857">
        <w:rPr>
          <w:lang w:val="fr-CA"/>
        </w:rPr>
        <w:t>s</w:t>
      </w:r>
      <w:r w:rsidRPr="00C34857">
        <w:rPr>
          <w:lang w:val="fr-CA"/>
        </w:rPr>
        <w:t xml:space="preserve"> d’autorisation d’appel qui suivent. </w:t>
      </w:r>
    </w:p>
    <w:p w:rsidR="002767DF" w:rsidRPr="00C34857" w:rsidRDefault="002767DF" w:rsidP="002767DF">
      <w:pPr>
        <w:widowControl w:val="0"/>
        <w:rPr>
          <w:lang w:val="fr-CA"/>
        </w:rPr>
      </w:pPr>
    </w:p>
    <w:p w:rsidR="007E5C9C" w:rsidRPr="00C34857" w:rsidRDefault="007E5C9C" w:rsidP="007E5C9C">
      <w:pPr>
        <w:widowControl w:val="0"/>
        <w:rPr>
          <w:szCs w:val="24"/>
          <w:lang w:val="fr-CA"/>
        </w:rPr>
      </w:pPr>
      <w:r w:rsidRPr="00C34857">
        <w:rPr>
          <w:lang w:val="fr-CA"/>
        </w:rPr>
        <w:t xml:space="preserve">Les sommaires des causes peuvent être consultés à l'adresse </w:t>
      </w:r>
      <w:r w:rsidRPr="00C34857">
        <w:rPr>
          <w:szCs w:val="24"/>
          <w:lang w:val="fr-CA"/>
        </w:rPr>
        <w:t xml:space="preserve">suivante : </w:t>
      </w:r>
      <w:hyperlink r:id="rId9" w:history="1">
        <w:r w:rsidR="00A906B6" w:rsidRPr="00C34857">
          <w:rPr>
            <w:rStyle w:val="Hyperlink"/>
            <w:szCs w:val="24"/>
            <w:lang w:val="fr-CA"/>
          </w:rPr>
          <w:t>http://scc-csc.lexum.com/scc-csc/news/fr/item/5594/index.do</w:t>
        </w:r>
      </w:hyperlink>
      <w:r w:rsidR="006B46D8" w:rsidRPr="00C34857">
        <w:rPr>
          <w:szCs w:val="24"/>
          <w:lang w:val="fr-CA"/>
        </w:rPr>
        <w:t xml:space="preserve">. </w:t>
      </w:r>
    </w:p>
    <w:p w:rsidR="00694BDA" w:rsidRPr="00C34857" w:rsidRDefault="00694BDA" w:rsidP="000B5274">
      <w:pPr>
        <w:jc w:val="both"/>
        <w:rPr>
          <w:sz w:val="20"/>
          <w:lang w:val="fr-CA"/>
        </w:rPr>
      </w:pPr>
    </w:p>
    <w:p w:rsidR="00FA37CA" w:rsidRPr="00C34857" w:rsidRDefault="00FA37CA" w:rsidP="006A79BD">
      <w:pPr>
        <w:widowControl w:val="0"/>
        <w:autoSpaceDE w:val="0"/>
        <w:autoSpaceDN w:val="0"/>
        <w:adjustRightInd w:val="0"/>
        <w:jc w:val="both"/>
        <w:rPr>
          <w:rFonts w:eastAsiaTheme="minorEastAsia"/>
          <w:sz w:val="20"/>
          <w:lang w:val="fr-CA" w:eastAsia="en-CA"/>
        </w:rPr>
      </w:pPr>
    </w:p>
    <w:p w:rsidR="00E07B76" w:rsidRPr="00C34857" w:rsidRDefault="00E07B76" w:rsidP="00E07B76">
      <w:pPr>
        <w:jc w:val="both"/>
        <w:rPr>
          <w:b/>
          <w:lang w:val="fr-CA"/>
        </w:rPr>
      </w:pPr>
      <w:r w:rsidRPr="00C34857">
        <w:rPr>
          <w:b/>
          <w:lang w:val="fr-CA"/>
        </w:rPr>
        <w:t>GRANTED</w:t>
      </w:r>
      <w:r w:rsidRPr="00C34857">
        <w:rPr>
          <w:b/>
          <w:lang w:val="fr-CA"/>
        </w:rPr>
        <w:t xml:space="preserve"> / </w:t>
      </w:r>
      <w:r w:rsidRPr="00C34857">
        <w:rPr>
          <w:b/>
          <w:lang w:val="fr-CA"/>
        </w:rPr>
        <w:t>ACCORD</w:t>
      </w:r>
      <w:r w:rsidRPr="00C34857">
        <w:rPr>
          <w:b/>
          <w:lang w:val="fr-CA"/>
        </w:rPr>
        <w:t>ÉE</w:t>
      </w:r>
    </w:p>
    <w:p w:rsidR="00E07B76" w:rsidRPr="00C34857" w:rsidRDefault="00E07B76" w:rsidP="006A79BD">
      <w:pPr>
        <w:widowControl w:val="0"/>
        <w:autoSpaceDE w:val="0"/>
        <w:autoSpaceDN w:val="0"/>
        <w:adjustRightInd w:val="0"/>
        <w:jc w:val="both"/>
        <w:rPr>
          <w:rFonts w:eastAsiaTheme="minorEastAsia"/>
          <w:sz w:val="20"/>
          <w:lang w:val="fr-CA" w:eastAsia="en-CA"/>
        </w:rPr>
      </w:pPr>
    </w:p>
    <w:p w:rsidR="00E07B76" w:rsidRPr="00C34857" w:rsidRDefault="00E07B76" w:rsidP="00E07B76">
      <w:pPr>
        <w:pStyle w:val="NoSpacing"/>
        <w:tabs>
          <w:tab w:val="left" w:pos="720"/>
          <w:tab w:val="center" w:pos="5760"/>
        </w:tabs>
        <w:rPr>
          <w:sz w:val="22"/>
          <w:szCs w:val="22"/>
        </w:rPr>
      </w:pPr>
      <w:r w:rsidRPr="00C34857">
        <w:rPr>
          <w:i/>
          <w:sz w:val="22"/>
          <w:szCs w:val="22"/>
          <w:lang w:val="fr-CA"/>
        </w:rPr>
        <w:t>Michelle Constance Moore v. Risa Lorraine Sweet</w:t>
      </w:r>
      <w:r w:rsidRPr="00C34857">
        <w:rPr>
          <w:sz w:val="22"/>
          <w:szCs w:val="22"/>
          <w:lang w:val="fr-CA"/>
        </w:rPr>
        <w:t xml:space="preserve"> (Ont.) </w:t>
      </w:r>
      <w:r w:rsidRPr="00C34857">
        <w:rPr>
          <w:sz w:val="22"/>
          <w:szCs w:val="22"/>
        </w:rPr>
        <w:t>(Civil) (By Leave) (</w:t>
      </w:r>
      <w:hyperlink r:id="rId10" w:history="1">
        <w:r w:rsidRPr="00C34857">
          <w:rPr>
            <w:rStyle w:val="Hyperlink"/>
            <w:sz w:val="22"/>
            <w:szCs w:val="22"/>
          </w:rPr>
          <w:t>37546</w:t>
        </w:r>
      </w:hyperlink>
      <w:r w:rsidRPr="00C34857">
        <w:rPr>
          <w:sz w:val="22"/>
          <w:szCs w:val="22"/>
        </w:rPr>
        <w:t>)</w:t>
      </w:r>
    </w:p>
    <w:p w:rsidR="00E07B76" w:rsidRPr="00C34857" w:rsidRDefault="00E07B76" w:rsidP="006A79BD">
      <w:pPr>
        <w:widowControl w:val="0"/>
        <w:autoSpaceDE w:val="0"/>
        <w:autoSpaceDN w:val="0"/>
        <w:adjustRightInd w:val="0"/>
        <w:jc w:val="both"/>
        <w:rPr>
          <w:rFonts w:eastAsiaTheme="minorEastAsia"/>
          <w:sz w:val="20"/>
          <w:lang w:eastAsia="en-CA"/>
        </w:rPr>
      </w:pPr>
      <w:r w:rsidRPr="00C34857">
        <w:rPr>
          <w:rFonts w:eastAsiaTheme="minorEastAsia"/>
          <w:sz w:val="20"/>
          <w:lang w:eastAsia="en-CA"/>
        </w:rPr>
        <w:t>(</w:t>
      </w:r>
      <w:r w:rsidRPr="00C34857">
        <w:rPr>
          <w:sz w:val="20"/>
        </w:rPr>
        <w:t>The application for leave to appeal is granted with costs in the cause.</w:t>
      </w:r>
      <w:r w:rsidRPr="00C34857">
        <w:rPr>
          <w:sz w:val="20"/>
        </w:rPr>
        <w:t xml:space="preserve"> / </w:t>
      </w:r>
    </w:p>
    <w:p w:rsidR="00E07B76" w:rsidRPr="00C34857" w:rsidRDefault="00E07B76" w:rsidP="00E07B76">
      <w:pPr>
        <w:tabs>
          <w:tab w:val="left" w:pos="2544"/>
        </w:tabs>
        <w:rPr>
          <w:sz w:val="20"/>
          <w:lang w:val="fr-CA"/>
        </w:rPr>
      </w:pPr>
      <w:r w:rsidRPr="00C34857">
        <w:rPr>
          <w:sz w:val="20"/>
          <w:lang w:val="fr-CA"/>
        </w:rPr>
        <w:t>La demande d’autorisation d’appel est accueillie avec dépens suivant l’issue de la cause.</w:t>
      </w:r>
      <w:r w:rsidRPr="00C34857">
        <w:rPr>
          <w:sz w:val="20"/>
          <w:lang w:val="fr-CA"/>
        </w:rPr>
        <w:t>)</w:t>
      </w:r>
    </w:p>
    <w:p w:rsidR="00E07B76" w:rsidRPr="00C34857" w:rsidRDefault="00E07B76" w:rsidP="00E07B76">
      <w:pPr>
        <w:tabs>
          <w:tab w:val="left" w:pos="2544"/>
        </w:tabs>
        <w:rPr>
          <w:sz w:val="22"/>
          <w:szCs w:val="22"/>
          <w:lang w:val="fr-CA"/>
        </w:rPr>
      </w:pPr>
    </w:p>
    <w:p w:rsidR="00E07B76" w:rsidRPr="00C34857" w:rsidRDefault="00E07B76" w:rsidP="00E07B76">
      <w:pPr>
        <w:jc w:val="both"/>
        <w:rPr>
          <w:sz w:val="22"/>
          <w:szCs w:val="22"/>
        </w:rPr>
      </w:pPr>
      <w:r w:rsidRPr="00C34857">
        <w:rPr>
          <w:sz w:val="22"/>
          <w:szCs w:val="22"/>
        </w:rPr>
        <w:t>****</w:t>
      </w:r>
    </w:p>
    <w:p w:rsidR="00E07B76" w:rsidRPr="00C34857" w:rsidRDefault="00E07B76" w:rsidP="006A79BD">
      <w:pPr>
        <w:widowControl w:val="0"/>
        <w:autoSpaceDE w:val="0"/>
        <w:autoSpaceDN w:val="0"/>
        <w:adjustRightInd w:val="0"/>
        <w:jc w:val="both"/>
        <w:rPr>
          <w:rFonts w:eastAsiaTheme="minorEastAsia"/>
          <w:sz w:val="20"/>
          <w:lang w:eastAsia="en-CA"/>
        </w:rPr>
      </w:pPr>
    </w:p>
    <w:p w:rsidR="002C446D" w:rsidRPr="00C34857" w:rsidRDefault="002C446D" w:rsidP="002C446D">
      <w:pPr>
        <w:jc w:val="both"/>
        <w:rPr>
          <w:b/>
        </w:rPr>
      </w:pPr>
      <w:r w:rsidRPr="00C34857">
        <w:rPr>
          <w:b/>
        </w:rPr>
        <w:t>DISMISSED / REJETÉE</w:t>
      </w:r>
      <w:r w:rsidR="006C37A5" w:rsidRPr="00C34857">
        <w:rPr>
          <w:b/>
        </w:rPr>
        <w:t>S</w:t>
      </w:r>
    </w:p>
    <w:p w:rsidR="00D90171" w:rsidRPr="00C34857" w:rsidRDefault="00D90171" w:rsidP="00D90171">
      <w:pPr>
        <w:widowControl w:val="0"/>
        <w:autoSpaceDE w:val="0"/>
        <w:autoSpaceDN w:val="0"/>
        <w:adjustRightInd w:val="0"/>
        <w:jc w:val="both"/>
        <w:rPr>
          <w:rFonts w:eastAsiaTheme="minorEastAsia"/>
          <w:sz w:val="22"/>
          <w:szCs w:val="22"/>
          <w:lang w:eastAsia="en-CA"/>
        </w:rPr>
      </w:pPr>
    </w:p>
    <w:p w:rsidR="00F67336" w:rsidRPr="00C34857" w:rsidRDefault="00F67336" w:rsidP="00F67336">
      <w:pPr>
        <w:tabs>
          <w:tab w:val="left" w:pos="900"/>
          <w:tab w:val="center" w:pos="5760"/>
        </w:tabs>
        <w:rPr>
          <w:sz w:val="22"/>
          <w:szCs w:val="22"/>
        </w:rPr>
      </w:pPr>
      <w:r w:rsidRPr="00C34857">
        <w:rPr>
          <w:i/>
          <w:sz w:val="22"/>
          <w:szCs w:val="22"/>
          <w:lang w:val="en-CA"/>
        </w:rPr>
        <w:t xml:space="preserve">Yves Gosselin v. Her Majesty the Queen </w:t>
      </w:r>
      <w:r w:rsidRPr="00C34857">
        <w:rPr>
          <w:sz w:val="22"/>
          <w:szCs w:val="22"/>
          <w:lang w:val="en-CA"/>
        </w:rPr>
        <w:t xml:space="preserve">(Que.) </w:t>
      </w:r>
      <w:r w:rsidRPr="00C34857">
        <w:rPr>
          <w:sz w:val="22"/>
          <w:szCs w:val="22"/>
        </w:rPr>
        <w:t>(Criminal) (By Leave) (</w:t>
      </w:r>
      <w:hyperlink r:id="rId11" w:history="1">
        <w:r w:rsidRPr="00C34857">
          <w:rPr>
            <w:rStyle w:val="Hyperlink"/>
            <w:sz w:val="22"/>
            <w:szCs w:val="22"/>
          </w:rPr>
          <w:t>37527</w:t>
        </w:r>
      </w:hyperlink>
      <w:r w:rsidRPr="00C34857">
        <w:rPr>
          <w:sz w:val="22"/>
          <w:szCs w:val="22"/>
        </w:rPr>
        <w:t>)</w:t>
      </w:r>
    </w:p>
    <w:p w:rsidR="005868A8" w:rsidRPr="00C34857" w:rsidRDefault="00FC3956" w:rsidP="00F67336">
      <w:pPr>
        <w:widowControl w:val="0"/>
        <w:autoSpaceDE w:val="0"/>
        <w:autoSpaceDN w:val="0"/>
        <w:adjustRightInd w:val="0"/>
        <w:jc w:val="both"/>
        <w:rPr>
          <w:rFonts w:eastAsiaTheme="minorEastAsia"/>
          <w:sz w:val="20"/>
          <w:lang w:val="fr-CA" w:eastAsia="en-CA"/>
        </w:rPr>
      </w:pPr>
      <w:r w:rsidRPr="00C34857">
        <w:rPr>
          <w:rFonts w:eastAsiaTheme="minorEastAsia"/>
          <w:sz w:val="20"/>
          <w:lang w:eastAsia="en-CA"/>
        </w:rPr>
        <w:t>(</w:t>
      </w:r>
      <w:r w:rsidR="00F67336" w:rsidRPr="00C34857">
        <w:rPr>
          <w:sz w:val="20"/>
        </w:rPr>
        <w:t>The application for leave to appeal is dismissed.</w:t>
      </w:r>
      <w:r w:rsidR="00F67336" w:rsidRPr="00C34857">
        <w:rPr>
          <w:sz w:val="20"/>
        </w:rPr>
        <w:t xml:space="preserve"> / </w:t>
      </w:r>
      <w:r w:rsidR="00F67336" w:rsidRPr="00C34857">
        <w:rPr>
          <w:sz w:val="20"/>
          <w:lang w:val="fr-CA"/>
        </w:rPr>
        <w:t xml:space="preserve">La demande d’autorisation d’appel </w:t>
      </w:r>
      <w:proofErr w:type="gramStart"/>
      <w:r w:rsidR="00F67336" w:rsidRPr="00C34857">
        <w:rPr>
          <w:sz w:val="20"/>
          <w:lang w:val="fr-CA"/>
        </w:rPr>
        <w:t>est</w:t>
      </w:r>
      <w:proofErr w:type="gramEnd"/>
      <w:r w:rsidR="00F67336" w:rsidRPr="00C34857">
        <w:rPr>
          <w:sz w:val="20"/>
          <w:lang w:val="fr-CA"/>
        </w:rPr>
        <w:t xml:space="preserve"> rejetée.</w:t>
      </w:r>
      <w:r w:rsidR="005868A8" w:rsidRPr="00C34857">
        <w:rPr>
          <w:sz w:val="20"/>
          <w:lang w:val="fr-CA"/>
        </w:rPr>
        <w:t>)</w:t>
      </w:r>
    </w:p>
    <w:p w:rsidR="00835C37" w:rsidRPr="00C34857" w:rsidRDefault="00835C37" w:rsidP="002923B0">
      <w:pPr>
        <w:tabs>
          <w:tab w:val="left" w:pos="2544"/>
        </w:tabs>
        <w:rPr>
          <w:sz w:val="22"/>
          <w:szCs w:val="22"/>
          <w:lang w:val="fr-CA"/>
        </w:rPr>
      </w:pPr>
    </w:p>
    <w:p w:rsidR="00EF4903" w:rsidRPr="00C34857" w:rsidRDefault="00EF4903" w:rsidP="00EF4903">
      <w:pPr>
        <w:jc w:val="both"/>
        <w:rPr>
          <w:sz w:val="22"/>
          <w:szCs w:val="22"/>
        </w:rPr>
      </w:pPr>
      <w:r w:rsidRPr="00C34857">
        <w:rPr>
          <w:sz w:val="22"/>
          <w:szCs w:val="22"/>
        </w:rPr>
        <w:t>****</w:t>
      </w:r>
    </w:p>
    <w:p w:rsidR="00835B1C" w:rsidRPr="00C34857" w:rsidRDefault="00835B1C" w:rsidP="00835B1C">
      <w:pPr>
        <w:rPr>
          <w:sz w:val="22"/>
          <w:szCs w:val="22"/>
        </w:rPr>
      </w:pPr>
    </w:p>
    <w:p w:rsidR="003D1AFA" w:rsidRPr="00C34857" w:rsidRDefault="003D1AFA" w:rsidP="003D1AFA">
      <w:pPr>
        <w:tabs>
          <w:tab w:val="left" w:pos="720"/>
          <w:tab w:val="center" w:pos="5760"/>
        </w:tabs>
        <w:rPr>
          <w:sz w:val="22"/>
          <w:szCs w:val="22"/>
          <w:lang w:val="fr-CA"/>
        </w:rPr>
      </w:pPr>
      <w:r w:rsidRPr="00C34857">
        <w:rPr>
          <w:i/>
          <w:sz w:val="22"/>
          <w:szCs w:val="22"/>
          <w:lang w:val="fr-FR"/>
        </w:rPr>
        <w:t xml:space="preserve">Commission des droits de la personne et des droits de la jeunesse c. Commission scolaire de Montréal </w:t>
      </w:r>
      <w:r w:rsidRPr="00C34857">
        <w:rPr>
          <w:sz w:val="22"/>
          <w:szCs w:val="22"/>
          <w:lang w:val="fr-FR"/>
        </w:rPr>
        <w:t xml:space="preserve">(Qc) (Civile) (Autorisation) </w:t>
      </w:r>
      <w:r w:rsidRPr="00C34857">
        <w:rPr>
          <w:sz w:val="22"/>
          <w:szCs w:val="22"/>
          <w:lang w:val="fr-CA"/>
        </w:rPr>
        <w:t>(</w:t>
      </w:r>
      <w:hyperlink r:id="rId12" w:history="1">
        <w:r w:rsidRPr="00C34857">
          <w:rPr>
            <w:rStyle w:val="Hyperlink"/>
            <w:sz w:val="22"/>
            <w:szCs w:val="22"/>
            <w:lang w:val="fr-CA"/>
          </w:rPr>
          <w:t>37538</w:t>
        </w:r>
      </w:hyperlink>
      <w:r w:rsidRPr="00C34857">
        <w:rPr>
          <w:sz w:val="22"/>
          <w:szCs w:val="22"/>
          <w:lang w:val="fr-CA"/>
        </w:rPr>
        <w:t>)</w:t>
      </w:r>
    </w:p>
    <w:p w:rsidR="00A906B6" w:rsidRPr="00C34857" w:rsidRDefault="003D1AFA" w:rsidP="00835B1C">
      <w:pPr>
        <w:rPr>
          <w:sz w:val="20"/>
        </w:rPr>
      </w:pPr>
      <w:r w:rsidRPr="00C34857">
        <w:rPr>
          <w:sz w:val="20"/>
          <w:lang w:val="fr-CA"/>
        </w:rPr>
        <w:t>(</w:t>
      </w:r>
      <w:r w:rsidRPr="00C34857">
        <w:rPr>
          <w:sz w:val="20"/>
          <w:lang w:val="fr-CA"/>
        </w:rPr>
        <w:t>La demande d’autorisation d’appel est rejetée avec dépens.</w:t>
      </w:r>
      <w:r w:rsidRPr="00C34857">
        <w:rPr>
          <w:sz w:val="20"/>
          <w:lang w:val="fr-CA"/>
        </w:rPr>
        <w:t xml:space="preserve"> / </w:t>
      </w:r>
      <w:r w:rsidRPr="00C34857">
        <w:rPr>
          <w:sz w:val="20"/>
          <w:lang w:val="en-CA"/>
        </w:rPr>
        <w:t>The application for leave to appeal is dismissed with costs.</w:t>
      </w:r>
      <w:r w:rsidRPr="00C34857">
        <w:rPr>
          <w:sz w:val="20"/>
          <w:lang w:val="en-CA"/>
        </w:rPr>
        <w:t>)</w:t>
      </w:r>
    </w:p>
    <w:p w:rsidR="00C750A1" w:rsidRPr="00C34857" w:rsidRDefault="00C750A1" w:rsidP="00835B1C">
      <w:pPr>
        <w:rPr>
          <w:sz w:val="22"/>
          <w:szCs w:val="22"/>
        </w:rPr>
      </w:pPr>
    </w:p>
    <w:p w:rsidR="00961A68" w:rsidRPr="00C34857" w:rsidRDefault="00961A68" w:rsidP="00961A68">
      <w:pPr>
        <w:jc w:val="both"/>
        <w:rPr>
          <w:sz w:val="22"/>
          <w:szCs w:val="22"/>
          <w:lang w:val="fr-CA"/>
        </w:rPr>
      </w:pPr>
      <w:r w:rsidRPr="00C34857">
        <w:rPr>
          <w:sz w:val="22"/>
          <w:szCs w:val="22"/>
          <w:lang w:val="fr-CA"/>
        </w:rPr>
        <w:t>****</w:t>
      </w:r>
    </w:p>
    <w:p w:rsidR="00A906B6" w:rsidRPr="00C34857" w:rsidRDefault="00A906B6" w:rsidP="00A906B6">
      <w:pPr>
        <w:rPr>
          <w:sz w:val="22"/>
          <w:szCs w:val="22"/>
          <w:lang w:val="fr-CA"/>
        </w:rPr>
      </w:pPr>
    </w:p>
    <w:p w:rsidR="00970722" w:rsidRPr="00C34857" w:rsidRDefault="00970722" w:rsidP="00970722">
      <w:pPr>
        <w:pStyle w:val="NoSpacing"/>
        <w:tabs>
          <w:tab w:val="left" w:pos="720"/>
          <w:tab w:val="center" w:pos="5760"/>
        </w:tabs>
        <w:rPr>
          <w:sz w:val="22"/>
          <w:szCs w:val="22"/>
          <w:lang w:val="en-CA"/>
        </w:rPr>
      </w:pPr>
      <w:r w:rsidRPr="00C34857">
        <w:rPr>
          <w:i/>
          <w:sz w:val="22"/>
          <w:szCs w:val="22"/>
          <w:lang w:val="en-CA"/>
        </w:rPr>
        <w:lastRenderedPageBreak/>
        <w:t xml:space="preserve">Cynthia Karen MacKinnon v. Her Majesty the Queen </w:t>
      </w:r>
      <w:r w:rsidRPr="00C34857">
        <w:rPr>
          <w:sz w:val="22"/>
          <w:szCs w:val="22"/>
          <w:lang w:val="en-CA"/>
        </w:rPr>
        <w:t xml:space="preserve">(Alta.) (Criminal) (By Leave) </w:t>
      </w:r>
      <w:r w:rsidRPr="00C34857">
        <w:rPr>
          <w:sz w:val="22"/>
          <w:szCs w:val="22"/>
        </w:rPr>
        <w:t>(</w:t>
      </w:r>
      <w:hyperlink r:id="rId13" w:history="1">
        <w:r w:rsidRPr="00C34857">
          <w:rPr>
            <w:rStyle w:val="Hyperlink"/>
            <w:sz w:val="22"/>
            <w:szCs w:val="22"/>
          </w:rPr>
          <w:t>37569</w:t>
        </w:r>
      </w:hyperlink>
      <w:r w:rsidRPr="00C34857">
        <w:rPr>
          <w:sz w:val="22"/>
          <w:szCs w:val="22"/>
        </w:rPr>
        <w:t>)</w:t>
      </w:r>
    </w:p>
    <w:p w:rsidR="00A906B6" w:rsidRPr="00C34857" w:rsidRDefault="00970722" w:rsidP="00A906B6">
      <w:pPr>
        <w:rPr>
          <w:sz w:val="20"/>
        </w:rPr>
      </w:pPr>
      <w:r w:rsidRPr="00C34857">
        <w:rPr>
          <w:sz w:val="20"/>
        </w:rPr>
        <w:t>(</w:t>
      </w:r>
      <w:r w:rsidRPr="00C34857">
        <w:rPr>
          <w:sz w:val="20"/>
        </w:rPr>
        <w:t>The motion to strike is dismissed. The motion for leave to intervene by the Rocky Mountain Civil Liberties Association is dismissed, without costs. The application for leave to appeal is dismissed.</w:t>
      </w:r>
      <w:r w:rsidRPr="00C34857">
        <w:rPr>
          <w:sz w:val="20"/>
        </w:rPr>
        <w:t xml:space="preserve"> / </w:t>
      </w:r>
    </w:p>
    <w:p w:rsidR="00A906B6" w:rsidRPr="00C34857" w:rsidRDefault="00970722" w:rsidP="00A906B6">
      <w:pPr>
        <w:rPr>
          <w:sz w:val="20"/>
          <w:lang w:val="fr-CA"/>
        </w:rPr>
      </w:pPr>
      <w:r w:rsidRPr="00C34857">
        <w:rPr>
          <w:sz w:val="20"/>
          <w:lang w:val="fr-CA"/>
        </w:rPr>
        <w:t>La requête en radiation est rejetée. La requête pour permission d’intervenir du Rocky Mountain Civil Liberties Association est rejetée sans dépens. La demande d’autorisation d’appel est rejetée.</w:t>
      </w:r>
      <w:r w:rsidRPr="00C34857">
        <w:rPr>
          <w:sz w:val="20"/>
          <w:lang w:val="fr-CA"/>
        </w:rPr>
        <w:t>)</w:t>
      </w:r>
    </w:p>
    <w:p w:rsidR="00A906B6" w:rsidRPr="00C34857" w:rsidRDefault="00A906B6" w:rsidP="00A906B6">
      <w:pPr>
        <w:rPr>
          <w:sz w:val="22"/>
          <w:szCs w:val="22"/>
          <w:lang w:val="fr-CA"/>
        </w:rPr>
      </w:pPr>
    </w:p>
    <w:p w:rsidR="00A906B6" w:rsidRPr="00C34857" w:rsidRDefault="00A906B6" w:rsidP="00A906B6">
      <w:pPr>
        <w:jc w:val="both"/>
        <w:rPr>
          <w:sz w:val="22"/>
          <w:szCs w:val="22"/>
          <w:lang w:val="fr-CA"/>
        </w:rPr>
      </w:pPr>
      <w:r w:rsidRPr="00C34857">
        <w:rPr>
          <w:sz w:val="22"/>
          <w:szCs w:val="22"/>
          <w:lang w:val="fr-CA"/>
        </w:rPr>
        <w:t>****</w:t>
      </w:r>
    </w:p>
    <w:p w:rsidR="00A906B6" w:rsidRPr="00C34857" w:rsidRDefault="00A906B6" w:rsidP="00A906B6">
      <w:pPr>
        <w:rPr>
          <w:sz w:val="22"/>
          <w:szCs w:val="22"/>
          <w:lang w:val="fr-CA"/>
        </w:rPr>
      </w:pPr>
    </w:p>
    <w:p w:rsidR="00E30129" w:rsidRPr="00C34857" w:rsidRDefault="00E30129" w:rsidP="00E30129">
      <w:pPr>
        <w:pStyle w:val="SCCAppellantInfoAppellantInfo"/>
        <w:rPr>
          <w:sz w:val="22"/>
          <w:szCs w:val="22"/>
        </w:rPr>
      </w:pPr>
      <w:r w:rsidRPr="00C34857">
        <w:rPr>
          <w:i/>
          <w:sz w:val="22"/>
          <w:szCs w:val="22"/>
        </w:rPr>
        <w:t>Assembly of Manitoba Chiefs v. Attorney General of Canada</w:t>
      </w:r>
      <w:r w:rsidRPr="00C34857">
        <w:rPr>
          <w:sz w:val="22"/>
          <w:szCs w:val="22"/>
        </w:rPr>
        <w:t xml:space="preserve"> (Man.) (Civil) (By Leave) (</w:t>
      </w:r>
      <w:hyperlink r:id="rId14" w:history="1">
        <w:r w:rsidRPr="00C34857">
          <w:rPr>
            <w:rStyle w:val="Hyperlink"/>
            <w:sz w:val="22"/>
            <w:szCs w:val="22"/>
          </w:rPr>
          <w:t>37466</w:t>
        </w:r>
      </w:hyperlink>
      <w:r w:rsidRPr="00C34857">
        <w:rPr>
          <w:sz w:val="22"/>
          <w:szCs w:val="22"/>
        </w:rPr>
        <w:t>)</w:t>
      </w:r>
    </w:p>
    <w:p w:rsidR="00A906B6" w:rsidRPr="00C34857" w:rsidRDefault="00E30129" w:rsidP="00A906B6">
      <w:pPr>
        <w:rPr>
          <w:sz w:val="20"/>
          <w:lang w:val="fr-CA"/>
        </w:rPr>
      </w:pPr>
      <w:r w:rsidRPr="00C34857">
        <w:rPr>
          <w:sz w:val="20"/>
        </w:rPr>
        <w:t>(</w:t>
      </w:r>
      <w:r w:rsidRPr="00C34857">
        <w:rPr>
          <w:sz w:val="20"/>
        </w:rPr>
        <w:t>The application for leave to appeal is dismissed without costs.</w:t>
      </w:r>
      <w:r w:rsidRPr="00C34857">
        <w:rPr>
          <w:sz w:val="20"/>
        </w:rPr>
        <w:t xml:space="preserve"> / </w:t>
      </w:r>
      <w:r w:rsidRPr="00C34857">
        <w:rPr>
          <w:sz w:val="20"/>
          <w:lang w:val="fr-CA"/>
        </w:rPr>
        <w:t xml:space="preserve">La demande d’autorisation d’appel </w:t>
      </w:r>
      <w:proofErr w:type="gramStart"/>
      <w:r w:rsidRPr="00C34857">
        <w:rPr>
          <w:sz w:val="20"/>
          <w:lang w:val="fr-CA"/>
        </w:rPr>
        <w:t>est</w:t>
      </w:r>
      <w:proofErr w:type="gramEnd"/>
      <w:r w:rsidRPr="00C34857">
        <w:rPr>
          <w:sz w:val="20"/>
          <w:lang w:val="fr-CA"/>
        </w:rPr>
        <w:t xml:space="preserve"> rejetée sans dépens.</w:t>
      </w:r>
      <w:r w:rsidRPr="00C34857">
        <w:rPr>
          <w:sz w:val="20"/>
          <w:lang w:val="fr-CA"/>
        </w:rPr>
        <w:t>)</w:t>
      </w:r>
    </w:p>
    <w:p w:rsidR="00A906B6" w:rsidRPr="00C34857" w:rsidRDefault="00A906B6" w:rsidP="00A906B6">
      <w:pPr>
        <w:rPr>
          <w:sz w:val="22"/>
          <w:szCs w:val="22"/>
          <w:lang w:val="fr-CA"/>
        </w:rPr>
      </w:pPr>
    </w:p>
    <w:p w:rsidR="00A906B6" w:rsidRPr="00C34857" w:rsidRDefault="00A906B6" w:rsidP="00A906B6">
      <w:pPr>
        <w:jc w:val="both"/>
        <w:rPr>
          <w:sz w:val="22"/>
          <w:szCs w:val="22"/>
          <w:lang w:val="fr-CA"/>
        </w:rPr>
      </w:pPr>
      <w:r w:rsidRPr="00C34857">
        <w:rPr>
          <w:sz w:val="22"/>
          <w:szCs w:val="22"/>
          <w:lang w:val="fr-CA"/>
        </w:rPr>
        <w:t>****</w:t>
      </w:r>
    </w:p>
    <w:p w:rsidR="00A906B6" w:rsidRPr="00C34857" w:rsidRDefault="00A906B6" w:rsidP="00A906B6">
      <w:pPr>
        <w:rPr>
          <w:sz w:val="22"/>
          <w:szCs w:val="22"/>
          <w:lang w:val="fr-CA"/>
        </w:rPr>
      </w:pPr>
    </w:p>
    <w:p w:rsidR="00092AA0" w:rsidRPr="00C34857" w:rsidRDefault="00092AA0" w:rsidP="00092AA0">
      <w:pPr>
        <w:pStyle w:val="SCCAppellantInfoAppellantInfo"/>
        <w:rPr>
          <w:sz w:val="22"/>
          <w:szCs w:val="22"/>
        </w:rPr>
      </w:pPr>
      <w:r w:rsidRPr="00C34857">
        <w:rPr>
          <w:i/>
          <w:sz w:val="22"/>
          <w:szCs w:val="22"/>
        </w:rPr>
        <w:t>Solomon Nordine et al. v. Organization of Chartered Professional Accountants of British Columbia</w:t>
      </w:r>
      <w:r w:rsidRPr="00C34857">
        <w:rPr>
          <w:sz w:val="22"/>
          <w:szCs w:val="22"/>
        </w:rPr>
        <w:t xml:space="preserve"> (B.C.) (Civil) (By Leave) (</w:t>
      </w:r>
      <w:hyperlink r:id="rId15" w:history="1">
        <w:r w:rsidRPr="00C34857">
          <w:rPr>
            <w:rStyle w:val="Hyperlink"/>
            <w:sz w:val="22"/>
            <w:szCs w:val="22"/>
          </w:rPr>
          <w:t>37542</w:t>
        </w:r>
      </w:hyperlink>
      <w:r w:rsidRPr="00C34857">
        <w:rPr>
          <w:sz w:val="22"/>
          <w:szCs w:val="22"/>
        </w:rPr>
        <w:t>)</w:t>
      </w:r>
    </w:p>
    <w:p w:rsidR="00A906B6" w:rsidRPr="00C34857" w:rsidRDefault="00092AA0" w:rsidP="00A906B6">
      <w:pPr>
        <w:rPr>
          <w:sz w:val="20"/>
          <w:lang w:val="fr-CA"/>
        </w:rPr>
      </w:pPr>
      <w:r w:rsidRPr="00C34857">
        <w:rPr>
          <w:sz w:val="20"/>
        </w:rPr>
        <w:t>(</w:t>
      </w:r>
      <w:r w:rsidRPr="00C34857">
        <w:rPr>
          <w:sz w:val="20"/>
        </w:rPr>
        <w:t>The application for leave to appeal is dismissed without costs.</w:t>
      </w:r>
      <w:r w:rsidRPr="00C34857">
        <w:rPr>
          <w:sz w:val="20"/>
        </w:rPr>
        <w:t xml:space="preserve"> / </w:t>
      </w:r>
      <w:r w:rsidRPr="00C34857">
        <w:rPr>
          <w:sz w:val="20"/>
          <w:lang w:val="fr-CA"/>
        </w:rPr>
        <w:t xml:space="preserve">La demande d’autorisation d’appel </w:t>
      </w:r>
      <w:proofErr w:type="gramStart"/>
      <w:r w:rsidRPr="00C34857">
        <w:rPr>
          <w:sz w:val="20"/>
          <w:lang w:val="fr-CA"/>
        </w:rPr>
        <w:t>est</w:t>
      </w:r>
      <w:proofErr w:type="gramEnd"/>
      <w:r w:rsidRPr="00C34857">
        <w:rPr>
          <w:sz w:val="20"/>
          <w:lang w:val="fr-CA"/>
        </w:rPr>
        <w:t xml:space="preserve"> rejetée sans dépens.</w:t>
      </w:r>
      <w:r w:rsidRPr="00C34857">
        <w:rPr>
          <w:sz w:val="20"/>
          <w:lang w:val="fr-CA"/>
        </w:rPr>
        <w:t>)</w:t>
      </w:r>
    </w:p>
    <w:p w:rsidR="00A906B6" w:rsidRPr="00C34857" w:rsidRDefault="00A906B6" w:rsidP="00A906B6">
      <w:pPr>
        <w:rPr>
          <w:sz w:val="22"/>
          <w:szCs w:val="22"/>
          <w:lang w:val="fr-CA"/>
        </w:rPr>
      </w:pPr>
    </w:p>
    <w:p w:rsidR="00A906B6" w:rsidRPr="00C34857" w:rsidRDefault="00A906B6" w:rsidP="00A906B6">
      <w:pPr>
        <w:jc w:val="both"/>
        <w:rPr>
          <w:sz w:val="22"/>
          <w:szCs w:val="22"/>
          <w:lang w:val="fr-CA"/>
        </w:rPr>
      </w:pPr>
      <w:r w:rsidRPr="00C34857">
        <w:rPr>
          <w:sz w:val="22"/>
          <w:szCs w:val="22"/>
          <w:lang w:val="fr-CA"/>
        </w:rPr>
        <w:t>****</w:t>
      </w:r>
    </w:p>
    <w:p w:rsidR="00A906B6" w:rsidRPr="00C34857" w:rsidRDefault="00A906B6" w:rsidP="00A906B6">
      <w:pPr>
        <w:rPr>
          <w:sz w:val="22"/>
          <w:szCs w:val="22"/>
          <w:lang w:val="fr-CA"/>
        </w:rPr>
      </w:pPr>
    </w:p>
    <w:p w:rsidR="00D84BD0" w:rsidRPr="00C34857" w:rsidRDefault="00D84BD0" w:rsidP="00D84BD0">
      <w:pPr>
        <w:pStyle w:val="SCCAppellantInfoAppellantInfo"/>
        <w:rPr>
          <w:sz w:val="22"/>
          <w:szCs w:val="22"/>
        </w:rPr>
      </w:pPr>
      <w:r w:rsidRPr="00C34857">
        <w:rPr>
          <w:i/>
          <w:sz w:val="22"/>
          <w:szCs w:val="22"/>
        </w:rPr>
        <w:t>M.J. v. Z.Z.</w:t>
      </w:r>
      <w:r w:rsidRPr="00C34857">
        <w:rPr>
          <w:sz w:val="22"/>
          <w:szCs w:val="22"/>
        </w:rPr>
        <w:t xml:space="preserve"> (Que.) (Civil) (By Leave) (</w:t>
      </w:r>
      <w:hyperlink r:id="rId16" w:history="1">
        <w:r w:rsidRPr="00C34857">
          <w:rPr>
            <w:rStyle w:val="Hyperlink"/>
            <w:sz w:val="22"/>
            <w:szCs w:val="22"/>
          </w:rPr>
          <w:t>37555</w:t>
        </w:r>
      </w:hyperlink>
      <w:r w:rsidRPr="00C34857">
        <w:rPr>
          <w:sz w:val="22"/>
          <w:szCs w:val="22"/>
        </w:rPr>
        <w:t>)</w:t>
      </w:r>
    </w:p>
    <w:p w:rsidR="00A906B6" w:rsidRPr="00C34857" w:rsidRDefault="00D84BD0" w:rsidP="00A906B6">
      <w:pPr>
        <w:rPr>
          <w:sz w:val="20"/>
          <w:lang w:val="fr-CA"/>
        </w:rPr>
      </w:pPr>
      <w:r w:rsidRPr="00C34857">
        <w:rPr>
          <w:sz w:val="20"/>
          <w:lang w:val="en-CA"/>
        </w:rPr>
        <w:t>(</w:t>
      </w:r>
      <w:r w:rsidRPr="00C34857">
        <w:rPr>
          <w:sz w:val="20"/>
        </w:rPr>
        <w:t>The application for leave to appeal is dismissed without costs.</w:t>
      </w:r>
      <w:r w:rsidRPr="00C34857">
        <w:rPr>
          <w:sz w:val="20"/>
        </w:rPr>
        <w:t xml:space="preserve"> / </w:t>
      </w:r>
      <w:r w:rsidRPr="00C34857">
        <w:rPr>
          <w:sz w:val="20"/>
          <w:lang w:val="fr-CA"/>
        </w:rPr>
        <w:t xml:space="preserve">La demande d’autorisation d’appel </w:t>
      </w:r>
      <w:proofErr w:type="gramStart"/>
      <w:r w:rsidRPr="00C34857">
        <w:rPr>
          <w:sz w:val="20"/>
          <w:lang w:val="fr-CA"/>
        </w:rPr>
        <w:t>est</w:t>
      </w:r>
      <w:proofErr w:type="gramEnd"/>
      <w:r w:rsidRPr="00C34857">
        <w:rPr>
          <w:sz w:val="20"/>
          <w:lang w:val="fr-CA"/>
        </w:rPr>
        <w:t xml:space="preserve"> rejetée sans dépens.</w:t>
      </w:r>
      <w:r w:rsidRPr="00C34857">
        <w:rPr>
          <w:sz w:val="20"/>
          <w:lang w:val="fr-CA"/>
        </w:rPr>
        <w:t>)</w:t>
      </w:r>
    </w:p>
    <w:p w:rsidR="00A906B6" w:rsidRPr="00C34857" w:rsidRDefault="00A906B6" w:rsidP="00A906B6">
      <w:pPr>
        <w:rPr>
          <w:sz w:val="22"/>
          <w:szCs w:val="22"/>
          <w:lang w:val="fr-CA"/>
        </w:rPr>
      </w:pPr>
    </w:p>
    <w:p w:rsidR="00A906B6" w:rsidRPr="00C34857" w:rsidRDefault="00A906B6" w:rsidP="00A906B6">
      <w:pPr>
        <w:jc w:val="both"/>
        <w:rPr>
          <w:sz w:val="22"/>
          <w:szCs w:val="22"/>
          <w:lang w:val="fr-CA"/>
        </w:rPr>
      </w:pPr>
      <w:r w:rsidRPr="00C34857">
        <w:rPr>
          <w:sz w:val="22"/>
          <w:szCs w:val="22"/>
          <w:lang w:val="fr-CA"/>
        </w:rPr>
        <w:t>****</w:t>
      </w:r>
    </w:p>
    <w:p w:rsidR="00A906B6" w:rsidRPr="00C34857" w:rsidRDefault="00A906B6" w:rsidP="00A906B6">
      <w:pPr>
        <w:rPr>
          <w:sz w:val="22"/>
          <w:szCs w:val="22"/>
          <w:lang w:val="fr-CA"/>
        </w:rPr>
      </w:pPr>
    </w:p>
    <w:p w:rsidR="00C04DE5" w:rsidRPr="00C34857" w:rsidRDefault="00C04DE5" w:rsidP="00C04DE5">
      <w:pPr>
        <w:pStyle w:val="SCCAppellantInfoAppellantInfo"/>
        <w:jc w:val="both"/>
        <w:rPr>
          <w:sz w:val="22"/>
          <w:szCs w:val="22"/>
        </w:rPr>
      </w:pPr>
      <w:r w:rsidRPr="00C34857">
        <w:rPr>
          <w:i/>
          <w:sz w:val="22"/>
          <w:szCs w:val="22"/>
        </w:rPr>
        <w:t>Jennifer Holley v. Nortel Networks Corporation et al.</w:t>
      </w:r>
      <w:r w:rsidRPr="00C34857">
        <w:rPr>
          <w:sz w:val="22"/>
          <w:szCs w:val="22"/>
        </w:rPr>
        <w:t xml:space="preserve"> (Ont.) (Civil) (By Leave) (</w:t>
      </w:r>
      <w:hyperlink r:id="rId17" w:history="1">
        <w:r w:rsidRPr="00C34857">
          <w:rPr>
            <w:rStyle w:val="Hyperlink"/>
            <w:sz w:val="22"/>
            <w:szCs w:val="22"/>
          </w:rPr>
          <w:t>37623</w:t>
        </w:r>
      </w:hyperlink>
      <w:r w:rsidRPr="00C34857">
        <w:rPr>
          <w:sz w:val="22"/>
          <w:szCs w:val="22"/>
        </w:rPr>
        <w:t>)</w:t>
      </w:r>
    </w:p>
    <w:p w:rsidR="00A906B6" w:rsidRPr="00C34857" w:rsidRDefault="00C04DE5" w:rsidP="00A906B6">
      <w:pPr>
        <w:rPr>
          <w:sz w:val="20"/>
          <w:lang w:val="en-CA"/>
        </w:rPr>
      </w:pPr>
      <w:r w:rsidRPr="00C34857">
        <w:rPr>
          <w:sz w:val="20"/>
          <w:lang w:val="en-CA"/>
        </w:rPr>
        <w:t>(</w:t>
      </w:r>
      <w:r w:rsidRPr="00C34857">
        <w:rPr>
          <w:sz w:val="20"/>
        </w:rPr>
        <w:t>The motion for an extension of time to serve and file the application for leave to appeal is dismissed.</w:t>
      </w:r>
      <w:r w:rsidRPr="00C34857">
        <w:rPr>
          <w:sz w:val="20"/>
        </w:rPr>
        <w:t xml:space="preserve"> / </w:t>
      </w:r>
    </w:p>
    <w:p w:rsidR="00A906B6" w:rsidRPr="00C34857" w:rsidRDefault="00C04DE5" w:rsidP="00A906B6">
      <w:pPr>
        <w:rPr>
          <w:sz w:val="20"/>
          <w:lang w:val="fr-CA"/>
        </w:rPr>
      </w:pPr>
      <w:r w:rsidRPr="00C34857">
        <w:rPr>
          <w:sz w:val="20"/>
          <w:lang w:val="fr-CA"/>
        </w:rPr>
        <w:t>La requête en prorogation du délai de signification et de dépôt de la demande d’autorisation d’appel est rejetée.</w:t>
      </w:r>
      <w:r w:rsidRPr="00C34857">
        <w:rPr>
          <w:sz w:val="20"/>
          <w:lang w:val="fr-CA"/>
        </w:rPr>
        <w:t>)</w:t>
      </w:r>
    </w:p>
    <w:p w:rsidR="00A906B6" w:rsidRPr="00C34857" w:rsidRDefault="00A906B6" w:rsidP="00A906B6">
      <w:pPr>
        <w:rPr>
          <w:sz w:val="22"/>
          <w:szCs w:val="22"/>
          <w:lang w:val="fr-CA"/>
        </w:rPr>
      </w:pPr>
    </w:p>
    <w:p w:rsidR="00A906B6" w:rsidRPr="00C34857" w:rsidRDefault="00A906B6" w:rsidP="00A906B6">
      <w:pPr>
        <w:jc w:val="both"/>
        <w:rPr>
          <w:sz w:val="22"/>
          <w:szCs w:val="22"/>
          <w:lang w:val="fr-CA"/>
        </w:rPr>
      </w:pPr>
      <w:r w:rsidRPr="00C34857">
        <w:rPr>
          <w:sz w:val="22"/>
          <w:szCs w:val="22"/>
          <w:lang w:val="fr-CA"/>
        </w:rPr>
        <w:t>****</w:t>
      </w:r>
    </w:p>
    <w:p w:rsidR="00C640E6" w:rsidRPr="00C34857" w:rsidRDefault="00C640E6" w:rsidP="00B35603">
      <w:pPr>
        <w:jc w:val="both"/>
        <w:rPr>
          <w:sz w:val="20"/>
        </w:rPr>
      </w:pPr>
    </w:p>
    <w:p w:rsidR="00C750A1" w:rsidRPr="00C34857" w:rsidRDefault="00C750A1" w:rsidP="00575610">
      <w:pPr>
        <w:tabs>
          <w:tab w:val="left" w:pos="900"/>
          <w:tab w:val="center" w:pos="5760"/>
        </w:tabs>
        <w:ind w:left="360" w:hanging="360"/>
        <w:rPr>
          <w:sz w:val="20"/>
        </w:rPr>
      </w:pPr>
    </w:p>
    <w:p w:rsidR="00F34AC2" w:rsidRPr="00C34857" w:rsidRDefault="00F34AC2" w:rsidP="00F31A65">
      <w:pPr>
        <w:ind w:left="360" w:hanging="360"/>
        <w:jc w:val="both"/>
        <w:rPr>
          <w:sz w:val="20"/>
        </w:rPr>
      </w:pPr>
    </w:p>
    <w:p w:rsidR="00D3344A" w:rsidRPr="00C34857" w:rsidRDefault="00D3344A" w:rsidP="00D3344A">
      <w:pPr>
        <w:widowControl w:val="0"/>
        <w:outlineLvl w:val="0"/>
      </w:pPr>
      <w:r w:rsidRPr="00C34857">
        <w:t xml:space="preserve">Supreme Court of Canada / Cour suprême du </w:t>
      </w:r>
      <w:proofErr w:type="gramStart"/>
      <w:r w:rsidRPr="00C34857">
        <w:t>Canada :</w:t>
      </w:r>
      <w:proofErr w:type="gramEnd"/>
      <w:r w:rsidRPr="00C34857">
        <w:t xml:space="preserve"> </w:t>
      </w:r>
    </w:p>
    <w:p w:rsidR="00D3344A" w:rsidRPr="00C34857" w:rsidRDefault="003D0E17" w:rsidP="00D3344A">
      <w:pPr>
        <w:widowControl w:val="0"/>
        <w:outlineLvl w:val="0"/>
        <w:rPr>
          <w:color w:val="0000FF"/>
          <w:u w:val="single"/>
        </w:rPr>
      </w:pPr>
      <w:hyperlink r:id="rId18" w:history="1">
        <w:r w:rsidR="00D3344A" w:rsidRPr="00C34857">
          <w:rPr>
            <w:rStyle w:val="Hyperlink"/>
          </w:rPr>
          <w:t>comments-commentaires@scc-csc.ca</w:t>
        </w:r>
      </w:hyperlink>
    </w:p>
    <w:p w:rsidR="00D3344A" w:rsidRPr="00C34857" w:rsidRDefault="00D3344A" w:rsidP="00D3344A">
      <w:pPr>
        <w:widowControl w:val="0"/>
        <w:outlineLvl w:val="0"/>
      </w:pPr>
      <w:r w:rsidRPr="00C34857">
        <w:t>(613) 995-4330</w:t>
      </w:r>
    </w:p>
    <w:p w:rsidR="00497B5E" w:rsidRPr="00C34857" w:rsidRDefault="00497B5E" w:rsidP="00497B5E">
      <w:pPr>
        <w:widowControl w:val="0"/>
        <w:rPr>
          <w:sz w:val="20"/>
        </w:rPr>
      </w:pPr>
    </w:p>
    <w:p w:rsidR="003F43E6" w:rsidRPr="00C34857" w:rsidRDefault="003F43E6" w:rsidP="00497B5E">
      <w:pPr>
        <w:widowControl w:val="0"/>
        <w:rPr>
          <w:sz w:val="20"/>
        </w:rPr>
      </w:pPr>
    </w:p>
    <w:p w:rsidR="00DE0F77" w:rsidRPr="00910AEC" w:rsidRDefault="003F43E6" w:rsidP="00DE0F77">
      <w:pPr>
        <w:pStyle w:val="Footer"/>
        <w:jc w:val="center"/>
      </w:pPr>
      <w:r w:rsidRPr="00C34857">
        <w:t>- 30</w:t>
      </w:r>
      <w:r w:rsidR="00312438" w:rsidRPr="00C34857">
        <w:t xml:space="preserve"> -</w:t>
      </w:r>
    </w:p>
    <w:p w:rsidR="00224F26" w:rsidRPr="00910AEC" w:rsidRDefault="00224F26" w:rsidP="00DE0F77">
      <w:pPr>
        <w:pStyle w:val="Footer"/>
        <w:jc w:val="center"/>
      </w:pPr>
    </w:p>
    <w:sectPr w:rsidR="00224F26"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6"/>
  </w:num>
  <w:num w:numId="5">
    <w:abstractNumId w:val="9"/>
  </w:num>
  <w:num w:numId="6">
    <w:abstractNumId w:val="13"/>
  </w:num>
  <w:num w:numId="7">
    <w:abstractNumId w:val="12"/>
  </w:num>
  <w:num w:numId="8">
    <w:abstractNumId w:val="18"/>
  </w:num>
  <w:num w:numId="9">
    <w:abstractNumId w:val="17"/>
  </w:num>
  <w:num w:numId="10">
    <w:abstractNumId w:val="0"/>
  </w:num>
  <w:num w:numId="11">
    <w:abstractNumId w:val="5"/>
  </w:num>
  <w:num w:numId="12">
    <w:abstractNumId w:val="8"/>
  </w:num>
  <w:num w:numId="13">
    <w:abstractNumId w:val="2"/>
  </w:num>
  <w:num w:numId="14">
    <w:abstractNumId w:val="7"/>
  </w:num>
  <w:num w:numId="15">
    <w:abstractNumId w:val="10"/>
  </w:num>
  <w:num w:numId="16">
    <w:abstractNumId w:val="16"/>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BC"/>
    <w:rsid w:val="000534D2"/>
    <w:rsid w:val="000577D9"/>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94E"/>
    <w:rsid w:val="000A5A04"/>
    <w:rsid w:val="000A5BD5"/>
    <w:rsid w:val="000A6534"/>
    <w:rsid w:val="000B00B7"/>
    <w:rsid w:val="000B046D"/>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EA4"/>
    <w:rsid w:val="001A0145"/>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2870"/>
    <w:rsid w:val="001E3AD7"/>
    <w:rsid w:val="001E3B86"/>
    <w:rsid w:val="001E3BCD"/>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096"/>
    <w:rsid w:val="00222CAE"/>
    <w:rsid w:val="00223B83"/>
    <w:rsid w:val="00224B8B"/>
    <w:rsid w:val="00224F26"/>
    <w:rsid w:val="00224F8F"/>
    <w:rsid w:val="00225A53"/>
    <w:rsid w:val="00225CEA"/>
    <w:rsid w:val="002264F4"/>
    <w:rsid w:val="00231222"/>
    <w:rsid w:val="00231427"/>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72FC"/>
    <w:rsid w:val="002A78F8"/>
    <w:rsid w:val="002A7A1C"/>
    <w:rsid w:val="002B0716"/>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16F29"/>
    <w:rsid w:val="003203A3"/>
    <w:rsid w:val="003205B7"/>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0E17"/>
    <w:rsid w:val="003D15C1"/>
    <w:rsid w:val="003D1900"/>
    <w:rsid w:val="003D1AFA"/>
    <w:rsid w:val="003D27BD"/>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3074"/>
    <w:rsid w:val="004A3A12"/>
    <w:rsid w:val="004A4F19"/>
    <w:rsid w:val="004A7313"/>
    <w:rsid w:val="004A7CEC"/>
    <w:rsid w:val="004B06E1"/>
    <w:rsid w:val="004B0CC4"/>
    <w:rsid w:val="004B127F"/>
    <w:rsid w:val="004B2163"/>
    <w:rsid w:val="004B3606"/>
    <w:rsid w:val="004B364E"/>
    <w:rsid w:val="004B36D3"/>
    <w:rsid w:val="004B408C"/>
    <w:rsid w:val="004B5B1B"/>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C53"/>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6C1D"/>
    <w:rsid w:val="005E73A1"/>
    <w:rsid w:val="005E7A89"/>
    <w:rsid w:val="005F0CB5"/>
    <w:rsid w:val="005F3B66"/>
    <w:rsid w:val="005F4197"/>
    <w:rsid w:val="005F5163"/>
    <w:rsid w:val="005F75D2"/>
    <w:rsid w:val="00600785"/>
    <w:rsid w:val="0060159C"/>
    <w:rsid w:val="006017D8"/>
    <w:rsid w:val="00602676"/>
    <w:rsid w:val="0060338A"/>
    <w:rsid w:val="00603581"/>
    <w:rsid w:val="006067DB"/>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29EA"/>
    <w:rsid w:val="007129F4"/>
    <w:rsid w:val="00713E75"/>
    <w:rsid w:val="00714E0A"/>
    <w:rsid w:val="007163B7"/>
    <w:rsid w:val="00717032"/>
    <w:rsid w:val="00717A7E"/>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2162"/>
    <w:rsid w:val="00766432"/>
    <w:rsid w:val="00766983"/>
    <w:rsid w:val="0076734D"/>
    <w:rsid w:val="0077122D"/>
    <w:rsid w:val="007712C3"/>
    <w:rsid w:val="007716CD"/>
    <w:rsid w:val="00771BAE"/>
    <w:rsid w:val="007727CE"/>
    <w:rsid w:val="00772A61"/>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EFC"/>
    <w:rsid w:val="00847FD1"/>
    <w:rsid w:val="00850263"/>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192"/>
    <w:rsid w:val="00936642"/>
    <w:rsid w:val="009367AC"/>
    <w:rsid w:val="00936A76"/>
    <w:rsid w:val="00936D03"/>
    <w:rsid w:val="009370CC"/>
    <w:rsid w:val="00940C53"/>
    <w:rsid w:val="00942A08"/>
    <w:rsid w:val="00942CAD"/>
    <w:rsid w:val="00943363"/>
    <w:rsid w:val="00943D3B"/>
    <w:rsid w:val="009441A5"/>
    <w:rsid w:val="00946700"/>
    <w:rsid w:val="009469A8"/>
    <w:rsid w:val="009503BA"/>
    <w:rsid w:val="00952AFC"/>
    <w:rsid w:val="00956067"/>
    <w:rsid w:val="009574CC"/>
    <w:rsid w:val="00957921"/>
    <w:rsid w:val="00957C00"/>
    <w:rsid w:val="00957C81"/>
    <w:rsid w:val="009619CF"/>
    <w:rsid w:val="00961A68"/>
    <w:rsid w:val="00962681"/>
    <w:rsid w:val="009671E7"/>
    <w:rsid w:val="00970722"/>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029"/>
    <w:rsid w:val="009D6798"/>
    <w:rsid w:val="009D7121"/>
    <w:rsid w:val="009D712D"/>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4907"/>
    <w:rsid w:val="00AD5021"/>
    <w:rsid w:val="00AD52A6"/>
    <w:rsid w:val="00AD6AD0"/>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5159"/>
    <w:rsid w:val="00B4516E"/>
    <w:rsid w:val="00B45B27"/>
    <w:rsid w:val="00B50D48"/>
    <w:rsid w:val="00B5139A"/>
    <w:rsid w:val="00B51914"/>
    <w:rsid w:val="00B533CC"/>
    <w:rsid w:val="00B539FA"/>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6F63"/>
    <w:rsid w:val="00B7733B"/>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6C04"/>
    <w:rsid w:val="00BA7782"/>
    <w:rsid w:val="00BA77A4"/>
    <w:rsid w:val="00BB134D"/>
    <w:rsid w:val="00BB16C6"/>
    <w:rsid w:val="00BB239C"/>
    <w:rsid w:val="00BB28E3"/>
    <w:rsid w:val="00BB2A05"/>
    <w:rsid w:val="00BB6FBB"/>
    <w:rsid w:val="00BB7D8D"/>
    <w:rsid w:val="00BC0A42"/>
    <w:rsid w:val="00BC0DB0"/>
    <w:rsid w:val="00BC1170"/>
    <w:rsid w:val="00BC2E9D"/>
    <w:rsid w:val="00BC39AA"/>
    <w:rsid w:val="00BC45E1"/>
    <w:rsid w:val="00BC471A"/>
    <w:rsid w:val="00BC52D2"/>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71B"/>
    <w:rsid w:val="00C419F7"/>
    <w:rsid w:val="00C447A2"/>
    <w:rsid w:val="00C457E0"/>
    <w:rsid w:val="00C45F01"/>
    <w:rsid w:val="00C4698C"/>
    <w:rsid w:val="00C47EA1"/>
    <w:rsid w:val="00C50614"/>
    <w:rsid w:val="00C50ADB"/>
    <w:rsid w:val="00C50DD6"/>
    <w:rsid w:val="00C5207F"/>
    <w:rsid w:val="00C52D21"/>
    <w:rsid w:val="00C52EF8"/>
    <w:rsid w:val="00C54910"/>
    <w:rsid w:val="00C54E0E"/>
    <w:rsid w:val="00C5605A"/>
    <w:rsid w:val="00C56513"/>
    <w:rsid w:val="00C56E34"/>
    <w:rsid w:val="00C573B1"/>
    <w:rsid w:val="00C5767F"/>
    <w:rsid w:val="00C613BC"/>
    <w:rsid w:val="00C6146D"/>
    <w:rsid w:val="00C640E6"/>
    <w:rsid w:val="00C64192"/>
    <w:rsid w:val="00C653FB"/>
    <w:rsid w:val="00C66545"/>
    <w:rsid w:val="00C67623"/>
    <w:rsid w:val="00C70714"/>
    <w:rsid w:val="00C70EFD"/>
    <w:rsid w:val="00C717C9"/>
    <w:rsid w:val="00C72017"/>
    <w:rsid w:val="00C7351D"/>
    <w:rsid w:val="00C74560"/>
    <w:rsid w:val="00C74A7E"/>
    <w:rsid w:val="00C74D3A"/>
    <w:rsid w:val="00C750A1"/>
    <w:rsid w:val="00C75878"/>
    <w:rsid w:val="00C76BBB"/>
    <w:rsid w:val="00C779D4"/>
    <w:rsid w:val="00C77C0E"/>
    <w:rsid w:val="00C80B32"/>
    <w:rsid w:val="00C826BF"/>
    <w:rsid w:val="00C8493F"/>
    <w:rsid w:val="00C85915"/>
    <w:rsid w:val="00C90F9B"/>
    <w:rsid w:val="00C935F6"/>
    <w:rsid w:val="00C9475D"/>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B3D"/>
    <w:rsid w:val="00D90171"/>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5990"/>
    <w:rsid w:val="00E76439"/>
    <w:rsid w:val="00E76BAC"/>
    <w:rsid w:val="00E774E5"/>
    <w:rsid w:val="00E77642"/>
    <w:rsid w:val="00E80317"/>
    <w:rsid w:val="00E8127E"/>
    <w:rsid w:val="00E82696"/>
    <w:rsid w:val="00E8283E"/>
    <w:rsid w:val="00E84593"/>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7F67"/>
    <w:rsid w:val="00F02A17"/>
    <w:rsid w:val="00F02E36"/>
    <w:rsid w:val="00F04707"/>
    <w:rsid w:val="00F04ACD"/>
    <w:rsid w:val="00F06708"/>
    <w:rsid w:val="00F06BBB"/>
    <w:rsid w:val="00F10091"/>
    <w:rsid w:val="00F10ECA"/>
    <w:rsid w:val="00F110F6"/>
    <w:rsid w:val="00F11227"/>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2CF"/>
    <w:rsid w:val="00F41337"/>
    <w:rsid w:val="00F41940"/>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594/index.do" TargetMode="External"/><Relationship Id="rId13" Type="http://schemas.openxmlformats.org/officeDocument/2006/relationships/hyperlink" Target="http://www.scc-csc.ca/case-dossier/info/sum-som-eng.aspx?cas=37569"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fra.aspx?cas=37538" TargetMode="External"/><Relationship Id="rId17" Type="http://schemas.openxmlformats.org/officeDocument/2006/relationships/hyperlink" Target="http://www.scc-csc.ca/case-dossier/info/sum-som-eng.aspx?cas=376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55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2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542" TargetMode="External"/><Relationship Id="rId23" Type="http://schemas.openxmlformats.org/officeDocument/2006/relationships/header" Target="header3.xml"/><Relationship Id="rId10" Type="http://schemas.openxmlformats.org/officeDocument/2006/relationships/hyperlink" Target="http://www.scc-csc.ca/case-dossier/info/sum-som-eng.aspx?cas=3754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csc.lexum.com/scc-csc/news/fr/item/5594/index.do" TargetMode="External"/><Relationship Id="rId14" Type="http://schemas.openxmlformats.org/officeDocument/2006/relationships/hyperlink" Target="http://www.scc-csc.ca/case-dossier/info/sum-som-eng.aspx?cas=3746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725F-03B2-4AF3-AA6F-ABFC52F9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2017-08-15T12:29:00Z</dcterms:created>
  <dcterms:modified xsi:type="dcterms:W3CDTF">2017-08-15T12:29:00Z</dcterms:modified>
</cp:coreProperties>
</file>