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5108E" w:rsidRDefault="00DF33A9" w:rsidP="00DF33A9">
      <w:pPr>
        <w:pStyle w:val="Header"/>
        <w:jc w:val="center"/>
        <w:rPr>
          <w:b/>
          <w:sz w:val="32"/>
        </w:rPr>
      </w:pPr>
      <w:r w:rsidRPr="0025108E">
        <w:rPr>
          <w:b/>
          <w:sz w:val="32"/>
        </w:rPr>
        <w:t>Supreme Court of Canada / Cour suprême du Canada</w:t>
      </w:r>
    </w:p>
    <w:p w:rsidR="00DF33A9" w:rsidRPr="0025108E" w:rsidRDefault="00DF33A9" w:rsidP="00DF33A9">
      <w:pPr>
        <w:widowControl w:val="0"/>
        <w:rPr>
          <w:i/>
        </w:rPr>
      </w:pPr>
    </w:p>
    <w:p w:rsidR="00DF33A9" w:rsidRPr="0025108E" w:rsidRDefault="00DF33A9" w:rsidP="00DF33A9">
      <w:pPr>
        <w:widowControl w:val="0"/>
        <w:rPr>
          <w:i/>
        </w:rPr>
      </w:pPr>
    </w:p>
    <w:p w:rsidR="00DF33A9" w:rsidRPr="0025108E" w:rsidRDefault="00DF33A9" w:rsidP="00DF33A9">
      <w:pPr>
        <w:widowControl w:val="0"/>
        <w:rPr>
          <w:i/>
          <w:lang w:val="fr-CA"/>
        </w:rPr>
      </w:pPr>
      <w:r w:rsidRPr="0025108E">
        <w:rPr>
          <w:i/>
          <w:lang w:val="fr-CA"/>
        </w:rPr>
        <w:t>(le français suit)</w:t>
      </w:r>
    </w:p>
    <w:p w:rsidR="00DF33A9" w:rsidRPr="0025108E" w:rsidRDefault="00DF33A9" w:rsidP="00DF33A9">
      <w:pPr>
        <w:widowControl w:val="0"/>
        <w:rPr>
          <w:lang w:val="fr-CA"/>
        </w:rPr>
      </w:pPr>
    </w:p>
    <w:p w:rsidR="00DF33A9" w:rsidRPr="0025108E" w:rsidRDefault="001E2235" w:rsidP="00DF33A9">
      <w:pPr>
        <w:widowControl w:val="0"/>
        <w:jc w:val="center"/>
        <w:rPr>
          <w:b/>
          <w:lang w:val="fr-CA"/>
        </w:rPr>
      </w:pPr>
      <w:r w:rsidRPr="0025108E">
        <w:fldChar w:fldCharType="begin"/>
      </w:r>
      <w:r w:rsidR="00DF33A9" w:rsidRPr="0025108E">
        <w:rPr>
          <w:lang w:val="fr-CA"/>
        </w:rPr>
        <w:instrText xml:space="preserve"> SEQ CHAPTER \h \r 1</w:instrText>
      </w:r>
      <w:r w:rsidRPr="0025108E">
        <w:fldChar w:fldCharType="end"/>
      </w:r>
      <w:r w:rsidR="00DF33A9" w:rsidRPr="0025108E">
        <w:rPr>
          <w:b/>
          <w:lang w:val="fr-CA"/>
        </w:rPr>
        <w:t>JUDGMENT IN APPEAL</w:t>
      </w:r>
    </w:p>
    <w:p w:rsidR="00DF33A9" w:rsidRPr="0025108E" w:rsidRDefault="00DF33A9" w:rsidP="00DF33A9">
      <w:pPr>
        <w:widowControl w:val="0"/>
        <w:rPr>
          <w:b/>
          <w:lang w:val="fr-CA"/>
        </w:rPr>
      </w:pPr>
    </w:p>
    <w:p w:rsidR="00DF33A9" w:rsidRPr="0025108E" w:rsidRDefault="00ED38C0" w:rsidP="00DF33A9">
      <w:pPr>
        <w:widowControl w:val="0"/>
        <w:rPr>
          <w:b/>
        </w:rPr>
      </w:pPr>
      <w:r w:rsidRPr="0025108E">
        <w:rPr>
          <w:b/>
        </w:rPr>
        <w:t>October</w:t>
      </w:r>
      <w:r w:rsidR="006E047B" w:rsidRPr="0025108E">
        <w:rPr>
          <w:b/>
        </w:rPr>
        <w:t xml:space="preserve"> </w:t>
      </w:r>
      <w:r w:rsidRPr="0025108E">
        <w:rPr>
          <w:b/>
        </w:rPr>
        <w:t>6</w:t>
      </w:r>
      <w:r w:rsidR="007B36C2" w:rsidRPr="0025108E">
        <w:rPr>
          <w:b/>
        </w:rPr>
        <w:t>, 2017</w:t>
      </w:r>
    </w:p>
    <w:p w:rsidR="00DF33A9" w:rsidRPr="0025108E" w:rsidRDefault="00DF33A9" w:rsidP="00DF33A9">
      <w:pPr>
        <w:widowControl w:val="0"/>
        <w:rPr>
          <w:b/>
        </w:rPr>
      </w:pPr>
      <w:r w:rsidRPr="0025108E">
        <w:rPr>
          <w:b/>
        </w:rPr>
        <w:t>For immediate release</w:t>
      </w:r>
    </w:p>
    <w:p w:rsidR="00DF33A9" w:rsidRPr="0025108E" w:rsidRDefault="00DF33A9" w:rsidP="00DF33A9">
      <w:pPr>
        <w:widowControl w:val="0"/>
      </w:pPr>
    </w:p>
    <w:p w:rsidR="00DF33A9" w:rsidRPr="0025108E" w:rsidRDefault="00DF33A9" w:rsidP="00DF33A9">
      <w:pPr>
        <w:widowControl w:val="0"/>
      </w:pPr>
      <w:r w:rsidRPr="0025108E">
        <w:rPr>
          <w:b/>
        </w:rPr>
        <w:t>OTTAWA</w:t>
      </w:r>
      <w:r w:rsidRPr="0025108E">
        <w:t xml:space="preserve"> – The Supreme Court of Canada has today deposited with the Registrar </w:t>
      </w:r>
      <w:r w:rsidR="004972A6" w:rsidRPr="0025108E">
        <w:t>judgment in the following appeal</w:t>
      </w:r>
      <w:r w:rsidRPr="0025108E">
        <w:t>.</w:t>
      </w:r>
    </w:p>
    <w:p w:rsidR="00DF33A9" w:rsidRPr="0025108E" w:rsidRDefault="00DF33A9" w:rsidP="00DF33A9">
      <w:pPr>
        <w:widowControl w:val="0"/>
      </w:pPr>
    </w:p>
    <w:p w:rsidR="00DF33A9" w:rsidRPr="0025108E" w:rsidRDefault="00DF33A9" w:rsidP="002006F9">
      <w:pPr>
        <w:tabs>
          <w:tab w:val="left" w:pos="720"/>
          <w:tab w:val="left" w:pos="1296"/>
          <w:tab w:val="left" w:pos="2160"/>
          <w:tab w:val="left" w:pos="2880"/>
          <w:tab w:val="left" w:pos="4320"/>
          <w:tab w:val="left" w:pos="10224"/>
          <w:tab w:val="left" w:pos="11376"/>
        </w:tabs>
        <w:jc w:val="both"/>
      </w:pPr>
      <w:r w:rsidRPr="0025108E">
        <w:t xml:space="preserve">Reasons for judgment will be available shortly at: </w:t>
      </w:r>
      <w:r w:rsidR="002006F9" w:rsidRPr="0025108E">
        <w:rPr>
          <w:rStyle w:val="Hyperlink"/>
        </w:rPr>
        <w:t>http://scc-csc.lexum.com/scc-csc/en/nav.do</w:t>
      </w:r>
      <w:r w:rsidR="006E047B" w:rsidRPr="0025108E">
        <w:rPr>
          <w:rStyle w:val="Hyperlink"/>
          <w:color w:val="auto"/>
          <w:u w:val="none"/>
        </w:rPr>
        <w:t>.</w:t>
      </w:r>
    </w:p>
    <w:p w:rsidR="00DF33A9" w:rsidRPr="0025108E" w:rsidRDefault="00DF33A9" w:rsidP="00DF33A9">
      <w:pPr>
        <w:widowControl w:val="0"/>
      </w:pPr>
    </w:p>
    <w:p w:rsidR="00C11961" w:rsidRPr="0025108E" w:rsidRDefault="00C11961" w:rsidP="00DF33A9">
      <w:pPr>
        <w:widowControl w:val="0"/>
      </w:pPr>
    </w:p>
    <w:p w:rsidR="00DF33A9" w:rsidRPr="0025108E" w:rsidRDefault="00DF33A9" w:rsidP="00DF33A9">
      <w:pPr>
        <w:widowControl w:val="0"/>
        <w:jc w:val="center"/>
        <w:rPr>
          <w:lang w:val="fr-CA"/>
        </w:rPr>
      </w:pPr>
      <w:r w:rsidRPr="0025108E">
        <w:rPr>
          <w:b/>
          <w:lang w:val="fr-CA"/>
        </w:rPr>
        <w:t>JUGEMENT SUR APPEL</w:t>
      </w:r>
    </w:p>
    <w:p w:rsidR="00DF33A9" w:rsidRPr="0025108E" w:rsidRDefault="00DF33A9" w:rsidP="00DF33A9">
      <w:pPr>
        <w:widowControl w:val="0"/>
        <w:rPr>
          <w:lang w:val="fr-CA"/>
        </w:rPr>
      </w:pPr>
    </w:p>
    <w:p w:rsidR="00DF33A9" w:rsidRPr="0025108E" w:rsidRDefault="00DF33A9" w:rsidP="00DF33A9">
      <w:pPr>
        <w:widowControl w:val="0"/>
        <w:rPr>
          <w:b/>
          <w:lang w:val="fr-CA"/>
        </w:rPr>
      </w:pPr>
      <w:r w:rsidRPr="0025108E">
        <w:rPr>
          <w:b/>
          <w:lang w:val="fr-CA"/>
        </w:rPr>
        <w:t xml:space="preserve">Le </w:t>
      </w:r>
      <w:r w:rsidR="00ED38C0" w:rsidRPr="0025108E">
        <w:rPr>
          <w:b/>
          <w:lang w:val="fr-CA"/>
        </w:rPr>
        <w:t>6</w:t>
      </w:r>
      <w:r w:rsidR="004972A6" w:rsidRPr="0025108E">
        <w:rPr>
          <w:b/>
          <w:lang w:val="fr-CA"/>
        </w:rPr>
        <w:t xml:space="preserve"> </w:t>
      </w:r>
      <w:r w:rsidR="00ED38C0" w:rsidRPr="0025108E">
        <w:rPr>
          <w:b/>
          <w:lang w:val="fr-CA"/>
        </w:rPr>
        <w:t>octobre</w:t>
      </w:r>
      <w:r w:rsidR="00BB1936" w:rsidRPr="0025108E">
        <w:rPr>
          <w:b/>
          <w:lang w:val="fr-CA"/>
        </w:rPr>
        <w:t xml:space="preserve"> </w:t>
      </w:r>
      <w:r w:rsidR="007B36C2" w:rsidRPr="0025108E">
        <w:rPr>
          <w:b/>
          <w:lang w:val="fr-CA"/>
        </w:rPr>
        <w:t>2017</w:t>
      </w:r>
    </w:p>
    <w:p w:rsidR="00DF33A9" w:rsidRPr="0025108E" w:rsidRDefault="00DF33A9" w:rsidP="00DF33A9">
      <w:pPr>
        <w:widowControl w:val="0"/>
        <w:rPr>
          <w:b/>
          <w:lang w:val="fr-CA"/>
        </w:rPr>
      </w:pPr>
      <w:r w:rsidRPr="0025108E">
        <w:rPr>
          <w:b/>
          <w:lang w:val="fr-CA"/>
        </w:rPr>
        <w:t>Pour diffusion immédiate</w:t>
      </w:r>
    </w:p>
    <w:p w:rsidR="00DF33A9" w:rsidRPr="0025108E" w:rsidRDefault="00DF33A9" w:rsidP="00DF33A9">
      <w:pPr>
        <w:widowControl w:val="0"/>
        <w:rPr>
          <w:b/>
          <w:lang w:val="fr-CA"/>
        </w:rPr>
      </w:pPr>
    </w:p>
    <w:p w:rsidR="00DF33A9" w:rsidRPr="0025108E" w:rsidRDefault="00DF33A9" w:rsidP="00DF33A9">
      <w:pPr>
        <w:widowControl w:val="0"/>
        <w:rPr>
          <w:lang w:val="fr-CA"/>
        </w:rPr>
      </w:pPr>
      <w:r w:rsidRPr="0025108E">
        <w:rPr>
          <w:b/>
          <w:lang w:val="fr-CA"/>
        </w:rPr>
        <w:t>OTTAWA</w:t>
      </w:r>
      <w:r w:rsidRPr="0025108E">
        <w:rPr>
          <w:lang w:val="fr-CA"/>
        </w:rPr>
        <w:t xml:space="preserve"> – La Cour suprême du Canada a déposé aujourd’hui auprès du registraire</w:t>
      </w:r>
      <w:r w:rsidR="005A20DF" w:rsidRPr="0025108E">
        <w:rPr>
          <w:lang w:val="fr-CA"/>
        </w:rPr>
        <w:t xml:space="preserve"> </w:t>
      </w:r>
      <w:r w:rsidR="004972A6" w:rsidRPr="0025108E">
        <w:rPr>
          <w:lang w:val="fr-CA"/>
        </w:rPr>
        <w:t xml:space="preserve"> le jugement dans l'appel suivant.</w:t>
      </w:r>
    </w:p>
    <w:p w:rsidR="00DF33A9" w:rsidRPr="0025108E" w:rsidRDefault="00DF33A9" w:rsidP="00DF33A9">
      <w:pPr>
        <w:widowControl w:val="0"/>
        <w:rPr>
          <w:lang w:val="fr-CA"/>
        </w:rPr>
      </w:pPr>
    </w:p>
    <w:p w:rsidR="00DF33A9" w:rsidRPr="0025108E"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25108E">
        <w:rPr>
          <w:lang w:val="fr-CA"/>
        </w:rPr>
        <w:t xml:space="preserve">Motifs de jugement disponibles sous peu à: </w:t>
      </w:r>
      <w:r w:rsidR="003F3808">
        <w:fldChar w:fldCharType="begin"/>
      </w:r>
      <w:r w:rsidR="003F3808" w:rsidRPr="003F3808">
        <w:rPr>
          <w:lang w:val="fr-CA"/>
        </w:rPr>
        <w:instrText xml:space="preserve"> HYPERLINK "http://scc-csc.lexum.com/scc-csc/fr/nav.do" </w:instrText>
      </w:r>
      <w:r w:rsidR="003F3808">
        <w:fldChar w:fldCharType="separate"/>
      </w:r>
      <w:r w:rsidR="002006F9" w:rsidRPr="0025108E">
        <w:rPr>
          <w:rStyle w:val="Hyperlink"/>
          <w:lang w:val="fr-CA"/>
        </w:rPr>
        <w:t>http://scc-csc.lexum.com/scc-csc/fr/nav.do</w:t>
      </w:r>
      <w:r w:rsidR="003F3808">
        <w:rPr>
          <w:rStyle w:val="Hyperlink"/>
          <w:lang w:val="fr-CA"/>
        </w:rPr>
        <w:fldChar w:fldCharType="end"/>
      </w:r>
      <w:r w:rsidR="006E047B" w:rsidRPr="0025108E">
        <w:rPr>
          <w:rStyle w:val="Hyperlink"/>
          <w:color w:val="auto"/>
          <w:u w:val="none"/>
          <w:lang w:val="fr-CA"/>
        </w:rPr>
        <w:t>.</w:t>
      </w:r>
    </w:p>
    <w:p w:rsidR="002006F9" w:rsidRPr="0025108E"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25108E" w:rsidRDefault="00FD76D1" w:rsidP="00DF33A9">
      <w:pPr>
        <w:widowControl w:val="0"/>
        <w:rPr>
          <w:sz w:val="20"/>
          <w:lang w:val="fr-CA"/>
        </w:rPr>
      </w:pPr>
      <w:r w:rsidRPr="0025108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25108E" w:rsidRDefault="00DF33A9" w:rsidP="00254A42">
      <w:pPr>
        <w:jc w:val="both"/>
        <w:outlineLvl w:val="0"/>
        <w:rPr>
          <w:sz w:val="20"/>
          <w:lang w:val="fr-CA"/>
        </w:rPr>
      </w:pPr>
    </w:p>
    <w:p w:rsidR="00F44336" w:rsidRPr="0025108E" w:rsidRDefault="00530398" w:rsidP="005D3A71">
      <w:pPr>
        <w:ind w:left="1440" w:hanging="1440"/>
        <w:jc w:val="both"/>
        <w:rPr>
          <w:sz w:val="20"/>
        </w:rPr>
      </w:pPr>
      <w:r w:rsidRPr="0025108E">
        <w:rPr>
          <w:b/>
          <w:sz w:val="20"/>
        </w:rPr>
        <w:fldChar w:fldCharType="begin"/>
      </w:r>
      <w:r w:rsidRPr="0025108E">
        <w:rPr>
          <w:b/>
          <w:sz w:val="20"/>
        </w:rPr>
        <w:instrText xml:space="preserve"> SEQ CHAPTER \h \r 1</w:instrText>
      </w:r>
      <w:r w:rsidRPr="0025108E">
        <w:rPr>
          <w:b/>
          <w:sz w:val="20"/>
        </w:rPr>
        <w:fldChar w:fldCharType="end"/>
      </w:r>
      <w:r w:rsidRPr="0025108E">
        <w:rPr>
          <w:b/>
          <w:sz w:val="20"/>
        </w:rPr>
        <w:t>3</w:t>
      </w:r>
      <w:r w:rsidR="00ED38C0" w:rsidRPr="0025108E">
        <w:rPr>
          <w:b/>
          <w:sz w:val="20"/>
        </w:rPr>
        <w:t>7037</w:t>
      </w:r>
      <w:r w:rsidR="00DA3B6C" w:rsidRPr="0025108E">
        <w:rPr>
          <w:b/>
          <w:sz w:val="20"/>
        </w:rPr>
        <w:t xml:space="preserve"> </w:t>
      </w:r>
      <w:r w:rsidRPr="0025108E">
        <w:rPr>
          <w:color w:val="FF0000"/>
          <w:sz w:val="20"/>
        </w:rPr>
        <w:tab/>
      </w:r>
      <w:r w:rsidR="00DA3B6C" w:rsidRPr="0025108E">
        <w:rPr>
          <w:b/>
          <w:iCs/>
          <w:sz w:val="20"/>
          <w:u w:val="single"/>
        </w:rPr>
        <w:t xml:space="preserve">Attorney General of Canada v. </w:t>
      </w:r>
      <w:r w:rsidR="005D3A71" w:rsidRPr="0025108E">
        <w:rPr>
          <w:b/>
          <w:iCs/>
          <w:sz w:val="20"/>
          <w:u w:val="single"/>
        </w:rPr>
        <w:t xml:space="preserve">Larry Philip Fontaine in his personal capacity and in his capacity as the executor of the estate of Agnes Mary Fontaine, deceased, </w:t>
      </w:r>
      <w:proofErr w:type="spellStart"/>
      <w:r w:rsidR="005D3A71" w:rsidRPr="0025108E">
        <w:rPr>
          <w:b/>
          <w:iCs/>
          <w:sz w:val="20"/>
          <w:u w:val="single"/>
        </w:rPr>
        <w:t>Michelline</w:t>
      </w:r>
      <w:proofErr w:type="spellEnd"/>
      <w:r w:rsidR="005D3A71" w:rsidRPr="0025108E">
        <w:rPr>
          <w:b/>
          <w:iCs/>
          <w:sz w:val="20"/>
          <w:u w:val="single"/>
        </w:rPr>
        <w:t xml:space="preserve"> </w:t>
      </w:r>
      <w:proofErr w:type="spellStart"/>
      <w:r w:rsidR="005D3A71" w:rsidRPr="0025108E">
        <w:rPr>
          <w:b/>
          <w:iCs/>
          <w:sz w:val="20"/>
          <w:u w:val="single"/>
        </w:rPr>
        <w:t>Ammaq</w:t>
      </w:r>
      <w:proofErr w:type="spellEnd"/>
      <w:r w:rsidR="005D3A71" w:rsidRPr="0025108E">
        <w:rPr>
          <w:b/>
          <w:iCs/>
          <w:sz w:val="20"/>
          <w:u w:val="single"/>
        </w:rPr>
        <w:t xml:space="preserve">, Percy Archie, Charles Baxter Sr., Elijah Baxter, Evelyn Baxter, Donald </w:t>
      </w:r>
      <w:proofErr w:type="spellStart"/>
      <w:r w:rsidR="005D3A71" w:rsidRPr="0025108E">
        <w:rPr>
          <w:b/>
          <w:iCs/>
          <w:sz w:val="20"/>
          <w:u w:val="single"/>
        </w:rPr>
        <w:t>Belcourt</w:t>
      </w:r>
      <w:proofErr w:type="spellEnd"/>
      <w:r w:rsidR="005D3A71" w:rsidRPr="0025108E">
        <w:rPr>
          <w:b/>
          <w:iCs/>
          <w:sz w:val="20"/>
          <w:u w:val="single"/>
        </w:rPr>
        <w:t xml:space="preserve">, Nora Bernard, John </w:t>
      </w:r>
      <w:proofErr w:type="spellStart"/>
      <w:r w:rsidR="005D3A71" w:rsidRPr="0025108E">
        <w:rPr>
          <w:b/>
          <w:iCs/>
          <w:sz w:val="20"/>
          <w:u w:val="single"/>
        </w:rPr>
        <w:t>Bosum</w:t>
      </w:r>
      <w:proofErr w:type="spellEnd"/>
      <w:r w:rsidR="005D3A71" w:rsidRPr="0025108E">
        <w:rPr>
          <w:b/>
          <w:iCs/>
          <w:sz w:val="20"/>
          <w:u w:val="single"/>
        </w:rPr>
        <w:t xml:space="preserve">, Janet Brewster, Rhonda Buffalo, Ernestine </w:t>
      </w:r>
      <w:proofErr w:type="spellStart"/>
      <w:r w:rsidR="005D3A71" w:rsidRPr="0025108E">
        <w:rPr>
          <w:b/>
          <w:iCs/>
          <w:sz w:val="20"/>
          <w:u w:val="single"/>
        </w:rPr>
        <w:t>Caibaiosai-Gidmark</w:t>
      </w:r>
      <w:proofErr w:type="spellEnd"/>
      <w:r w:rsidR="005D3A71" w:rsidRPr="0025108E">
        <w:rPr>
          <w:b/>
          <w:iCs/>
          <w:sz w:val="20"/>
          <w:u w:val="single"/>
        </w:rPr>
        <w:t xml:space="preserve">, Michael </w:t>
      </w:r>
      <w:proofErr w:type="spellStart"/>
      <w:r w:rsidR="005D3A71" w:rsidRPr="0025108E">
        <w:rPr>
          <w:b/>
          <w:iCs/>
          <w:sz w:val="20"/>
          <w:u w:val="single"/>
        </w:rPr>
        <w:t>Carpan</w:t>
      </w:r>
      <w:proofErr w:type="spellEnd"/>
      <w:r w:rsidR="005D3A71" w:rsidRPr="0025108E">
        <w:rPr>
          <w:b/>
          <w:iCs/>
          <w:sz w:val="20"/>
          <w:u w:val="single"/>
        </w:rPr>
        <w:t xml:space="preserve">, Brenda Cyr, Deanna Cyr, Malcolm Dawson, Ann Dene, Benny Doctor, Lucy Doctor, James Fontaine in his personal capacity and in his capacity as the executor of the estate of Agnes Mary Fontaine, deceased, Vincent Bradley Fontaine, Dana Eva Marie </w:t>
      </w:r>
      <w:proofErr w:type="spellStart"/>
      <w:r w:rsidR="005D3A71" w:rsidRPr="0025108E">
        <w:rPr>
          <w:b/>
          <w:iCs/>
          <w:sz w:val="20"/>
          <w:u w:val="single"/>
        </w:rPr>
        <w:t>Francey</w:t>
      </w:r>
      <w:proofErr w:type="spellEnd"/>
      <w:r w:rsidR="005D3A71" w:rsidRPr="0025108E">
        <w:rPr>
          <w:b/>
          <w:iCs/>
          <w:sz w:val="20"/>
          <w:u w:val="single"/>
        </w:rPr>
        <w:t xml:space="preserve">, Peggy Good, Fred Kelly, Rosemarie </w:t>
      </w:r>
      <w:proofErr w:type="spellStart"/>
      <w:r w:rsidR="005D3A71" w:rsidRPr="0025108E">
        <w:rPr>
          <w:b/>
          <w:iCs/>
          <w:sz w:val="20"/>
          <w:u w:val="single"/>
        </w:rPr>
        <w:t>Kuptana</w:t>
      </w:r>
      <w:proofErr w:type="spellEnd"/>
      <w:r w:rsidR="005D3A71" w:rsidRPr="0025108E">
        <w:rPr>
          <w:b/>
          <w:iCs/>
          <w:sz w:val="20"/>
          <w:u w:val="single"/>
        </w:rPr>
        <w:t xml:space="preserve">, Elizabeth </w:t>
      </w:r>
      <w:proofErr w:type="spellStart"/>
      <w:r w:rsidR="005D3A71" w:rsidRPr="0025108E">
        <w:rPr>
          <w:b/>
          <w:iCs/>
          <w:sz w:val="20"/>
          <w:u w:val="single"/>
        </w:rPr>
        <w:t>Kusiak</w:t>
      </w:r>
      <w:proofErr w:type="spellEnd"/>
      <w:r w:rsidR="005D3A71" w:rsidRPr="0025108E">
        <w:rPr>
          <w:b/>
          <w:iCs/>
          <w:sz w:val="20"/>
          <w:u w:val="single"/>
        </w:rPr>
        <w:t xml:space="preserve">, Theresa </w:t>
      </w:r>
      <w:proofErr w:type="spellStart"/>
      <w:r w:rsidR="005D3A71" w:rsidRPr="0025108E">
        <w:rPr>
          <w:b/>
          <w:iCs/>
          <w:sz w:val="20"/>
          <w:u w:val="single"/>
        </w:rPr>
        <w:t>Larocque</w:t>
      </w:r>
      <w:proofErr w:type="spellEnd"/>
      <w:r w:rsidR="005D3A71" w:rsidRPr="0025108E">
        <w:rPr>
          <w:b/>
          <w:iCs/>
          <w:sz w:val="20"/>
          <w:u w:val="single"/>
        </w:rPr>
        <w:t xml:space="preserve">, Jane McCullum, Cornelius </w:t>
      </w:r>
      <w:proofErr w:type="spellStart"/>
      <w:r w:rsidR="005D3A71" w:rsidRPr="0025108E">
        <w:rPr>
          <w:b/>
          <w:iCs/>
          <w:sz w:val="20"/>
          <w:u w:val="single"/>
        </w:rPr>
        <w:t>McComber</w:t>
      </w:r>
      <w:proofErr w:type="spellEnd"/>
      <w:r w:rsidR="005D3A71" w:rsidRPr="0025108E">
        <w:rPr>
          <w:b/>
          <w:iCs/>
          <w:sz w:val="20"/>
          <w:u w:val="single"/>
        </w:rPr>
        <w:t xml:space="preserve">, Veronica Marten, Stanley Thomas </w:t>
      </w:r>
      <w:proofErr w:type="spellStart"/>
      <w:r w:rsidR="005D3A71" w:rsidRPr="0025108E">
        <w:rPr>
          <w:b/>
          <w:iCs/>
          <w:sz w:val="20"/>
          <w:u w:val="single"/>
        </w:rPr>
        <w:t>Nepetaypo</w:t>
      </w:r>
      <w:proofErr w:type="spellEnd"/>
      <w:r w:rsidR="005D3A71" w:rsidRPr="0025108E">
        <w:rPr>
          <w:b/>
          <w:iCs/>
          <w:sz w:val="20"/>
          <w:u w:val="single"/>
        </w:rPr>
        <w:t xml:space="preserve">, Flora Northwest, Norman </w:t>
      </w:r>
      <w:proofErr w:type="spellStart"/>
      <w:r w:rsidR="005D3A71" w:rsidRPr="0025108E">
        <w:rPr>
          <w:b/>
          <w:iCs/>
          <w:sz w:val="20"/>
          <w:u w:val="single"/>
        </w:rPr>
        <w:t>Pauchey</w:t>
      </w:r>
      <w:proofErr w:type="spellEnd"/>
      <w:r w:rsidR="005D3A71" w:rsidRPr="0025108E">
        <w:rPr>
          <w:b/>
          <w:iCs/>
          <w:sz w:val="20"/>
          <w:u w:val="single"/>
        </w:rPr>
        <w:t xml:space="preserve">, </w:t>
      </w:r>
      <w:proofErr w:type="spellStart"/>
      <w:r w:rsidR="005D3A71" w:rsidRPr="0025108E">
        <w:rPr>
          <w:b/>
          <w:iCs/>
          <w:sz w:val="20"/>
          <w:u w:val="single"/>
        </w:rPr>
        <w:t>Camble</w:t>
      </w:r>
      <w:proofErr w:type="spellEnd"/>
      <w:r w:rsidR="005D3A71" w:rsidRPr="0025108E">
        <w:rPr>
          <w:b/>
          <w:iCs/>
          <w:sz w:val="20"/>
          <w:u w:val="single"/>
        </w:rPr>
        <w:t xml:space="preserve"> </w:t>
      </w:r>
      <w:proofErr w:type="spellStart"/>
      <w:r w:rsidR="005D3A71" w:rsidRPr="0025108E">
        <w:rPr>
          <w:b/>
          <w:iCs/>
          <w:sz w:val="20"/>
          <w:u w:val="single"/>
        </w:rPr>
        <w:t>Quatell</w:t>
      </w:r>
      <w:proofErr w:type="spellEnd"/>
      <w:r w:rsidR="005D3A71" w:rsidRPr="0025108E">
        <w:rPr>
          <w:b/>
          <w:iCs/>
          <w:sz w:val="20"/>
          <w:u w:val="single"/>
        </w:rPr>
        <w:t xml:space="preserve">, Alvin Barney </w:t>
      </w:r>
      <w:proofErr w:type="spellStart"/>
      <w:r w:rsidR="005D3A71" w:rsidRPr="0025108E">
        <w:rPr>
          <w:b/>
          <w:iCs/>
          <w:sz w:val="20"/>
          <w:u w:val="single"/>
        </w:rPr>
        <w:t>Saulteaux</w:t>
      </w:r>
      <w:proofErr w:type="spellEnd"/>
      <w:r w:rsidR="005D3A71" w:rsidRPr="0025108E">
        <w:rPr>
          <w:b/>
          <w:iCs/>
          <w:sz w:val="20"/>
          <w:u w:val="single"/>
        </w:rPr>
        <w:t xml:space="preserve">, Christine </w:t>
      </w:r>
      <w:proofErr w:type="spellStart"/>
      <w:r w:rsidR="005D3A71" w:rsidRPr="0025108E">
        <w:rPr>
          <w:b/>
          <w:iCs/>
          <w:sz w:val="20"/>
          <w:u w:val="single"/>
        </w:rPr>
        <w:t>Semple</w:t>
      </w:r>
      <w:proofErr w:type="spellEnd"/>
      <w:r w:rsidR="005D3A71" w:rsidRPr="0025108E">
        <w:rPr>
          <w:b/>
          <w:iCs/>
          <w:sz w:val="20"/>
          <w:u w:val="single"/>
        </w:rPr>
        <w:t xml:space="preserve">, Dennis </w:t>
      </w:r>
      <w:proofErr w:type="spellStart"/>
      <w:r w:rsidR="005D3A71" w:rsidRPr="0025108E">
        <w:rPr>
          <w:b/>
          <w:iCs/>
          <w:sz w:val="20"/>
          <w:u w:val="single"/>
        </w:rPr>
        <w:t>Smokeyday</w:t>
      </w:r>
      <w:proofErr w:type="spellEnd"/>
      <w:r w:rsidR="005D3A71" w:rsidRPr="0025108E">
        <w:rPr>
          <w:b/>
          <w:iCs/>
          <w:sz w:val="20"/>
          <w:u w:val="single"/>
        </w:rPr>
        <w:t xml:space="preserve">, Kenneth </w:t>
      </w:r>
      <w:proofErr w:type="spellStart"/>
      <w:r w:rsidR="005D3A71" w:rsidRPr="0025108E">
        <w:rPr>
          <w:b/>
          <w:iCs/>
          <w:sz w:val="20"/>
          <w:u w:val="single"/>
        </w:rPr>
        <w:t>Sparvier</w:t>
      </w:r>
      <w:proofErr w:type="spellEnd"/>
      <w:r w:rsidR="005D3A71" w:rsidRPr="0025108E">
        <w:rPr>
          <w:b/>
          <w:iCs/>
          <w:sz w:val="20"/>
          <w:u w:val="single"/>
        </w:rPr>
        <w:t xml:space="preserve">, Edward </w:t>
      </w:r>
      <w:proofErr w:type="spellStart"/>
      <w:r w:rsidR="005D3A71" w:rsidRPr="0025108E">
        <w:rPr>
          <w:b/>
          <w:iCs/>
          <w:sz w:val="20"/>
          <w:u w:val="single"/>
        </w:rPr>
        <w:t>Tapiatic</w:t>
      </w:r>
      <w:proofErr w:type="spellEnd"/>
      <w:r w:rsidR="005D3A71" w:rsidRPr="0025108E">
        <w:rPr>
          <w:b/>
          <w:iCs/>
          <w:sz w:val="20"/>
          <w:u w:val="single"/>
        </w:rPr>
        <w:t xml:space="preserve">, Helen </w:t>
      </w:r>
      <w:proofErr w:type="spellStart"/>
      <w:r w:rsidR="005D3A71" w:rsidRPr="0025108E">
        <w:rPr>
          <w:b/>
          <w:iCs/>
          <w:sz w:val="20"/>
          <w:u w:val="single"/>
        </w:rPr>
        <w:t>Winderman</w:t>
      </w:r>
      <w:proofErr w:type="spellEnd"/>
      <w:r w:rsidR="005D3A71" w:rsidRPr="0025108E">
        <w:rPr>
          <w:b/>
          <w:iCs/>
          <w:sz w:val="20"/>
          <w:u w:val="single"/>
        </w:rPr>
        <w:t xml:space="preserve">, Adrian </w:t>
      </w:r>
      <w:proofErr w:type="spellStart"/>
      <w:r w:rsidR="005D3A71" w:rsidRPr="0025108E">
        <w:rPr>
          <w:b/>
          <w:iCs/>
          <w:sz w:val="20"/>
          <w:u w:val="single"/>
        </w:rPr>
        <w:t>Yellowknee</w:t>
      </w:r>
      <w:proofErr w:type="spellEnd"/>
      <w:r w:rsidR="005D3A71" w:rsidRPr="0025108E">
        <w:rPr>
          <w:b/>
          <w:iCs/>
          <w:sz w:val="20"/>
          <w:u w:val="single"/>
        </w:rPr>
        <w:t xml:space="preserv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the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Westminster, Synod of the Diocese of Yukon, Trustee </w:t>
      </w:r>
      <w:r w:rsidR="005D3A71" w:rsidRPr="0025108E">
        <w:rPr>
          <w:b/>
          <w:iCs/>
          <w:sz w:val="20"/>
          <w:u w:val="single"/>
        </w:rPr>
        <w:lastRenderedPageBreak/>
        <w:t xml:space="preserve">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w:t>
      </w:r>
      <w:proofErr w:type="spellStart"/>
      <w:r w:rsidR="005D3A71" w:rsidRPr="0025108E">
        <w:rPr>
          <w:b/>
          <w:iCs/>
          <w:sz w:val="20"/>
          <w:u w:val="single"/>
        </w:rPr>
        <w:t>Soeurs</w:t>
      </w:r>
      <w:proofErr w:type="spellEnd"/>
      <w:r w:rsidR="005D3A71" w:rsidRPr="0025108E">
        <w:rPr>
          <w:b/>
          <w:iCs/>
          <w:sz w:val="20"/>
          <w:u w:val="single"/>
        </w:rPr>
        <w:t xml:space="preserve"> de Notre-Dame-</w:t>
      </w:r>
      <w:proofErr w:type="spellStart"/>
      <w:r w:rsidR="005D3A71" w:rsidRPr="0025108E">
        <w:rPr>
          <w:b/>
          <w:iCs/>
          <w:sz w:val="20"/>
          <w:u w:val="single"/>
        </w:rPr>
        <w:t>Auxiliatrice</w:t>
      </w:r>
      <w:proofErr w:type="spellEnd"/>
      <w:r w:rsidR="005D3A71" w:rsidRPr="0025108E">
        <w:rPr>
          <w:b/>
          <w:iCs/>
          <w:sz w:val="20"/>
          <w:u w:val="single"/>
        </w:rPr>
        <w:t xml:space="preserve">, </w:t>
      </w:r>
      <w:proofErr w:type="spellStart"/>
      <w:r w:rsidR="005D3A71" w:rsidRPr="0025108E">
        <w:rPr>
          <w:b/>
          <w:iCs/>
          <w:sz w:val="20"/>
          <w:u w:val="single"/>
        </w:rPr>
        <w:t>Soeurs</w:t>
      </w:r>
      <w:proofErr w:type="spellEnd"/>
      <w:r w:rsidR="005D3A71" w:rsidRPr="0025108E">
        <w:rPr>
          <w:b/>
          <w:iCs/>
          <w:sz w:val="20"/>
          <w:u w:val="single"/>
        </w:rPr>
        <w:t xml:space="preserve"> de St-François </w:t>
      </w:r>
      <w:proofErr w:type="spellStart"/>
      <w:r w:rsidR="005D3A71" w:rsidRPr="0025108E">
        <w:rPr>
          <w:b/>
          <w:iCs/>
          <w:sz w:val="20"/>
          <w:u w:val="single"/>
        </w:rPr>
        <w:t>D’Assise</w:t>
      </w:r>
      <w:proofErr w:type="spellEnd"/>
      <w:r w:rsidR="005D3A71" w:rsidRPr="0025108E">
        <w:rPr>
          <w:b/>
          <w:iCs/>
          <w:sz w:val="20"/>
          <w:u w:val="single"/>
        </w:rPr>
        <w:t xml:space="preserve">, </w:t>
      </w:r>
      <w:proofErr w:type="spellStart"/>
      <w:r w:rsidR="005D3A71" w:rsidRPr="0025108E">
        <w:rPr>
          <w:b/>
          <w:iCs/>
          <w:sz w:val="20"/>
          <w:u w:val="single"/>
        </w:rPr>
        <w:t>Institut</w:t>
      </w:r>
      <w:proofErr w:type="spellEnd"/>
      <w:r w:rsidR="005D3A71" w:rsidRPr="0025108E">
        <w:rPr>
          <w:b/>
          <w:iCs/>
          <w:sz w:val="20"/>
          <w:u w:val="single"/>
        </w:rPr>
        <w:t xml:space="preserve"> des </w:t>
      </w:r>
      <w:proofErr w:type="spellStart"/>
      <w:r w:rsidR="005D3A71" w:rsidRPr="0025108E">
        <w:rPr>
          <w:b/>
          <w:iCs/>
          <w:sz w:val="20"/>
          <w:u w:val="single"/>
        </w:rPr>
        <w:t>Soeurs</w:t>
      </w:r>
      <w:proofErr w:type="spellEnd"/>
      <w:r w:rsidR="005D3A71" w:rsidRPr="0025108E">
        <w:rPr>
          <w:b/>
          <w:iCs/>
          <w:sz w:val="20"/>
          <w:u w:val="single"/>
        </w:rPr>
        <w:t xml:space="preserve"> du Bon </w:t>
      </w:r>
      <w:proofErr w:type="spellStart"/>
      <w:r w:rsidR="005D3A71" w:rsidRPr="0025108E">
        <w:rPr>
          <w:b/>
          <w:iCs/>
          <w:sz w:val="20"/>
          <w:u w:val="single"/>
        </w:rPr>
        <w:t>Conseil</w:t>
      </w:r>
      <w:proofErr w:type="spellEnd"/>
      <w:r w:rsidR="005D3A71" w:rsidRPr="0025108E">
        <w:rPr>
          <w:b/>
          <w:iCs/>
          <w:sz w:val="20"/>
          <w:u w:val="single"/>
        </w:rPr>
        <w:t xml:space="preserve">, </w:t>
      </w:r>
      <w:proofErr w:type="spellStart"/>
      <w:r w:rsidR="005D3A71" w:rsidRPr="0025108E">
        <w:rPr>
          <w:b/>
          <w:iCs/>
          <w:sz w:val="20"/>
          <w:u w:val="single"/>
        </w:rPr>
        <w:t>Soeurs</w:t>
      </w:r>
      <w:proofErr w:type="spellEnd"/>
      <w:r w:rsidR="005D3A71" w:rsidRPr="0025108E">
        <w:rPr>
          <w:b/>
          <w:iCs/>
          <w:sz w:val="20"/>
          <w:u w:val="single"/>
        </w:rPr>
        <w:t xml:space="preserve"> de Saint Joseph de Saint-Hyacinthe, </w:t>
      </w:r>
      <w:proofErr w:type="spellStart"/>
      <w:r w:rsidR="005D3A71" w:rsidRPr="0025108E">
        <w:rPr>
          <w:b/>
          <w:iCs/>
          <w:sz w:val="20"/>
          <w:u w:val="single"/>
        </w:rPr>
        <w:t>Soeurs</w:t>
      </w:r>
      <w:proofErr w:type="spellEnd"/>
      <w:r w:rsidR="005D3A71" w:rsidRPr="0025108E">
        <w:rPr>
          <w:b/>
          <w:iCs/>
          <w:sz w:val="20"/>
          <w:u w:val="single"/>
        </w:rPr>
        <w:t xml:space="preserve"> de </w:t>
      </w:r>
      <w:proofErr w:type="spellStart"/>
      <w:r w:rsidR="005D3A71" w:rsidRPr="0025108E">
        <w:rPr>
          <w:b/>
          <w:iCs/>
          <w:sz w:val="20"/>
          <w:u w:val="single"/>
        </w:rPr>
        <w:t>Jésus</w:t>
      </w:r>
      <w:proofErr w:type="spellEnd"/>
      <w:r w:rsidR="005D3A71" w:rsidRPr="0025108E">
        <w:rPr>
          <w:b/>
          <w:iCs/>
          <w:sz w:val="20"/>
          <w:u w:val="single"/>
        </w:rPr>
        <w:t xml:space="preserve">-Marie, </w:t>
      </w:r>
      <w:proofErr w:type="spellStart"/>
      <w:r w:rsidR="005D3A71" w:rsidRPr="0025108E">
        <w:rPr>
          <w:b/>
          <w:iCs/>
          <w:sz w:val="20"/>
          <w:u w:val="single"/>
        </w:rPr>
        <w:t>Soeurs</w:t>
      </w:r>
      <w:proofErr w:type="spellEnd"/>
      <w:r w:rsidR="005D3A71" w:rsidRPr="0025108E">
        <w:rPr>
          <w:b/>
          <w:iCs/>
          <w:sz w:val="20"/>
          <w:u w:val="single"/>
        </w:rPr>
        <w:t xml:space="preserve"> de </w:t>
      </w:r>
      <w:proofErr w:type="spellStart"/>
      <w:r w:rsidR="005D3A71" w:rsidRPr="0025108E">
        <w:rPr>
          <w:b/>
          <w:iCs/>
          <w:sz w:val="20"/>
          <w:u w:val="single"/>
        </w:rPr>
        <w:t>l’Assomption</w:t>
      </w:r>
      <w:proofErr w:type="spellEnd"/>
      <w:r w:rsidR="005D3A71" w:rsidRPr="0025108E">
        <w:rPr>
          <w:b/>
          <w:iCs/>
          <w:sz w:val="20"/>
          <w:u w:val="single"/>
        </w:rPr>
        <w:t xml:space="preserve"> de la Sainte </w:t>
      </w:r>
      <w:proofErr w:type="spellStart"/>
      <w:r w:rsidR="005D3A71" w:rsidRPr="0025108E">
        <w:rPr>
          <w:b/>
          <w:iCs/>
          <w:sz w:val="20"/>
          <w:u w:val="single"/>
        </w:rPr>
        <w:t>Vierge</w:t>
      </w:r>
      <w:proofErr w:type="spellEnd"/>
      <w:r w:rsidR="005D3A71" w:rsidRPr="0025108E">
        <w:rPr>
          <w:b/>
          <w:iCs/>
          <w:sz w:val="20"/>
          <w:u w:val="single"/>
        </w:rPr>
        <w:t xml:space="preserve">, </w:t>
      </w:r>
      <w:proofErr w:type="spellStart"/>
      <w:r w:rsidR="005D3A71" w:rsidRPr="0025108E">
        <w:rPr>
          <w:b/>
          <w:iCs/>
          <w:sz w:val="20"/>
          <w:u w:val="single"/>
        </w:rPr>
        <w:t>Soeurs</w:t>
      </w:r>
      <w:proofErr w:type="spellEnd"/>
      <w:r w:rsidR="005D3A71" w:rsidRPr="0025108E">
        <w:rPr>
          <w:b/>
          <w:iCs/>
          <w:sz w:val="20"/>
          <w:u w:val="single"/>
        </w:rPr>
        <w:t xml:space="preserve"> de </w:t>
      </w:r>
      <w:proofErr w:type="spellStart"/>
      <w:r w:rsidR="005D3A71" w:rsidRPr="0025108E">
        <w:rPr>
          <w:b/>
          <w:iCs/>
          <w:sz w:val="20"/>
          <w:u w:val="single"/>
        </w:rPr>
        <w:t>l’Assomption</w:t>
      </w:r>
      <w:proofErr w:type="spellEnd"/>
      <w:r w:rsidR="005D3A71" w:rsidRPr="0025108E">
        <w:rPr>
          <w:b/>
          <w:iCs/>
          <w:sz w:val="20"/>
          <w:u w:val="single"/>
        </w:rPr>
        <w:t xml:space="preserve"> de la Sainte </w:t>
      </w:r>
      <w:proofErr w:type="spellStart"/>
      <w:r w:rsidR="005D3A71" w:rsidRPr="0025108E">
        <w:rPr>
          <w:b/>
          <w:iCs/>
          <w:sz w:val="20"/>
          <w:u w:val="single"/>
        </w:rPr>
        <w:t>Vierge</w:t>
      </w:r>
      <w:proofErr w:type="spellEnd"/>
      <w:r w:rsidR="005D3A71" w:rsidRPr="0025108E">
        <w:rPr>
          <w:b/>
          <w:iCs/>
          <w:sz w:val="20"/>
          <w:u w:val="single"/>
        </w:rPr>
        <w:t xml:space="preserve"> de </w:t>
      </w:r>
      <w:proofErr w:type="spellStart"/>
      <w:r w:rsidR="005D3A71" w:rsidRPr="0025108E">
        <w:rPr>
          <w:b/>
          <w:iCs/>
          <w:sz w:val="20"/>
          <w:u w:val="single"/>
        </w:rPr>
        <w:t>l’Alberta</w:t>
      </w:r>
      <w:proofErr w:type="spellEnd"/>
      <w:r w:rsidR="005D3A71" w:rsidRPr="0025108E">
        <w:rPr>
          <w:b/>
          <w:iCs/>
          <w:sz w:val="20"/>
          <w:u w:val="single"/>
        </w:rPr>
        <w:t xml:space="preserve">, </w:t>
      </w:r>
      <w:proofErr w:type="spellStart"/>
      <w:r w:rsidR="005D3A71" w:rsidRPr="0025108E">
        <w:rPr>
          <w:b/>
          <w:iCs/>
          <w:sz w:val="20"/>
          <w:u w:val="single"/>
        </w:rPr>
        <w:t>Soeurs</w:t>
      </w:r>
      <w:proofErr w:type="spellEnd"/>
      <w:r w:rsidR="005D3A71" w:rsidRPr="0025108E">
        <w:rPr>
          <w:b/>
          <w:iCs/>
          <w:sz w:val="20"/>
          <w:u w:val="single"/>
        </w:rPr>
        <w:t xml:space="preserve"> </w:t>
      </w:r>
      <w:proofErr w:type="spellStart"/>
      <w:r w:rsidR="005D3A71" w:rsidRPr="0025108E">
        <w:rPr>
          <w:b/>
          <w:iCs/>
          <w:sz w:val="20"/>
          <w:u w:val="single"/>
        </w:rPr>
        <w:t>Missionnaires</w:t>
      </w:r>
      <w:proofErr w:type="spellEnd"/>
      <w:r w:rsidR="005D3A71" w:rsidRPr="0025108E">
        <w:rPr>
          <w:b/>
          <w:iCs/>
          <w:sz w:val="20"/>
          <w:u w:val="single"/>
        </w:rPr>
        <w:t xml:space="preserve"> du Christ-</w:t>
      </w:r>
      <w:proofErr w:type="spellStart"/>
      <w:r w:rsidR="005D3A71" w:rsidRPr="0025108E">
        <w:rPr>
          <w:b/>
          <w:iCs/>
          <w:sz w:val="20"/>
          <w:u w:val="single"/>
        </w:rPr>
        <w:t>Roi</w:t>
      </w:r>
      <w:proofErr w:type="spellEnd"/>
      <w:r w:rsidR="005D3A71" w:rsidRPr="0025108E">
        <w:rPr>
          <w:b/>
          <w:iCs/>
          <w:sz w:val="20"/>
          <w:u w:val="single"/>
        </w:rPr>
        <w:t xml:space="preserve">, </w:t>
      </w:r>
      <w:proofErr w:type="spellStart"/>
      <w:r w:rsidR="005D3A71" w:rsidRPr="0025108E">
        <w:rPr>
          <w:b/>
          <w:iCs/>
          <w:sz w:val="20"/>
          <w:u w:val="single"/>
        </w:rPr>
        <w:t>Soeurs</w:t>
      </w:r>
      <w:proofErr w:type="spellEnd"/>
      <w:r w:rsidR="005D3A71" w:rsidRPr="0025108E">
        <w:rPr>
          <w:b/>
          <w:iCs/>
          <w:sz w:val="20"/>
          <w:u w:val="single"/>
        </w:rPr>
        <w:t xml:space="preserve"> de la </w:t>
      </w:r>
      <w:proofErr w:type="spellStart"/>
      <w:r w:rsidR="005D3A71" w:rsidRPr="0025108E">
        <w:rPr>
          <w:b/>
          <w:iCs/>
          <w:sz w:val="20"/>
          <w:u w:val="single"/>
        </w:rPr>
        <w:t>Charité</w:t>
      </w:r>
      <w:proofErr w:type="spellEnd"/>
      <w:r w:rsidR="005D3A71" w:rsidRPr="0025108E">
        <w:rPr>
          <w:b/>
          <w:iCs/>
          <w:sz w:val="20"/>
          <w:u w:val="single"/>
        </w:rPr>
        <w:t xml:space="preserve"> de St-</w:t>
      </w:r>
      <w:proofErr w:type="spellStart"/>
      <w:r w:rsidR="005D3A71" w:rsidRPr="0025108E">
        <w:rPr>
          <w:b/>
          <w:iCs/>
          <w:sz w:val="20"/>
          <w:u w:val="single"/>
        </w:rPr>
        <w:t>Hyacinthe</w:t>
      </w:r>
      <w:proofErr w:type="spellEnd"/>
      <w:r w:rsidR="005D3A71" w:rsidRPr="0025108E">
        <w:rPr>
          <w:b/>
          <w:iCs/>
          <w:sz w:val="20"/>
          <w:u w:val="single"/>
        </w:rPr>
        <w:t xml:space="preserve">, Oeuvres Oblates de l’Ontario, </w:t>
      </w:r>
      <w:proofErr w:type="spellStart"/>
      <w:r w:rsidR="005D3A71" w:rsidRPr="0025108E">
        <w:rPr>
          <w:b/>
          <w:iCs/>
          <w:sz w:val="20"/>
          <w:u w:val="single"/>
        </w:rPr>
        <w:t>Résidences</w:t>
      </w:r>
      <w:proofErr w:type="spellEnd"/>
      <w:r w:rsidR="005D3A71" w:rsidRPr="0025108E">
        <w:rPr>
          <w:b/>
          <w:iCs/>
          <w:sz w:val="20"/>
          <w:u w:val="single"/>
        </w:rPr>
        <w:t xml:space="preserve"> Oblates du Québec, Corporation </w:t>
      </w:r>
      <w:proofErr w:type="spellStart"/>
      <w:r w:rsidR="005D3A71" w:rsidRPr="0025108E">
        <w:rPr>
          <w:b/>
          <w:iCs/>
          <w:sz w:val="20"/>
          <w:u w:val="single"/>
        </w:rPr>
        <w:t>Épiscopale</w:t>
      </w:r>
      <w:proofErr w:type="spellEnd"/>
      <w:r w:rsidR="005D3A71" w:rsidRPr="0025108E">
        <w:rPr>
          <w:b/>
          <w:iCs/>
          <w:sz w:val="20"/>
          <w:u w:val="single"/>
        </w:rPr>
        <w:t xml:space="preserve"> </w:t>
      </w:r>
      <w:proofErr w:type="spellStart"/>
      <w:r w:rsidR="005D3A71" w:rsidRPr="0025108E">
        <w:rPr>
          <w:b/>
          <w:iCs/>
          <w:sz w:val="20"/>
          <w:u w:val="single"/>
        </w:rPr>
        <w:t>Catholique</w:t>
      </w:r>
      <w:proofErr w:type="spellEnd"/>
      <w:r w:rsidR="005D3A71" w:rsidRPr="0025108E">
        <w:rPr>
          <w:b/>
          <w:iCs/>
          <w:sz w:val="20"/>
          <w:u w:val="single"/>
        </w:rPr>
        <w:t xml:space="preserve"> Romaine de la </w:t>
      </w:r>
      <w:proofErr w:type="spellStart"/>
      <w:r w:rsidR="005D3A71" w:rsidRPr="0025108E">
        <w:rPr>
          <w:b/>
          <w:iCs/>
          <w:sz w:val="20"/>
          <w:u w:val="single"/>
        </w:rPr>
        <w:t>Baie</w:t>
      </w:r>
      <w:proofErr w:type="spellEnd"/>
      <w:r w:rsidR="005D3A71" w:rsidRPr="0025108E">
        <w:rPr>
          <w:b/>
          <w:iCs/>
          <w:sz w:val="20"/>
          <w:u w:val="single"/>
        </w:rPr>
        <w:t xml:space="preserve"> James (the Roman Catholic Episcopal Corporation of James Bay), Catholic Diocese of Moosonee, </w:t>
      </w:r>
      <w:proofErr w:type="spellStart"/>
      <w:r w:rsidR="005D3A71" w:rsidRPr="0025108E">
        <w:rPr>
          <w:b/>
          <w:iCs/>
          <w:sz w:val="20"/>
          <w:u w:val="single"/>
        </w:rPr>
        <w:t>Soeurs</w:t>
      </w:r>
      <w:proofErr w:type="spellEnd"/>
      <w:r w:rsidR="005D3A71" w:rsidRPr="0025108E">
        <w:rPr>
          <w:b/>
          <w:iCs/>
          <w:sz w:val="20"/>
          <w:u w:val="single"/>
        </w:rPr>
        <w:t xml:space="preserve"> </w:t>
      </w:r>
      <w:proofErr w:type="spellStart"/>
      <w:r w:rsidR="005D3A71" w:rsidRPr="0025108E">
        <w:rPr>
          <w:b/>
          <w:iCs/>
          <w:sz w:val="20"/>
          <w:u w:val="single"/>
        </w:rPr>
        <w:t>Grises</w:t>
      </w:r>
      <w:proofErr w:type="spellEnd"/>
      <w:r w:rsidR="005D3A71" w:rsidRPr="0025108E">
        <w:rPr>
          <w:b/>
          <w:iCs/>
          <w:sz w:val="20"/>
          <w:u w:val="single"/>
        </w:rPr>
        <w:t xml:space="preserve"> de Montréal/Grey Nuns of Montréal, Sisters of Charity (Grey Nuns) of Alberta, </w:t>
      </w:r>
      <w:proofErr w:type="spellStart"/>
      <w:r w:rsidR="005D3A71" w:rsidRPr="0025108E">
        <w:rPr>
          <w:b/>
          <w:iCs/>
          <w:sz w:val="20"/>
          <w:u w:val="single"/>
        </w:rPr>
        <w:t>Soeurs</w:t>
      </w:r>
      <w:proofErr w:type="spellEnd"/>
      <w:r w:rsidR="005D3A71" w:rsidRPr="0025108E">
        <w:rPr>
          <w:b/>
          <w:iCs/>
          <w:sz w:val="20"/>
          <w:u w:val="single"/>
        </w:rPr>
        <w:t xml:space="preserve"> de la </w:t>
      </w:r>
      <w:proofErr w:type="spellStart"/>
      <w:r w:rsidR="005D3A71" w:rsidRPr="0025108E">
        <w:rPr>
          <w:b/>
          <w:iCs/>
          <w:sz w:val="20"/>
          <w:u w:val="single"/>
        </w:rPr>
        <w:t>Charité</w:t>
      </w:r>
      <w:proofErr w:type="spellEnd"/>
      <w:r w:rsidR="005D3A71" w:rsidRPr="0025108E">
        <w:rPr>
          <w:b/>
          <w:iCs/>
          <w:sz w:val="20"/>
          <w:u w:val="single"/>
        </w:rPr>
        <w:t xml:space="preserve"> des T.N.-O., </w:t>
      </w:r>
      <w:proofErr w:type="spellStart"/>
      <w:r w:rsidR="005D3A71" w:rsidRPr="0025108E">
        <w:rPr>
          <w:b/>
          <w:iCs/>
          <w:sz w:val="20"/>
          <w:u w:val="single"/>
        </w:rPr>
        <w:t>Hôtel</w:t>
      </w:r>
      <w:proofErr w:type="spellEnd"/>
      <w:r w:rsidR="005D3A71" w:rsidRPr="0025108E">
        <w:rPr>
          <w:b/>
          <w:iCs/>
          <w:sz w:val="20"/>
          <w:u w:val="single"/>
        </w:rPr>
        <w:t xml:space="preserve"> </w:t>
      </w:r>
      <w:proofErr w:type="spellStart"/>
      <w:r w:rsidR="005D3A71" w:rsidRPr="0025108E">
        <w:rPr>
          <w:b/>
          <w:iCs/>
          <w:sz w:val="20"/>
          <w:u w:val="single"/>
        </w:rPr>
        <w:t>Dieu</w:t>
      </w:r>
      <w:proofErr w:type="spellEnd"/>
      <w:r w:rsidR="005D3A71" w:rsidRPr="0025108E">
        <w:rPr>
          <w:b/>
          <w:iCs/>
          <w:sz w:val="20"/>
          <w:u w:val="single"/>
        </w:rPr>
        <w:t xml:space="preserve"> de Nicolet, Grey Nuns of Manitoba Inc. — </w:t>
      </w:r>
      <w:proofErr w:type="spellStart"/>
      <w:r w:rsidR="005D3A71" w:rsidRPr="0025108E">
        <w:rPr>
          <w:b/>
          <w:iCs/>
          <w:sz w:val="20"/>
          <w:u w:val="single"/>
        </w:rPr>
        <w:t>Soeurs</w:t>
      </w:r>
      <w:proofErr w:type="spellEnd"/>
      <w:r w:rsidR="005D3A71" w:rsidRPr="0025108E">
        <w:rPr>
          <w:b/>
          <w:iCs/>
          <w:sz w:val="20"/>
          <w:u w:val="single"/>
        </w:rPr>
        <w:t xml:space="preserve"> </w:t>
      </w:r>
      <w:proofErr w:type="spellStart"/>
      <w:r w:rsidR="005D3A71" w:rsidRPr="0025108E">
        <w:rPr>
          <w:b/>
          <w:iCs/>
          <w:sz w:val="20"/>
          <w:u w:val="single"/>
        </w:rPr>
        <w:t>Grises</w:t>
      </w:r>
      <w:proofErr w:type="spellEnd"/>
      <w:r w:rsidR="005D3A71" w:rsidRPr="0025108E">
        <w:rPr>
          <w:b/>
          <w:iCs/>
          <w:sz w:val="20"/>
          <w:u w:val="single"/>
        </w:rPr>
        <w:t xml:space="preserve"> du Manitoba Inc., Corporation </w:t>
      </w:r>
      <w:proofErr w:type="spellStart"/>
      <w:r w:rsidR="005D3A71" w:rsidRPr="0025108E">
        <w:rPr>
          <w:b/>
          <w:iCs/>
          <w:sz w:val="20"/>
          <w:u w:val="single"/>
        </w:rPr>
        <w:t>Épiscopale</w:t>
      </w:r>
      <w:proofErr w:type="spellEnd"/>
      <w:r w:rsidR="005D3A71" w:rsidRPr="0025108E">
        <w:rPr>
          <w:b/>
          <w:iCs/>
          <w:sz w:val="20"/>
          <w:u w:val="single"/>
        </w:rPr>
        <w:t xml:space="preserve"> </w:t>
      </w:r>
      <w:proofErr w:type="spellStart"/>
      <w:r w:rsidR="005D3A71" w:rsidRPr="0025108E">
        <w:rPr>
          <w:b/>
          <w:iCs/>
          <w:sz w:val="20"/>
          <w:u w:val="single"/>
        </w:rPr>
        <w:t>Catholique</w:t>
      </w:r>
      <w:proofErr w:type="spellEnd"/>
      <w:r w:rsidR="005D3A71" w:rsidRPr="0025108E">
        <w:rPr>
          <w:b/>
          <w:iCs/>
          <w:sz w:val="20"/>
          <w:u w:val="single"/>
        </w:rPr>
        <w:t xml:space="preserve"> Romaine de la </w:t>
      </w:r>
      <w:proofErr w:type="spellStart"/>
      <w:r w:rsidR="005D3A71" w:rsidRPr="0025108E">
        <w:rPr>
          <w:b/>
          <w:iCs/>
          <w:sz w:val="20"/>
          <w:u w:val="single"/>
        </w:rPr>
        <w:t>Baie</w:t>
      </w:r>
      <w:proofErr w:type="spellEnd"/>
      <w:r w:rsidR="005D3A71" w:rsidRPr="0025108E">
        <w:rPr>
          <w:b/>
          <w:iCs/>
          <w:sz w:val="20"/>
          <w:u w:val="single"/>
        </w:rPr>
        <w:t xml:space="preserve"> </w:t>
      </w:r>
      <w:proofErr w:type="spellStart"/>
      <w:r w:rsidR="005D3A71" w:rsidRPr="0025108E">
        <w:rPr>
          <w:b/>
          <w:iCs/>
          <w:sz w:val="20"/>
          <w:u w:val="single"/>
        </w:rPr>
        <w:t>d’Hudson</w:t>
      </w:r>
      <w:proofErr w:type="spellEnd"/>
      <w:r w:rsidR="005D3A71" w:rsidRPr="0025108E">
        <w:rPr>
          <w:b/>
          <w:iCs/>
          <w:sz w:val="20"/>
          <w:u w:val="single"/>
        </w:rPr>
        <w:t xml:space="preserve"> — Roman Catholic Episcopal Corporation of Hudson’s Bay, Missionary Oblates — Grandin Province, </w:t>
      </w:r>
      <w:proofErr w:type="spellStart"/>
      <w:r w:rsidR="005D3A71" w:rsidRPr="0025108E">
        <w:rPr>
          <w:b/>
          <w:iCs/>
          <w:sz w:val="20"/>
          <w:u w:val="single"/>
        </w:rPr>
        <w:t>Oblats</w:t>
      </w:r>
      <w:proofErr w:type="spellEnd"/>
      <w:r w:rsidR="005D3A71" w:rsidRPr="0025108E">
        <w:rPr>
          <w:b/>
          <w:iCs/>
          <w:sz w:val="20"/>
          <w:u w:val="single"/>
        </w:rPr>
        <w:t xml:space="preserve"> de Marie </w:t>
      </w:r>
      <w:proofErr w:type="spellStart"/>
      <w:r w:rsidR="005D3A71" w:rsidRPr="0025108E">
        <w:rPr>
          <w:b/>
          <w:iCs/>
          <w:sz w:val="20"/>
          <w:u w:val="single"/>
        </w:rPr>
        <w:t>Immaculée</w:t>
      </w:r>
      <w:proofErr w:type="spellEnd"/>
      <w:r w:rsidR="005D3A71" w:rsidRPr="0025108E">
        <w:rPr>
          <w:b/>
          <w:iCs/>
          <w:sz w:val="20"/>
          <w:u w:val="single"/>
        </w:rPr>
        <w:t xml:space="preserve"> du Manitoba, Archiepiscopal Corporation of Regina, Sisters of the Presentation, Sisters of St. Joseph of Sault Ste. Marie, Sisters of Charity of Ottawa, Oblates of Mary Immaculate — St. Peter’s Province, Sisters of Saint Ann, Sisters of Instruction of the Child Jesus, Benedictine Sisters of Mt. Angel Oregon, </w:t>
      </w:r>
      <w:proofErr w:type="spellStart"/>
      <w:r w:rsidR="005D3A71" w:rsidRPr="0025108E">
        <w:rPr>
          <w:b/>
          <w:iCs/>
          <w:sz w:val="20"/>
          <w:u w:val="single"/>
        </w:rPr>
        <w:t>Pères</w:t>
      </w:r>
      <w:proofErr w:type="spellEnd"/>
      <w:r w:rsidR="005D3A71" w:rsidRPr="0025108E">
        <w:rPr>
          <w:b/>
          <w:iCs/>
          <w:sz w:val="20"/>
          <w:u w:val="single"/>
        </w:rPr>
        <w:t xml:space="preserve"> </w:t>
      </w:r>
      <w:proofErr w:type="spellStart"/>
      <w:r w:rsidR="005D3A71" w:rsidRPr="0025108E">
        <w:rPr>
          <w:b/>
          <w:iCs/>
          <w:sz w:val="20"/>
          <w:u w:val="single"/>
        </w:rPr>
        <w:t>Montfortains</w:t>
      </w:r>
      <w:proofErr w:type="spellEnd"/>
      <w:r w:rsidR="005D3A71" w:rsidRPr="0025108E">
        <w:rPr>
          <w:b/>
          <w:iCs/>
          <w:sz w:val="20"/>
          <w:u w:val="single"/>
        </w:rPr>
        <w:t xml:space="preserve">, Roman Catholic Bishop of Kamloops, Corporation Sole, Bishop of Victoria, Corporation Sole, Roman Catholic Bishop of Nelson, Corporation Sole, Order of the Oblates of Mary Immaculate in the Province of British Columbia, Sisters of Charity of Providence of Western Canada, Corporation </w:t>
      </w:r>
      <w:proofErr w:type="spellStart"/>
      <w:r w:rsidR="005D3A71" w:rsidRPr="0025108E">
        <w:rPr>
          <w:b/>
          <w:iCs/>
          <w:sz w:val="20"/>
          <w:u w:val="single"/>
        </w:rPr>
        <w:t>Épiscopale</w:t>
      </w:r>
      <w:proofErr w:type="spellEnd"/>
      <w:r w:rsidR="005D3A71" w:rsidRPr="0025108E">
        <w:rPr>
          <w:b/>
          <w:iCs/>
          <w:sz w:val="20"/>
          <w:u w:val="single"/>
        </w:rPr>
        <w:t xml:space="preserve"> </w:t>
      </w:r>
      <w:proofErr w:type="spellStart"/>
      <w:r w:rsidR="005D3A71" w:rsidRPr="0025108E">
        <w:rPr>
          <w:b/>
          <w:iCs/>
          <w:sz w:val="20"/>
          <w:u w:val="single"/>
        </w:rPr>
        <w:t>Catholique</w:t>
      </w:r>
      <w:proofErr w:type="spellEnd"/>
      <w:r w:rsidR="005D3A71" w:rsidRPr="0025108E">
        <w:rPr>
          <w:b/>
          <w:iCs/>
          <w:sz w:val="20"/>
          <w:u w:val="single"/>
        </w:rPr>
        <w:t xml:space="preserve"> Romaine de </w:t>
      </w:r>
      <w:proofErr w:type="spellStart"/>
      <w:r w:rsidR="005D3A71" w:rsidRPr="0025108E">
        <w:rPr>
          <w:b/>
          <w:iCs/>
          <w:sz w:val="20"/>
          <w:u w:val="single"/>
        </w:rPr>
        <w:t>Grouard</w:t>
      </w:r>
      <w:proofErr w:type="spellEnd"/>
      <w:r w:rsidR="005D3A71" w:rsidRPr="0025108E">
        <w:rPr>
          <w:b/>
          <w:iCs/>
          <w:sz w:val="20"/>
          <w:u w:val="single"/>
        </w:rPr>
        <w:t xml:space="preserve">, Roman Catholic Episcopal Corporation of Keewatin, Corporation </w:t>
      </w:r>
      <w:proofErr w:type="spellStart"/>
      <w:r w:rsidR="005D3A71" w:rsidRPr="0025108E">
        <w:rPr>
          <w:b/>
          <w:iCs/>
          <w:sz w:val="20"/>
          <w:u w:val="single"/>
        </w:rPr>
        <w:t>Archiépiscopale</w:t>
      </w:r>
      <w:proofErr w:type="spellEnd"/>
      <w:r w:rsidR="005D3A71" w:rsidRPr="0025108E">
        <w:rPr>
          <w:b/>
          <w:iCs/>
          <w:sz w:val="20"/>
          <w:u w:val="single"/>
        </w:rPr>
        <w:t xml:space="preserve"> </w:t>
      </w:r>
      <w:proofErr w:type="spellStart"/>
      <w:r w:rsidR="005D3A71" w:rsidRPr="0025108E">
        <w:rPr>
          <w:b/>
          <w:iCs/>
          <w:sz w:val="20"/>
          <w:u w:val="single"/>
        </w:rPr>
        <w:t>Catholique</w:t>
      </w:r>
      <w:proofErr w:type="spellEnd"/>
      <w:r w:rsidR="005D3A71" w:rsidRPr="0025108E">
        <w:rPr>
          <w:b/>
          <w:iCs/>
          <w:sz w:val="20"/>
          <w:u w:val="single"/>
        </w:rPr>
        <w:t xml:space="preserve"> Romaine de St-Boniface, </w:t>
      </w:r>
      <w:proofErr w:type="spellStart"/>
      <w:r w:rsidR="005D3A71" w:rsidRPr="0025108E">
        <w:rPr>
          <w:b/>
          <w:iCs/>
          <w:sz w:val="20"/>
          <w:u w:val="single"/>
        </w:rPr>
        <w:t>Missionnaires</w:t>
      </w:r>
      <w:proofErr w:type="spellEnd"/>
      <w:r w:rsidR="005D3A71" w:rsidRPr="0025108E">
        <w:rPr>
          <w:b/>
          <w:iCs/>
          <w:sz w:val="20"/>
          <w:u w:val="single"/>
        </w:rPr>
        <w:t xml:space="preserve"> Oblates </w:t>
      </w:r>
      <w:proofErr w:type="spellStart"/>
      <w:r w:rsidR="005D3A71" w:rsidRPr="0025108E">
        <w:rPr>
          <w:b/>
          <w:iCs/>
          <w:sz w:val="20"/>
          <w:u w:val="single"/>
        </w:rPr>
        <w:t>Soeurs</w:t>
      </w:r>
      <w:proofErr w:type="spellEnd"/>
      <w:r w:rsidR="005D3A71" w:rsidRPr="0025108E">
        <w:rPr>
          <w:b/>
          <w:iCs/>
          <w:sz w:val="20"/>
          <w:u w:val="single"/>
        </w:rPr>
        <w:t xml:space="preserve"> de St-Boniface — Missionary Oblates Sisters of St. Boniface, Roman Catholic Archiepiscopal Corporation of Winnipeg, Corporation </w:t>
      </w:r>
      <w:proofErr w:type="spellStart"/>
      <w:r w:rsidR="005D3A71" w:rsidRPr="0025108E">
        <w:rPr>
          <w:b/>
          <w:iCs/>
          <w:sz w:val="20"/>
          <w:u w:val="single"/>
        </w:rPr>
        <w:t>Épiscopale</w:t>
      </w:r>
      <w:proofErr w:type="spellEnd"/>
      <w:r w:rsidR="005D3A71" w:rsidRPr="0025108E">
        <w:rPr>
          <w:b/>
          <w:iCs/>
          <w:sz w:val="20"/>
          <w:u w:val="single"/>
        </w:rPr>
        <w:t xml:space="preserve"> </w:t>
      </w:r>
      <w:proofErr w:type="spellStart"/>
      <w:r w:rsidR="005D3A71" w:rsidRPr="0025108E">
        <w:rPr>
          <w:b/>
          <w:iCs/>
          <w:sz w:val="20"/>
          <w:u w:val="single"/>
        </w:rPr>
        <w:t>Catholique</w:t>
      </w:r>
      <w:proofErr w:type="spellEnd"/>
      <w:r w:rsidR="005D3A71" w:rsidRPr="0025108E">
        <w:rPr>
          <w:b/>
          <w:iCs/>
          <w:sz w:val="20"/>
          <w:u w:val="single"/>
        </w:rPr>
        <w:t xml:space="preserve"> Romaine de Prince Albert, Roman Catholic Bishop of Thunder Bay, Immaculate Heart Community of Los Angeles CA, Archdiocese of Vancouver — Roman Catholic Archbishop of Vancouver, Roman Catholic Diocese of Whitehorse, Catholic Episcopal Corporation of Mackenzie-Fort Smith, Roman Catholic Episcopal Corporation of Prince Rupert, Episcopal Corporation of Saskatoon, OMI Lacombe Canada Inc., Mt. Angel Abbey Inc., National Centre for Truth and Reconciliation, Assembly of First Nations, Independent Counsel, Inuit Representatives and Chief Adjudicator of the Indian Residential Schools Adjudication Secretariat</w:t>
      </w:r>
      <w:r w:rsidR="003F3808">
        <w:rPr>
          <w:b/>
          <w:iCs/>
          <w:sz w:val="20"/>
          <w:u w:val="single"/>
        </w:rPr>
        <w:t xml:space="preserve"> </w:t>
      </w:r>
      <w:bookmarkStart w:id="0" w:name="_GoBack"/>
      <w:bookmarkEnd w:id="0"/>
      <w:r w:rsidR="00E4087E" w:rsidRPr="0025108E">
        <w:rPr>
          <w:b/>
          <w:iCs/>
          <w:sz w:val="20"/>
          <w:u w:val="single"/>
        </w:rPr>
        <w:t>– and – Privacy Commissioner of Canada, Coalition to Preserve Truth and Information Commissioner of Canada</w:t>
      </w:r>
      <w:r w:rsidR="00C478AB" w:rsidRPr="0025108E">
        <w:rPr>
          <w:iCs/>
          <w:sz w:val="20"/>
        </w:rPr>
        <w:t xml:space="preserve"> </w:t>
      </w:r>
      <w:r w:rsidR="00D93264" w:rsidRPr="0025108E">
        <w:rPr>
          <w:iCs/>
          <w:sz w:val="20"/>
        </w:rPr>
        <w:t>(</w:t>
      </w:r>
      <w:r w:rsidR="008A64F5" w:rsidRPr="0025108E">
        <w:rPr>
          <w:iCs/>
          <w:sz w:val="20"/>
        </w:rPr>
        <w:t>Ont</w:t>
      </w:r>
      <w:r w:rsidR="00C478AB" w:rsidRPr="0025108E">
        <w:rPr>
          <w:iCs/>
          <w:sz w:val="20"/>
        </w:rPr>
        <w:t>.</w:t>
      </w:r>
      <w:r w:rsidR="00D93264" w:rsidRPr="0025108E">
        <w:rPr>
          <w:iCs/>
          <w:sz w:val="20"/>
        </w:rPr>
        <w:t>)</w:t>
      </w:r>
    </w:p>
    <w:p w:rsidR="00530398" w:rsidRPr="0025108E"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25108E">
        <w:rPr>
          <w:b/>
          <w:sz w:val="20"/>
        </w:rPr>
        <w:t>201</w:t>
      </w:r>
      <w:r w:rsidR="00AB16EF" w:rsidRPr="0025108E">
        <w:rPr>
          <w:b/>
          <w:sz w:val="20"/>
        </w:rPr>
        <w:t>7</w:t>
      </w:r>
      <w:r w:rsidRPr="0025108E">
        <w:rPr>
          <w:b/>
          <w:sz w:val="20"/>
        </w:rPr>
        <w:t xml:space="preserve"> SCC </w:t>
      </w:r>
      <w:r w:rsidR="00DA3B6C" w:rsidRPr="0025108E">
        <w:rPr>
          <w:b/>
          <w:sz w:val="20"/>
        </w:rPr>
        <w:t>4</w:t>
      </w:r>
      <w:r w:rsidR="00ED38C0" w:rsidRPr="0025108E">
        <w:rPr>
          <w:b/>
          <w:sz w:val="20"/>
        </w:rPr>
        <w:t>7</w:t>
      </w:r>
      <w:r w:rsidRPr="0025108E">
        <w:rPr>
          <w:b/>
          <w:sz w:val="20"/>
        </w:rPr>
        <w:t xml:space="preserve"> / 201</w:t>
      </w:r>
      <w:r w:rsidR="00AB16EF" w:rsidRPr="0025108E">
        <w:rPr>
          <w:b/>
          <w:sz w:val="20"/>
        </w:rPr>
        <w:t>7</w:t>
      </w:r>
      <w:r w:rsidRPr="0025108E">
        <w:rPr>
          <w:b/>
          <w:sz w:val="20"/>
        </w:rPr>
        <w:t xml:space="preserve"> CSC </w:t>
      </w:r>
      <w:r w:rsidR="00DA3B6C" w:rsidRPr="0025108E">
        <w:rPr>
          <w:b/>
          <w:sz w:val="20"/>
        </w:rPr>
        <w:t>4</w:t>
      </w:r>
      <w:r w:rsidR="00ED38C0" w:rsidRPr="0025108E">
        <w:rPr>
          <w:b/>
          <w:sz w:val="20"/>
        </w:rPr>
        <w:t>7</w:t>
      </w:r>
    </w:p>
    <w:p w:rsidR="00530398" w:rsidRPr="0025108E"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25108E" w:rsidRDefault="00530398" w:rsidP="002A194F">
      <w:pPr>
        <w:ind w:left="1440" w:hanging="1440"/>
        <w:rPr>
          <w:sz w:val="20"/>
        </w:rPr>
      </w:pPr>
      <w:r w:rsidRPr="0025108E">
        <w:rPr>
          <w:sz w:val="20"/>
        </w:rPr>
        <w:t>Coram:</w:t>
      </w:r>
      <w:r w:rsidRPr="0025108E">
        <w:rPr>
          <w:sz w:val="20"/>
        </w:rPr>
        <w:tab/>
      </w:r>
      <w:r w:rsidR="001920B7" w:rsidRPr="0025108E">
        <w:rPr>
          <w:sz w:val="20"/>
          <w:u w:val="single"/>
        </w:rPr>
        <w:t>McLachlin C.J. and Karakatsanis, Wagner, Gascon, Côté, Brown and Rowe JJ.</w:t>
      </w:r>
    </w:p>
    <w:p w:rsidR="002A194F" w:rsidRPr="0025108E" w:rsidRDefault="002A194F" w:rsidP="00456B0F">
      <w:pPr>
        <w:rPr>
          <w:sz w:val="20"/>
        </w:rPr>
      </w:pPr>
    </w:p>
    <w:p w:rsidR="00F63740" w:rsidRPr="0025108E" w:rsidRDefault="00EF0DCF" w:rsidP="00456B0F">
      <w:pPr>
        <w:rPr>
          <w:sz w:val="20"/>
        </w:rPr>
      </w:pPr>
      <w:r w:rsidRPr="0025108E">
        <w:rPr>
          <w:sz w:val="20"/>
          <w:lang w:val="en-CA"/>
        </w:rPr>
        <w:t>The appeal from the judgment of the Court of Appeal for Ontario, Numbers C59310, C59311 and C59320, 2016 ONCA 241, dated April 4, 2016, heard on May 25, 2017, is dismissed with costs to the Independent Counsel.</w:t>
      </w:r>
    </w:p>
    <w:p w:rsidR="00F63740" w:rsidRPr="0025108E" w:rsidRDefault="00F63740" w:rsidP="00456B0F">
      <w:pPr>
        <w:rPr>
          <w:sz w:val="20"/>
        </w:rPr>
      </w:pPr>
    </w:p>
    <w:p w:rsidR="00456B0F" w:rsidRPr="0025108E" w:rsidRDefault="00EF0DCF" w:rsidP="00456B0F">
      <w:pPr>
        <w:rPr>
          <w:sz w:val="20"/>
          <w:lang w:val="fr-CA"/>
        </w:rPr>
      </w:pPr>
      <w:r w:rsidRPr="0025108E">
        <w:rPr>
          <w:sz w:val="20"/>
          <w:lang w:val="fr-CA"/>
        </w:rPr>
        <w:t>L’appel interjeté contre l’arrêt de la Cour d’appel de l’Ontario, numéros C59310, C59311 et C59320, 2016 ONCA 241, daté du 4 avril 2016, entendu le 25 mai 2017, est rejeté avec dépens en faveur des avocats indépendants.</w:t>
      </w:r>
    </w:p>
    <w:p w:rsidR="0052512E" w:rsidRPr="0025108E" w:rsidRDefault="0052512E" w:rsidP="00F71561">
      <w:pPr>
        <w:widowControl w:val="0"/>
        <w:jc w:val="both"/>
        <w:outlineLvl w:val="0"/>
        <w:rPr>
          <w:sz w:val="20"/>
          <w:lang w:val="fr-CA"/>
        </w:rPr>
      </w:pPr>
    </w:p>
    <w:p w:rsidR="00A52DFE" w:rsidRPr="0025108E" w:rsidRDefault="00A52DFE" w:rsidP="00F71561">
      <w:pPr>
        <w:widowControl w:val="0"/>
        <w:jc w:val="both"/>
        <w:outlineLvl w:val="0"/>
        <w:rPr>
          <w:sz w:val="20"/>
          <w:lang w:val="fr-CA"/>
        </w:rPr>
      </w:pPr>
    </w:p>
    <w:p w:rsidR="00DF33A9" w:rsidRPr="0025108E" w:rsidRDefault="00DF33A9" w:rsidP="00DF33A9">
      <w:pPr>
        <w:widowControl w:val="0"/>
        <w:outlineLvl w:val="0"/>
      </w:pPr>
      <w:r w:rsidRPr="0025108E">
        <w:t xml:space="preserve">Supreme Court of Canada / Cour suprême du </w:t>
      </w:r>
      <w:proofErr w:type="gramStart"/>
      <w:r w:rsidRPr="0025108E">
        <w:t>Canada :</w:t>
      </w:r>
      <w:proofErr w:type="gramEnd"/>
      <w:r w:rsidRPr="0025108E">
        <w:t xml:space="preserve"> </w:t>
      </w:r>
    </w:p>
    <w:p w:rsidR="00DF33A9" w:rsidRPr="0025108E" w:rsidRDefault="003F3808" w:rsidP="00DF33A9">
      <w:pPr>
        <w:widowControl w:val="0"/>
        <w:outlineLvl w:val="0"/>
      </w:pPr>
      <w:hyperlink r:id="rId7" w:history="1">
        <w:r w:rsidR="00DF33A9" w:rsidRPr="0025108E">
          <w:rPr>
            <w:rStyle w:val="Hyperlink"/>
          </w:rPr>
          <w:t>comments-commentaires@scc-csc.ca</w:t>
        </w:r>
      </w:hyperlink>
    </w:p>
    <w:p w:rsidR="00DF33A9" w:rsidRPr="0025108E" w:rsidRDefault="00DF33A9" w:rsidP="00DF33A9">
      <w:pPr>
        <w:widowControl w:val="0"/>
        <w:outlineLvl w:val="0"/>
      </w:pPr>
      <w:r w:rsidRPr="0025108E">
        <w:t>(613) 995-4330</w:t>
      </w:r>
    </w:p>
    <w:p w:rsidR="00DF33A9" w:rsidRPr="0025108E" w:rsidRDefault="00DF33A9" w:rsidP="00DF33A9">
      <w:pPr>
        <w:widowControl w:val="0"/>
        <w:rPr>
          <w:sz w:val="20"/>
        </w:rPr>
      </w:pPr>
    </w:p>
    <w:p w:rsidR="00DF33A9" w:rsidRPr="0025108E" w:rsidRDefault="00DF33A9" w:rsidP="00DF33A9">
      <w:pPr>
        <w:widowControl w:val="0"/>
        <w:rPr>
          <w:sz w:val="20"/>
        </w:rPr>
      </w:pPr>
    </w:p>
    <w:p w:rsidR="00C12722" w:rsidRPr="00D5505D" w:rsidRDefault="00DF33A9" w:rsidP="00456B0F">
      <w:pPr>
        <w:pStyle w:val="Footer"/>
        <w:jc w:val="center"/>
      </w:pPr>
      <w:r w:rsidRPr="0025108E">
        <w:t>- 30 -</w:t>
      </w:r>
    </w:p>
    <w:sectPr w:rsidR="00C12722" w:rsidRPr="00D5505D"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2C00"/>
    <w:rsid w:val="001F3C41"/>
    <w:rsid w:val="001F5B11"/>
    <w:rsid w:val="002006F9"/>
    <w:rsid w:val="00200E8D"/>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5108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B6AFE"/>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808"/>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D3A71"/>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A64F5"/>
    <w:rsid w:val="008B0108"/>
    <w:rsid w:val="008B041B"/>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3AC4"/>
    <w:rsid w:val="00A54818"/>
    <w:rsid w:val="00A60CA4"/>
    <w:rsid w:val="00A60CE6"/>
    <w:rsid w:val="00A62285"/>
    <w:rsid w:val="00A64404"/>
    <w:rsid w:val="00A66E09"/>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B7FCF"/>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3B6C"/>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3E80"/>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087E"/>
    <w:rsid w:val="00E42B30"/>
    <w:rsid w:val="00E42DA2"/>
    <w:rsid w:val="00E4337B"/>
    <w:rsid w:val="00E4536C"/>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38C0"/>
    <w:rsid w:val="00ED4F03"/>
    <w:rsid w:val="00ED554D"/>
    <w:rsid w:val="00ED77AE"/>
    <w:rsid w:val="00EE0B68"/>
    <w:rsid w:val="00EE173D"/>
    <w:rsid w:val="00EE24D6"/>
    <w:rsid w:val="00EE59C6"/>
    <w:rsid w:val="00EE6985"/>
    <w:rsid w:val="00EF0DCF"/>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2017-10-05T18:00:00Z</dcterms:created>
  <dcterms:modified xsi:type="dcterms:W3CDTF">2017-10-06T12:36:00Z</dcterms:modified>
</cp:coreProperties>
</file>