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2539B" w:rsidRDefault="000347C1" w:rsidP="00214729">
      <w:pPr>
        <w:widowControl w:val="0"/>
        <w:jc w:val="center"/>
        <w:rPr>
          <w:b/>
        </w:rPr>
      </w:pPr>
      <w:r w:rsidRPr="00E2539B">
        <w:fldChar w:fldCharType="begin"/>
      </w:r>
      <w:r w:rsidR="00FA7412" w:rsidRPr="00E2539B">
        <w:instrText xml:space="preserve"> SEQ CHAPTER \h \r 1</w:instrText>
      </w:r>
      <w:r w:rsidRPr="00E2539B">
        <w:fldChar w:fldCharType="end"/>
      </w:r>
      <w:r w:rsidR="00455BB9" w:rsidRPr="00E2539B">
        <w:rPr>
          <w:b/>
        </w:rPr>
        <w:t>JUDGMENT</w:t>
      </w:r>
      <w:r w:rsidR="00FA7412" w:rsidRPr="00E2539B">
        <w:rPr>
          <w:b/>
        </w:rPr>
        <w:t xml:space="preserve"> TO BE RENDERED IN APPEA</w:t>
      </w:r>
      <w:r w:rsidR="00CC2799" w:rsidRPr="00E2539B">
        <w:rPr>
          <w:b/>
        </w:rPr>
        <w:t>L</w:t>
      </w:r>
    </w:p>
    <w:p w:rsidR="005A7C1B" w:rsidRPr="00E2539B" w:rsidRDefault="005A7C1B" w:rsidP="005A7C1B">
      <w:pPr>
        <w:widowControl w:val="0"/>
      </w:pPr>
    </w:p>
    <w:p w:rsidR="00EC79B0" w:rsidRPr="00E2539B" w:rsidRDefault="00184563" w:rsidP="00EC79B0">
      <w:pPr>
        <w:widowControl w:val="0"/>
        <w:rPr>
          <w:b/>
        </w:rPr>
      </w:pPr>
      <w:r>
        <w:rPr>
          <w:b/>
        </w:rPr>
        <w:t>October</w:t>
      </w:r>
      <w:r w:rsidR="003B58C4" w:rsidRPr="00E2539B">
        <w:rPr>
          <w:b/>
        </w:rPr>
        <w:t xml:space="preserve"> </w:t>
      </w:r>
      <w:r>
        <w:rPr>
          <w:b/>
        </w:rPr>
        <w:t>7</w:t>
      </w:r>
      <w:r w:rsidR="001667E3" w:rsidRPr="00E2539B">
        <w:rPr>
          <w:b/>
        </w:rPr>
        <w:t>,</w:t>
      </w:r>
      <w:r w:rsidR="00EC79B0" w:rsidRPr="00E2539B">
        <w:rPr>
          <w:b/>
        </w:rPr>
        <w:t xml:space="preserve"> 2</w:t>
      </w:r>
      <w:r w:rsidR="00E6600C" w:rsidRPr="00E2539B">
        <w:rPr>
          <w:b/>
        </w:rPr>
        <w:t>0</w:t>
      </w:r>
      <w:r w:rsidR="00EC79B0" w:rsidRPr="00E2539B">
        <w:rPr>
          <w:b/>
        </w:rPr>
        <w:t>1</w:t>
      </w:r>
      <w:r w:rsidR="008C5ACC" w:rsidRPr="00E2539B">
        <w:rPr>
          <w:b/>
        </w:rPr>
        <w:t>9</w:t>
      </w:r>
    </w:p>
    <w:p w:rsidR="00EC79B0" w:rsidRPr="00E2539B" w:rsidRDefault="00EC79B0" w:rsidP="00EC79B0">
      <w:pPr>
        <w:widowControl w:val="0"/>
        <w:rPr>
          <w:b/>
        </w:rPr>
      </w:pPr>
      <w:r w:rsidRPr="00E2539B">
        <w:rPr>
          <w:b/>
        </w:rPr>
        <w:t>For immediate release</w:t>
      </w:r>
    </w:p>
    <w:p w:rsidR="00EC79B0" w:rsidRPr="00E2539B" w:rsidRDefault="00EC79B0" w:rsidP="00EC79B0">
      <w:pPr>
        <w:widowControl w:val="0"/>
      </w:pPr>
    </w:p>
    <w:p w:rsidR="00EC79B0" w:rsidRPr="00700761" w:rsidRDefault="00EC79B0" w:rsidP="00EC79B0">
      <w:pPr>
        <w:widowControl w:val="0"/>
        <w:rPr>
          <w:lang w:val="fr-CA"/>
        </w:rPr>
      </w:pPr>
      <w:r w:rsidRPr="00E2539B">
        <w:rPr>
          <w:b/>
        </w:rPr>
        <w:t>OTTAWA</w:t>
      </w:r>
      <w:r w:rsidRPr="00E2539B">
        <w:t xml:space="preserve"> – The Supreme Court of Canad</w:t>
      </w:r>
      <w:r w:rsidR="00455BB9" w:rsidRPr="00E2539B">
        <w:t>a announced today that judgment</w:t>
      </w:r>
      <w:r w:rsidRPr="00E2539B">
        <w:t xml:space="preserve"> in the following appeal will be delivered at 9:45 a.m. E</w:t>
      </w:r>
      <w:r w:rsidR="00954614" w:rsidRPr="00E2539B">
        <w:t>D</w:t>
      </w:r>
      <w:r w:rsidR="00DC6C1E" w:rsidRPr="00E2539B">
        <w:t>T</w:t>
      </w:r>
      <w:r w:rsidR="00D74667" w:rsidRPr="00E2539B">
        <w:t xml:space="preserve"> on</w:t>
      </w:r>
      <w:r w:rsidR="00DC6C1E" w:rsidRPr="00E2539B">
        <w:t xml:space="preserve"> </w:t>
      </w:r>
      <w:r w:rsidR="0046535D" w:rsidRPr="00E2539B">
        <w:t>F</w:t>
      </w:r>
      <w:r w:rsidR="003B58C4" w:rsidRPr="00E2539B">
        <w:t>r</w:t>
      </w:r>
      <w:r w:rsidR="0046535D" w:rsidRPr="00E2539B">
        <w:t>i</w:t>
      </w:r>
      <w:r w:rsidR="003B58C4" w:rsidRPr="00E2539B">
        <w:t>day</w:t>
      </w:r>
      <w:r w:rsidR="000A7900" w:rsidRPr="00E2539B">
        <w:t xml:space="preserve">, </w:t>
      </w:r>
      <w:r w:rsidR="00B007DA">
        <w:t>October</w:t>
      </w:r>
      <w:r w:rsidR="004E605A" w:rsidRPr="00E2539B">
        <w:t xml:space="preserve"> </w:t>
      </w:r>
      <w:r w:rsidR="00184563">
        <w:t>11</w:t>
      </w:r>
      <w:r w:rsidR="00E63199" w:rsidRPr="00E2539B">
        <w:t>, 2</w:t>
      </w:r>
      <w:r w:rsidR="0086609D" w:rsidRPr="00E2539B">
        <w:t>01</w:t>
      </w:r>
      <w:r w:rsidR="008C5ACC" w:rsidRPr="00E2539B">
        <w:t>9</w:t>
      </w:r>
      <w:r w:rsidR="00455BB9" w:rsidRPr="00E2539B">
        <w:t xml:space="preserve">. </w:t>
      </w:r>
      <w:r w:rsidR="00455BB9" w:rsidRPr="00700761">
        <w:rPr>
          <w:lang w:val="fr-CA"/>
        </w:rPr>
        <w:t>This</w:t>
      </w:r>
      <w:r w:rsidRPr="00700761">
        <w:rPr>
          <w:lang w:val="fr-CA"/>
        </w:rPr>
        <w:t xml:space="preserve"> list is subject to change.</w:t>
      </w:r>
    </w:p>
    <w:p w:rsidR="001C4415" w:rsidRPr="00700761" w:rsidRDefault="001C4415" w:rsidP="001C4415">
      <w:pPr>
        <w:widowControl w:val="0"/>
        <w:rPr>
          <w:szCs w:val="24"/>
          <w:lang w:val="fr-CA"/>
        </w:rPr>
      </w:pPr>
    </w:p>
    <w:p w:rsidR="001C4415" w:rsidRPr="00700761" w:rsidRDefault="001C4415" w:rsidP="001C4415">
      <w:pPr>
        <w:widowControl w:val="0"/>
        <w:rPr>
          <w:lang w:val="fr-CA"/>
        </w:rPr>
      </w:pPr>
    </w:p>
    <w:p w:rsidR="001335A1" w:rsidRPr="00E2539B" w:rsidRDefault="001335A1" w:rsidP="001335A1">
      <w:pPr>
        <w:widowControl w:val="0"/>
        <w:jc w:val="center"/>
        <w:rPr>
          <w:b/>
          <w:lang w:val="fr-CA"/>
        </w:rPr>
      </w:pPr>
      <w:r w:rsidRPr="00E2539B">
        <w:rPr>
          <w:b/>
          <w:lang w:val="fr-CA"/>
        </w:rPr>
        <w:t>PROCHAIN JUGEMENT</w:t>
      </w:r>
      <w:r w:rsidR="00455BB9" w:rsidRPr="00E2539B">
        <w:rPr>
          <w:b/>
          <w:lang w:val="fr-CA"/>
        </w:rPr>
        <w:t xml:space="preserve"> SUR APPE</w:t>
      </w:r>
      <w:r w:rsidR="00700761">
        <w:rPr>
          <w:b/>
          <w:lang w:val="fr-CA"/>
        </w:rPr>
        <w:t>L</w:t>
      </w:r>
      <w:bookmarkStart w:id="0" w:name="_GoBack"/>
      <w:bookmarkEnd w:id="0"/>
    </w:p>
    <w:p w:rsidR="001335A1" w:rsidRPr="00E2539B" w:rsidRDefault="001335A1" w:rsidP="001335A1">
      <w:pPr>
        <w:widowControl w:val="0"/>
        <w:rPr>
          <w:lang w:val="fr-CA"/>
        </w:rPr>
      </w:pPr>
    </w:p>
    <w:p w:rsidR="00EC79B0" w:rsidRPr="00E2539B" w:rsidRDefault="00EC79B0" w:rsidP="00EC79B0">
      <w:pPr>
        <w:widowControl w:val="0"/>
        <w:rPr>
          <w:b/>
          <w:lang w:val="fr-CA"/>
        </w:rPr>
      </w:pPr>
      <w:r w:rsidRPr="00E2539B">
        <w:rPr>
          <w:b/>
          <w:lang w:val="fr-CA"/>
        </w:rPr>
        <w:t xml:space="preserve">Le </w:t>
      </w:r>
      <w:r w:rsidR="00184563">
        <w:rPr>
          <w:b/>
          <w:lang w:val="fr-CA"/>
        </w:rPr>
        <w:t>7</w:t>
      </w:r>
      <w:r w:rsidR="007416D5" w:rsidRPr="00E2539B">
        <w:rPr>
          <w:b/>
          <w:lang w:val="fr-CA"/>
        </w:rPr>
        <w:t xml:space="preserve"> </w:t>
      </w:r>
      <w:r w:rsidR="00184563">
        <w:rPr>
          <w:b/>
          <w:lang w:val="fr-CA"/>
        </w:rPr>
        <w:t>octo</w:t>
      </w:r>
      <w:r w:rsidR="003B58C4" w:rsidRPr="00E2539B">
        <w:rPr>
          <w:b/>
          <w:lang w:val="fr-CA"/>
        </w:rPr>
        <w:t>bre</w:t>
      </w:r>
      <w:r w:rsidR="00C86395" w:rsidRPr="00E2539B">
        <w:rPr>
          <w:b/>
          <w:lang w:val="fr-CA"/>
        </w:rPr>
        <w:t xml:space="preserve"> </w:t>
      </w:r>
      <w:r w:rsidR="0086609D" w:rsidRPr="00E2539B">
        <w:rPr>
          <w:b/>
          <w:lang w:val="fr-CA"/>
        </w:rPr>
        <w:t>201</w:t>
      </w:r>
      <w:r w:rsidR="008C5ACC" w:rsidRPr="00E2539B">
        <w:rPr>
          <w:b/>
          <w:lang w:val="fr-CA"/>
        </w:rPr>
        <w:t>9</w:t>
      </w:r>
    </w:p>
    <w:p w:rsidR="00EC79B0" w:rsidRPr="00E2539B" w:rsidRDefault="00EC79B0" w:rsidP="00EC79B0">
      <w:pPr>
        <w:widowControl w:val="0"/>
        <w:rPr>
          <w:b/>
          <w:lang w:val="fr-CA"/>
        </w:rPr>
      </w:pPr>
      <w:r w:rsidRPr="00E2539B">
        <w:rPr>
          <w:b/>
          <w:lang w:val="fr-CA"/>
        </w:rPr>
        <w:t>Pour diffusion immédiate</w:t>
      </w:r>
    </w:p>
    <w:p w:rsidR="00EC79B0" w:rsidRPr="00E2539B" w:rsidRDefault="00EC79B0" w:rsidP="00EC79B0">
      <w:pPr>
        <w:widowControl w:val="0"/>
        <w:rPr>
          <w:b/>
          <w:lang w:val="fr-CA"/>
        </w:rPr>
      </w:pPr>
    </w:p>
    <w:p w:rsidR="00EC79B0" w:rsidRPr="002874E9" w:rsidRDefault="00EC79B0" w:rsidP="00EC79B0">
      <w:pPr>
        <w:widowControl w:val="0"/>
        <w:rPr>
          <w:lang w:val="fr-CA"/>
        </w:rPr>
      </w:pPr>
      <w:r w:rsidRPr="00E2539B">
        <w:rPr>
          <w:b/>
          <w:lang w:val="fr-CA"/>
        </w:rPr>
        <w:t>OTTAWA</w:t>
      </w:r>
      <w:r w:rsidRPr="007D7538">
        <w:rPr>
          <w:lang w:val="fr-CA"/>
        </w:rPr>
        <w:t xml:space="preserve"> – La Cour suprême du Canada annonce que jugement ser</w:t>
      </w:r>
      <w:r w:rsidR="00C86395" w:rsidRPr="007D7538">
        <w:rPr>
          <w:lang w:val="fr-CA"/>
        </w:rPr>
        <w:t>a</w:t>
      </w:r>
      <w:r w:rsidRPr="007D7538">
        <w:rPr>
          <w:lang w:val="fr-CA"/>
        </w:rPr>
        <w:t xml:space="preserve"> rendu dans </w:t>
      </w:r>
      <w:r w:rsidR="001F1643" w:rsidRPr="007D7538">
        <w:rPr>
          <w:lang w:val="fr-CA"/>
        </w:rPr>
        <w:t>l</w:t>
      </w:r>
      <w:r w:rsidR="00C86395" w:rsidRPr="007D7538">
        <w:rPr>
          <w:lang w:val="fr-CA"/>
        </w:rPr>
        <w:t>’</w:t>
      </w:r>
      <w:r w:rsidR="001F1643" w:rsidRPr="007D7538">
        <w:rPr>
          <w:lang w:val="fr-CA"/>
        </w:rPr>
        <w:t xml:space="preserve">appel </w:t>
      </w:r>
      <w:r w:rsidRPr="007D7538">
        <w:rPr>
          <w:lang w:val="fr-CA"/>
        </w:rPr>
        <w:t xml:space="preserve">suivant le </w:t>
      </w:r>
      <w:r w:rsidR="0046535D" w:rsidRPr="007D7538">
        <w:rPr>
          <w:lang w:val="fr-CA"/>
        </w:rPr>
        <w:t>v</w:t>
      </w:r>
      <w:r w:rsidR="003B58C4" w:rsidRPr="007D7538">
        <w:rPr>
          <w:lang w:val="fr-CA"/>
        </w:rPr>
        <w:t>e</w:t>
      </w:r>
      <w:r w:rsidR="0046535D" w:rsidRPr="007D7538">
        <w:rPr>
          <w:lang w:val="fr-CA"/>
        </w:rPr>
        <w:t>ndre</w:t>
      </w:r>
      <w:r w:rsidR="003B58C4" w:rsidRPr="007D7538">
        <w:rPr>
          <w:lang w:val="fr-CA"/>
        </w:rPr>
        <w:t>di</w:t>
      </w:r>
      <w:r w:rsidR="007C1648" w:rsidRPr="007D7538">
        <w:rPr>
          <w:lang w:val="fr-CA"/>
        </w:rPr>
        <w:t xml:space="preserve"> </w:t>
      </w:r>
      <w:r w:rsidR="00184563">
        <w:rPr>
          <w:lang w:val="fr-CA"/>
        </w:rPr>
        <w:t>11</w:t>
      </w:r>
      <w:r w:rsidR="00F62251" w:rsidRPr="007D7538">
        <w:rPr>
          <w:lang w:val="fr-CA"/>
        </w:rPr>
        <w:t xml:space="preserve"> </w:t>
      </w:r>
      <w:r w:rsidR="00B007DA">
        <w:rPr>
          <w:lang w:val="fr-CA"/>
        </w:rPr>
        <w:t>octo</w:t>
      </w:r>
      <w:r w:rsidR="003B58C4" w:rsidRPr="007D7538">
        <w:rPr>
          <w:lang w:val="fr-CA"/>
        </w:rPr>
        <w:t>bre</w:t>
      </w:r>
      <w:r w:rsidR="00282563" w:rsidRPr="007D7538">
        <w:rPr>
          <w:lang w:val="fr-CA"/>
        </w:rPr>
        <w:t xml:space="preserve"> </w:t>
      </w:r>
      <w:r w:rsidRPr="007D7538">
        <w:rPr>
          <w:lang w:val="fr-CA"/>
        </w:rPr>
        <w:t>201</w:t>
      </w:r>
      <w:r w:rsidR="008C5ACC" w:rsidRPr="007D7538">
        <w:rPr>
          <w:lang w:val="fr-CA"/>
        </w:rPr>
        <w:t>9</w:t>
      </w:r>
      <w:r w:rsidRPr="007D7538">
        <w:rPr>
          <w:lang w:val="fr-CA"/>
        </w:rPr>
        <w:t>, à 9 h 45 H</w:t>
      </w:r>
      <w:r w:rsidR="00E7729C" w:rsidRPr="007D7538">
        <w:rPr>
          <w:lang w:val="fr-CA"/>
        </w:rPr>
        <w:t>A</w:t>
      </w:r>
      <w:r w:rsidRPr="007D7538">
        <w:rPr>
          <w:lang w:val="fr-CA"/>
        </w:rPr>
        <w:t>E. Cette liste est sujette à modifications.</w:t>
      </w:r>
    </w:p>
    <w:p w:rsidR="00340C6D" w:rsidRPr="00C8650B" w:rsidRDefault="00340C6D" w:rsidP="00340C6D">
      <w:pPr>
        <w:jc w:val="both"/>
        <w:rPr>
          <w:bCs/>
          <w:szCs w:val="24"/>
          <w:lang w:val="fr-CA"/>
        </w:rPr>
      </w:pPr>
    </w:p>
    <w:p w:rsidR="008F607D" w:rsidRDefault="00700761"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46535D" w:rsidRDefault="00866821" w:rsidP="00772636">
      <w:pPr>
        <w:jc w:val="both"/>
        <w:rPr>
          <w:szCs w:val="24"/>
          <w:lang w:val="fr-CA"/>
        </w:rPr>
      </w:pPr>
      <w:r w:rsidRPr="00866821">
        <w:rPr>
          <w:i/>
          <w:szCs w:val="24"/>
          <w:lang w:val="fr-CA"/>
        </w:rPr>
        <w:t>Sa Majesté la Reine c. Rosaire Poulin</w:t>
      </w:r>
      <w:r w:rsidR="00050D96" w:rsidRPr="00866821">
        <w:rPr>
          <w:i/>
          <w:szCs w:val="24"/>
          <w:lang w:val="fr-CA"/>
        </w:rPr>
        <w:t xml:space="preserve"> </w:t>
      </w:r>
      <w:r w:rsidR="00772636" w:rsidRPr="0046535D">
        <w:rPr>
          <w:szCs w:val="24"/>
          <w:lang w:val="fr-CA"/>
        </w:rPr>
        <w:t>(</w:t>
      </w:r>
      <w:r>
        <w:rPr>
          <w:szCs w:val="24"/>
          <w:lang w:val="fr-CA"/>
        </w:rPr>
        <w:t>Qc</w:t>
      </w:r>
      <w:r w:rsidR="00772636" w:rsidRPr="0046535D">
        <w:rPr>
          <w:szCs w:val="24"/>
          <w:lang w:val="fr-CA"/>
        </w:rPr>
        <w:t xml:space="preserve">) </w:t>
      </w:r>
      <w:r w:rsidR="00772636" w:rsidRPr="0046535D">
        <w:rPr>
          <w:lang w:val="fr-CA"/>
        </w:rPr>
        <w:t>(</w:t>
      </w:r>
      <w:hyperlink r:id="rId7" w:history="1">
        <w:r w:rsidR="00772636" w:rsidRPr="0046535D">
          <w:rPr>
            <w:rStyle w:val="Hyperlink"/>
            <w:lang w:val="fr-CA"/>
          </w:rPr>
          <w:t>3</w:t>
        </w:r>
        <w:r>
          <w:rPr>
            <w:rStyle w:val="Hyperlink"/>
            <w:lang w:val="fr-CA"/>
          </w:rPr>
          <w:t>7994</w:t>
        </w:r>
      </w:hyperlink>
      <w:r w:rsidR="00772636" w:rsidRPr="0046535D">
        <w:rPr>
          <w:lang w:val="fr-CA"/>
        </w:rPr>
        <w:t>)</w:t>
      </w:r>
    </w:p>
    <w:p w:rsidR="009F18D7" w:rsidRPr="0046535D" w:rsidRDefault="009F18D7" w:rsidP="00340C6D">
      <w:pPr>
        <w:jc w:val="both"/>
        <w:rPr>
          <w:lang w:val="fr-CA"/>
        </w:rPr>
      </w:pPr>
    </w:p>
    <w:p w:rsidR="00072A63" w:rsidRDefault="00072A63" w:rsidP="00340C6D">
      <w:pPr>
        <w:jc w:val="both"/>
        <w:rPr>
          <w:szCs w:val="24"/>
          <w:lang w:val="fr-CA"/>
        </w:rPr>
      </w:pPr>
    </w:p>
    <w:bookmarkStart w:id="1" w:name="1"/>
    <w:bookmarkStart w:id="2" w:name="QuickMark_1"/>
    <w:bookmarkEnd w:id="1"/>
    <w:bookmarkEnd w:id="2"/>
    <w:p w:rsidR="00402B0D" w:rsidRPr="00402B0D" w:rsidRDefault="00402B0D" w:rsidP="000C7A6D">
      <w:pPr>
        <w:pStyle w:val="SCCLsocParty"/>
        <w:jc w:val="left"/>
        <w:rPr>
          <w:b/>
          <w:i w:val="0"/>
          <w:sz w:val="20"/>
          <w:szCs w:val="20"/>
          <w:lang w:val="en-US"/>
        </w:rPr>
      </w:pPr>
      <w:r w:rsidRPr="00402B0D">
        <w:rPr>
          <w:b/>
          <w:i w:val="0"/>
          <w:sz w:val="20"/>
          <w:szCs w:val="20"/>
        </w:rPr>
        <w:fldChar w:fldCharType="begin"/>
      </w:r>
      <w:r w:rsidRPr="00402B0D">
        <w:rPr>
          <w:b/>
          <w:i w:val="0"/>
          <w:sz w:val="20"/>
          <w:szCs w:val="20"/>
          <w:lang w:val="en-US"/>
        </w:rPr>
        <w:instrText xml:space="preserve"> SEQ CHAPTER \h \r 1</w:instrText>
      </w:r>
      <w:r w:rsidRPr="00402B0D">
        <w:rPr>
          <w:b/>
          <w:i w:val="0"/>
          <w:sz w:val="20"/>
          <w:szCs w:val="20"/>
        </w:rPr>
        <w:fldChar w:fldCharType="end"/>
      </w:r>
      <w:r w:rsidRPr="00402B0D">
        <w:rPr>
          <w:b/>
          <w:i w:val="0"/>
          <w:sz w:val="20"/>
          <w:szCs w:val="20"/>
          <w:lang w:val="en-US"/>
        </w:rPr>
        <w:t>37994</w:t>
      </w:r>
      <w:r w:rsidRPr="00402B0D">
        <w:rPr>
          <w:i w:val="0"/>
          <w:sz w:val="20"/>
          <w:szCs w:val="20"/>
          <w:lang w:val="en-US"/>
        </w:rPr>
        <w:tab/>
      </w:r>
      <w:bookmarkStart w:id="3" w:name="3"/>
      <w:bookmarkEnd w:id="3"/>
      <w:r w:rsidRPr="00402B0D">
        <w:rPr>
          <w:b/>
          <w:sz w:val="20"/>
          <w:szCs w:val="20"/>
          <w:lang w:val="en-US"/>
        </w:rPr>
        <w:t>Her Majesty the Queen v. Rosaire Poulin</w:t>
      </w:r>
    </w:p>
    <w:p w:rsidR="00402B0D" w:rsidRPr="00402B0D" w:rsidRDefault="00402B0D" w:rsidP="000C7A6D">
      <w:pPr>
        <w:widowControl w:val="0"/>
        <w:ind w:left="2160" w:hanging="1440"/>
        <w:jc w:val="both"/>
        <w:rPr>
          <w:sz w:val="20"/>
          <w:lang w:val="en-CA"/>
        </w:rPr>
      </w:pPr>
      <w:r w:rsidRPr="00402B0D">
        <w:rPr>
          <w:sz w:val="20"/>
          <w:lang w:val="en-CA"/>
        </w:rPr>
        <w:t>(Que.) (Criminal) (By Leave)</w:t>
      </w:r>
    </w:p>
    <w:p w:rsidR="00402B0D" w:rsidRPr="00402B0D" w:rsidRDefault="00402B0D">
      <w:pPr>
        <w:widowControl w:val="0"/>
        <w:jc w:val="both"/>
        <w:rPr>
          <w:sz w:val="20"/>
          <w:lang w:val="en-CA"/>
        </w:rPr>
      </w:pPr>
    </w:p>
    <w:p w:rsidR="00402B0D" w:rsidRPr="00402B0D" w:rsidRDefault="00402B0D" w:rsidP="003F1CB5">
      <w:pPr>
        <w:jc w:val="both"/>
        <w:rPr>
          <w:sz w:val="20"/>
          <w:lang w:val="en-CA"/>
        </w:rPr>
      </w:pPr>
      <w:r w:rsidRPr="00402B0D">
        <w:rPr>
          <w:i/>
          <w:sz w:val="20"/>
          <w:lang w:val="en-CA"/>
        </w:rPr>
        <w:t xml:space="preserve">Charter of Rights </w:t>
      </w:r>
      <w:r w:rsidRPr="00402B0D">
        <w:rPr>
          <w:sz w:val="20"/>
          <w:lang w:val="en-CA"/>
        </w:rPr>
        <w:t>- Benefit of lesser punishment - Interpretation - Criminal law - Appeal from sentencing judgment - Whether Quebec Court of Appeal erred in law in holding that s. 11(</w:t>
      </w:r>
      <w:proofErr w:type="spellStart"/>
      <w:r w:rsidRPr="00402B0D">
        <w:rPr>
          <w:i/>
          <w:sz w:val="20"/>
          <w:lang w:val="en-CA"/>
        </w:rPr>
        <w:t>i</w:t>
      </w:r>
      <w:proofErr w:type="spellEnd"/>
      <w:r w:rsidRPr="00402B0D">
        <w:rPr>
          <w:sz w:val="20"/>
          <w:lang w:val="en-CA"/>
        </w:rPr>
        <w:t xml:space="preserve">) of </w:t>
      </w:r>
      <w:r w:rsidRPr="00402B0D">
        <w:rPr>
          <w:i/>
          <w:sz w:val="20"/>
          <w:lang w:val="en-CA"/>
        </w:rPr>
        <w:t xml:space="preserve">Charter </w:t>
      </w:r>
      <w:r w:rsidRPr="00402B0D">
        <w:rPr>
          <w:sz w:val="20"/>
          <w:lang w:val="en-CA"/>
        </w:rPr>
        <w:t xml:space="preserve">makes it possible to impose punishment that was inapplicable both at time of commission of offence and at time of sentencing - </w:t>
      </w:r>
      <w:r w:rsidRPr="00402B0D">
        <w:rPr>
          <w:i/>
          <w:sz w:val="20"/>
          <w:lang w:val="en-CA"/>
        </w:rPr>
        <w:t>Canadian Charter of Rights and Freedoms</w:t>
      </w:r>
      <w:r w:rsidRPr="00402B0D">
        <w:rPr>
          <w:sz w:val="20"/>
          <w:lang w:val="en-CA"/>
        </w:rPr>
        <w:t>, s. 11(</w:t>
      </w:r>
      <w:proofErr w:type="spellStart"/>
      <w:r w:rsidRPr="00402B0D">
        <w:rPr>
          <w:i/>
          <w:sz w:val="20"/>
          <w:lang w:val="en-CA"/>
        </w:rPr>
        <w:t>i</w:t>
      </w:r>
      <w:proofErr w:type="spellEnd"/>
      <w:r w:rsidRPr="00402B0D">
        <w:rPr>
          <w:sz w:val="20"/>
          <w:lang w:val="en-CA"/>
        </w:rPr>
        <w:t>).</w:t>
      </w:r>
    </w:p>
    <w:p w:rsidR="00402B0D" w:rsidRPr="00402B0D" w:rsidRDefault="00402B0D">
      <w:pPr>
        <w:widowControl w:val="0"/>
        <w:jc w:val="both"/>
        <w:rPr>
          <w:sz w:val="20"/>
          <w:lang w:val="en-CA"/>
        </w:rPr>
      </w:pPr>
    </w:p>
    <w:p w:rsidR="00402B0D" w:rsidRDefault="00402B0D" w:rsidP="000C7A6D">
      <w:pPr>
        <w:jc w:val="both"/>
        <w:rPr>
          <w:sz w:val="20"/>
          <w:lang w:val="en-CA"/>
        </w:rPr>
      </w:pPr>
      <w:r w:rsidRPr="00402B0D">
        <w:rPr>
          <w:sz w:val="20"/>
          <w:lang w:val="en-CA"/>
        </w:rPr>
        <w:t>The respondent, Mr. Poulin, was convicted in 2016 of sexual assault and of committing acts of gross indecency. The victim, Mr. Poulin’s nephew, was between the ages of 7 and 15 at the time of the incidents, which occurred between 1979 and 1987. The Court of Québec rendered its sentencing decision in 2017. It held that, under s. 11(</w:t>
      </w:r>
      <w:proofErr w:type="spellStart"/>
      <w:r w:rsidRPr="00402B0D">
        <w:rPr>
          <w:i/>
          <w:sz w:val="20"/>
          <w:lang w:val="en-CA"/>
        </w:rPr>
        <w:t>i</w:t>
      </w:r>
      <w:proofErr w:type="spellEnd"/>
      <w:r w:rsidRPr="00402B0D">
        <w:rPr>
          <w:sz w:val="20"/>
          <w:lang w:val="en-CA"/>
        </w:rPr>
        <w:t xml:space="preserve">) of the </w:t>
      </w:r>
      <w:r w:rsidRPr="00402B0D">
        <w:rPr>
          <w:i/>
          <w:sz w:val="20"/>
          <w:lang w:val="en-CA"/>
        </w:rPr>
        <w:t>Canadian Charter of Rights and Freedoms</w:t>
      </w:r>
      <w:r w:rsidRPr="00402B0D">
        <w:rPr>
          <w:sz w:val="20"/>
          <w:lang w:val="en-CA"/>
        </w:rPr>
        <w:t xml:space="preserve">, an accused has a right to the benefit of the lesser punishment that applied during the period between the commission of the offence and sentencing. On the basis of that conclusion, Mr. Poulin was sentenced </w:t>
      </w:r>
      <w:r w:rsidRPr="00402B0D">
        <w:rPr>
          <w:bCs/>
          <w:iCs/>
          <w:sz w:val="20"/>
          <w:lang w:val="en-GB"/>
        </w:rPr>
        <w:t>o</w:t>
      </w:r>
      <w:r w:rsidRPr="00402B0D">
        <w:rPr>
          <w:sz w:val="20"/>
          <w:lang w:val="en-CA"/>
        </w:rPr>
        <w:t xml:space="preserve">n the counts of gross indecency to two </w:t>
      </w:r>
      <w:r w:rsidRPr="00402B0D">
        <w:rPr>
          <w:bCs/>
          <w:iCs/>
          <w:sz w:val="20"/>
          <w:lang w:val="en-GB"/>
        </w:rPr>
        <w:t>years less a day to be served in the community</w:t>
      </w:r>
      <w:r w:rsidRPr="00402B0D">
        <w:rPr>
          <w:sz w:val="20"/>
          <w:lang w:val="en-CA"/>
        </w:rPr>
        <w:t>. The court suspended the passing of sentence on the count of sexual assault. The Quebec Court of Appeal dismissed the Crown’s appeal. It agreed with the Court of Québec that an accused has a right to the benefit of the lesser punishment that was applicable between the time of the offence and the time of sentencing.</w:t>
      </w:r>
    </w:p>
    <w:p w:rsidR="00402B0D" w:rsidRDefault="00402B0D" w:rsidP="000C7A6D">
      <w:pPr>
        <w:jc w:val="both"/>
        <w:rPr>
          <w:sz w:val="20"/>
          <w:lang w:val="en-CA"/>
        </w:rPr>
      </w:pPr>
    </w:p>
    <w:p w:rsidR="00402B0D" w:rsidRDefault="00700761" w:rsidP="000C7A6D">
      <w:pPr>
        <w:jc w:val="both"/>
        <w:rPr>
          <w:sz w:val="20"/>
          <w:lang w:val="en-CA"/>
        </w:rPr>
      </w:pPr>
      <w:r>
        <w:rPr>
          <w:sz w:val="20"/>
        </w:rPr>
        <w:pict>
          <v:rect id="_x0000_i1026" style="width:2in;height:1pt" o:hrpct="0" o:hralign="center" o:hrstd="t" o:hrnoshade="t" o:hr="t" fillcolor="black [3213]" stroked="f"/>
        </w:pict>
      </w:r>
    </w:p>
    <w:p w:rsidR="00402B0D" w:rsidRPr="00402B0D" w:rsidRDefault="00402B0D" w:rsidP="000C7A6D">
      <w:pPr>
        <w:jc w:val="both"/>
        <w:rPr>
          <w:sz w:val="20"/>
          <w:lang w:val="en-CA"/>
        </w:rPr>
      </w:pPr>
    </w:p>
    <w:p w:rsidR="00402B0D" w:rsidRPr="00402B0D" w:rsidRDefault="00402B0D" w:rsidP="000C7A6D">
      <w:pPr>
        <w:pStyle w:val="SCCLsocParty"/>
        <w:jc w:val="left"/>
        <w:rPr>
          <w:b/>
          <w:i w:val="0"/>
          <w:sz w:val="20"/>
          <w:szCs w:val="20"/>
        </w:rPr>
      </w:pPr>
      <w:r w:rsidRPr="00402B0D">
        <w:rPr>
          <w:b/>
          <w:i w:val="0"/>
          <w:sz w:val="20"/>
          <w:szCs w:val="20"/>
        </w:rPr>
        <w:fldChar w:fldCharType="begin"/>
      </w:r>
      <w:r w:rsidRPr="00402B0D">
        <w:rPr>
          <w:b/>
          <w:i w:val="0"/>
          <w:sz w:val="20"/>
          <w:szCs w:val="20"/>
        </w:rPr>
        <w:instrText xml:space="preserve"> SEQ CHAPTER \h \r 1</w:instrText>
      </w:r>
      <w:r w:rsidRPr="00402B0D">
        <w:rPr>
          <w:b/>
          <w:i w:val="0"/>
          <w:sz w:val="20"/>
          <w:szCs w:val="20"/>
        </w:rPr>
        <w:fldChar w:fldCharType="end"/>
      </w:r>
      <w:r w:rsidRPr="00402B0D">
        <w:rPr>
          <w:b/>
          <w:i w:val="0"/>
          <w:sz w:val="20"/>
          <w:szCs w:val="20"/>
        </w:rPr>
        <w:t>37994</w:t>
      </w:r>
      <w:r w:rsidRPr="00402B0D">
        <w:rPr>
          <w:i w:val="0"/>
          <w:sz w:val="20"/>
          <w:szCs w:val="20"/>
        </w:rPr>
        <w:tab/>
      </w:r>
      <w:r w:rsidRPr="00402B0D">
        <w:rPr>
          <w:b/>
          <w:sz w:val="20"/>
          <w:szCs w:val="20"/>
        </w:rPr>
        <w:t>Sa Majesté la Reine c. Rosaire Poulin</w:t>
      </w:r>
    </w:p>
    <w:p w:rsidR="00402B0D" w:rsidRPr="00402B0D" w:rsidRDefault="00402B0D" w:rsidP="000C7A6D">
      <w:pPr>
        <w:widowControl w:val="0"/>
        <w:ind w:left="2160" w:hanging="1440"/>
        <w:jc w:val="both"/>
        <w:rPr>
          <w:sz w:val="20"/>
          <w:lang w:val="fr-CA"/>
        </w:rPr>
      </w:pPr>
      <w:r w:rsidRPr="00402B0D">
        <w:rPr>
          <w:sz w:val="20"/>
          <w:lang w:val="fr-CA"/>
        </w:rPr>
        <w:t>(Qc) (Criminelle) (Autorisation)</w:t>
      </w:r>
    </w:p>
    <w:p w:rsidR="00402B0D" w:rsidRPr="00402B0D" w:rsidRDefault="00402B0D">
      <w:pPr>
        <w:widowControl w:val="0"/>
        <w:jc w:val="both"/>
        <w:rPr>
          <w:sz w:val="20"/>
          <w:lang w:val="fr-CA"/>
        </w:rPr>
      </w:pPr>
    </w:p>
    <w:p w:rsidR="00402B0D" w:rsidRPr="00402B0D" w:rsidRDefault="00402B0D" w:rsidP="003F1CB5">
      <w:pPr>
        <w:jc w:val="both"/>
        <w:rPr>
          <w:sz w:val="20"/>
          <w:lang w:val="fr-CA"/>
        </w:rPr>
      </w:pPr>
      <w:r w:rsidRPr="00402B0D">
        <w:rPr>
          <w:i/>
          <w:sz w:val="20"/>
          <w:lang w:val="fr-CA"/>
        </w:rPr>
        <w:t>Charte des droits</w:t>
      </w:r>
      <w:r w:rsidRPr="00402B0D">
        <w:rPr>
          <w:sz w:val="20"/>
          <w:lang w:val="fr-CA"/>
        </w:rPr>
        <w:t xml:space="preserve"> - Droit de bénéficier de la peine la moins sévère - Interprétation - Droit criminel - Appel d’un jugement sur la peine - La Cour d’appel du Québec a-t-elle erré en droit en décidant que l’al. 11</w:t>
      </w:r>
      <w:r w:rsidRPr="00402B0D">
        <w:rPr>
          <w:i/>
          <w:sz w:val="20"/>
          <w:lang w:val="fr-CA"/>
        </w:rPr>
        <w:t>i</w:t>
      </w:r>
      <w:r w:rsidRPr="00402B0D">
        <w:rPr>
          <w:sz w:val="20"/>
          <w:lang w:val="fr-CA"/>
        </w:rPr>
        <w:t xml:space="preserve">) de la </w:t>
      </w:r>
      <w:r w:rsidRPr="00402B0D">
        <w:rPr>
          <w:i/>
          <w:sz w:val="20"/>
          <w:lang w:val="fr-CA"/>
        </w:rPr>
        <w:t xml:space="preserve">Charte </w:t>
      </w:r>
      <w:r w:rsidRPr="00402B0D">
        <w:rPr>
          <w:sz w:val="20"/>
          <w:lang w:val="fr-CA"/>
        </w:rPr>
        <w:t xml:space="preserve">permet </w:t>
      </w:r>
      <w:r w:rsidRPr="00402B0D">
        <w:rPr>
          <w:sz w:val="20"/>
          <w:lang w:val="fr-CA"/>
        </w:rPr>
        <w:lastRenderedPageBreak/>
        <w:t xml:space="preserve">d’imposer une peine inapplicable aux deux moments de la perpétration de l’infraction et de la sentence? - </w:t>
      </w:r>
      <w:r w:rsidRPr="00402B0D">
        <w:rPr>
          <w:i/>
          <w:sz w:val="20"/>
          <w:lang w:val="fr-CA"/>
        </w:rPr>
        <w:t>Charte canadienne des droits et libertés</w:t>
      </w:r>
      <w:r w:rsidRPr="00402B0D">
        <w:rPr>
          <w:sz w:val="20"/>
          <w:lang w:val="fr-CA"/>
        </w:rPr>
        <w:t>, al. 11</w:t>
      </w:r>
      <w:r w:rsidRPr="00402B0D">
        <w:rPr>
          <w:i/>
          <w:sz w:val="20"/>
          <w:lang w:val="fr-CA"/>
        </w:rPr>
        <w:t>i</w:t>
      </w:r>
      <w:r w:rsidRPr="00402B0D">
        <w:rPr>
          <w:sz w:val="20"/>
          <w:lang w:val="fr-CA"/>
        </w:rPr>
        <w:t>).</w:t>
      </w:r>
    </w:p>
    <w:p w:rsidR="00402B0D" w:rsidRPr="00402B0D" w:rsidRDefault="00402B0D">
      <w:pPr>
        <w:widowControl w:val="0"/>
        <w:jc w:val="both"/>
        <w:rPr>
          <w:sz w:val="20"/>
          <w:lang w:val="fr-CA"/>
        </w:rPr>
      </w:pPr>
    </w:p>
    <w:p w:rsidR="00402B0D" w:rsidRPr="00402B0D" w:rsidRDefault="00402B0D" w:rsidP="000C7A6D">
      <w:pPr>
        <w:jc w:val="both"/>
        <w:rPr>
          <w:sz w:val="20"/>
          <w:lang w:val="fr-CA"/>
        </w:rPr>
      </w:pPr>
      <w:r w:rsidRPr="00402B0D">
        <w:rPr>
          <w:sz w:val="20"/>
          <w:lang w:val="fr-CA"/>
        </w:rPr>
        <w:t xml:space="preserve">L’intimé M. Poulin a été déclaré coupable en 2016 d’agression sexuelle et d’avoir commis des actes de grossière indécence. La victime, le </w:t>
      </w:r>
      <w:r w:rsidR="003038F9" w:rsidRPr="00402B0D">
        <w:rPr>
          <w:sz w:val="20"/>
          <w:lang w:val="fr-CA"/>
        </w:rPr>
        <w:t>neveu</w:t>
      </w:r>
      <w:r w:rsidRPr="00402B0D">
        <w:rPr>
          <w:sz w:val="20"/>
          <w:lang w:val="fr-CA"/>
        </w:rPr>
        <w:t xml:space="preserve"> de M. Poulin, était âgée de 7 à 15 ans lors des événements, survenus entre 1979 et 1987. En 2017, la Cour du Québec rend jugement sur la peine. Elle estime qu’en vertu de l’alinéa 11</w:t>
      </w:r>
      <w:r w:rsidRPr="00402B0D">
        <w:rPr>
          <w:i/>
          <w:sz w:val="20"/>
          <w:lang w:val="fr-CA"/>
        </w:rPr>
        <w:t>i</w:t>
      </w:r>
      <w:r w:rsidRPr="00402B0D">
        <w:rPr>
          <w:sz w:val="20"/>
          <w:lang w:val="fr-CA"/>
        </w:rPr>
        <w:t xml:space="preserve">) de la </w:t>
      </w:r>
      <w:r w:rsidRPr="00402B0D">
        <w:rPr>
          <w:i/>
          <w:sz w:val="20"/>
          <w:lang w:val="fr-CA"/>
        </w:rPr>
        <w:t>Charte canadienne des droits et libertés</w:t>
      </w:r>
      <w:r w:rsidRPr="00402B0D">
        <w:rPr>
          <w:sz w:val="20"/>
          <w:lang w:val="fr-CA"/>
        </w:rPr>
        <w:t>, un accusé a le droit de bénéficier de la peine la moins sévère qui ait été en vigueur au cours de la période entre la perpétration de l’infraction et l’imposition de la peine. En application de cette conclusion, M. Poulin est condamné à un emprisonnement dans la collectivité de deux ans moins un jour pour ce qui est des chefs de grossière indécence. Le tribunal sursoit au prononcé de la peine en ce qui concerne le chef d’agression sexuelle. La Cour d’appel du Québec rejette l’appel de la Couronne. Elle est d’avis, à l’instar de la Cour du Québec, que l’accusé a le droit de bénéficier de la peine la moins sévère qui ait été applicable entre le moment de l’infraction et celui de l’imposition de la peine.</w:t>
      </w:r>
    </w:p>
    <w:p w:rsidR="00402B0D" w:rsidRDefault="00402B0D" w:rsidP="00340C6D">
      <w:pPr>
        <w:jc w:val="both"/>
        <w:rPr>
          <w:szCs w:val="24"/>
          <w:lang w:val="fr-CA"/>
        </w:rPr>
      </w:pPr>
    </w:p>
    <w:p w:rsidR="00402B0D" w:rsidRDefault="00700761" w:rsidP="00340C6D">
      <w:pPr>
        <w:jc w:val="both"/>
        <w:rPr>
          <w:szCs w:val="24"/>
          <w:lang w:val="fr-CA"/>
        </w:rPr>
      </w:pPr>
      <w:r>
        <w:rPr>
          <w:sz w:val="20"/>
        </w:rPr>
        <w:pict>
          <v:rect id="_x0000_i1027" style="width:2in;height:1pt" o:hrpct="0" o:hralign="center" o:hrstd="t" o:hrnoshade="t" o:hr="t" fillcolor="black [3213]" stroked="f"/>
        </w:pict>
      </w:r>
    </w:p>
    <w:p w:rsidR="00402B0D" w:rsidRDefault="00402B0D" w:rsidP="00340C6D">
      <w:pPr>
        <w:jc w:val="both"/>
        <w:rPr>
          <w:szCs w:val="24"/>
          <w:lang w:val="fr-CA"/>
        </w:rPr>
      </w:pPr>
    </w:p>
    <w:p w:rsidR="00402B0D" w:rsidRPr="0046535D" w:rsidRDefault="00402B0D" w:rsidP="00340C6D">
      <w:pPr>
        <w:jc w:val="both"/>
        <w:rPr>
          <w:szCs w:val="24"/>
          <w:lang w:val="fr-CA"/>
        </w:rPr>
      </w:pPr>
    </w:p>
    <w:p w:rsidR="00072A63" w:rsidRPr="0046535D" w:rsidRDefault="00072A63"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700761" w:rsidP="001C4415">
      <w:pPr>
        <w:widowControl w:val="0"/>
        <w:outlineLvl w:val="0"/>
      </w:pPr>
      <w:hyperlink r:id="rId8"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6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0D96"/>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84563"/>
    <w:rsid w:val="00191F98"/>
    <w:rsid w:val="00193030"/>
    <w:rsid w:val="001936BC"/>
    <w:rsid w:val="00194B53"/>
    <w:rsid w:val="001A1632"/>
    <w:rsid w:val="001A24F4"/>
    <w:rsid w:val="001A29BA"/>
    <w:rsid w:val="001A4A73"/>
    <w:rsid w:val="001A6B08"/>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874E9"/>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38F9"/>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58C4"/>
    <w:rsid w:val="003B6ECB"/>
    <w:rsid w:val="003C1B6E"/>
    <w:rsid w:val="003C381F"/>
    <w:rsid w:val="003D4D2A"/>
    <w:rsid w:val="003D4E95"/>
    <w:rsid w:val="003D74E7"/>
    <w:rsid w:val="003E0326"/>
    <w:rsid w:val="003E101F"/>
    <w:rsid w:val="003E1BBF"/>
    <w:rsid w:val="003E222C"/>
    <w:rsid w:val="003E31F8"/>
    <w:rsid w:val="003E41BB"/>
    <w:rsid w:val="003E4906"/>
    <w:rsid w:val="003E5C8D"/>
    <w:rsid w:val="003F127B"/>
    <w:rsid w:val="003F2710"/>
    <w:rsid w:val="003F7920"/>
    <w:rsid w:val="004005FE"/>
    <w:rsid w:val="004016BB"/>
    <w:rsid w:val="004019D4"/>
    <w:rsid w:val="00402B0D"/>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535D"/>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1E22"/>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761"/>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538"/>
    <w:rsid w:val="007E08A3"/>
    <w:rsid w:val="007E3F7F"/>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66821"/>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112F"/>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07DA"/>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457F"/>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19A6"/>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650B"/>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2539B"/>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6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799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2019-09-27T18:28:00Z</dcterms:created>
  <dcterms:modified xsi:type="dcterms:W3CDTF">2019-10-07T13:54:00Z</dcterms:modified>
</cp:coreProperties>
</file>