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20E" w:rsidRPr="00FF09DA" w:rsidRDefault="00F0220E" w:rsidP="00F0220E">
      <w:pPr>
        <w:pStyle w:val="Header"/>
        <w:jc w:val="center"/>
        <w:rPr>
          <w:b/>
          <w:sz w:val="32"/>
        </w:rPr>
      </w:pPr>
      <w:r w:rsidRPr="00FF09DA">
        <w:rPr>
          <w:b/>
          <w:sz w:val="32"/>
        </w:rPr>
        <w:t>Supreme Court of Canada / Cour suprême du Canada</w:t>
      </w:r>
    </w:p>
    <w:p w:rsidR="00F0220E" w:rsidRPr="00FF09DA" w:rsidRDefault="00F0220E" w:rsidP="00F0220E">
      <w:pPr>
        <w:widowControl w:val="0"/>
        <w:rPr>
          <w:i/>
        </w:rPr>
      </w:pPr>
    </w:p>
    <w:p w:rsidR="00F0220E" w:rsidRPr="00FF09DA" w:rsidRDefault="00F0220E" w:rsidP="00F0220E">
      <w:pPr>
        <w:widowControl w:val="0"/>
        <w:rPr>
          <w:i/>
        </w:rPr>
      </w:pPr>
    </w:p>
    <w:p w:rsidR="006F2579" w:rsidRPr="008331A8" w:rsidRDefault="00C6587E" w:rsidP="006F2579">
      <w:pPr>
        <w:widowControl w:val="0"/>
        <w:rPr>
          <w:i/>
          <w:sz w:val="20"/>
        </w:rPr>
      </w:pPr>
      <w:r w:rsidRPr="008331A8">
        <w:rPr>
          <w:i/>
          <w:sz w:val="20"/>
        </w:rPr>
        <w:t>(L</w:t>
      </w:r>
      <w:r w:rsidR="006F2579" w:rsidRPr="008331A8">
        <w:rPr>
          <w:i/>
          <w:sz w:val="20"/>
        </w:rPr>
        <w:t>e français suit)</w:t>
      </w:r>
    </w:p>
    <w:p w:rsidR="006F2579" w:rsidRPr="008331A8" w:rsidRDefault="006F2579" w:rsidP="006F2579">
      <w:pPr>
        <w:widowControl w:val="0"/>
      </w:pPr>
    </w:p>
    <w:p w:rsidR="006F2579" w:rsidRPr="00BF35A0" w:rsidRDefault="00901C42" w:rsidP="006F2579">
      <w:pPr>
        <w:widowControl w:val="0"/>
        <w:jc w:val="center"/>
      </w:pPr>
      <w:r w:rsidRPr="00314971">
        <w:rPr>
          <w:b/>
        </w:rPr>
        <w:t>APPEAL</w:t>
      </w:r>
      <w:r w:rsidR="00BB7582" w:rsidRPr="00314971">
        <w:rPr>
          <w:b/>
        </w:rPr>
        <w:t>S</w:t>
      </w:r>
      <w:r w:rsidR="00F47ECB" w:rsidRPr="00314971">
        <w:rPr>
          <w:b/>
        </w:rPr>
        <w:t xml:space="preserve"> H</w:t>
      </w:r>
      <w:r w:rsidR="00F47ECB" w:rsidRPr="003E76A1">
        <w:rPr>
          <w:b/>
        </w:rPr>
        <w:t>EARD</w:t>
      </w:r>
    </w:p>
    <w:p w:rsidR="006F2579" w:rsidRPr="00BF35A0" w:rsidRDefault="006F2579" w:rsidP="006F2579">
      <w:pPr>
        <w:widowControl w:val="0"/>
      </w:pPr>
    </w:p>
    <w:p w:rsidR="00741296" w:rsidRPr="00314971" w:rsidRDefault="00314971" w:rsidP="00741296">
      <w:pPr>
        <w:widowControl w:val="0"/>
      </w:pPr>
      <w:r w:rsidRPr="00314971">
        <w:rPr>
          <w:b/>
        </w:rPr>
        <w:t xml:space="preserve">December </w:t>
      </w:r>
      <w:r w:rsidR="0070586C">
        <w:rPr>
          <w:b/>
        </w:rPr>
        <w:t>9</w:t>
      </w:r>
      <w:r w:rsidR="00D37EEF" w:rsidRPr="00314971">
        <w:rPr>
          <w:b/>
        </w:rPr>
        <w:t>, 201</w:t>
      </w:r>
      <w:r w:rsidR="00127642" w:rsidRPr="00314971">
        <w:rPr>
          <w:b/>
        </w:rPr>
        <w:t>9</w:t>
      </w:r>
    </w:p>
    <w:p w:rsidR="006F2579" w:rsidRPr="00BF35A0" w:rsidRDefault="006F2579" w:rsidP="006F2579">
      <w:pPr>
        <w:widowControl w:val="0"/>
      </w:pPr>
      <w:r w:rsidRPr="00314971">
        <w:rPr>
          <w:b/>
        </w:rPr>
        <w:t>For immediate release</w:t>
      </w:r>
    </w:p>
    <w:p w:rsidR="006F2579" w:rsidRPr="003E76A1" w:rsidRDefault="006F2579" w:rsidP="006F2579">
      <w:pPr>
        <w:widowControl w:val="0"/>
      </w:pPr>
    </w:p>
    <w:p w:rsidR="006F2579" w:rsidRPr="003E76A1" w:rsidRDefault="006F2579" w:rsidP="006F2579">
      <w:pPr>
        <w:widowControl w:val="0"/>
      </w:pPr>
      <w:r w:rsidRPr="003E76A1">
        <w:rPr>
          <w:b/>
        </w:rPr>
        <w:t>OTTAWA</w:t>
      </w:r>
      <w:r w:rsidRPr="003E76A1">
        <w:t xml:space="preserve"> – The </w:t>
      </w:r>
      <w:r w:rsidRPr="00314971">
        <w:t>Supreme Court of Canada announced today that</w:t>
      </w:r>
      <w:r w:rsidR="00320875" w:rsidRPr="00314971">
        <w:t xml:space="preserve"> the following </w:t>
      </w:r>
      <w:r w:rsidR="00E03DD2" w:rsidRPr="00314971">
        <w:t>appeals were</w:t>
      </w:r>
      <w:r w:rsidR="004B7BD2" w:rsidRPr="00314971">
        <w:t xml:space="preserve"> </w:t>
      </w:r>
      <w:r w:rsidR="00320875" w:rsidRPr="00314971">
        <w:t>heard</w:t>
      </w:r>
      <w:r w:rsidR="00463DFE" w:rsidRPr="00314971">
        <w:t>.</w:t>
      </w:r>
    </w:p>
    <w:p w:rsidR="00C55E42" w:rsidRPr="003E76A1" w:rsidRDefault="00C55E42" w:rsidP="006F2579">
      <w:pPr>
        <w:widowControl w:val="0"/>
        <w:rPr>
          <w:szCs w:val="24"/>
        </w:rPr>
      </w:pPr>
    </w:p>
    <w:p w:rsidR="006F2579" w:rsidRPr="003E76A1" w:rsidRDefault="006F2579" w:rsidP="006F2579">
      <w:pPr>
        <w:widowControl w:val="0"/>
      </w:pPr>
    </w:p>
    <w:p w:rsidR="006F2579" w:rsidRPr="003E76A1" w:rsidRDefault="00901C42" w:rsidP="006F2579">
      <w:pPr>
        <w:widowControl w:val="0"/>
        <w:jc w:val="center"/>
        <w:rPr>
          <w:lang w:val="fr-CA"/>
        </w:rPr>
      </w:pPr>
      <w:r w:rsidRPr="00314971">
        <w:rPr>
          <w:b/>
          <w:lang w:val="fr-CA"/>
        </w:rPr>
        <w:t>APPEL</w:t>
      </w:r>
      <w:r w:rsidR="00BB7582" w:rsidRPr="00314971">
        <w:rPr>
          <w:b/>
          <w:lang w:val="fr-CA"/>
        </w:rPr>
        <w:t>S</w:t>
      </w:r>
      <w:r w:rsidRPr="00314971">
        <w:rPr>
          <w:b/>
          <w:lang w:val="fr-CA"/>
        </w:rPr>
        <w:t xml:space="preserve"> ENTENDU</w:t>
      </w:r>
      <w:r w:rsidR="00BB7582" w:rsidRPr="00314971">
        <w:rPr>
          <w:b/>
          <w:lang w:val="fr-CA"/>
        </w:rPr>
        <w:t>S</w:t>
      </w:r>
    </w:p>
    <w:p w:rsidR="006F2579" w:rsidRPr="003E76A1" w:rsidRDefault="006F2579" w:rsidP="006F2579">
      <w:pPr>
        <w:widowControl w:val="0"/>
        <w:rPr>
          <w:lang w:val="fr-CA"/>
        </w:rPr>
      </w:pPr>
    </w:p>
    <w:p w:rsidR="00741296" w:rsidRPr="00314971" w:rsidRDefault="00741296" w:rsidP="00741296">
      <w:pPr>
        <w:widowControl w:val="0"/>
        <w:rPr>
          <w:lang w:val="fr-CA"/>
        </w:rPr>
      </w:pPr>
      <w:r w:rsidRPr="00314971">
        <w:rPr>
          <w:b/>
          <w:lang w:val="fr-CA"/>
        </w:rPr>
        <w:t xml:space="preserve">Le </w:t>
      </w:r>
      <w:r w:rsidR="0070586C">
        <w:rPr>
          <w:b/>
          <w:lang w:val="fr-CA"/>
        </w:rPr>
        <w:t>9</w:t>
      </w:r>
      <w:r w:rsidR="00C31C58" w:rsidRPr="00314971">
        <w:rPr>
          <w:b/>
          <w:lang w:val="fr-CA"/>
        </w:rPr>
        <w:t xml:space="preserve"> </w:t>
      </w:r>
      <w:r w:rsidR="00314971" w:rsidRPr="00314971">
        <w:rPr>
          <w:b/>
          <w:lang w:val="fr-CA"/>
        </w:rPr>
        <w:t>décem</w:t>
      </w:r>
      <w:r w:rsidR="00463DFE" w:rsidRPr="00314971">
        <w:rPr>
          <w:b/>
          <w:lang w:val="fr-CA"/>
        </w:rPr>
        <w:t>bre</w:t>
      </w:r>
      <w:r w:rsidR="00D37EEF" w:rsidRPr="00314971">
        <w:rPr>
          <w:b/>
          <w:lang w:val="fr-CA"/>
        </w:rPr>
        <w:t xml:space="preserve"> 201</w:t>
      </w:r>
      <w:r w:rsidR="00127642" w:rsidRPr="00314971">
        <w:rPr>
          <w:b/>
          <w:lang w:val="fr-CA"/>
        </w:rPr>
        <w:t>9</w:t>
      </w:r>
    </w:p>
    <w:p w:rsidR="006F2579" w:rsidRPr="00BF35A0" w:rsidRDefault="006F2579" w:rsidP="006F2579">
      <w:pPr>
        <w:widowControl w:val="0"/>
        <w:rPr>
          <w:lang w:val="fr-CA"/>
        </w:rPr>
      </w:pPr>
      <w:r w:rsidRPr="00314971">
        <w:rPr>
          <w:b/>
          <w:lang w:val="fr-CA"/>
        </w:rPr>
        <w:t>Pour diffusion</w:t>
      </w:r>
      <w:r w:rsidRPr="003E76A1">
        <w:rPr>
          <w:b/>
          <w:lang w:val="fr-CA"/>
        </w:rPr>
        <w:t xml:space="preserve"> immédiate</w:t>
      </w:r>
    </w:p>
    <w:p w:rsidR="006F2579" w:rsidRPr="00BF35A0" w:rsidRDefault="006F2579" w:rsidP="006F2579">
      <w:pPr>
        <w:widowControl w:val="0"/>
        <w:rPr>
          <w:lang w:val="fr-CA"/>
        </w:rPr>
      </w:pPr>
    </w:p>
    <w:p w:rsidR="006F2579" w:rsidRPr="00F94921" w:rsidRDefault="006F2579" w:rsidP="006F2579">
      <w:pPr>
        <w:widowControl w:val="0"/>
        <w:rPr>
          <w:lang w:val="fr-CA"/>
        </w:rPr>
      </w:pPr>
      <w:r w:rsidRPr="003E76A1">
        <w:rPr>
          <w:b/>
          <w:lang w:val="fr-CA"/>
        </w:rPr>
        <w:t>OTTAWA</w:t>
      </w:r>
      <w:r w:rsidRPr="003E76A1">
        <w:rPr>
          <w:lang w:val="fr-CA"/>
        </w:rPr>
        <w:t xml:space="preserve"> – La </w:t>
      </w:r>
      <w:r w:rsidRPr="00314971">
        <w:rPr>
          <w:lang w:val="fr-CA"/>
        </w:rPr>
        <w:t xml:space="preserve">Cour suprême du Canada </w:t>
      </w:r>
      <w:r w:rsidR="005A6271" w:rsidRPr="00314971">
        <w:rPr>
          <w:lang w:val="fr-CA"/>
        </w:rPr>
        <w:t xml:space="preserve">a annoncé aujourd’hui que </w:t>
      </w:r>
      <w:r w:rsidR="00E03DD2" w:rsidRPr="00314971">
        <w:rPr>
          <w:lang w:val="fr-CA"/>
        </w:rPr>
        <w:t xml:space="preserve">les appels suivants ont été </w:t>
      </w:r>
      <w:bookmarkStart w:id="0" w:name="_GoBack"/>
      <w:bookmarkEnd w:id="0"/>
      <w:r w:rsidR="00E03DD2" w:rsidRPr="00F94921">
        <w:rPr>
          <w:lang w:val="fr-CA"/>
        </w:rPr>
        <w:t>entendus</w:t>
      </w:r>
      <w:r w:rsidR="005A6271" w:rsidRPr="00F94921">
        <w:rPr>
          <w:lang w:val="fr-CA"/>
        </w:rPr>
        <w:t>.</w:t>
      </w:r>
    </w:p>
    <w:p w:rsidR="00804851" w:rsidRPr="00F94921" w:rsidRDefault="00804851" w:rsidP="00804851">
      <w:pPr>
        <w:widowControl w:val="0"/>
        <w:rPr>
          <w:szCs w:val="24"/>
          <w:lang w:val="fr-CA"/>
        </w:rPr>
      </w:pPr>
    </w:p>
    <w:p w:rsidR="006F2579" w:rsidRPr="00F94921" w:rsidRDefault="00F94921" w:rsidP="006F2579">
      <w:pPr>
        <w:widowControl w:val="0"/>
        <w:rPr>
          <w:szCs w:val="24"/>
          <w:lang w:val="fr-CA"/>
        </w:rPr>
      </w:pPr>
      <w:r w:rsidRPr="00F94921">
        <w:rPr>
          <w:szCs w:val="24"/>
          <w:lang w:val="fr-CA"/>
        </w:rPr>
        <w:pict>
          <v:rect id="_x0000_i1025" style="width:108pt;height:1pt" o:hrpct="0" o:hralign="center" o:hrstd="t" o:hrnoshade="t" o:hr="t" fillcolor="black [3213]" stroked="f"/>
        </w:pict>
      </w:r>
    </w:p>
    <w:p w:rsidR="00144756" w:rsidRPr="00F94921" w:rsidRDefault="00144756" w:rsidP="00144756">
      <w:pPr>
        <w:widowControl w:val="0"/>
        <w:rPr>
          <w:szCs w:val="24"/>
          <w:lang w:val="fr-CA"/>
        </w:rPr>
      </w:pPr>
    </w:p>
    <w:p w:rsidR="00144756" w:rsidRPr="00F94921" w:rsidRDefault="0070586C" w:rsidP="00144756">
      <w:pPr>
        <w:widowControl w:val="0"/>
        <w:rPr>
          <w:szCs w:val="24"/>
        </w:rPr>
      </w:pPr>
      <w:r w:rsidRPr="00F94921">
        <w:rPr>
          <w:b/>
          <w:szCs w:val="24"/>
        </w:rPr>
        <w:t xml:space="preserve">Attorney General of British Columbia v. Provincial Court Judges' Association of British Columbia </w:t>
      </w:r>
      <w:r w:rsidRPr="00F94921">
        <w:rPr>
          <w:szCs w:val="24"/>
        </w:rPr>
        <w:t>(B.C.) (Civil) (By Leave)</w:t>
      </w:r>
      <w:r w:rsidR="00807095" w:rsidRPr="00F94921">
        <w:rPr>
          <w:b/>
          <w:szCs w:val="24"/>
        </w:rPr>
        <w:t xml:space="preserve"> </w:t>
      </w:r>
      <w:r w:rsidRPr="00F94921">
        <w:rPr>
          <w:color w:val="333333"/>
          <w:szCs w:val="24"/>
        </w:rPr>
        <w:t>(</w:t>
      </w:r>
      <w:hyperlink r:id="rId7" w:history="1">
        <w:r w:rsidRPr="00F94921">
          <w:rPr>
            <w:rStyle w:val="Hyperlink"/>
            <w:szCs w:val="24"/>
          </w:rPr>
          <w:t>38381</w:t>
        </w:r>
      </w:hyperlink>
      <w:r w:rsidRPr="00F94921">
        <w:rPr>
          <w:color w:val="333333"/>
          <w:szCs w:val="24"/>
        </w:rPr>
        <w:t>)</w:t>
      </w:r>
    </w:p>
    <w:p w:rsidR="00144756" w:rsidRPr="00F94921" w:rsidRDefault="00144756" w:rsidP="00144756">
      <w:pPr>
        <w:widowControl w:val="0"/>
        <w:ind w:left="1109" w:hanging="1109"/>
      </w:pPr>
    </w:p>
    <w:p w:rsidR="00807095" w:rsidRPr="00F94921" w:rsidRDefault="00807095" w:rsidP="00807095">
      <w:r w:rsidRPr="00F94921">
        <w:t xml:space="preserve">- </w:t>
      </w:r>
      <w:proofErr w:type="gramStart"/>
      <w:r w:rsidRPr="00F94921">
        <w:t>and</w:t>
      </w:r>
      <w:proofErr w:type="gramEnd"/>
      <w:r w:rsidRPr="00F94921">
        <w:t xml:space="preserve"> between -</w:t>
      </w:r>
    </w:p>
    <w:p w:rsidR="00807095" w:rsidRPr="00F94921" w:rsidRDefault="00807095" w:rsidP="00144756">
      <w:pPr>
        <w:widowControl w:val="0"/>
        <w:ind w:left="1109" w:hanging="1109"/>
      </w:pPr>
    </w:p>
    <w:p w:rsidR="00807095" w:rsidRPr="00F94921" w:rsidRDefault="0070586C" w:rsidP="00807095">
      <w:pPr>
        <w:widowControl w:val="0"/>
        <w:rPr>
          <w:szCs w:val="24"/>
        </w:rPr>
      </w:pPr>
      <w:r w:rsidRPr="00F94921">
        <w:rPr>
          <w:b/>
          <w:szCs w:val="24"/>
        </w:rPr>
        <w:t xml:space="preserve">Attorney General of Nova Scotia representing Her Majesty the Queen in Right of the Province of Nova Scotia, et al. v. Judges of the Provincial Court and Family Court of Nova Scotia, as represented by the Nova Scotia Provincial Judges Association </w:t>
      </w:r>
      <w:r w:rsidRPr="00F94921">
        <w:rPr>
          <w:szCs w:val="24"/>
        </w:rPr>
        <w:t>(N.S.) (Civil) (By Leave)</w:t>
      </w:r>
      <w:r w:rsidRPr="00F94921">
        <w:rPr>
          <w:b/>
          <w:szCs w:val="24"/>
        </w:rPr>
        <w:t xml:space="preserve"> </w:t>
      </w:r>
      <w:r w:rsidRPr="00F94921">
        <w:rPr>
          <w:color w:val="333333"/>
          <w:szCs w:val="24"/>
        </w:rPr>
        <w:t>(</w:t>
      </w:r>
      <w:hyperlink r:id="rId8" w:history="1">
        <w:r w:rsidRPr="00F94921">
          <w:rPr>
            <w:rStyle w:val="Hyperlink"/>
            <w:szCs w:val="24"/>
          </w:rPr>
          <w:t>38459</w:t>
        </w:r>
      </w:hyperlink>
      <w:r w:rsidRPr="00F94921">
        <w:rPr>
          <w:color w:val="333333"/>
          <w:szCs w:val="24"/>
        </w:rPr>
        <w:t>)</w:t>
      </w:r>
    </w:p>
    <w:p w:rsidR="00807095" w:rsidRPr="00F94921" w:rsidRDefault="00807095" w:rsidP="00144756">
      <w:pPr>
        <w:widowControl w:val="0"/>
        <w:ind w:left="1109" w:hanging="1109"/>
      </w:pPr>
    </w:p>
    <w:p w:rsidR="00144756" w:rsidRPr="00F94921" w:rsidRDefault="00144756" w:rsidP="00144756">
      <w:pPr>
        <w:widowControl w:val="0"/>
        <w:ind w:left="1109" w:hanging="1109"/>
      </w:pPr>
      <w:r w:rsidRPr="00F94921">
        <w:t xml:space="preserve">Coram: </w:t>
      </w:r>
      <w:r w:rsidRPr="00F94921">
        <w:tab/>
      </w:r>
      <w:r w:rsidR="00C1571D" w:rsidRPr="00F94921">
        <w:t>Wagner C.J. and Abella, Moldaver, Karakatsanis, Côté, Brown, Rowe, Martin and Kasirer JJ.</w:t>
      </w:r>
    </w:p>
    <w:p w:rsidR="00144756" w:rsidRPr="00F94921" w:rsidRDefault="00144756" w:rsidP="00144756">
      <w:pPr>
        <w:widowControl w:val="0"/>
        <w:ind w:left="1109" w:hanging="1109"/>
      </w:pPr>
    </w:p>
    <w:p w:rsidR="00144756" w:rsidRPr="00F94921" w:rsidRDefault="00144756" w:rsidP="00144756">
      <w:pPr>
        <w:widowControl w:val="0"/>
        <w:ind w:left="1109" w:hanging="1109"/>
        <w:rPr>
          <w:lang w:val="fr-CA"/>
        </w:rPr>
      </w:pPr>
      <w:r w:rsidRPr="00F94921">
        <w:rPr>
          <w:b/>
          <w:lang w:val="fr-CA"/>
        </w:rPr>
        <w:t>RESERVED / EN DÉLIBÉRÉ</w:t>
      </w:r>
    </w:p>
    <w:p w:rsidR="00D45E5C" w:rsidRPr="00F94921" w:rsidRDefault="00D45E5C" w:rsidP="00F072D9">
      <w:pPr>
        <w:widowControl w:val="0"/>
        <w:tabs>
          <w:tab w:val="left" w:pos="720"/>
          <w:tab w:val="left" w:pos="1440"/>
          <w:tab w:val="left" w:pos="2851"/>
          <w:tab w:val="left" w:pos="4320"/>
          <w:tab w:val="left" w:pos="10224"/>
          <w:tab w:val="left" w:pos="11376"/>
        </w:tabs>
        <w:rPr>
          <w:szCs w:val="24"/>
          <w:lang w:val="fr-CA"/>
        </w:rPr>
      </w:pPr>
    </w:p>
    <w:p w:rsidR="00970F9B" w:rsidRDefault="00F94921" w:rsidP="00F072D9">
      <w:pPr>
        <w:widowControl w:val="0"/>
        <w:tabs>
          <w:tab w:val="left" w:pos="720"/>
          <w:tab w:val="left" w:pos="1440"/>
          <w:tab w:val="left" w:pos="2851"/>
          <w:tab w:val="left" w:pos="4320"/>
          <w:tab w:val="left" w:pos="10224"/>
          <w:tab w:val="left" w:pos="11376"/>
        </w:tabs>
        <w:rPr>
          <w:szCs w:val="24"/>
          <w:lang w:val="fr-CA"/>
        </w:rPr>
      </w:pPr>
      <w:r w:rsidRPr="00F94921">
        <w:rPr>
          <w:szCs w:val="24"/>
          <w:lang w:val="fr-CA"/>
        </w:rPr>
        <w:pict>
          <v:rect id="_x0000_i1026" style="width:108pt;height:1pt" o:hrpct="0" o:hralign="center" o:hrstd="t" o:hrnoshade="t" o:hr="t" fillcolor="black [3213]" stroked="f"/>
        </w:pict>
      </w:r>
    </w:p>
    <w:p w:rsidR="00BF35A0" w:rsidRDefault="00BF35A0" w:rsidP="00F072D9">
      <w:pPr>
        <w:widowControl w:val="0"/>
        <w:tabs>
          <w:tab w:val="left" w:pos="720"/>
          <w:tab w:val="left" w:pos="1440"/>
          <w:tab w:val="left" w:pos="2851"/>
          <w:tab w:val="left" w:pos="4320"/>
          <w:tab w:val="left" w:pos="10224"/>
          <w:tab w:val="left" w:pos="11376"/>
        </w:tabs>
        <w:rPr>
          <w:szCs w:val="24"/>
          <w:lang w:val="fr-CA"/>
        </w:rPr>
      </w:pPr>
    </w:p>
    <w:p w:rsidR="00BF35A0" w:rsidRDefault="00BF35A0" w:rsidP="00F072D9">
      <w:pPr>
        <w:widowControl w:val="0"/>
        <w:tabs>
          <w:tab w:val="left" w:pos="720"/>
          <w:tab w:val="left" w:pos="1440"/>
          <w:tab w:val="left" w:pos="2851"/>
          <w:tab w:val="left" w:pos="4320"/>
          <w:tab w:val="left" w:pos="10224"/>
          <w:tab w:val="left" w:pos="11376"/>
        </w:tabs>
        <w:rPr>
          <w:szCs w:val="24"/>
          <w:lang w:val="fr-CA"/>
        </w:rPr>
      </w:pPr>
    </w:p>
    <w:p w:rsidR="00D45E5C" w:rsidRPr="003E76A1" w:rsidRDefault="00D45E5C" w:rsidP="00F072D9">
      <w:pPr>
        <w:widowControl w:val="0"/>
        <w:tabs>
          <w:tab w:val="left" w:pos="720"/>
          <w:tab w:val="left" w:pos="1440"/>
          <w:tab w:val="left" w:pos="2851"/>
          <w:tab w:val="left" w:pos="4320"/>
          <w:tab w:val="left" w:pos="10224"/>
          <w:tab w:val="left" w:pos="11376"/>
        </w:tabs>
        <w:rPr>
          <w:szCs w:val="24"/>
          <w:lang w:val="fr-CA"/>
        </w:rPr>
      </w:pPr>
    </w:p>
    <w:p w:rsidR="00D3344A" w:rsidRPr="003E76A1" w:rsidRDefault="00D3344A" w:rsidP="00D3344A">
      <w:pPr>
        <w:widowControl w:val="0"/>
        <w:outlineLvl w:val="0"/>
      </w:pPr>
      <w:r w:rsidRPr="003E76A1">
        <w:t xml:space="preserve">Supreme Court of Canada / Cour suprême du </w:t>
      </w:r>
      <w:proofErr w:type="gramStart"/>
      <w:r w:rsidRPr="003E76A1">
        <w:t>Canada :</w:t>
      </w:r>
      <w:proofErr w:type="gramEnd"/>
      <w:r w:rsidRPr="003E76A1">
        <w:t xml:space="preserve"> </w:t>
      </w:r>
    </w:p>
    <w:p w:rsidR="00D3344A" w:rsidRPr="003E76A1" w:rsidRDefault="00F94921" w:rsidP="00D3344A">
      <w:pPr>
        <w:widowControl w:val="0"/>
        <w:outlineLvl w:val="0"/>
        <w:rPr>
          <w:color w:val="0000FF"/>
          <w:u w:val="single"/>
        </w:rPr>
      </w:pPr>
      <w:hyperlink r:id="rId9" w:history="1">
        <w:r w:rsidR="00D3344A" w:rsidRPr="003E76A1">
          <w:rPr>
            <w:rStyle w:val="Hyperlink"/>
          </w:rPr>
          <w:t>comments-commentaires@scc-csc.ca</w:t>
        </w:r>
      </w:hyperlink>
    </w:p>
    <w:p w:rsidR="00D3344A" w:rsidRPr="003E76A1" w:rsidRDefault="00D3344A" w:rsidP="00D3344A">
      <w:pPr>
        <w:widowControl w:val="0"/>
        <w:outlineLvl w:val="0"/>
      </w:pPr>
      <w:r w:rsidRPr="003E76A1">
        <w:t>(613) 995-4330</w:t>
      </w:r>
    </w:p>
    <w:p w:rsidR="00497B5E" w:rsidRPr="003E76A1" w:rsidRDefault="00497B5E" w:rsidP="00497B5E">
      <w:pPr>
        <w:widowControl w:val="0"/>
        <w:rPr>
          <w:sz w:val="20"/>
        </w:rPr>
      </w:pPr>
    </w:p>
    <w:p w:rsidR="00DC16FE" w:rsidRPr="00D5132F" w:rsidRDefault="00DC16FE" w:rsidP="00DC16FE">
      <w:pPr>
        <w:pStyle w:val="Footer"/>
        <w:jc w:val="center"/>
      </w:pPr>
      <w:r w:rsidRPr="003E76A1">
        <w:t>- 30 -</w:t>
      </w:r>
    </w:p>
    <w:p w:rsidR="00DC16FE" w:rsidRPr="00D5132F" w:rsidRDefault="00DC16FE" w:rsidP="00DC16FE">
      <w:pPr>
        <w:pStyle w:val="Footer"/>
        <w:jc w:val="center"/>
      </w:pPr>
    </w:p>
    <w:p w:rsidR="000D55C4" w:rsidRPr="00D5132F" w:rsidRDefault="000D55C4">
      <w:pPr>
        <w:pStyle w:val="Footer"/>
        <w:jc w:val="center"/>
      </w:pPr>
    </w:p>
    <w:sectPr w:rsidR="000D55C4" w:rsidRPr="00D5132F" w:rsidSect="00C6587E">
      <w:headerReference w:type="even" r:id="rId10"/>
      <w:headerReference w:type="default" r:id="rId11"/>
      <w:footerReference w:type="even" r:id="rId12"/>
      <w:footerReference w:type="default" r:id="rId13"/>
      <w:headerReference w:type="first" r:id="rId14"/>
      <w:footerReference w:type="first" r:id="rId15"/>
      <w:pgSz w:w="12240" w:h="15840"/>
      <w:pgMar w:top="851" w:right="1440" w:bottom="1440" w:left="1440" w:header="578" w:footer="805"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22E" w:rsidRDefault="0000622E" w:rsidP="0034178A">
      <w:r>
        <w:separator/>
      </w:r>
    </w:p>
  </w:endnote>
  <w:endnote w:type="continuationSeparator" w:id="0">
    <w:p w:rsidR="0000622E" w:rsidRDefault="0000622E" w:rsidP="0034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E67" w:rsidRDefault="00347E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E67" w:rsidRDefault="00347E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E67" w:rsidRDefault="00347E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22E" w:rsidRDefault="0000622E" w:rsidP="0034178A">
      <w:r>
        <w:separator/>
      </w:r>
    </w:p>
  </w:footnote>
  <w:footnote w:type="continuationSeparator" w:id="0">
    <w:p w:rsidR="0000622E" w:rsidRDefault="0000622E" w:rsidP="00341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E67" w:rsidRDefault="00347E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E67" w:rsidRDefault="00347E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E67" w:rsidRDefault="00347E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6E26"/>
    <w:multiLevelType w:val="hybridMultilevel"/>
    <w:tmpl w:val="F1A87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DA5D1B"/>
    <w:multiLevelType w:val="hybridMultilevel"/>
    <w:tmpl w:val="D36A477A"/>
    <w:lvl w:ilvl="0" w:tplc="8BB04BB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5326A"/>
    <w:multiLevelType w:val="hybridMultilevel"/>
    <w:tmpl w:val="033C6B2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F60114F"/>
    <w:multiLevelType w:val="hybridMultilevel"/>
    <w:tmpl w:val="916EB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9920EE"/>
    <w:multiLevelType w:val="hybridMultilevel"/>
    <w:tmpl w:val="1C6A6FCA"/>
    <w:lvl w:ilvl="0" w:tplc="377AB6C8">
      <w:start w:val="1"/>
      <w:numFmt w:val="decimal"/>
      <w:lvlText w:val="%1."/>
      <w:lvlJc w:val="left"/>
      <w:pPr>
        <w:ind w:left="72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5F20A2A"/>
    <w:multiLevelType w:val="hybridMultilevel"/>
    <w:tmpl w:val="32E85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6659AB"/>
    <w:multiLevelType w:val="hybridMultilevel"/>
    <w:tmpl w:val="A1EC4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A040D7"/>
    <w:multiLevelType w:val="hybridMultilevel"/>
    <w:tmpl w:val="7272F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027B2D"/>
    <w:multiLevelType w:val="hybridMultilevel"/>
    <w:tmpl w:val="033C6B2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CA053A8"/>
    <w:multiLevelType w:val="hybridMultilevel"/>
    <w:tmpl w:val="1A78B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8D40B9"/>
    <w:multiLevelType w:val="hybridMultilevel"/>
    <w:tmpl w:val="5844B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C3305C"/>
    <w:multiLevelType w:val="hybridMultilevel"/>
    <w:tmpl w:val="F5A69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6818D7"/>
    <w:multiLevelType w:val="hybridMultilevel"/>
    <w:tmpl w:val="5086B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7045CD"/>
    <w:multiLevelType w:val="hybridMultilevel"/>
    <w:tmpl w:val="29E80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E571C8"/>
    <w:multiLevelType w:val="hybridMultilevel"/>
    <w:tmpl w:val="E1041C5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C8062F2"/>
    <w:multiLevelType w:val="hybridMultilevel"/>
    <w:tmpl w:val="55BA1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E179BC"/>
    <w:multiLevelType w:val="hybridMultilevel"/>
    <w:tmpl w:val="49A6D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892BCE"/>
    <w:multiLevelType w:val="hybridMultilevel"/>
    <w:tmpl w:val="745ED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C041E2"/>
    <w:multiLevelType w:val="hybridMultilevel"/>
    <w:tmpl w:val="CB680FBC"/>
    <w:lvl w:ilvl="0" w:tplc="A4725882">
      <w:start w:val="1"/>
      <w:numFmt w:val="decimal"/>
      <w:lvlText w:val="%1."/>
      <w:lvlJc w:val="left"/>
      <w:pPr>
        <w:ind w:left="10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9" w15:restartNumberingAfterBreak="0">
    <w:nsid w:val="34C514E8"/>
    <w:multiLevelType w:val="hybridMultilevel"/>
    <w:tmpl w:val="111CBC0A"/>
    <w:lvl w:ilvl="0" w:tplc="84FE6510">
      <w:start w:val="4"/>
      <w:numFmt w:val="decimal"/>
      <w:lvlText w:val="%1."/>
      <w:lvlJc w:val="left"/>
      <w:pPr>
        <w:ind w:left="720" w:hanging="360"/>
      </w:pPr>
      <w:rPr>
        <w:rFonts w:hint="default"/>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1B91094"/>
    <w:multiLevelType w:val="hybridMultilevel"/>
    <w:tmpl w:val="54D251FA"/>
    <w:lvl w:ilvl="0" w:tplc="15BE6328">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6296085"/>
    <w:multiLevelType w:val="hybridMultilevel"/>
    <w:tmpl w:val="2EB09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E044AA"/>
    <w:multiLevelType w:val="hybridMultilevel"/>
    <w:tmpl w:val="BC9A1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3267CA"/>
    <w:multiLevelType w:val="hybridMultilevel"/>
    <w:tmpl w:val="AE966630"/>
    <w:lvl w:ilvl="0" w:tplc="A04AE430">
      <w:start w:val="20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CA34E0"/>
    <w:multiLevelType w:val="hybridMultilevel"/>
    <w:tmpl w:val="7BE80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C8013A"/>
    <w:multiLevelType w:val="hybridMultilevel"/>
    <w:tmpl w:val="7BC4A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C66994"/>
    <w:multiLevelType w:val="hybridMultilevel"/>
    <w:tmpl w:val="42CAC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502D3A"/>
    <w:multiLevelType w:val="hybridMultilevel"/>
    <w:tmpl w:val="7D48C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2E07DB"/>
    <w:multiLevelType w:val="hybridMultilevel"/>
    <w:tmpl w:val="15165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F60926"/>
    <w:multiLevelType w:val="hybridMultilevel"/>
    <w:tmpl w:val="67AEF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3A29B1"/>
    <w:multiLevelType w:val="hybridMultilevel"/>
    <w:tmpl w:val="9F061B80"/>
    <w:lvl w:ilvl="0" w:tplc="6010C9D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84174C"/>
    <w:multiLevelType w:val="hybridMultilevel"/>
    <w:tmpl w:val="CB62E4F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59E10F1"/>
    <w:multiLevelType w:val="hybridMultilevel"/>
    <w:tmpl w:val="1ED63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C40CC7"/>
    <w:multiLevelType w:val="hybridMultilevel"/>
    <w:tmpl w:val="C59EE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A86DAD"/>
    <w:multiLevelType w:val="hybridMultilevel"/>
    <w:tmpl w:val="8662C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DE7854"/>
    <w:multiLevelType w:val="hybridMultilevel"/>
    <w:tmpl w:val="E0524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FB6666"/>
    <w:multiLevelType w:val="hybridMultilevel"/>
    <w:tmpl w:val="86247D5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ED74281"/>
    <w:multiLevelType w:val="hybridMultilevel"/>
    <w:tmpl w:val="8D06836E"/>
    <w:lvl w:ilvl="0" w:tplc="802CA7B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8736E3"/>
    <w:multiLevelType w:val="hybridMultilevel"/>
    <w:tmpl w:val="3F68FEF0"/>
    <w:lvl w:ilvl="0" w:tplc="CFAA4D2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E42A0E"/>
    <w:multiLevelType w:val="hybridMultilevel"/>
    <w:tmpl w:val="2A44F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9"/>
  </w:num>
  <w:num w:numId="4">
    <w:abstractNumId w:val="13"/>
  </w:num>
  <w:num w:numId="5">
    <w:abstractNumId w:val="21"/>
  </w:num>
  <w:num w:numId="6">
    <w:abstractNumId w:val="0"/>
  </w:num>
  <w:num w:numId="7">
    <w:abstractNumId w:val="30"/>
  </w:num>
  <w:num w:numId="8">
    <w:abstractNumId w:val="35"/>
  </w:num>
  <w:num w:numId="9">
    <w:abstractNumId w:val="12"/>
  </w:num>
  <w:num w:numId="10">
    <w:abstractNumId w:val="9"/>
  </w:num>
  <w:num w:numId="11">
    <w:abstractNumId w:val="10"/>
  </w:num>
  <w:num w:numId="12">
    <w:abstractNumId w:val="22"/>
  </w:num>
  <w:num w:numId="13">
    <w:abstractNumId w:val="31"/>
  </w:num>
  <w:num w:numId="14">
    <w:abstractNumId w:val="4"/>
  </w:num>
  <w:num w:numId="15">
    <w:abstractNumId w:val="7"/>
  </w:num>
  <w:num w:numId="16">
    <w:abstractNumId w:val="39"/>
  </w:num>
  <w:num w:numId="17">
    <w:abstractNumId w:val="6"/>
  </w:num>
  <w:num w:numId="18">
    <w:abstractNumId w:val="32"/>
  </w:num>
  <w:num w:numId="19">
    <w:abstractNumId w:val="24"/>
  </w:num>
  <w:num w:numId="20">
    <w:abstractNumId w:val="15"/>
  </w:num>
  <w:num w:numId="21">
    <w:abstractNumId w:val="37"/>
  </w:num>
  <w:num w:numId="22">
    <w:abstractNumId w:val="16"/>
  </w:num>
  <w:num w:numId="23">
    <w:abstractNumId w:val="17"/>
  </w:num>
  <w:num w:numId="24">
    <w:abstractNumId w:val="28"/>
  </w:num>
  <w:num w:numId="25">
    <w:abstractNumId w:val="38"/>
  </w:num>
  <w:num w:numId="26">
    <w:abstractNumId w:val="11"/>
  </w:num>
  <w:num w:numId="27">
    <w:abstractNumId w:val="27"/>
  </w:num>
  <w:num w:numId="28">
    <w:abstractNumId w:val="14"/>
  </w:num>
  <w:num w:numId="29">
    <w:abstractNumId w:val="19"/>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18"/>
  </w:num>
  <w:num w:numId="33">
    <w:abstractNumId w:val="26"/>
  </w:num>
  <w:num w:numId="34">
    <w:abstractNumId w:val="3"/>
  </w:num>
  <w:num w:numId="35">
    <w:abstractNumId w:val="25"/>
  </w:num>
  <w:num w:numId="36">
    <w:abstractNumId w:val="20"/>
  </w:num>
  <w:num w:numId="37">
    <w:abstractNumId w:val="36"/>
  </w:num>
  <w:num w:numId="38">
    <w:abstractNumId w:val="8"/>
  </w:num>
  <w:num w:numId="39">
    <w:abstractNumId w:val="2"/>
  </w:num>
  <w:num w:numId="40">
    <w:abstractNumId w:val="33"/>
  </w:num>
  <w:num w:numId="41">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336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41"/>
    <w:rsid w:val="000018E3"/>
    <w:rsid w:val="00001D8D"/>
    <w:rsid w:val="000043C3"/>
    <w:rsid w:val="0000622E"/>
    <w:rsid w:val="00010D42"/>
    <w:rsid w:val="000128A2"/>
    <w:rsid w:val="000136CC"/>
    <w:rsid w:val="00014C19"/>
    <w:rsid w:val="00015E2D"/>
    <w:rsid w:val="000164DB"/>
    <w:rsid w:val="00016D65"/>
    <w:rsid w:val="00020797"/>
    <w:rsid w:val="00020816"/>
    <w:rsid w:val="0002267C"/>
    <w:rsid w:val="000233EA"/>
    <w:rsid w:val="00024602"/>
    <w:rsid w:val="00024962"/>
    <w:rsid w:val="00026137"/>
    <w:rsid w:val="000276EE"/>
    <w:rsid w:val="00030692"/>
    <w:rsid w:val="00030F07"/>
    <w:rsid w:val="00033257"/>
    <w:rsid w:val="00033D1E"/>
    <w:rsid w:val="00033D28"/>
    <w:rsid w:val="00034A7F"/>
    <w:rsid w:val="00035790"/>
    <w:rsid w:val="000372CF"/>
    <w:rsid w:val="00041B58"/>
    <w:rsid w:val="00042069"/>
    <w:rsid w:val="00043FDE"/>
    <w:rsid w:val="000478BB"/>
    <w:rsid w:val="00047CD6"/>
    <w:rsid w:val="00051DE6"/>
    <w:rsid w:val="0005449F"/>
    <w:rsid w:val="00055B3C"/>
    <w:rsid w:val="000577D9"/>
    <w:rsid w:val="000652FF"/>
    <w:rsid w:val="00065F8F"/>
    <w:rsid w:val="00066B80"/>
    <w:rsid w:val="00066DBC"/>
    <w:rsid w:val="00067F50"/>
    <w:rsid w:val="00070830"/>
    <w:rsid w:val="000753C1"/>
    <w:rsid w:val="0007796D"/>
    <w:rsid w:val="00077E16"/>
    <w:rsid w:val="00077E6F"/>
    <w:rsid w:val="0008126A"/>
    <w:rsid w:val="00082444"/>
    <w:rsid w:val="000825A5"/>
    <w:rsid w:val="0008412F"/>
    <w:rsid w:val="000843DB"/>
    <w:rsid w:val="00085D13"/>
    <w:rsid w:val="00086629"/>
    <w:rsid w:val="00087808"/>
    <w:rsid w:val="00087F35"/>
    <w:rsid w:val="00092C4E"/>
    <w:rsid w:val="00095627"/>
    <w:rsid w:val="00096224"/>
    <w:rsid w:val="000A0444"/>
    <w:rsid w:val="000A1EA1"/>
    <w:rsid w:val="000A245A"/>
    <w:rsid w:val="000A2E6E"/>
    <w:rsid w:val="000A4311"/>
    <w:rsid w:val="000A50F9"/>
    <w:rsid w:val="000B163F"/>
    <w:rsid w:val="000B5C16"/>
    <w:rsid w:val="000B7258"/>
    <w:rsid w:val="000B772F"/>
    <w:rsid w:val="000B78CF"/>
    <w:rsid w:val="000C0E20"/>
    <w:rsid w:val="000C182C"/>
    <w:rsid w:val="000C3667"/>
    <w:rsid w:val="000D3129"/>
    <w:rsid w:val="000D55C4"/>
    <w:rsid w:val="000E268B"/>
    <w:rsid w:val="000E2E8B"/>
    <w:rsid w:val="000E35CD"/>
    <w:rsid w:val="000E4AFD"/>
    <w:rsid w:val="000E50F2"/>
    <w:rsid w:val="000E5407"/>
    <w:rsid w:val="000E67BD"/>
    <w:rsid w:val="000F525E"/>
    <w:rsid w:val="000F60AB"/>
    <w:rsid w:val="000F62BB"/>
    <w:rsid w:val="00100CEE"/>
    <w:rsid w:val="00101E4B"/>
    <w:rsid w:val="00102F8F"/>
    <w:rsid w:val="00103494"/>
    <w:rsid w:val="001068F5"/>
    <w:rsid w:val="00107219"/>
    <w:rsid w:val="00110D46"/>
    <w:rsid w:val="00117AF3"/>
    <w:rsid w:val="0012101A"/>
    <w:rsid w:val="00122F6D"/>
    <w:rsid w:val="001236F7"/>
    <w:rsid w:val="00123976"/>
    <w:rsid w:val="00124D5F"/>
    <w:rsid w:val="00124DEC"/>
    <w:rsid w:val="00126822"/>
    <w:rsid w:val="00127642"/>
    <w:rsid w:val="00131223"/>
    <w:rsid w:val="00132635"/>
    <w:rsid w:val="001354E7"/>
    <w:rsid w:val="00137E4D"/>
    <w:rsid w:val="001417CE"/>
    <w:rsid w:val="0014243F"/>
    <w:rsid w:val="00142C72"/>
    <w:rsid w:val="00144111"/>
    <w:rsid w:val="00144756"/>
    <w:rsid w:val="00147BE4"/>
    <w:rsid w:val="00147DE3"/>
    <w:rsid w:val="00150453"/>
    <w:rsid w:val="00151336"/>
    <w:rsid w:val="00152033"/>
    <w:rsid w:val="0015605D"/>
    <w:rsid w:val="001560EC"/>
    <w:rsid w:val="001608FD"/>
    <w:rsid w:val="00161F1E"/>
    <w:rsid w:val="00166B53"/>
    <w:rsid w:val="001716F7"/>
    <w:rsid w:val="00173659"/>
    <w:rsid w:val="00173B3A"/>
    <w:rsid w:val="0017426A"/>
    <w:rsid w:val="00174896"/>
    <w:rsid w:val="00176790"/>
    <w:rsid w:val="00176E07"/>
    <w:rsid w:val="001813C3"/>
    <w:rsid w:val="00181F84"/>
    <w:rsid w:val="00185355"/>
    <w:rsid w:val="00185BE4"/>
    <w:rsid w:val="001866BF"/>
    <w:rsid w:val="00186884"/>
    <w:rsid w:val="0019030D"/>
    <w:rsid w:val="00190C7A"/>
    <w:rsid w:val="00190F7F"/>
    <w:rsid w:val="00192492"/>
    <w:rsid w:val="00194453"/>
    <w:rsid w:val="001947C1"/>
    <w:rsid w:val="00194F2A"/>
    <w:rsid w:val="00195579"/>
    <w:rsid w:val="001A06DE"/>
    <w:rsid w:val="001A1792"/>
    <w:rsid w:val="001A1AE7"/>
    <w:rsid w:val="001A2314"/>
    <w:rsid w:val="001A4547"/>
    <w:rsid w:val="001A48FB"/>
    <w:rsid w:val="001A562F"/>
    <w:rsid w:val="001B34D9"/>
    <w:rsid w:val="001B3EDD"/>
    <w:rsid w:val="001B4569"/>
    <w:rsid w:val="001B5CE1"/>
    <w:rsid w:val="001B68D3"/>
    <w:rsid w:val="001C0C39"/>
    <w:rsid w:val="001C0E0C"/>
    <w:rsid w:val="001C2F21"/>
    <w:rsid w:val="001C5E6C"/>
    <w:rsid w:val="001D235D"/>
    <w:rsid w:val="001D2555"/>
    <w:rsid w:val="001D2CBE"/>
    <w:rsid w:val="001E3BCD"/>
    <w:rsid w:val="001F2609"/>
    <w:rsid w:val="001F27B1"/>
    <w:rsid w:val="001F49DE"/>
    <w:rsid w:val="001F5B11"/>
    <w:rsid w:val="00200F31"/>
    <w:rsid w:val="0020221F"/>
    <w:rsid w:val="00203AEA"/>
    <w:rsid w:val="00204434"/>
    <w:rsid w:val="00205051"/>
    <w:rsid w:val="00205125"/>
    <w:rsid w:val="0020794A"/>
    <w:rsid w:val="00207C7F"/>
    <w:rsid w:val="0021076B"/>
    <w:rsid w:val="00212962"/>
    <w:rsid w:val="00217135"/>
    <w:rsid w:val="0022132D"/>
    <w:rsid w:val="00222CAE"/>
    <w:rsid w:val="00223B83"/>
    <w:rsid w:val="00225A53"/>
    <w:rsid w:val="002264F4"/>
    <w:rsid w:val="00231427"/>
    <w:rsid w:val="00232314"/>
    <w:rsid w:val="00233057"/>
    <w:rsid w:val="00234A3D"/>
    <w:rsid w:val="002350C0"/>
    <w:rsid w:val="002407C6"/>
    <w:rsid w:val="00243B32"/>
    <w:rsid w:val="00244CDD"/>
    <w:rsid w:val="00245D73"/>
    <w:rsid w:val="002514CA"/>
    <w:rsid w:val="00252128"/>
    <w:rsid w:val="00252FDB"/>
    <w:rsid w:val="002531D9"/>
    <w:rsid w:val="002540D9"/>
    <w:rsid w:val="002567CD"/>
    <w:rsid w:val="002613AC"/>
    <w:rsid w:val="00261D3C"/>
    <w:rsid w:val="00262C42"/>
    <w:rsid w:val="0026349D"/>
    <w:rsid w:val="00265576"/>
    <w:rsid w:val="00266E0E"/>
    <w:rsid w:val="002671CC"/>
    <w:rsid w:val="002709E7"/>
    <w:rsid w:val="00276C42"/>
    <w:rsid w:val="002848CB"/>
    <w:rsid w:val="002858BA"/>
    <w:rsid w:val="0028686B"/>
    <w:rsid w:val="00290E7A"/>
    <w:rsid w:val="0029153D"/>
    <w:rsid w:val="00292574"/>
    <w:rsid w:val="00293284"/>
    <w:rsid w:val="00295C6F"/>
    <w:rsid w:val="002A478B"/>
    <w:rsid w:val="002A5245"/>
    <w:rsid w:val="002A55D1"/>
    <w:rsid w:val="002A5C41"/>
    <w:rsid w:val="002B015B"/>
    <w:rsid w:val="002B3EE8"/>
    <w:rsid w:val="002B5456"/>
    <w:rsid w:val="002B5525"/>
    <w:rsid w:val="002B5630"/>
    <w:rsid w:val="002C10D1"/>
    <w:rsid w:val="002D0993"/>
    <w:rsid w:val="002D0C49"/>
    <w:rsid w:val="002D2553"/>
    <w:rsid w:val="002D43A1"/>
    <w:rsid w:val="002D6680"/>
    <w:rsid w:val="002D7C91"/>
    <w:rsid w:val="002E3911"/>
    <w:rsid w:val="002E4627"/>
    <w:rsid w:val="002F06D0"/>
    <w:rsid w:val="002F3830"/>
    <w:rsid w:val="002F3A96"/>
    <w:rsid w:val="002F4929"/>
    <w:rsid w:val="002F7BC6"/>
    <w:rsid w:val="002F7DDE"/>
    <w:rsid w:val="002F7E97"/>
    <w:rsid w:val="003012A2"/>
    <w:rsid w:val="003032BA"/>
    <w:rsid w:val="00304F7B"/>
    <w:rsid w:val="00305388"/>
    <w:rsid w:val="0031116C"/>
    <w:rsid w:val="00312057"/>
    <w:rsid w:val="00313652"/>
    <w:rsid w:val="00314971"/>
    <w:rsid w:val="003151B5"/>
    <w:rsid w:val="00317DED"/>
    <w:rsid w:val="00320875"/>
    <w:rsid w:val="003229A1"/>
    <w:rsid w:val="003235CC"/>
    <w:rsid w:val="00325668"/>
    <w:rsid w:val="0033074B"/>
    <w:rsid w:val="0033241A"/>
    <w:rsid w:val="0033535C"/>
    <w:rsid w:val="00340D7B"/>
    <w:rsid w:val="0034178A"/>
    <w:rsid w:val="00347E67"/>
    <w:rsid w:val="003509E6"/>
    <w:rsid w:val="00351946"/>
    <w:rsid w:val="00352802"/>
    <w:rsid w:val="00353015"/>
    <w:rsid w:val="003535EF"/>
    <w:rsid w:val="00353A29"/>
    <w:rsid w:val="00357ADF"/>
    <w:rsid w:val="00357F76"/>
    <w:rsid w:val="00360FCE"/>
    <w:rsid w:val="003614C1"/>
    <w:rsid w:val="00362E82"/>
    <w:rsid w:val="00363316"/>
    <w:rsid w:val="00364001"/>
    <w:rsid w:val="00367B24"/>
    <w:rsid w:val="00367DF7"/>
    <w:rsid w:val="0037013D"/>
    <w:rsid w:val="0037082F"/>
    <w:rsid w:val="003710CD"/>
    <w:rsid w:val="00372FD5"/>
    <w:rsid w:val="00376892"/>
    <w:rsid w:val="00376958"/>
    <w:rsid w:val="00377C17"/>
    <w:rsid w:val="0038431A"/>
    <w:rsid w:val="0038547C"/>
    <w:rsid w:val="00385A88"/>
    <w:rsid w:val="00387AF8"/>
    <w:rsid w:val="00390065"/>
    <w:rsid w:val="00393660"/>
    <w:rsid w:val="003940A4"/>
    <w:rsid w:val="003942BC"/>
    <w:rsid w:val="003958AE"/>
    <w:rsid w:val="0039709D"/>
    <w:rsid w:val="00397213"/>
    <w:rsid w:val="003976E7"/>
    <w:rsid w:val="003A00C9"/>
    <w:rsid w:val="003A0258"/>
    <w:rsid w:val="003A11C4"/>
    <w:rsid w:val="003A1F69"/>
    <w:rsid w:val="003A26E9"/>
    <w:rsid w:val="003A3886"/>
    <w:rsid w:val="003A5136"/>
    <w:rsid w:val="003A52B5"/>
    <w:rsid w:val="003A58BA"/>
    <w:rsid w:val="003A73E1"/>
    <w:rsid w:val="003A774F"/>
    <w:rsid w:val="003B0718"/>
    <w:rsid w:val="003B0A7D"/>
    <w:rsid w:val="003B1455"/>
    <w:rsid w:val="003B211D"/>
    <w:rsid w:val="003B2AC6"/>
    <w:rsid w:val="003B34BD"/>
    <w:rsid w:val="003B39D7"/>
    <w:rsid w:val="003B4CEB"/>
    <w:rsid w:val="003B61F0"/>
    <w:rsid w:val="003B64B3"/>
    <w:rsid w:val="003B6E18"/>
    <w:rsid w:val="003C07B6"/>
    <w:rsid w:val="003C0A9E"/>
    <w:rsid w:val="003C0BC4"/>
    <w:rsid w:val="003C12D4"/>
    <w:rsid w:val="003C3002"/>
    <w:rsid w:val="003C3C44"/>
    <w:rsid w:val="003C5F5E"/>
    <w:rsid w:val="003C6A7B"/>
    <w:rsid w:val="003C6BB7"/>
    <w:rsid w:val="003D0474"/>
    <w:rsid w:val="003D0A88"/>
    <w:rsid w:val="003D2104"/>
    <w:rsid w:val="003D27BD"/>
    <w:rsid w:val="003E3957"/>
    <w:rsid w:val="003E5505"/>
    <w:rsid w:val="003E76A1"/>
    <w:rsid w:val="003F09E5"/>
    <w:rsid w:val="003F1D30"/>
    <w:rsid w:val="003F1E6F"/>
    <w:rsid w:val="003F3275"/>
    <w:rsid w:val="003F3BC1"/>
    <w:rsid w:val="003F724E"/>
    <w:rsid w:val="004000BE"/>
    <w:rsid w:val="0040180A"/>
    <w:rsid w:val="00403038"/>
    <w:rsid w:val="00405CC5"/>
    <w:rsid w:val="0040709C"/>
    <w:rsid w:val="004116DA"/>
    <w:rsid w:val="004117D6"/>
    <w:rsid w:val="00411834"/>
    <w:rsid w:val="00415BAC"/>
    <w:rsid w:val="00416BAE"/>
    <w:rsid w:val="004255E5"/>
    <w:rsid w:val="00426976"/>
    <w:rsid w:val="00427F4F"/>
    <w:rsid w:val="00431D44"/>
    <w:rsid w:val="00433C3E"/>
    <w:rsid w:val="004374C2"/>
    <w:rsid w:val="0043787D"/>
    <w:rsid w:val="00444072"/>
    <w:rsid w:val="00446D34"/>
    <w:rsid w:val="00446EDB"/>
    <w:rsid w:val="004511AB"/>
    <w:rsid w:val="00452352"/>
    <w:rsid w:val="0045235F"/>
    <w:rsid w:val="004533F1"/>
    <w:rsid w:val="00453ABE"/>
    <w:rsid w:val="004542A8"/>
    <w:rsid w:val="0045564B"/>
    <w:rsid w:val="00456ED0"/>
    <w:rsid w:val="00460794"/>
    <w:rsid w:val="00461F0E"/>
    <w:rsid w:val="00463DFE"/>
    <w:rsid w:val="00464FEE"/>
    <w:rsid w:val="00465494"/>
    <w:rsid w:val="004672B7"/>
    <w:rsid w:val="00467391"/>
    <w:rsid w:val="00470993"/>
    <w:rsid w:val="00471569"/>
    <w:rsid w:val="00472190"/>
    <w:rsid w:val="00474AF2"/>
    <w:rsid w:val="00474D9B"/>
    <w:rsid w:val="00481888"/>
    <w:rsid w:val="00483A1E"/>
    <w:rsid w:val="0048426F"/>
    <w:rsid w:val="00490DDC"/>
    <w:rsid w:val="00491D60"/>
    <w:rsid w:val="004922FE"/>
    <w:rsid w:val="00494CD1"/>
    <w:rsid w:val="004957BA"/>
    <w:rsid w:val="004963AB"/>
    <w:rsid w:val="004970C9"/>
    <w:rsid w:val="00497B5E"/>
    <w:rsid w:val="004A224A"/>
    <w:rsid w:val="004A3074"/>
    <w:rsid w:val="004A41F7"/>
    <w:rsid w:val="004A7B5F"/>
    <w:rsid w:val="004A7CEC"/>
    <w:rsid w:val="004B06E1"/>
    <w:rsid w:val="004B7BD2"/>
    <w:rsid w:val="004C0544"/>
    <w:rsid w:val="004C0ABB"/>
    <w:rsid w:val="004C2585"/>
    <w:rsid w:val="004C281D"/>
    <w:rsid w:val="004C2E9D"/>
    <w:rsid w:val="004C4513"/>
    <w:rsid w:val="004C7FC6"/>
    <w:rsid w:val="004D53D9"/>
    <w:rsid w:val="004D570B"/>
    <w:rsid w:val="004E0B2F"/>
    <w:rsid w:val="004E1B3F"/>
    <w:rsid w:val="004E2A96"/>
    <w:rsid w:val="004E3C04"/>
    <w:rsid w:val="004E7CD8"/>
    <w:rsid w:val="004F0EC9"/>
    <w:rsid w:val="004F27DD"/>
    <w:rsid w:val="004F40AB"/>
    <w:rsid w:val="004F600F"/>
    <w:rsid w:val="00502F3E"/>
    <w:rsid w:val="00503196"/>
    <w:rsid w:val="0050340E"/>
    <w:rsid w:val="00503C8E"/>
    <w:rsid w:val="00504706"/>
    <w:rsid w:val="00505E12"/>
    <w:rsid w:val="005117AB"/>
    <w:rsid w:val="00511E62"/>
    <w:rsid w:val="005125C9"/>
    <w:rsid w:val="005208AC"/>
    <w:rsid w:val="00521EFA"/>
    <w:rsid w:val="00523E6A"/>
    <w:rsid w:val="00525B79"/>
    <w:rsid w:val="00531B3C"/>
    <w:rsid w:val="00532EB0"/>
    <w:rsid w:val="005346EE"/>
    <w:rsid w:val="00535069"/>
    <w:rsid w:val="00535A60"/>
    <w:rsid w:val="00544481"/>
    <w:rsid w:val="00546DAD"/>
    <w:rsid w:val="00547EE4"/>
    <w:rsid w:val="005542A1"/>
    <w:rsid w:val="00555FFB"/>
    <w:rsid w:val="005610D0"/>
    <w:rsid w:val="005617DA"/>
    <w:rsid w:val="00561B18"/>
    <w:rsid w:val="005625ED"/>
    <w:rsid w:val="00564E12"/>
    <w:rsid w:val="00566C79"/>
    <w:rsid w:val="00570169"/>
    <w:rsid w:val="00570C9C"/>
    <w:rsid w:val="00570F41"/>
    <w:rsid w:val="005721DE"/>
    <w:rsid w:val="00573813"/>
    <w:rsid w:val="00575927"/>
    <w:rsid w:val="005768A6"/>
    <w:rsid w:val="005812EF"/>
    <w:rsid w:val="005857CE"/>
    <w:rsid w:val="00587914"/>
    <w:rsid w:val="00587F7B"/>
    <w:rsid w:val="005904A6"/>
    <w:rsid w:val="005925EC"/>
    <w:rsid w:val="0059611F"/>
    <w:rsid w:val="005966D4"/>
    <w:rsid w:val="00596806"/>
    <w:rsid w:val="00597224"/>
    <w:rsid w:val="005A1B7D"/>
    <w:rsid w:val="005A3592"/>
    <w:rsid w:val="005A3B17"/>
    <w:rsid w:val="005A4082"/>
    <w:rsid w:val="005A6271"/>
    <w:rsid w:val="005A7688"/>
    <w:rsid w:val="005B0AAB"/>
    <w:rsid w:val="005B4D99"/>
    <w:rsid w:val="005B4EB8"/>
    <w:rsid w:val="005C196C"/>
    <w:rsid w:val="005C2CA2"/>
    <w:rsid w:val="005C3064"/>
    <w:rsid w:val="005C7873"/>
    <w:rsid w:val="005C7BBF"/>
    <w:rsid w:val="005D019B"/>
    <w:rsid w:val="005D3069"/>
    <w:rsid w:val="005D3730"/>
    <w:rsid w:val="005D5391"/>
    <w:rsid w:val="005E2F89"/>
    <w:rsid w:val="005E371E"/>
    <w:rsid w:val="005E73A1"/>
    <w:rsid w:val="005F27B5"/>
    <w:rsid w:val="005F4197"/>
    <w:rsid w:val="005F5163"/>
    <w:rsid w:val="005F5405"/>
    <w:rsid w:val="00602645"/>
    <w:rsid w:val="0060312D"/>
    <w:rsid w:val="00605174"/>
    <w:rsid w:val="006058D8"/>
    <w:rsid w:val="00605E6A"/>
    <w:rsid w:val="006067DB"/>
    <w:rsid w:val="00610433"/>
    <w:rsid w:val="00610BC0"/>
    <w:rsid w:val="00611070"/>
    <w:rsid w:val="0061282A"/>
    <w:rsid w:val="006132AE"/>
    <w:rsid w:val="006167B8"/>
    <w:rsid w:val="00621F03"/>
    <w:rsid w:val="00624F05"/>
    <w:rsid w:val="00625768"/>
    <w:rsid w:val="00625B63"/>
    <w:rsid w:val="00632374"/>
    <w:rsid w:val="00632A4A"/>
    <w:rsid w:val="00634573"/>
    <w:rsid w:val="00635A24"/>
    <w:rsid w:val="00636ADD"/>
    <w:rsid w:val="00636B8C"/>
    <w:rsid w:val="00637567"/>
    <w:rsid w:val="00637AAD"/>
    <w:rsid w:val="006406E5"/>
    <w:rsid w:val="00640B24"/>
    <w:rsid w:val="00643D99"/>
    <w:rsid w:val="006442C8"/>
    <w:rsid w:val="00647724"/>
    <w:rsid w:val="00654C35"/>
    <w:rsid w:val="00655090"/>
    <w:rsid w:val="00664439"/>
    <w:rsid w:val="00664E1D"/>
    <w:rsid w:val="00665932"/>
    <w:rsid w:val="00666BA1"/>
    <w:rsid w:val="006721DF"/>
    <w:rsid w:val="00672A20"/>
    <w:rsid w:val="00672EB4"/>
    <w:rsid w:val="00674808"/>
    <w:rsid w:val="00674CE6"/>
    <w:rsid w:val="00677979"/>
    <w:rsid w:val="00683770"/>
    <w:rsid w:val="00683DE2"/>
    <w:rsid w:val="006849D2"/>
    <w:rsid w:val="00686A7E"/>
    <w:rsid w:val="00687134"/>
    <w:rsid w:val="00690509"/>
    <w:rsid w:val="00690B95"/>
    <w:rsid w:val="0069137D"/>
    <w:rsid w:val="0069193A"/>
    <w:rsid w:val="006922F7"/>
    <w:rsid w:val="00693474"/>
    <w:rsid w:val="00693751"/>
    <w:rsid w:val="00693795"/>
    <w:rsid w:val="00693CE6"/>
    <w:rsid w:val="006965DF"/>
    <w:rsid w:val="006A09A4"/>
    <w:rsid w:val="006A21CC"/>
    <w:rsid w:val="006A298C"/>
    <w:rsid w:val="006A3856"/>
    <w:rsid w:val="006A503A"/>
    <w:rsid w:val="006B0AC6"/>
    <w:rsid w:val="006B1C34"/>
    <w:rsid w:val="006B293F"/>
    <w:rsid w:val="006B40C1"/>
    <w:rsid w:val="006B6A20"/>
    <w:rsid w:val="006C1E87"/>
    <w:rsid w:val="006C3049"/>
    <w:rsid w:val="006C4010"/>
    <w:rsid w:val="006C42E1"/>
    <w:rsid w:val="006C477E"/>
    <w:rsid w:val="006C6300"/>
    <w:rsid w:val="006D0F19"/>
    <w:rsid w:val="006D304A"/>
    <w:rsid w:val="006D3C5C"/>
    <w:rsid w:val="006D3FB0"/>
    <w:rsid w:val="006D443D"/>
    <w:rsid w:val="006D4CBD"/>
    <w:rsid w:val="006D614A"/>
    <w:rsid w:val="006D6B5E"/>
    <w:rsid w:val="006D7DA7"/>
    <w:rsid w:val="006D7FA7"/>
    <w:rsid w:val="006E27D1"/>
    <w:rsid w:val="006E4885"/>
    <w:rsid w:val="006E4B08"/>
    <w:rsid w:val="006E4EB7"/>
    <w:rsid w:val="006E50D6"/>
    <w:rsid w:val="006E7F81"/>
    <w:rsid w:val="006F2579"/>
    <w:rsid w:val="006F33F3"/>
    <w:rsid w:val="006F6C8D"/>
    <w:rsid w:val="00700C44"/>
    <w:rsid w:val="00702547"/>
    <w:rsid w:val="00703795"/>
    <w:rsid w:val="00704CDE"/>
    <w:rsid w:val="0070582E"/>
    <w:rsid w:val="0070586C"/>
    <w:rsid w:val="00706FDE"/>
    <w:rsid w:val="0071530F"/>
    <w:rsid w:val="00721599"/>
    <w:rsid w:val="007226F3"/>
    <w:rsid w:val="00722C12"/>
    <w:rsid w:val="007240C3"/>
    <w:rsid w:val="007243CC"/>
    <w:rsid w:val="007301CB"/>
    <w:rsid w:val="00733EF3"/>
    <w:rsid w:val="0073540E"/>
    <w:rsid w:val="007356BB"/>
    <w:rsid w:val="00735BED"/>
    <w:rsid w:val="0073666D"/>
    <w:rsid w:val="0073669E"/>
    <w:rsid w:val="0073707B"/>
    <w:rsid w:val="00737C14"/>
    <w:rsid w:val="00737D1D"/>
    <w:rsid w:val="00737F76"/>
    <w:rsid w:val="00741002"/>
    <w:rsid w:val="00741296"/>
    <w:rsid w:val="00741637"/>
    <w:rsid w:val="00744F24"/>
    <w:rsid w:val="00747C5A"/>
    <w:rsid w:val="00747C84"/>
    <w:rsid w:val="00751DE7"/>
    <w:rsid w:val="0076093F"/>
    <w:rsid w:val="007625DC"/>
    <w:rsid w:val="00766432"/>
    <w:rsid w:val="00766983"/>
    <w:rsid w:val="00767E4A"/>
    <w:rsid w:val="00767EAC"/>
    <w:rsid w:val="007712C3"/>
    <w:rsid w:val="007736D0"/>
    <w:rsid w:val="00774B0C"/>
    <w:rsid w:val="00775FEC"/>
    <w:rsid w:val="00776A50"/>
    <w:rsid w:val="00777E3D"/>
    <w:rsid w:val="007816F5"/>
    <w:rsid w:val="007823D7"/>
    <w:rsid w:val="00782E96"/>
    <w:rsid w:val="0078776F"/>
    <w:rsid w:val="00793100"/>
    <w:rsid w:val="00793DF3"/>
    <w:rsid w:val="00795FC0"/>
    <w:rsid w:val="007975AC"/>
    <w:rsid w:val="007975CD"/>
    <w:rsid w:val="007A10D6"/>
    <w:rsid w:val="007A14FC"/>
    <w:rsid w:val="007A2FD8"/>
    <w:rsid w:val="007A5A11"/>
    <w:rsid w:val="007A6F16"/>
    <w:rsid w:val="007A7F7F"/>
    <w:rsid w:val="007A7FD6"/>
    <w:rsid w:val="007B09DF"/>
    <w:rsid w:val="007B0EE4"/>
    <w:rsid w:val="007B2792"/>
    <w:rsid w:val="007B300E"/>
    <w:rsid w:val="007B3473"/>
    <w:rsid w:val="007B567F"/>
    <w:rsid w:val="007B57E8"/>
    <w:rsid w:val="007B65D4"/>
    <w:rsid w:val="007C053A"/>
    <w:rsid w:val="007C317C"/>
    <w:rsid w:val="007C38D1"/>
    <w:rsid w:val="007C45C2"/>
    <w:rsid w:val="007C4A21"/>
    <w:rsid w:val="007C5323"/>
    <w:rsid w:val="007C6187"/>
    <w:rsid w:val="007C67EE"/>
    <w:rsid w:val="007C7A8C"/>
    <w:rsid w:val="007C7DF0"/>
    <w:rsid w:val="007D24AB"/>
    <w:rsid w:val="007D42D5"/>
    <w:rsid w:val="007D4BFC"/>
    <w:rsid w:val="007D57A7"/>
    <w:rsid w:val="007D6193"/>
    <w:rsid w:val="007D6B1C"/>
    <w:rsid w:val="007E2464"/>
    <w:rsid w:val="007E6196"/>
    <w:rsid w:val="007E6656"/>
    <w:rsid w:val="007E70BF"/>
    <w:rsid w:val="007E735A"/>
    <w:rsid w:val="007E7FDC"/>
    <w:rsid w:val="007F02E1"/>
    <w:rsid w:val="007F0F01"/>
    <w:rsid w:val="007F22ED"/>
    <w:rsid w:val="007F27D7"/>
    <w:rsid w:val="007F3B26"/>
    <w:rsid w:val="007F4F42"/>
    <w:rsid w:val="007F6E73"/>
    <w:rsid w:val="007F7050"/>
    <w:rsid w:val="007F70D1"/>
    <w:rsid w:val="00800DF8"/>
    <w:rsid w:val="008021FD"/>
    <w:rsid w:val="008036BE"/>
    <w:rsid w:val="00804851"/>
    <w:rsid w:val="00804FE6"/>
    <w:rsid w:val="00805300"/>
    <w:rsid w:val="00807095"/>
    <w:rsid w:val="00807EB6"/>
    <w:rsid w:val="008115B8"/>
    <w:rsid w:val="00811EF9"/>
    <w:rsid w:val="00812315"/>
    <w:rsid w:val="00815D1B"/>
    <w:rsid w:val="00816C1F"/>
    <w:rsid w:val="008177E4"/>
    <w:rsid w:val="00820A53"/>
    <w:rsid w:val="00820E5F"/>
    <w:rsid w:val="0082143F"/>
    <w:rsid w:val="00823610"/>
    <w:rsid w:val="00823A51"/>
    <w:rsid w:val="00830F78"/>
    <w:rsid w:val="00833077"/>
    <w:rsid w:val="008331A8"/>
    <w:rsid w:val="00833251"/>
    <w:rsid w:val="0083380F"/>
    <w:rsid w:val="008368DE"/>
    <w:rsid w:val="0084161A"/>
    <w:rsid w:val="00841962"/>
    <w:rsid w:val="00841D1D"/>
    <w:rsid w:val="00845F8B"/>
    <w:rsid w:val="0085127E"/>
    <w:rsid w:val="0085249B"/>
    <w:rsid w:val="00853C98"/>
    <w:rsid w:val="0085543E"/>
    <w:rsid w:val="00856F29"/>
    <w:rsid w:val="00861CAB"/>
    <w:rsid w:val="00865274"/>
    <w:rsid w:val="00866A27"/>
    <w:rsid w:val="00866BC0"/>
    <w:rsid w:val="00866C32"/>
    <w:rsid w:val="0087081B"/>
    <w:rsid w:val="0087256E"/>
    <w:rsid w:val="00873B52"/>
    <w:rsid w:val="0087405A"/>
    <w:rsid w:val="0087426E"/>
    <w:rsid w:val="00874308"/>
    <w:rsid w:val="00874F6E"/>
    <w:rsid w:val="0087725F"/>
    <w:rsid w:val="00877B13"/>
    <w:rsid w:val="008835D7"/>
    <w:rsid w:val="008836A7"/>
    <w:rsid w:val="00883834"/>
    <w:rsid w:val="008865B4"/>
    <w:rsid w:val="0089247F"/>
    <w:rsid w:val="008950F7"/>
    <w:rsid w:val="008A0AD8"/>
    <w:rsid w:val="008A1084"/>
    <w:rsid w:val="008A3884"/>
    <w:rsid w:val="008A4ABF"/>
    <w:rsid w:val="008A6FD4"/>
    <w:rsid w:val="008B0108"/>
    <w:rsid w:val="008B3670"/>
    <w:rsid w:val="008B4157"/>
    <w:rsid w:val="008B4A24"/>
    <w:rsid w:val="008B5AFF"/>
    <w:rsid w:val="008B5E0B"/>
    <w:rsid w:val="008B764D"/>
    <w:rsid w:val="008B77BA"/>
    <w:rsid w:val="008B7CD2"/>
    <w:rsid w:val="008C12F3"/>
    <w:rsid w:val="008C375A"/>
    <w:rsid w:val="008C40BC"/>
    <w:rsid w:val="008C48BB"/>
    <w:rsid w:val="008D28D8"/>
    <w:rsid w:val="008D6A87"/>
    <w:rsid w:val="008D6B92"/>
    <w:rsid w:val="008D6EF9"/>
    <w:rsid w:val="008E0712"/>
    <w:rsid w:val="008E19C0"/>
    <w:rsid w:val="008E5561"/>
    <w:rsid w:val="008E65FE"/>
    <w:rsid w:val="008E7C23"/>
    <w:rsid w:val="008E7F8D"/>
    <w:rsid w:val="008F2850"/>
    <w:rsid w:val="008F2860"/>
    <w:rsid w:val="008F302C"/>
    <w:rsid w:val="008F578F"/>
    <w:rsid w:val="008F664B"/>
    <w:rsid w:val="009005ED"/>
    <w:rsid w:val="00901C42"/>
    <w:rsid w:val="009035A2"/>
    <w:rsid w:val="00903602"/>
    <w:rsid w:val="00904C90"/>
    <w:rsid w:val="009127F5"/>
    <w:rsid w:val="00912FC7"/>
    <w:rsid w:val="009133F1"/>
    <w:rsid w:val="00922EB2"/>
    <w:rsid w:val="0092587A"/>
    <w:rsid w:val="009340AB"/>
    <w:rsid w:val="00936192"/>
    <w:rsid w:val="00942A08"/>
    <w:rsid w:val="00942CAD"/>
    <w:rsid w:val="00943363"/>
    <w:rsid w:val="00951A28"/>
    <w:rsid w:val="00956067"/>
    <w:rsid w:val="00957921"/>
    <w:rsid w:val="00957C00"/>
    <w:rsid w:val="009619CF"/>
    <w:rsid w:val="00966FC2"/>
    <w:rsid w:val="009678AA"/>
    <w:rsid w:val="00970930"/>
    <w:rsid w:val="009709ED"/>
    <w:rsid w:val="00970F9B"/>
    <w:rsid w:val="0097114B"/>
    <w:rsid w:val="00971F36"/>
    <w:rsid w:val="0097588C"/>
    <w:rsid w:val="00977C25"/>
    <w:rsid w:val="009807C9"/>
    <w:rsid w:val="0098122A"/>
    <w:rsid w:val="009833CB"/>
    <w:rsid w:val="009837A3"/>
    <w:rsid w:val="009861EE"/>
    <w:rsid w:val="00996373"/>
    <w:rsid w:val="00996648"/>
    <w:rsid w:val="00997705"/>
    <w:rsid w:val="009A1215"/>
    <w:rsid w:val="009A1C16"/>
    <w:rsid w:val="009A20E4"/>
    <w:rsid w:val="009A2448"/>
    <w:rsid w:val="009A265A"/>
    <w:rsid w:val="009A292B"/>
    <w:rsid w:val="009A303A"/>
    <w:rsid w:val="009A6F9E"/>
    <w:rsid w:val="009B0602"/>
    <w:rsid w:val="009B0987"/>
    <w:rsid w:val="009B38BC"/>
    <w:rsid w:val="009B3D0C"/>
    <w:rsid w:val="009B46A3"/>
    <w:rsid w:val="009B4EC5"/>
    <w:rsid w:val="009B50CC"/>
    <w:rsid w:val="009B67B3"/>
    <w:rsid w:val="009B739B"/>
    <w:rsid w:val="009C205F"/>
    <w:rsid w:val="009C2477"/>
    <w:rsid w:val="009C3B2A"/>
    <w:rsid w:val="009C3B99"/>
    <w:rsid w:val="009C439E"/>
    <w:rsid w:val="009C5124"/>
    <w:rsid w:val="009C5F2B"/>
    <w:rsid w:val="009C6454"/>
    <w:rsid w:val="009D1725"/>
    <w:rsid w:val="009D2D62"/>
    <w:rsid w:val="009D31CD"/>
    <w:rsid w:val="009D34A0"/>
    <w:rsid w:val="009D5BC1"/>
    <w:rsid w:val="009D7121"/>
    <w:rsid w:val="009E1823"/>
    <w:rsid w:val="009E52A8"/>
    <w:rsid w:val="009E6DB1"/>
    <w:rsid w:val="009F0D41"/>
    <w:rsid w:val="009F161C"/>
    <w:rsid w:val="009F2F18"/>
    <w:rsid w:val="009F4EF8"/>
    <w:rsid w:val="009F4F1B"/>
    <w:rsid w:val="009F5872"/>
    <w:rsid w:val="009F5FF3"/>
    <w:rsid w:val="00A00F88"/>
    <w:rsid w:val="00A01AAA"/>
    <w:rsid w:val="00A02F80"/>
    <w:rsid w:val="00A041C7"/>
    <w:rsid w:val="00A051ED"/>
    <w:rsid w:val="00A06B3C"/>
    <w:rsid w:val="00A102B4"/>
    <w:rsid w:val="00A10EB7"/>
    <w:rsid w:val="00A12CC9"/>
    <w:rsid w:val="00A1318E"/>
    <w:rsid w:val="00A13FDB"/>
    <w:rsid w:val="00A16879"/>
    <w:rsid w:val="00A2060D"/>
    <w:rsid w:val="00A216B7"/>
    <w:rsid w:val="00A224D1"/>
    <w:rsid w:val="00A242EA"/>
    <w:rsid w:val="00A24927"/>
    <w:rsid w:val="00A24EB6"/>
    <w:rsid w:val="00A2504D"/>
    <w:rsid w:val="00A2639B"/>
    <w:rsid w:val="00A40651"/>
    <w:rsid w:val="00A41B5E"/>
    <w:rsid w:val="00A42042"/>
    <w:rsid w:val="00A4281A"/>
    <w:rsid w:val="00A42AE0"/>
    <w:rsid w:val="00A466AC"/>
    <w:rsid w:val="00A50604"/>
    <w:rsid w:val="00A50E26"/>
    <w:rsid w:val="00A52EDC"/>
    <w:rsid w:val="00A54818"/>
    <w:rsid w:val="00A60914"/>
    <w:rsid w:val="00A60CA4"/>
    <w:rsid w:val="00A60ED1"/>
    <w:rsid w:val="00A617E3"/>
    <w:rsid w:val="00A62285"/>
    <w:rsid w:val="00A66486"/>
    <w:rsid w:val="00A70197"/>
    <w:rsid w:val="00A72079"/>
    <w:rsid w:val="00A724B4"/>
    <w:rsid w:val="00A7282E"/>
    <w:rsid w:val="00A73387"/>
    <w:rsid w:val="00A73F32"/>
    <w:rsid w:val="00A8029C"/>
    <w:rsid w:val="00A8033D"/>
    <w:rsid w:val="00A8243C"/>
    <w:rsid w:val="00A8395A"/>
    <w:rsid w:val="00A83C7E"/>
    <w:rsid w:val="00A8418C"/>
    <w:rsid w:val="00A84DA1"/>
    <w:rsid w:val="00A85A29"/>
    <w:rsid w:val="00A85DBD"/>
    <w:rsid w:val="00A960E9"/>
    <w:rsid w:val="00A97F93"/>
    <w:rsid w:val="00AA0E4D"/>
    <w:rsid w:val="00AA377B"/>
    <w:rsid w:val="00AA64AB"/>
    <w:rsid w:val="00AA7670"/>
    <w:rsid w:val="00AB05C9"/>
    <w:rsid w:val="00AB1A2A"/>
    <w:rsid w:val="00AB2298"/>
    <w:rsid w:val="00AB2777"/>
    <w:rsid w:val="00AB2AAE"/>
    <w:rsid w:val="00AB2C0F"/>
    <w:rsid w:val="00AC21C6"/>
    <w:rsid w:val="00AC2C86"/>
    <w:rsid w:val="00AC3779"/>
    <w:rsid w:val="00AC541F"/>
    <w:rsid w:val="00AD0097"/>
    <w:rsid w:val="00AD020B"/>
    <w:rsid w:val="00AD1847"/>
    <w:rsid w:val="00AD52A6"/>
    <w:rsid w:val="00AD554C"/>
    <w:rsid w:val="00AD6AD0"/>
    <w:rsid w:val="00AE0A5F"/>
    <w:rsid w:val="00AE42F5"/>
    <w:rsid w:val="00AE4721"/>
    <w:rsid w:val="00AE63B9"/>
    <w:rsid w:val="00AE747B"/>
    <w:rsid w:val="00AE7FC8"/>
    <w:rsid w:val="00AF1653"/>
    <w:rsid w:val="00AF2AF7"/>
    <w:rsid w:val="00AF696B"/>
    <w:rsid w:val="00AF73F3"/>
    <w:rsid w:val="00B02DE3"/>
    <w:rsid w:val="00B037AA"/>
    <w:rsid w:val="00B1187D"/>
    <w:rsid w:val="00B11D9F"/>
    <w:rsid w:val="00B123C2"/>
    <w:rsid w:val="00B13787"/>
    <w:rsid w:val="00B1445B"/>
    <w:rsid w:val="00B14925"/>
    <w:rsid w:val="00B1644E"/>
    <w:rsid w:val="00B2114A"/>
    <w:rsid w:val="00B245B8"/>
    <w:rsid w:val="00B245CC"/>
    <w:rsid w:val="00B24ABA"/>
    <w:rsid w:val="00B25FB2"/>
    <w:rsid w:val="00B30861"/>
    <w:rsid w:val="00B32341"/>
    <w:rsid w:val="00B33D75"/>
    <w:rsid w:val="00B33FC9"/>
    <w:rsid w:val="00B345AD"/>
    <w:rsid w:val="00B34E1F"/>
    <w:rsid w:val="00B35194"/>
    <w:rsid w:val="00B36C97"/>
    <w:rsid w:val="00B37AAA"/>
    <w:rsid w:val="00B37C41"/>
    <w:rsid w:val="00B4078C"/>
    <w:rsid w:val="00B4191E"/>
    <w:rsid w:val="00B42393"/>
    <w:rsid w:val="00B425A0"/>
    <w:rsid w:val="00B42C6D"/>
    <w:rsid w:val="00B42EB3"/>
    <w:rsid w:val="00B44F5E"/>
    <w:rsid w:val="00B45106"/>
    <w:rsid w:val="00B4516E"/>
    <w:rsid w:val="00B45B27"/>
    <w:rsid w:val="00B5139A"/>
    <w:rsid w:val="00B53D63"/>
    <w:rsid w:val="00B60E41"/>
    <w:rsid w:val="00B61D12"/>
    <w:rsid w:val="00B6299A"/>
    <w:rsid w:val="00B6581A"/>
    <w:rsid w:val="00B70890"/>
    <w:rsid w:val="00B74DA0"/>
    <w:rsid w:val="00B75061"/>
    <w:rsid w:val="00B7733B"/>
    <w:rsid w:val="00B775D7"/>
    <w:rsid w:val="00B80F85"/>
    <w:rsid w:val="00B839DD"/>
    <w:rsid w:val="00B83EBF"/>
    <w:rsid w:val="00B84612"/>
    <w:rsid w:val="00B84F90"/>
    <w:rsid w:val="00B86E92"/>
    <w:rsid w:val="00B90F3B"/>
    <w:rsid w:val="00B91C5F"/>
    <w:rsid w:val="00B9309E"/>
    <w:rsid w:val="00B940FE"/>
    <w:rsid w:val="00B95738"/>
    <w:rsid w:val="00B9752D"/>
    <w:rsid w:val="00BA01C1"/>
    <w:rsid w:val="00BA06FA"/>
    <w:rsid w:val="00BA0A23"/>
    <w:rsid w:val="00BA24B5"/>
    <w:rsid w:val="00BA3460"/>
    <w:rsid w:val="00BA51E4"/>
    <w:rsid w:val="00BA5F1E"/>
    <w:rsid w:val="00BA7782"/>
    <w:rsid w:val="00BB134D"/>
    <w:rsid w:val="00BB3004"/>
    <w:rsid w:val="00BB33A6"/>
    <w:rsid w:val="00BB7582"/>
    <w:rsid w:val="00BC0A42"/>
    <w:rsid w:val="00BC45E1"/>
    <w:rsid w:val="00BC471A"/>
    <w:rsid w:val="00BC52D2"/>
    <w:rsid w:val="00BC67FD"/>
    <w:rsid w:val="00BC6F58"/>
    <w:rsid w:val="00BD07C7"/>
    <w:rsid w:val="00BD14CE"/>
    <w:rsid w:val="00BD4652"/>
    <w:rsid w:val="00BD62A2"/>
    <w:rsid w:val="00BE037A"/>
    <w:rsid w:val="00BE17E6"/>
    <w:rsid w:val="00BE540B"/>
    <w:rsid w:val="00BE6576"/>
    <w:rsid w:val="00BE7EF7"/>
    <w:rsid w:val="00BF048F"/>
    <w:rsid w:val="00BF064F"/>
    <w:rsid w:val="00BF1FCA"/>
    <w:rsid w:val="00BF35A0"/>
    <w:rsid w:val="00BF43AD"/>
    <w:rsid w:val="00BF4607"/>
    <w:rsid w:val="00BF6F1B"/>
    <w:rsid w:val="00C00650"/>
    <w:rsid w:val="00C00D88"/>
    <w:rsid w:val="00C01D3E"/>
    <w:rsid w:val="00C021BB"/>
    <w:rsid w:val="00C03932"/>
    <w:rsid w:val="00C07204"/>
    <w:rsid w:val="00C1571D"/>
    <w:rsid w:val="00C2170D"/>
    <w:rsid w:val="00C23824"/>
    <w:rsid w:val="00C264D9"/>
    <w:rsid w:val="00C26F6A"/>
    <w:rsid w:val="00C31354"/>
    <w:rsid w:val="00C319FB"/>
    <w:rsid w:val="00C31C58"/>
    <w:rsid w:val="00C31C5A"/>
    <w:rsid w:val="00C3269C"/>
    <w:rsid w:val="00C342CA"/>
    <w:rsid w:val="00C34515"/>
    <w:rsid w:val="00C34D9A"/>
    <w:rsid w:val="00C36C08"/>
    <w:rsid w:val="00C36FF2"/>
    <w:rsid w:val="00C3738C"/>
    <w:rsid w:val="00C412AD"/>
    <w:rsid w:val="00C419F7"/>
    <w:rsid w:val="00C43ED8"/>
    <w:rsid w:val="00C45F01"/>
    <w:rsid w:val="00C4628C"/>
    <w:rsid w:val="00C4698C"/>
    <w:rsid w:val="00C4733B"/>
    <w:rsid w:val="00C5207F"/>
    <w:rsid w:val="00C52681"/>
    <w:rsid w:val="00C52D21"/>
    <w:rsid w:val="00C55E42"/>
    <w:rsid w:val="00C56F46"/>
    <w:rsid w:val="00C57007"/>
    <w:rsid w:val="00C573B1"/>
    <w:rsid w:val="00C57942"/>
    <w:rsid w:val="00C601EC"/>
    <w:rsid w:val="00C61C3A"/>
    <w:rsid w:val="00C629BD"/>
    <w:rsid w:val="00C64192"/>
    <w:rsid w:val="00C64806"/>
    <w:rsid w:val="00C6587E"/>
    <w:rsid w:val="00C66834"/>
    <w:rsid w:val="00C734BF"/>
    <w:rsid w:val="00C7351D"/>
    <w:rsid w:val="00C744C7"/>
    <w:rsid w:val="00C75878"/>
    <w:rsid w:val="00C76BBB"/>
    <w:rsid w:val="00C779D4"/>
    <w:rsid w:val="00C77C0E"/>
    <w:rsid w:val="00C80EB4"/>
    <w:rsid w:val="00C8234A"/>
    <w:rsid w:val="00C90717"/>
    <w:rsid w:val="00C9190E"/>
    <w:rsid w:val="00C935F6"/>
    <w:rsid w:val="00C9788C"/>
    <w:rsid w:val="00C97C59"/>
    <w:rsid w:val="00CB1766"/>
    <w:rsid w:val="00CB1E90"/>
    <w:rsid w:val="00CB3B10"/>
    <w:rsid w:val="00CB4831"/>
    <w:rsid w:val="00CB5DBA"/>
    <w:rsid w:val="00CB5FBD"/>
    <w:rsid w:val="00CB7F2D"/>
    <w:rsid w:val="00CC62D7"/>
    <w:rsid w:val="00CC759C"/>
    <w:rsid w:val="00CC75E6"/>
    <w:rsid w:val="00CC790A"/>
    <w:rsid w:val="00CD0363"/>
    <w:rsid w:val="00CD105C"/>
    <w:rsid w:val="00CD171A"/>
    <w:rsid w:val="00CD4F9A"/>
    <w:rsid w:val="00CD749B"/>
    <w:rsid w:val="00CE113C"/>
    <w:rsid w:val="00CE258E"/>
    <w:rsid w:val="00CE4BC2"/>
    <w:rsid w:val="00CE6C1C"/>
    <w:rsid w:val="00CE7765"/>
    <w:rsid w:val="00CE7B3F"/>
    <w:rsid w:val="00CF0EF2"/>
    <w:rsid w:val="00CF12AA"/>
    <w:rsid w:val="00CF4879"/>
    <w:rsid w:val="00CF732A"/>
    <w:rsid w:val="00D00000"/>
    <w:rsid w:val="00D015EE"/>
    <w:rsid w:val="00D0250E"/>
    <w:rsid w:val="00D07526"/>
    <w:rsid w:val="00D07662"/>
    <w:rsid w:val="00D1308F"/>
    <w:rsid w:val="00D1732A"/>
    <w:rsid w:val="00D207B2"/>
    <w:rsid w:val="00D240C0"/>
    <w:rsid w:val="00D24A6C"/>
    <w:rsid w:val="00D25A76"/>
    <w:rsid w:val="00D308D8"/>
    <w:rsid w:val="00D30965"/>
    <w:rsid w:val="00D31B53"/>
    <w:rsid w:val="00D3344A"/>
    <w:rsid w:val="00D36BE9"/>
    <w:rsid w:val="00D3722A"/>
    <w:rsid w:val="00D37EEF"/>
    <w:rsid w:val="00D405AF"/>
    <w:rsid w:val="00D45E5C"/>
    <w:rsid w:val="00D47829"/>
    <w:rsid w:val="00D501A8"/>
    <w:rsid w:val="00D5132F"/>
    <w:rsid w:val="00D51412"/>
    <w:rsid w:val="00D5301F"/>
    <w:rsid w:val="00D542A9"/>
    <w:rsid w:val="00D5501F"/>
    <w:rsid w:val="00D55807"/>
    <w:rsid w:val="00D6449C"/>
    <w:rsid w:val="00D645E0"/>
    <w:rsid w:val="00D64A0E"/>
    <w:rsid w:val="00D6599A"/>
    <w:rsid w:val="00D669A4"/>
    <w:rsid w:val="00D7143F"/>
    <w:rsid w:val="00D7507B"/>
    <w:rsid w:val="00D7557F"/>
    <w:rsid w:val="00D75BC9"/>
    <w:rsid w:val="00D75FDD"/>
    <w:rsid w:val="00D81BB1"/>
    <w:rsid w:val="00D84F6A"/>
    <w:rsid w:val="00D87244"/>
    <w:rsid w:val="00D90F27"/>
    <w:rsid w:val="00D90F8B"/>
    <w:rsid w:val="00D9377D"/>
    <w:rsid w:val="00D95485"/>
    <w:rsid w:val="00D95C29"/>
    <w:rsid w:val="00D95F43"/>
    <w:rsid w:val="00DA17B0"/>
    <w:rsid w:val="00DA2C00"/>
    <w:rsid w:val="00DA5E1F"/>
    <w:rsid w:val="00DA6D82"/>
    <w:rsid w:val="00DA6DF4"/>
    <w:rsid w:val="00DB0848"/>
    <w:rsid w:val="00DB169C"/>
    <w:rsid w:val="00DB180E"/>
    <w:rsid w:val="00DB27AF"/>
    <w:rsid w:val="00DB292F"/>
    <w:rsid w:val="00DB3966"/>
    <w:rsid w:val="00DB3F0F"/>
    <w:rsid w:val="00DB5A3F"/>
    <w:rsid w:val="00DC16FE"/>
    <w:rsid w:val="00DC1779"/>
    <w:rsid w:val="00DC1784"/>
    <w:rsid w:val="00DC1CD0"/>
    <w:rsid w:val="00DC2AD7"/>
    <w:rsid w:val="00DC3D4F"/>
    <w:rsid w:val="00DD151E"/>
    <w:rsid w:val="00DD33EF"/>
    <w:rsid w:val="00DD620A"/>
    <w:rsid w:val="00DE11D6"/>
    <w:rsid w:val="00DE56B8"/>
    <w:rsid w:val="00DF1105"/>
    <w:rsid w:val="00DF19E8"/>
    <w:rsid w:val="00DF2C09"/>
    <w:rsid w:val="00DF631D"/>
    <w:rsid w:val="00DF6C2D"/>
    <w:rsid w:val="00E010DC"/>
    <w:rsid w:val="00E02941"/>
    <w:rsid w:val="00E03081"/>
    <w:rsid w:val="00E03DD2"/>
    <w:rsid w:val="00E05B90"/>
    <w:rsid w:val="00E06224"/>
    <w:rsid w:val="00E10DE8"/>
    <w:rsid w:val="00E114D9"/>
    <w:rsid w:val="00E134A9"/>
    <w:rsid w:val="00E150E0"/>
    <w:rsid w:val="00E2108D"/>
    <w:rsid w:val="00E21F9F"/>
    <w:rsid w:val="00E220EA"/>
    <w:rsid w:val="00E23054"/>
    <w:rsid w:val="00E237A8"/>
    <w:rsid w:val="00E24A8B"/>
    <w:rsid w:val="00E25852"/>
    <w:rsid w:val="00E31BA9"/>
    <w:rsid w:val="00E337E8"/>
    <w:rsid w:val="00E34AA2"/>
    <w:rsid w:val="00E37FAF"/>
    <w:rsid w:val="00E42B30"/>
    <w:rsid w:val="00E42DA2"/>
    <w:rsid w:val="00E43AD5"/>
    <w:rsid w:val="00E44D50"/>
    <w:rsid w:val="00E451EC"/>
    <w:rsid w:val="00E45E6B"/>
    <w:rsid w:val="00E5097C"/>
    <w:rsid w:val="00E50A21"/>
    <w:rsid w:val="00E5361B"/>
    <w:rsid w:val="00E53908"/>
    <w:rsid w:val="00E54925"/>
    <w:rsid w:val="00E63FA3"/>
    <w:rsid w:val="00E65A41"/>
    <w:rsid w:val="00E710C9"/>
    <w:rsid w:val="00E724E4"/>
    <w:rsid w:val="00E73312"/>
    <w:rsid w:val="00E735D4"/>
    <w:rsid w:val="00E76439"/>
    <w:rsid w:val="00E7685B"/>
    <w:rsid w:val="00E80317"/>
    <w:rsid w:val="00E82FEA"/>
    <w:rsid w:val="00E834E8"/>
    <w:rsid w:val="00E83DB1"/>
    <w:rsid w:val="00E858D9"/>
    <w:rsid w:val="00E86078"/>
    <w:rsid w:val="00E862F4"/>
    <w:rsid w:val="00E90018"/>
    <w:rsid w:val="00E9032B"/>
    <w:rsid w:val="00E90E7F"/>
    <w:rsid w:val="00E92DE1"/>
    <w:rsid w:val="00EA04FE"/>
    <w:rsid w:val="00EA0EAB"/>
    <w:rsid w:val="00EC0128"/>
    <w:rsid w:val="00EC0B52"/>
    <w:rsid w:val="00EC0E72"/>
    <w:rsid w:val="00EC2317"/>
    <w:rsid w:val="00EC2990"/>
    <w:rsid w:val="00EC2A4D"/>
    <w:rsid w:val="00EC4FBB"/>
    <w:rsid w:val="00EC6FD0"/>
    <w:rsid w:val="00ED07A6"/>
    <w:rsid w:val="00ED1757"/>
    <w:rsid w:val="00ED200B"/>
    <w:rsid w:val="00ED2A0B"/>
    <w:rsid w:val="00ED2E12"/>
    <w:rsid w:val="00ED4F03"/>
    <w:rsid w:val="00EE173D"/>
    <w:rsid w:val="00EE24D6"/>
    <w:rsid w:val="00EE325A"/>
    <w:rsid w:val="00EE3353"/>
    <w:rsid w:val="00EE3B61"/>
    <w:rsid w:val="00EE5872"/>
    <w:rsid w:val="00EE7D6D"/>
    <w:rsid w:val="00EF1864"/>
    <w:rsid w:val="00EF26B4"/>
    <w:rsid w:val="00F0220E"/>
    <w:rsid w:val="00F02AA3"/>
    <w:rsid w:val="00F02E36"/>
    <w:rsid w:val="00F04707"/>
    <w:rsid w:val="00F04ACD"/>
    <w:rsid w:val="00F072D9"/>
    <w:rsid w:val="00F105ED"/>
    <w:rsid w:val="00F110F6"/>
    <w:rsid w:val="00F122E7"/>
    <w:rsid w:val="00F131DA"/>
    <w:rsid w:val="00F152B2"/>
    <w:rsid w:val="00F16617"/>
    <w:rsid w:val="00F22AFE"/>
    <w:rsid w:val="00F24C1C"/>
    <w:rsid w:val="00F265F6"/>
    <w:rsid w:val="00F27291"/>
    <w:rsid w:val="00F32569"/>
    <w:rsid w:val="00F35C22"/>
    <w:rsid w:val="00F37887"/>
    <w:rsid w:val="00F41337"/>
    <w:rsid w:val="00F41940"/>
    <w:rsid w:val="00F44405"/>
    <w:rsid w:val="00F46255"/>
    <w:rsid w:val="00F4685A"/>
    <w:rsid w:val="00F4719F"/>
    <w:rsid w:val="00F47ECB"/>
    <w:rsid w:val="00F53672"/>
    <w:rsid w:val="00F5532C"/>
    <w:rsid w:val="00F5608F"/>
    <w:rsid w:val="00F60DAD"/>
    <w:rsid w:val="00F61F8E"/>
    <w:rsid w:val="00F63405"/>
    <w:rsid w:val="00F635AF"/>
    <w:rsid w:val="00F64156"/>
    <w:rsid w:val="00F70D0C"/>
    <w:rsid w:val="00F76A83"/>
    <w:rsid w:val="00F8208B"/>
    <w:rsid w:val="00F82646"/>
    <w:rsid w:val="00F83ED3"/>
    <w:rsid w:val="00F857B4"/>
    <w:rsid w:val="00F86C88"/>
    <w:rsid w:val="00F8729B"/>
    <w:rsid w:val="00F87535"/>
    <w:rsid w:val="00F92D55"/>
    <w:rsid w:val="00F93720"/>
    <w:rsid w:val="00F94921"/>
    <w:rsid w:val="00F95302"/>
    <w:rsid w:val="00F962B4"/>
    <w:rsid w:val="00FA0210"/>
    <w:rsid w:val="00FA15F0"/>
    <w:rsid w:val="00FA24E7"/>
    <w:rsid w:val="00FA2567"/>
    <w:rsid w:val="00FA3AA3"/>
    <w:rsid w:val="00FA54BA"/>
    <w:rsid w:val="00FA5D62"/>
    <w:rsid w:val="00FB08CC"/>
    <w:rsid w:val="00FB153F"/>
    <w:rsid w:val="00FB3686"/>
    <w:rsid w:val="00FB4545"/>
    <w:rsid w:val="00FB578C"/>
    <w:rsid w:val="00FB64ED"/>
    <w:rsid w:val="00FC0999"/>
    <w:rsid w:val="00FC1A5C"/>
    <w:rsid w:val="00FC39EA"/>
    <w:rsid w:val="00FC5491"/>
    <w:rsid w:val="00FD0FD5"/>
    <w:rsid w:val="00FD15AF"/>
    <w:rsid w:val="00FD2F1A"/>
    <w:rsid w:val="00FD7F01"/>
    <w:rsid w:val="00FE2F27"/>
    <w:rsid w:val="00FE44CF"/>
    <w:rsid w:val="00FE4721"/>
    <w:rsid w:val="00FE4D2A"/>
    <w:rsid w:val="00FE4FD0"/>
    <w:rsid w:val="00FF4739"/>
    <w:rsid w:val="00FF615D"/>
    <w:rsid w:val="00FF6251"/>
    <w:rsid w:val="00FF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68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C41"/>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A5C41"/>
    <w:rPr>
      <w:color w:val="0000FF"/>
      <w:u w:val="single"/>
    </w:rPr>
  </w:style>
  <w:style w:type="paragraph" w:styleId="Header">
    <w:name w:val="header"/>
    <w:basedOn w:val="Normal"/>
    <w:link w:val="HeaderChar"/>
    <w:uiPriority w:val="99"/>
    <w:unhideWhenUsed/>
    <w:rsid w:val="0034178A"/>
    <w:pPr>
      <w:tabs>
        <w:tab w:val="center" w:pos="4680"/>
        <w:tab w:val="right" w:pos="9360"/>
      </w:tabs>
    </w:pPr>
  </w:style>
  <w:style w:type="character" w:customStyle="1" w:styleId="HeaderChar">
    <w:name w:val="Header Char"/>
    <w:link w:val="Header"/>
    <w:uiPriority w:val="99"/>
    <w:rsid w:val="0034178A"/>
    <w:rPr>
      <w:rFonts w:ascii="Times New Roman" w:eastAsia="Times New Roman" w:hAnsi="Times New Roman"/>
      <w:sz w:val="24"/>
    </w:rPr>
  </w:style>
  <w:style w:type="paragraph" w:styleId="Footer">
    <w:name w:val="footer"/>
    <w:basedOn w:val="Normal"/>
    <w:link w:val="FooterChar"/>
    <w:uiPriority w:val="99"/>
    <w:unhideWhenUsed/>
    <w:rsid w:val="0034178A"/>
    <w:pPr>
      <w:tabs>
        <w:tab w:val="center" w:pos="4680"/>
        <w:tab w:val="right" w:pos="9360"/>
      </w:tabs>
    </w:pPr>
  </w:style>
  <w:style w:type="character" w:customStyle="1" w:styleId="FooterChar">
    <w:name w:val="Footer Char"/>
    <w:link w:val="Footer"/>
    <w:uiPriority w:val="99"/>
    <w:rsid w:val="0034178A"/>
    <w:rPr>
      <w:rFonts w:ascii="Times New Roman" w:eastAsia="Times New Roman" w:hAnsi="Times New Roman"/>
      <w:sz w:val="24"/>
    </w:rPr>
  </w:style>
  <w:style w:type="paragraph" w:customStyle="1" w:styleId="SCCLsocParty">
    <w:name w:val="SCC.Lsoc.Party"/>
    <w:basedOn w:val="Normal"/>
    <w:next w:val="Normal"/>
    <w:link w:val="SCCLsocPartyChar"/>
    <w:rsid w:val="0002267C"/>
    <w:pPr>
      <w:jc w:val="center"/>
    </w:pPr>
    <w:rPr>
      <w:rFonts w:eastAsia="Calibri"/>
      <w:szCs w:val="22"/>
      <w:lang w:val="fr-CA"/>
    </w:rPr>
  </w:style>
  <w:style w:type="character" w:customStyle="1" w:styleId="SCCLsocPartyChar">
    <w:name w:val="SCC.Lsoc.Party Char"/>
    <w:link w:val="SCCLsocParty"/>
    <w:rsid w:val="0002267C"/>
    <w:rPr>
      <w:rFonts w:ascii="Times New Roman" w:hAnsi="Times New Roman"/>
      <w:sz w:val="24"/>
      <w:szCs w:val="22"/>
      <w:lang w:val="fr-CA"/>
    </w:rPr>
  </w:style>
  <w:style w:type="character" w:styleId="FollowedHyperlink">
    <w:name w:val="FollowedHyperlink"/>
    <w:uiPriority w:val="99"/>
    <w:semiHidden/>
    <w:unhideWhenUsed/>
    <w:rsid w:val="00FB578C"/>
    <w:rPr>
      <w:color w:val="800080"/>
      <w:u w:val="single"/>
    </w:rPr>
  </w:style>
  <w:style w:type="paragraph" w:styleId="ListParagraph">
    <w:name w:val="List Paragraph"/>
    <w:basedOn w:val="Normal"/>
    <w:uiPriority w:val="34"/>
    <w:qFormat/>
    <w:rsid w:val="00C342CA"/>
    <w:pPr>
      <w:widowControl w:val="0"/>
      <w:autoSpaceDE w:val="0"/>
      <w:autoSpaceDN w:val="0"/>
      <w:adjustRightInd w:val="0"/>
      <w:ind w:left="720"/>
      <w:contextualSpacing/>
    </w:pPr>
    <w:rPr>
      <w:szCs w:val="24"/>
    </w:rPr>
  </w:style>
  <w:style w:type="paragraph" w:customStyle="1" w:styleId="SCCFileNumber">
    <w:name w:val="SCC.FileNumber"/>
    <w:basedOn w:val="Normal"/>
    <w:next w:val="Normal"/>
    <w:link w:val="SCCFileNumberChar"/>
    <w:uiPriority w:val="99"/>
    <w:rsid w:val="00A2504D"/>
    <w:pPr>
      <w:jc w:val="both"/>
    </w:pPr>
    <w:rPr>
      <w:rFonts w:eastAsia="Calibri"/>
      <w:b/>
      <w:szCs w:val="22"/>
      <w:lang w:val="en-CA"/>
    </w:rPr>
  </w:style>
  <w:style w:type="character" w:customStyle="1" w:styleId="SCCFileNumberChar">
    <w:name w:val="SCC.FileNumber Char"/>
    <w:link w:val="SCCFileNumber"/>
    <w:uiPriority w:val="99"/>
    <w:rsid w:val="00A2504D"/>
    <w:rPr>
      <w:rFonts w:ascii="Times New Roman" w:hAnsi="Times New Roman"/>
      <w:b/>
      <w:sz w:val="24"/>
      <w:szCs w:val="22"/>
      <w:lang w:val="en-CA"/>
    </w:rPr>
  </w:style>
  <w:style w:type="paragraph" w:customStyle="1" w:styleId="SCCBanSummary">
    <w:name w:val="SCC.BanSummary"/>
    <w:basedOn w:val="Normal"/>
    <w:next w:val="Normal"/>
    <w:link w:val="SCCBanSummaryChar"/>
    <w:uiPriority w:val="99"/>
    <w:rsid w:val="00A2504D"/>
    <w:pPr>
      <w:jc w:val="both"/>
    </w:pPr>
    <w:rPr>
      <w:rFonts w:eastAsia="Calibri"/>
      <w:smallCaps/>
      <w:szCs w:val="22"/>
      <w:lang w:val="en-CA"/>
    </w:rPr>
  </w:style>
  <w:style w:type="character" w:customStyle="1" w:styleId="SCCBanSummaryChar">
    <w:name w:val="SCC.BanSummary Char"/>
    <w:link w:val="SCCBanSummary"/>
    <w:uiPriority w:val="99"/>
    <w:rsid w:val="00A2504D"/>
    <w:rPr>
      <w:rFonts w:ascii="Times New Roman" w:hAnsi="Times New Roman"/>
      <w:smallCaps/>
      <w:sz w:val="24"/>
      <w:szCs w:val="22"/>
      <w:lang w:val="en-CA"/>
    </w:rPr>
  </w:style>
  <w:style w:type="paragraph" w:styleId="NoSpacing">
    <w:name w:val="No Spacing"/>
    <w:uiPriority w:val="1"/>
    <w:qFormat/>
    <w:rsid w:val="007D6193"/>
    <w:pPr>
      <w:widowControl w:val="0"/>
      <w:autoSpaceDE w:val="0"/>
      <w:autoSpaceDN w:val="0"/>
      <w:adjustRightInd w:val="0"/>
    </w:pPr>
    <w:rPr>
      <w:rFonts w:ascii="Times New Roman" w:eastAsia="Times New Roman" w:hAnsi="Times New Roman"/>
      <w:sz w:val="24"/>
      <w:szCs w:val="24"/>
      <w:lang w:eastAsia="en-CA"/>
    </w:rPr>
  </w:style>
  <w:style w:type="paragraph" w:customStyle="1" w:styleId="SCCAppellantInfoAppellantInfo">
    <w:name w:val="SCC.AppellantInfo.AppellantInfo"/>
    <w:basedOn w:val="Normal"/>
    <w:next w:val="Normal"/>
    <w:link w:val="SCCAppellantInfoAppellantInfoChar"/>
    <w:rsid w:val="007226F3"/>
    <w:rPr>
      <w:rFonts w:eastAsia="Calibri"/>
      <w:szCs w:val="24"/>
      <w:lang w:val="en-CA"/>
    </w:rPr>
  </w:style>
  <w:style w:type="character" w:customStyle="1" w:styleId="SCCAppellantInfoAppellantInfoChar">
    <w:name w:val="SCC.AppellantInfo.AppellantInfo Char"/>
    <w:link w:val="SCCAppellantInfoAppellantInfo"/>
    <w:rsid w:val="007226F3"/>
    <w:rPr>
      <w:rFonts w:ascii="Times New Roman" w:eastAsia="Calibri" w:hAnsi="Times New Roman" w:cs="Times New Roman"/>
      <w:sz w:val="24"/>
      <w:szCs w:val="24"/>
      <w:lang w:val="en-CA"/>
    </w:rPr>
  </w:style>
  <w:style w:type="paragraph" w:styleId="DocumentMap">
    <w:name w:val="Document Map"/>
    <w:basedOn w:val="Normal"/>
    <w:link w:val="DocumentMapChar"/>
    <w:uiPriority w:val="99"/>
    <w:semiHidden/>
    <w:unhideWhenUsed/>
    <w:rsid w:val="00535069"/>
    <w:rPr>
      <w:rFonts w:ascii="Tahoma" w:hAnsi="Tahoma" w:cs="Tahoma"/>
      <w:sz w:val="16"/>
      <w:szCs w:val="16"/>
    </w:rPr>
  </w:style>
  <w:style w:type="character" w:customStyle="1" w:styleId="DocumentMapChar">
    <w:name w:val="Document Map Char"/>
    <w:link w:val="DocumentMap"/>
    <w:uiPriority w:val="99"/>
    <w:semiHidden/>
    <w:rsid w:val="00535069"/>
    <w:rPr>
      <w:rFonts w:ascii="Tahoma" w:eastAsia="Times New Roman" w:hAnsi="Tahoma" w:cs="Tahoma"/>
      <w:sz w:val="16"/>
      <w:szCs w:val="16"/>
    </w:rPr>
  </w:style>
  <w:style w:type="paragraph" w:customStyle="1" w:styleId="Style268435469">
    <w:name w:val="Style268435469"/>
    <w:rsid w:val="001C0E0C"/>
    <w:pPr>
      <w:autoSpaceDE w:val="0"/>
      <w:autoSpaceDN w:val="0"/>
      <w:adjustRightInd w:val="0"/>
    </w:pPr>
    <w:rPr>
      <w:rFonts w:ascii="Arial" w:hAnsi="Arial" w:cs="Arial"/>
      <w:sz w:val="24"/>
      <w:szCs w:val="24"/>
      <w:lang w:val="en-CA"/>
    </w:rPr>
  </w:style>
  <w:style w:type="paragraph" w:styleId="BalloonText">
    <w:name w:val="Balloon Text"/>
    <w:basedOn w:val="Normal"/>
    <w:link w:val="BalloonTextChar"/>
    <w:uiPriority w:val="99"/>
    <w:semiHidden/>
    <w:unhideWhenUsed/>
    <w:rsid w:val="00E76439"/>
    <w:rPr>
      <w:rFonts w:ascii="Tahoma" w:hAnsi="Tahoma" w:cs="Tahoma"/>
      <w:sz w:val="16"/>
      <w:szCs w:val="16"/>
    </w:rPr>
  </w:style>
  <w:style w:type="character" w:customStyle="1" w:styleId="BalloonTextChar">
    <w:name w:val="Balloon Text Char"/>
    <w:link w:val="BalloonText"/>
    <w:uiPriority w:val="99"/>
    <w:semiHidden/>
    <w:rsid w:val="00E76439"/>
    <w:rPr>
      <w:rFonts w:ascii="Tahoma" w:eastAsia="Times New Roman" w:hAnsi="Tahoma" w:cs="Tahoma"/>
      <w:sz w:val="16"/>
      <w:szCs w:val="16"/>
    </w:rPr>
  </w:style>
  <w:style w:type="character" w:customStyle="1" w:styleId="SCCSsocChar">
    <w:name w:val="SCC.Ssoc Char"/>
    <w:basedOn w:val="DefaultParagraphFont"/>
    <w:link w:val="SCCSsoc"/>
    <w:locked/>
    <w:rsid w:val="00F072D9"/>
    <w:rPr>
      <w:i/>
      <w:iCs/>
    </w:rPr>
  </w:style>
  <w:style w:type="paragraph" w:customStyle="1" w:styleId="SCCSsoc">
    <w:name w:val="SCC.Ssoc"/>
    <w:basedOn w:val="Normal"/>
    <w:link w:val="SCCSsocChar"/>
    <w:rsid w:val="00F072D9"/>
    <w:rPr>
      <w:rFonts w:ascii="Calibri" w:eastAsia="Calibri" w:hAnsi="Calibri"/>
      <w:i/>
      <w:iCs/>
      <w:sz w:val="20"/>
    </w:rPr>
  </w:style>
  <w:style w:type="table" w:styleId="TableGrid">
    <w:name w:val="Table Grid"/>
    <w:basedOn w:val="TableNormal"/>
    <w:uiPriority w:val="59"/>
    <w:rsid w:val="00C6587E"/>
    <w:rPr>
      <w:rFonts w:ascii="Times New Roman" w:hAnsi="Times New Roman"/>
      <w:sz w:val="24"/>
      <w:szCs w:val="24"/>
      <w:lang w:val="en-CA" w:eastAsia="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35138">
      <w:bodyDiv w:val="1"/>
      <w:marLeft w:val="0"/>
      <w:marRight w:val="0"/>
      <w:marTop w:val="0"/>
      <w:marBottom w:val="0"/>
      <w:divBdr>
        <w:top w:val="none" w:sz="0" w:space="0" w:color="auto"/>
        <w:left w:val="none" w:sz="0" w:space="0" w:color="auto"/>
        <w:bottom w:val="none" w:sz="0" w:space="0" w:color="auto"/>
        <w:right w:val="none" w:sz="0" w:space="0" w:color="auto"/>
      </w:divBdr>
    </w:div>
    <w:div w:id="75250210">
      <w:bodyDiv w:val="1"/>
      <w:marLeft w:val="0"/>
      <w:marRight w:val="0"/>
      <w:marTop w:val="0"/>
      <w:marBottom w:val="0"/>
      <w:divBdr>
        <w:top w:val="none" w:sz="0" w:space="0" w:color="auto"/>
        <w:left w:val="none" w:sz="0" w:space="0" w:color="auto"/>
        <w:bottom w:val="none" w:sz="0" w:space="0" w:color="auto"/>
        <w:right w:val="none" w:sz="0" w:space="0" w:color="auto"/>
      </w:divBdr>
    </w:div>
    <w:div w:id="92096171">
      <w:bodyDiv w:val="1"/>
      <w:marLeft w:val="0"/>
      <w:marRight w:val="0"/>
      <w:marTop w:val="0"/>
      <w:marBottom w:val="0"/>
      <w:divBdr>
        <w:top w:val="none" w:sz="0" w:space="0" w:color="auto"/>
        <w:left w:val="none" w:sz="0" w:space="0" w:color="auto"/>
        <w:bottom w:val="none" w:sz="0" w:space="0" w:color="auto"/>
        <w:right w:val="none" w:sz="0" w:space="0" w:color="auto"/>
      </w:divBdr>
    </w:div>
    <w:div w:id="210000784">
      <w:bodyDiv w:val="1"/>
      <w:marLeft w:val="0"/>
      <w:marRight w:val="0"/>
      <w:marTop w:val="0"/>
      <w:marBottom w:val="0"/>
      <w:divBdr>
        <w:top w:val="none" w:sz="0" w:space="0" w:color="auto"/>
        <w:left w:val="none" w:sz="0" w:space="0" w:color="auto"/>
        <w:bottom w:val="none" w:sz="0" w:space="0" w:color="auto"/>
        <w:right w:val="none" w:sz="0" w:space="0" w:color="auto"/>
      </w:divBdr>
    </w:div>
    <w:div w:id="283270600">
      <w:bodyDiv w:val="1"/>
      <w:marLeft w:val="0"/>
      <w:marRight w:val="0"/>
      <w:marTop w:val="0"/>
      <w:marBottom w:val="0"/>
      <w:divBdr>
        <w:top w:val="none" w:sz="0" w:space="0" w:color="auto"/>
        <w:left w:val="none" w:sz="0" w:space="0" w:color="auto"/>
        <w:bottom w:val="none" w:sz="0" w:space="0" w:color="auto"/>
        <w:right w:val="none" w:sz="0" w:space="0" w:color="auto"/>
      </w:divBdr>
    </w:div>
    <w:div w:id="294797264">
      <w:bodyDiv w:val="1"/>
      <w:marLeft w:val="0"/>
      <w:marRight w:val="0"/>
      <w:marTop w:val="0"/>
      <w:marBottom w:val="0"/>
      <w:divBdr>
        <w:top w:val="none" w:sz="0" w:space="0" w:color="auto"/>
        <w:left w:val="none" w:sz="0" w:space="0" w:color="auto"/>
        <w:bottom w:val="none" w:sz="0" w:space="0" w:color="auto"/>
        <w:right w:val="none" w:sz="0" w:space="0" w:color="auto"/>
      </w:divBdr>
    </w:div>
    <w:div w:id="314187428">
      <w:bodyDiv w:val="1"/>
      <w:marLeft w:val="0"/>
      <w:marRight w:val="0"/>
      <w:marTop w:val="0"/>
      <w:marBottom w:val="0"/>
      <w:divBdr>
        <w:top w:val="none" w:sz="0" w:space="0" w:color="auto"/>
        <w:left w:val="none" w:sz="0" w:space="0" w:color="auto"/>
        <w:bottom w:val="none" w:sz="0" w:space="0" w:color="auto"/>
        <w:right w:val="none" w:sz="0" w:space="0" w:color="auto"/>
      </w:divBdr>
    </w:div>
    <w:div w:id="377895958">
      <w:bodyDiv w:val="1"/>
      <w:marLeft w:val="0"/>
      <w:marRight w:val="0"/>
      <w:marTop w:val="0"/>
      <w:marBottom w:val="0"/>
      <w:divBdr>
        <w:top w:val="none" w:sz="0" w:space="0" w:color="auto"/>
        <w:left w:val="none" w:sz="0" w:space="0" w:color="auto"/>
        <w:bottom w:val="none" w:sz="0" w:space="0" w:color="auto"/>
        <w:right w:val="none" w:sz="0" w:space="0" w:color="auto"/>
      </w:divBdr>
    </w:div>
    <w:div w:id="384912388">
      <w:bodyDiv w:val="1"/>
      <w:marLeft w:val="0"/>
      <w:marRight w:val="0"/>
      <w:marTop w:val="0"/>
      <w:marBottom w:val="0"/>
      <w:divBdr>
        <w:top w:val="none" w:sz="0" w:space="0" w:color="auto"/>
        <w:left w:val="none" w:sz="0" w:space="0" w:color="auto"/>
        <w:bottom w:val="none" w:sz="0" w:space="0" w:color="auto"/>
        <w:right w:val="none" w:sz="0" w:space="0" w:color="auto"/>
      </w:divBdr>
      <w:divsChild>
        <w:div w:id="1721518786">
          <w:marLeft w:val="0"/>
          <w:marRight w:val="0"/>
          <w:marTop w:val="100"/>
          <w:marBottom w:val="100"/>
          <w:divBdr>
            <w:top w:val="none" w:sz="0" w:space="0" w:color="auto"/>
            <w:left w:val="none" w:sz="0" w:space="0" w:color="auto"/>
            <w:bottom w:val="none" w:sz="0" w:space="0" w:color="auto"/>
            <w:right w:val="none" w:sz="0" w:space="0" w:color="auto"/>
          </w:divBdr>
          <w:divsChild>
            <w:div w:id="326248210">
              <w:marLeft w:val="0"/>
              <w:marRight w:val="0"/>
              <w:marTop w:val="0"/>
              <w:marBottom w:val="0"/>
              <w:divBdr>
                <w:top w:val="none" w:sz="0" w:space="0" w:color="auto"/>
                <w:left w:val="none" w:sz="0" w:space="0" w:color="auto"/>
                <w:bottom w:val="none" w:sz="0" w:space="0" w:color="auto"/>
                <w:right w:val="none" w:sz="0" w:space="0" w:color="auto"/>
              </w:divBdr>
              <w:divsChild>
                <w:div w:id="1083071028">
                  <w:marLeft w:val="0"/>
                  <w:marRight w:val="0"/>
                  <w:marTop w:val="0"/>
                  <w:marBottom w:val="600"/>
                  <w:divBdr>
                    <w:top w:val="none" w:sz="0" w:space="0" w:color="auto"/>
                    <w:left w:val="none" w:sz="0" w:space="0" w:color="auto"/>
                    <w:bottom w:val="none" w:sz="0" w:space="0" w:color="auto"/>
                    <w:right w:val="none" w:sz="0" w:space="0" w:color="auto"/>
                  </w:divBdr>
                  <w:divsChild>
                    <w:div w:id="656808089">
                      <w:marLeft w:val="72"/>
                      <w:marRight w:val="72"/>
                      <w:marTop w:val="0"/>
                      <w:marBottom w:val="0"/>
                      <w:divBdr>
                        <w:top w:val="none" w:sz="0" w:space="0" w:color="auto"/>
                        <w:left w:val="none" w:sz="0" w:space="0" w:color="auto"/>
                        <w:bottom w:val="none" w:sz="0" w:space="0" w:color="auto"/>
                        <w:right w:val="none" w:sz="0" w:space="0" w:color="auto"/>
                      </w:divBdr>
                      <w:divsChild>
                        <w:div w:id="21332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032239">
      <w:bodyDiv w:val="1"/>
      <w:marLeft w:val="0"/>
      <w:marRight w:val="0"/>
      <w:marTop w:val="0"/>
      <w:marBottom w:val="0"/>
      <w:divBdr>
        <w:top w:val="none" w:sz="0" w:space="0" w:color="auto"/>
        <w:left w:val="none" w:sz="0" w:space="0" w:color="auto"/>
        <w:bottom w:val="none" w:sz="0" w:space="0" w:color="auto"/>
        <w:right w:val="none" w:sz="0" w:space="0" w:color="auto"/>
      </w:divBdr>
    </w:div>
    <w:div w:id="605966456">
      <w:bodyDiv w:val="1"/>
      <w:marLeft w:val="0"/>
      <w:marRight w:val="0"/>
      <w:marTop w:val="0"/>
      <w:marBottom w:val="0"/>
      <w:divBdr>
        <w:top w:val="none" w:sz="0" w:space="0" w:color="auto"/>
        <w:left w:val="none" w:sz="0" w:space="0" w:color="auto"/>
        <w:bottom w:val="none" w:sz="0" w:space="0" w:color="auto"/>
        <w:right w:val="none" w:sz="0" w:space="0" w:color="auto"/>
      </w:divBdr>
    </w:div>
    <w:div w:id="608783106">
      <w:bodyDiv w:val="1"/>
      <w:marLeft w:val="0"/>
      <w:marRight w:val="0"/>
      <w:marTop w:val="0"/>
      <w:marBottom w:val="0"/>
      <w:divBdr>
        <w:top w:val="none" w:sz="0" w:space="0" w:color="auto"/>
        <w:left w:val="none" w:sz="0" w:space="0" w:color="auto"/>
        <w:bottom w:val="none" w:sz="0" w:space="0" w:color="auto"/>
        <w:right w:val="none" w:sz="0" w:space="0" w:color="auto"/>
      </w:divBdr>
    </w:div>
    <w:div w:id="640039524">
      <w:bodyDiv w:val="1"/>
      <w:marLeft w:val="0"/>
      <w:marRight w:val="0"/>
      <w:marTop w:val="0"/>
      <w:marBottom w:val="0"/>
      <w:divBdr>
        <w:top w:val="none" w:sz="0" w:space="0" w:color="auto"/>
        <w:left w:val="none" w:sz="0" w:space="0" w:color="auto"/>
        <w:bottom w:val="none" w:sz="0" w:space="0" w:color="auto"/>
        <w:right w:val="none" w:sz="0" w:space="0" w:color="auto"/>
      </w:divBdr>
    </w:div>
    <w:div w:id="703793845">
      <w:bodyDiv w:val="1"/>
      <w:marLeft w:val="0"/>
      <w:marRight w:val="0"/>
      <w:marTop w:val="0"/>
      <w:marBottom w:val="0"/>
      <w:divBdr>
        <w:top w:val="none" w:sz="0" w:space="0" w:color="auto"/>
        <w:left w:val="none" w:sz="0" w:space="0" w:color="auto"/>
        <w:bottom w:val="none" w:sz="0" w:space="0" w:color="auto"/>
        <w:right w:val="none" w:sz="0" w:space="0" w:color="auto"/>
      </w:divBdr>
      <w:divsChild>
        <w:div w:id="919485038">
          <w:marLeft w:val="0"/>
          <w:marRight w:val="0"/>
          <w:marTop w:val="100"/>
          <w:marBottom w:val="100"/>
          <w:divBdr>
            <w:top w:val="none" w:sz="0" w:space="0" w:color="auto"/>
            <w:left w:val="none" w:sz="0" w:space="0" w:color="auto"/>
            <w:bottom w:val="none" w:sz="0" w:space="0" w:color="auto"/>
            <w:right w:val="none" w:sz="0" w:space="0" w:color="auto"/>
          </w:divBdr>
          <w:divsChild>
            <w:div w:id="880095437">
              <w:marLeft w:val="0"/>
              <w:marRight w:val="0"/>
              <w:marTop w:val="0"/>
              <w:marBottom w:val="0"/>
              <w:divBdr>
                <w:top w:val="none" w:sz="0" w:space="0" w:color="auto"/>
                <w:left w:val="none" w:sz="0" w:space="0" w:color="auto"/>
                <w:bottom w:val="none" w:sz="0" w:space="0" w:color="auto"/>
                <w:right w:val="none" w:sz="0" w:space="0" w:color="auto"/>
              </w:divBdr>
              <w:divsChild>
                <w:div w:id="1253514056">
                  <w:marLeft w:val="0"/>
                  <w:marRight w:val="0"/>
                  <w:marTop w:val="0"/>
                  <w:marBottom w:val="600"/>
                  <w:divBdr>
                    <w:top w:val="none" w:sz="0" w:space="0" w:color="auto"/>
                    <w:left w:val="none" w:sz="0" w:space="0" w:color="auto"/>
                    <w:bottom w:val="none" w:sz="0" w:space="0" w:color="auto"/>
                    <w:right w:val="none" w:sz="0" w:space="0" w:color="auto"/>
                  </w:divBdr>
                  <w:divsChild>
                    <w:div w:id="379212437">
                      <w:marLeft w:val="72"/>
                      <w:marRight w:val="72"/>
                      <w:marTop w:val="0"/>
                      <w:marBottom w:val="0"/>
                      <w:divBdr>
                        <w:top w:val="none" w:sz="0" w:space="0" w:color="auto"/>
                        <w:left w:val="none" w:sz="0" w:space="0" w:color="auto"/>
                        <w:bottom w:val="none" w:sz="0" w:space="0" w:color="auto"/>
                        <w:right w:val="none" w:sz="0" w:space="0" w:color="auto"/>
                      </w:divBdr>
                      <w:divsChild>
                        <w:div w:id="167093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794639">
      <w:bodyDiv w:val="1"/>
      <w:marLeft w:val="0"/>
      <w:marRight w:val="0"/>
      <w:marTop w:val="0"/>
      <w:marBottom w:val="0"/>
      <w:divBdr>
        <w:top w:val="none" w:sz="0" w:space="0" w:color="auto"/>
        <w:left w:val="none" w:sz="0" w:space="0" w:color="auto"/>
        <w:bottom w:val="none" w:sz="0" w:space="0" w:color="auto"/>
        <w:right w:val="none" w:sz="0" w:space="0" w:color="auto"/>
      </w:divBdr>
    </w:div>
    <w:div w:id="786657513">
      <w:bodyDiv w:val="1"/>
      <w:marLeft w:val="0"/>
      <w:marRight w:val="0"/>
      <w:marTop w:val="0"/>
      <w:marBottom w:val="0"/>
      <w:divBdr>
        <w:top w:val="none" w:sz="0" w:space="0" w:color="auto"/>
        <w:left w:val="none" w:sz="0" w:space="0" w:color="auto"/>
        <w:bottom w:val="none" w:sz="0" w:space="0" w:color="auto"/>
        <w:right w:val="none" w:sz="0" w:space="0" w:color="auto"/>
      </w:divBdr>
    </w:div>
    <w:div w:id="824667843">
      <w:bodyDiv w:val="1"/>
      <w:marLeft w:val="0"/>
      <w:marRight w:val="0"/>
      <w:marTop w:val="0"/>
      <w:marBottom w:val="0"/>
      <w:divBdr>
        <w:top w:val="none" w:sz="0" w:space="0" w:color="auto"/>
        <w:left w:val="none" w:sz="0" w:space="0" w:color="auto"/>
        <w:bottom w:val="none" w:sz="0" w:space="0" w:color="auto"/>
        <w:right w:val="none" w:sz="0" w:space="0" w:color="auto"/>
      </w:divBdr>
    </w:div>
    <w:div w:id="841316524">
      <w:bodyDiv w:val="1"/>
      <w:marLeft w:val="0"/>
      <w:marRight w:val="0"/>
      <w:marTop w:val="0"/>
      <w:marBottom w:val="0"/>
      <w:divBdr>
        <w:top w:val="none" w:sz="0" w:space="0" w:color="auto"/>
        <w:left w:val="none" w:sz="0" w:space="0" w:color="auto"/>
        <w:bottom w:val="none" w:sz="0" w:space="0" w:color="auto"/>
        <w:right w:val="none" w:sz="0" w:space="0" w:color="auto"/>
      </w:divBdr>
    </w:div>
    <w:div w:id="1161390367">
      <w:bodyDiv w:val="1"/>
      <w:marLeft w:val="0"/>
      <w:marRight w:val="0"/>
      <w:marTop w:val="0"/>
      <w:marBottom w:val="0"/>
      <w:divBdr>
        <w:top w:val="none" w:sz="0" w:space="0" w:color="auto"/>
        <w:left w:val="none" w:sz="0" w:space="0" w:color="auto"/>
        <w:bottom w:val="none" w:sz="0" w:space="0" w:color="auto"/>
        <w:right w:val="none" w:sz="0" w:space="0" w:color="auto"/>
      </w:divBdr>
    </w:div>
    <w:div w:id="1226532263">
      <w:bodyDiv w:val="1"/>
      <w:marLeft w:val="0"/>
      <w:marRight w:val="0"/>
      <w:marTop w:val="0"/>
      <w:marBottom w:val="0"/>
      <w:divBdr>
        <w:top w:val="none" w:sz="0" w:space="0" w:color="auto"/>
        <w:left w:val="none" w:sz="0" w:space="0" w:color="auto"/>
        <w:bottom w:val="none" w:sz="0" w:space="0" w:color="auto"/>
        <w:right w:val="none" w:sz="0" w:space="0" w:color="auto"/>
      </w:divBdr>
    </w:div>
    <w:div w:id="1290279073">
      <w:bodyDiv w:val="1"/>
      <w:marLeft w:val="0"/>
      <w:marRight w:val="0"/>
      <w:marTop w:val="0"/>
      <w:marBottom w:val="0"/>
      <w:divBdr>
        <w:top w:val="none" w:sz="0" w:space="0" w:color="auto"/>
        <w:left w:val="none" w:sz="0" w:space="0" w:color="auto"/>
        <w:bottom w:val="none" w:sz="0" w:space="0" w:color="auto"/>
        <w:right w:val="none" w:sz="0" w:space="0" w:color="auto"/>
      </w:divBdr>
    </w:div>
    <w:div w:id="1299265813">
      <w:bodyDiv w:val="1"/>
      <w:marLeft w:val="0"/>
      <w:marRight w:val="0"/>
      <w:marTop w:val="0"/>
      <w:marBottom w:val="0"/>
      <w:divBdr>
        <w:top w:val="none" w:sz="0" w:space="0" w:color="auto"/>
        <w:left w:val="none" w:sz="0" w:space="0" w:color="auto"/>
        <w:bottom w:val="none" w:sz="0" w:space="0" w:color="auto"/>
        <w:right w:val="none" w:sz="0" w:space="0" w:color="auto"/>
      </w:divBdr>
    </w:div>
    <w:div w:id="1325166857">
      <w:bodyDiv w:val="1"/>
      <w:marLeft w:val="0"/>
      <w:marRight w:val="0"/>
      <w:marTop w:val="0"/>
      <w:marBottom w:val="0"/>
      <w:divBdr>
        <w:top w:val="none" w:sz="0" w:space="0" w:color="auto"/>
        <w:left w:val="none" w:sz="0" w:space="0" w:color="auto"/>
        <w:bottom w:val="none" w:sz="0" w:space="0" w:color="auto"/>
        <w:right w:val="none" w:sz="0" w:space="0" w:color="auto"/>
      </w:divBdr>
    </w:div>
    <w:div w:id="1344740942">
      <w:bodyDiv w:val="1"/>
      <w:marLeft w:val="0"/>
      <w:marRight w:val="0"/>
      <w:marTop w:val="0"/>
      <w:marBottom w:val="0"/>
      <w:divBdr>
        <w:top w:val="none" w:sz="0" w:space="0" w:color="auto"/>
        <w:left w:val="none" w:sz="0" w:space="0" w:color="auto"/>
        <w:bottom w:val="none" w:sz="0" w:space="0" w:color="auto"/>
        <w:right w:val="none" w:sz="0" w:space="0" w:color="auto"/>
      </w:divBdr>
    </w:div>
    <w:div w:id="1360937437">
      <w:bodyDiv w:val="1"/>
      <w:marLeft w:val="0"/>
      <w:marRight w:val="0"/>
      <w:marTop w:val="0"/>
      <w:marBottom w:val="0"/>
      <w:divBdr>
        <w:top w:val="none" w:sz="0" w:space="0" w:color="auto"/>
        <w:left w:val="none" w:sz="0" w:space="0" w:color="auto"/>
        <w:bottom w:val="none" w:sz="0" w:space="0" w:color="auto"/>
        <w:right w:val="none" w:sz="0" w:space="0" w:color="auto"/>
      </w:divBdr>
    </w:div>
    <w:div w:id="1428308039">
      <w:bodyDiv w:val="1"/>
      <w:marLeft w:val="0"/>
      <w:marRight w:val="0"/>
      <w:marTop w:val="0"/>
      <w:marBottom w:val="0"/>
      <w:divBdr>
        <w:top w:val="none" w:sz="0" w:space="0" w:color="auto"/>
        <w:left w:val="none" w:sz="0" w:space="0" w:color="auto"/>
        <w:bottom w:val="none" w:sz="0" w:space="0" w:color="auto"/>
        <w:right w:val="none" w:sz="0" w:space="0" w:color="auto"/>
      </w:divBdr>
    </w:div>
    <w:div w:id="1440446567">
      <w:bodyDiv w:val="1"/>
      <w:marLeft w:val="0"/>
      <w:marRight w:val="0"/>
      <w:marTop w:val="0"/>
      <w:marBottom w:val="0"/>
      <w:divBdr>
        <w:top w:val="none" w:sz="0" w:space="0" w:color="auto"/>
        <w:left w:val="none" w:sz="0" w:space="0" w:color="auto"/>
        <w:bottom w:val="none" w:sz="0" w:space="0" w:color="auto"/>
        <w:right w:val="none" w:sz="0" w:space="0" w:color="auto"/>
      </w:divBdr>
    </w:div>
    <w:div w:id="1554921292">
      <w:bodyDiv w:val="1"/>
      <w:marLeft w:val="0"/>
      <w:marRight w:val="0"/>
      <w:marTop w:val="0"/>
      <w:marBottom w:val="0"/>
      <w:divBdr>
        <w:top w:val="none" w:sz="0" w:space="0" w:color="auto"/>
        <w:left w:val="none" w:sz="0" w:space="0" w:color="auto"/>
        <w:bottom w:val="none" w:sz="0" w:space="0" w:color="auto"/>
        <w:right w:val="none" w:sz="0" w:space="0" w:color="auto"/>
      </w:divBdr>
    </w:div>
    <w:div w:id="1556625017">
      <w:bodyDiv w:val="1"/>
      <w:marLeft w:val="0"/>
      <w:marRight w:val="0"/>
      <w:marTop w:val="0"/>
      <w:marBottom w:val="0"/>
      <w:divBdr>
        <w:top w:val="none" w:sz="0" w:space="0" w:color="auto"/>
        <w:left w:val="none" w:sz="0" w:space="0" w:color="auto"/>
        <w:bottom w:val="none" w:sz="0" w:space="0" w:color="auto"/>
        <w:right w:val="none" w:sz="0" w:space="0" w:color="auto"/>
      </w:divBdr>
    </w:div>
    <w:div w:id="1604914779">
      <w:bodyDiv w:val="1"/>
      <w:marLeft w:val="0"/>
      <w:marRight w:val="0"/>
      <w:marTop w:val="0"/>
      <w:marBottom w:val="0"/>
      <w:divBdr>
        <w:top w:val="none" w:sz="0" w:space="0" w:color="auto"/>
        <w:left w:val="none" w:sz="0" w:space="0" w:color="auto"/>
        <w:bottom w:val="none" w:sz="0" w:space="0" w:color="auto"/>
        <w:right w:val="none" w:sz="0" w:space="0" w:color="auto"/>
      </w:divBdr>
    </w:div>
    <w:div w:id="1642887360">
      <w:bodyDiv w:val="1"/>
      <w:marLeft w:val="0"/>
      <w:marRight w:val="0"/>
      <w:marTop w:val="0"/>
      <w:marBottom w:val="0"/>
      <w:divBdr>
        <w:top w:val="none" w:sz="0" w:space="0" w:color="auto"/>
        <w:left w:val="none" w:sz="0" w:space="0" w:color="auto"/>
        <w:bottom w:val="none" w:sz="0" w:space="0" w:color="auto"/>
        <w:right w:val="none" w:sz="0" w:space="0" w:color="auto"/>
      </w:divBdr>
    </w:div>
    <w:div w:id="1662348766">
      <w:bodyDiv w:val="1"/>
      <w:marLeft w:val="0"/>
      <w:marRight w:val="0"/>
      <w:marTop w:val="0"/>
      <w:marBottom w:val="0"/>
      <w:divBdr>
        <w:top w:val="none" w:sz="0" w:space="0" w:color="auto"/>
        <w:left w:val="none" w:sz="0" w:space="0" w:color="auto"/>
        <w:bottom w:val="none" w:sz="0" w:space="0" w:color="auto"/>
        <w:right w:val="none" w:sz="0" w:space="0" w:color="auto"/>
      </w:divBdr>
    </w:div>
    <w:div w:id="1717849374">
      <w:bodyDiv w:val="1"/>
      <w:marLeft w:val="0"/>
      <w:marRight w:val="0"/>
      <w:marTop w:val="0"/>
      <w:marBottom w:val="0"/>
      <w:divBdr>
        <w:top w:val="none" w:sz="0" w:space="0" w:color="auto"/>
        <w:left w:val="none" w:sz="0" w:space="0" w:color="auto"/>
        <w:bottom w:val="none" w:sz="0" w:space="0" w:color="auto"/>
        <w:right w:val="none" w:sz="0" w:space="0" w:color="auto"/>
      </w:divBdr>
    </w:div>
    <w:div w:id="1795367115">
      <w:bodyDiv w:val="1"/>
      <w:marLeft w:val="0"/>
      <w:marRight w:val="0"/>
      <w:marTop w:val="0"/>
      <w:marBottom w:val="0"/>
      <w:divBdr>
        <w:top w:val="none" w:sz="0" w:space="0" w:color="auto"/>
        <w:left w:val="none" w:sz="0" w:space="0" w:color="auto"/>
        <w:bottom w:val="none" w:sz="0" w:space="0" w:color="auto"/>
        <w:right w:val="none" w:sz="0" w:space="0" w:color="auto"/>
      </w:divBdr>
    </w:div>
    <w:div w:id="1802306798">
      <w:bodyDiv w:val="1"/>
      <w:marLeft w:val="0"/>
      <w:marRight w:val="0"/>
      <w:marTop w:val="0"/>
      <w:marBottom w:val="0"/>
      <w:divBdr>
        <w:top w:val="none" w:sz="0" w:space="0" w:color="auto"/>
        <w:left w:val="none" w:sz="0" w:space="0" w:color="auto"/>
        <w:bottom w:val="none" w:sz="0" w:space="0" w:color="auto"/>
        <w:right w:val="none" w:sz="0" w:space="0" w:color="auto"/>
      </w:divBdr>
    </w:div>
    <w:div w:id="1852716364">
      <w:bodyDiv w:val="1"/>
      <w:marLeft w:val="0"/>
      <w:marRight w:val="0"/>
      <w:marTop w:val="0"/>
      <w:marBottom w:val="0"/>
      <w:divBdr>
        <w:top w:val="none" w:sz="0" w:space="0" w:color="auto"/>
        <w:left w:val="none" w:sz="0" w:space="0" w:color="auto"/>
        <w:bottom w:val="none" w:sz="0" w:space="0" w:color="auto"/>
        <w:right w:val="none" w:sz="0" w:space="0" w:color="auto"/>
      </w:divBdr>
    </w:div>
    <w:div w:id="1896310460">
      <w:bodyDiv w:val="1"/>
      <w:marLeft w:val="0"/>
      <w:marRight w:val="0"/>
      <w:marTop w:val="0"/>
      <w:marBottom w:val="0"/>
      <w:divBdr>
        <w:top w:val="none" w:sz="0" w:space="0" w:color="auto"/>
        <w:left w:val="none" w:sz="0" w:space="0" w:color="auto"/>
        <w:bottom w:val="none" w:sz="0" w:space="0" w:color="auto"/>
        <w:right w:val="none" w:sz="0" w:space="0" w:color="auto"/>
      </w:divBdr>
    </w:div>
    <w:div w:id="1912695097">
      <w:bodyDiv w:val="1"/>
      <w:marLeft w:val="0"/>
      <w:marRight w:val="0"/>
      <w:marTop w:val="0"/>
      <w:marBottom w:val="0"/>
      <w:divBdr>
        <w:top w:val="none" w:sz="0" w:space="0" w:color="auto"/>
        <w:left w:val="none" w:sz="0" w:space="0" w:color="auto"/>
        <w:bottom w:val="none" w:sz="0" w:space="0" w:color="auto"/>
        <w:right w:val="none" w:sz="0" w:space="0" w:color="auto"/>
      </w:divBdr>
    </w:div>
    <w:div w:id="1971475026">
      <w:bodyDiv w:val="1"/>
      <w:marLeft w:val="0"/>
      <w:marRight w:val="0"/>
      <w:marTop w:val="0"/>
      <w:marBottom w:val="0"/>
      <w:divBdr>
        <w:top w:val="none" w:sz="0" w:space="0" w:color="auto"/>
        <w:left w:val="none" w:sz="0" w:space="0" w:color="auto"/>
        <w:bottom w:val="none" w:sz="0" w:space="0" w:color="auto"/>
        <w:right w:val="none" w:sz="0" w:space="0" w:color="auto"/>
      </w:divBdr>
    </w:div>
    <w:div w:id="1976983190">
      <w:bodyDiv w:val="1"/>
      <w:marLeft w:val="0"/>
      <w:marRight w:val="0"/>
      <w:marTop w:val="0"/>
      <w:marBottom w:val="0"/>
      <w:divBdr>
        <w:top w:val="none" w:sz="0" w:space="0" w:color="auto"/>
        <w:left w:val="none" w:sz="0" w:space="0" w:color="auto"/>
        <w:bottom w:val="none" w:sz="0" w:space="0" w:color="auto"/>
        <w:right w:val="none" w:sz="0" w:space="0" w:color="auto"/>
      </w:divBdr>
    </w:div>
    <w:div w:id="2034261186">
      <w:bodyDiv w:val="1"/>
      <w:marLeft w:val="0"/>
      <w:marRight w:val="0"/>
      <w:marTop w:val="0"/>
      <w:marBottom w:val="0"/>
      <w:divBdr>
        <w:top w:val="none" w:sz="0" w:space="0" w:color="auto"/>
        <w:left w:val="none" w:sz="0" w:space="0" w:color="auto"/>
        <w:bottom w:val="none" w:sz="0" w:space="0" w:color="auto"/>
        <w:right w:val="none" w:sz="0" w:space="0" w:color="auto"/>
      </w:divBdr>
    </w:div>
    <w:div w:id="2053117902">
      <w:bodyDiv w:val="1"/>
      <w:marLeft w:val="0"/>
      <w:marRight w:val="0"/>
      <w:marTop w:val="0"/>
      <w:marBottom w:val="0"/>
      <w:divBdr>
        <w:top w:val="none" w:sz="0" w:space="0" w:color="auto"/>
        <w:left w:val="none" w:sz="0" w:space="0" w:color="auto"/>
        <w:bottom w:val="none" w:sz="0" w:space="0" w:color="auto"/>
        <w:right w:val="none" w:sz="0" w:space="0" w:color="auto"/>
      </w:divBdr>
    </w:div>
    <w:div w:id="2066293681">
      <w:bodyDiv w:val="1"/>
      <w:marLeft w:val="0"/>
      <w:marRight w:val="0"/>
      <w:marTop w:val="0"/>
      <w:marBottom w:val="0"/>
      <w:divBdr>
        <w:top w:val="none" w:sz="0" w:space="0" w:color="auto"/>
        <w:left w:val="none" w:sz="0" w:space="0" w:color="auto"/>
        <w:bottom w:val="none" w:sz="0" w:space="0" w:color="auto"/>
        <w:right w:val="none" w:sz="0" w:space="0" w:color="auto"/>
      </w:divBdr>
    </w:div>
    <w:div w:id="2111851545">
      <w:bodyDiv w:val="1"/>
      <w:marLeft w:val="0"/>
      <w:marRight w:val="0"/>
      <w:marTop w:val="0"/>
      <w:marBottom w:val="0"/>
      <w:divBdr>
        <w:top w:val="none" w:sz="0" w:space="0" w:color="auto"/>
        <w:left w:val="none" w:sz="0" w:space="0" w:color="auto"/>
        <w:bottom w:val="none" w:sz="0" w:space="0" w:color="auto"/>
        <w:right w:val="none" w:sz="0" w:space="0" w:color="auto"/>
      </w:divBdr>
    </w:div>
    <w:div w:id="213512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c-csc.ca/case-dossier/info/sum-som-eng.aspx?cas=38459"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cc-csc.ca/case-dossier/info/sum-som-eng.aspx?cas=38381"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ments-commentaires@scc-csc.c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1273</CharactersWithSpaces>
  <SharedDoc>false</SharedDoc>
  <HLinks>
    <vt:vector size="48" baseType="variant">
      <vt:variant>
        <vt:i4>524364</vt:i4>
      </vt:variant>
      <vt:variant>
        <vt:i4>23</vt:i4>
      </vt:variant>
      <vt:variant>
        <vt:i4>0</vt:i4>
      </vt:variant>
      <vt:variant>
        <vt:i4>5</vt:i4>
      </vt:variant>
      <vt:variant>
        <vt:lpwstr>http://www.scc-csc.gc.ca/news-nouv/rel-com/subs-abon-fra.aspx</vt:lpwstr>
      </vt:variant>
      <vt:variant>
        <vt:lpwstr/>
      </vt:variant>
      <vt:variant>
        <vt:i4>852048</vt:i4>
      </vt:variant>
      <vt:variant>
        <vt:i4>20</vt:i4>
      </vt:variant>
      <vt:variant>
        <vt:i4>0</vt:i4>
      </vt:variant>
      <vt:variant>
        <vt:i4>5</vt:i4>
      </vt:variant>
      <vt:variant>
        <vt:lpwstr>http://www.scc-csc.gc.ca/news-nouv/rel-com/subs-abon-eng.aspx</vt:lpwstr>
      </vt:variant>
      <vt:variant>
        <vt:lpwstr/>
      </vt:variant>
      <vt:variant>
        <vt:i4>3080213</vt:i4>
      </vt:variant>
      <vt:variant>
        <vt:i4>17</vt:i4>
      </vt:variant>
      <vt:variant>
        <vt:i4>0</vt:i4>
      </vt:variant>
      <vt:variant>
        <vt:i4>5</vt:i4>
      </vt:variant>
      <vt:variant>
        <vt:lpwstr>mailto:comments-commentaires@scc-csc.ca</vt:lpwstr>
      </vt:variant>
      <vt:variant>
        <vt:lpwstr/>
      </vt:variant>
      <vt:variant>
        <vt:i4>851987</vt:i4>
      </vt:variant>
      <vt:variant>
        <vt:i4>14</vt:i4>
      </vt:variant>
      <vt:variant>
        <vt:i4>0</vt:i4>
      </vt:variant>
      <vt:variant>
        <vt:i4>5</vt:i4>
      </vt:variant>
      <vt:variant>
        <vt:lpwstr>http://www.scc-csc.gc.ca/case-dossier/info/sum-som-fra.aspx?cas=35946</vt:lpwstr>
      </vt:variant>
      <vt:variant>
        <vt:lpwstr/>
      </vt:variant>
      <vt:variant>
        <vt:i4>720910</vt:i4>
      </vt:variant>
      <vt:variant>
        <vt:i4>11</vt:i4>
      </vt:variant>
      <vt:variant>
        <vt:i4>0</vt:i4>
      </vt:variant>
      <vt:variant>
        <vt:i4>5</vt:i4>
      </vt:variant>
      <vt:variant>
        <vt:lpwstr>http://www.scc-csc.gc.ca/case-dossier/info/sum-som-eng.aspx?cas=35873</vt:lpwstr>
      </vt:variant>
      <vt:variant>
        <vt:lpwstr/>
      </vt:variant>
      <vt:variant>
        <vt:i4>589825</vt:i4>
      </vt:variant>
      <vt:variant>
        <vt:i4>8</vt:i4>
      </vt:variant>
      <vt:variant>
        <vt:i4>0</vt:i4>
      </vt:variant>
      <vt:variant>
        <vt:i4>5</vt:i4>
      </vt:variant>
      <vt:variant>
        <vt:lpwstr>http://www.scc-csc.gc.ca/case-dossier/info/sum-som-eng.aspx?cas=35755</vt:lpwstr>
      </vt:variant>
      <vt:variant>
        <vt:lpwstr/>
      </vt:variant>
      <vt:variant>
        <vt:i4>2162750</vt:i4>
      </vt:variant>
      <vt:variant>
        <vt:i4>5</vt:i4>
      </vt:variant>
      <vt:variant>
        <vt:i4>0</vt:i4>
      </vt:variant>
      <vt:variant>
        <vt:i4>5</vt:i4>
      </vt:variant>
      <vt:variant>
        <vt:lpwstr>http://scc-csc.lexum.com/scc-csc/news/fr/item/4902/index.do</vt:lpwstr>
      </vt:variant>
      <vt:variant>
        <vt:lpwstr/>
      </vt:variant>
      <vt:variant>
        <vt:i4>3997757</vt:i4>
      </vt:variant>
      <vt:variant>
        <vt:i4>2</vt:i4>
      </vt:variant>
      <vt:variant>
        <vt:i4>0</vt:i4>
      </vt:variant>
      <vt:variant>
        <vt:i4>5</vt:i4>
      </vt:variant>
      <vt:variant>
        <vt:lpwstr>http://scc-csc.lexum.com/scc-csc/news/en/item/4902/index.do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2019-11-26T14:51:00Z</dcterms:created>
  <dcterms:modified xsi:type="dcterms:W3CDTF">2019-12-09T18:14:00Z</dcterms:modified>
</cp:coreProperties>
</file>