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4E53B2" w:rsidRDefault="002A192B" w:rsidP="002A192B">
      <w:pPr>
        <w:pStyle w:val="Header"/>
        <w:jc w:val="center"/>
        <w:rPr>
          <w:b/>
          <w:sz w:val="32"/>
        </w:rPr>
      </w:pPr>
      <w:r w:rsidRPr="004E53B2">
        <w:rPr>
          <w:b/>
          <w:sz w:val="32"/>
        </w:rPr>
        <w:t>Supreme Court of Canada / Cour suprême du Canada</w:t>
      </w:r>
    </w:p>
    <w:p w:rsidR="002A192B" w:rsidRPr="004E53B2" w:rsidRDefault="002A192B" w:rsidP="002A192B">
      <w:pPr>
        <w:widowControl w:val="0"/>
      </w:pPr>
    </w:p>
    <w:p w:rsidR="002A192B" w:rsidRPr="004E53B2" w:rsidRDefault="002A192B" w:rsidP="002A192B">
      <w:pPr>
        <w:widowControl w:val="0"/>
      </w:pPr>
    </w:p>
    <w:p w:rsidR="001C4415" w:rsidRPr="004E53B2" w:rsidRDefault="001C4415" w:rsidP="001C4415">
      <w:pPr>
        <w:widowControl w:val="0"/>
        <w:rPr>
          <w:i/>
          <w:sz w:val="20"/>
        </w:rPr>
      </w:pPr>
      <w:r w:rsidRPr="004E53B2">
        <w:rPr>
          <w:i/>
          <w:sz w:val="20"/>
        </w:rPr>
        <w:t>(</w:t>
      </w:r>
      <w:r w:rsidR="003C50BF" w:rsidRPr="004E53B2">
        <w:rPr>
          <w:i/>
          <w:sz w:val="20"/>
        </w:rPr>
        <w:t>Le</w:t>
      </w:r>
      <w:r w:rsidRPr="004E53B2">
        <w:rPr>
          <w:i/>
          <w:sz w:val="20"/>
        </w:rPr>
        <w:t xml:space="preserve"> français suit)</w:t>
      </w:r>
    </w:p>
    <w:p w:rsidR="001C4415" w:rsidRPr="004E53B2" w:rsidRDefault="001C4415" w:rsidP="001C4415">
      <w:pPr>
        <w:widowControl w:val="0"/>
      </w:pPr>
    </w:p>
    <w:p w:rsidR="001C4415" w:rsidRPr="004E53B2" w:rsidRDefault="000347C1" w:rsidP="00214729">
      <w:pPr>
        <w:widowControl w:val="0"/>
        <w:jc w:val="center"/>
        <w:rPr>
          <w:b/>
        </w:rPr>
      </w:pPr>
      <w:r w:rsidRPr="004E53B2">
        <w:fldChar w:fldCharType="begin"/>
      </w:r>
      <w:r w:rsidR="00FA7412" w:rsidRPr="004E53B2">
        <w:instrText xml:space="preserve"> SEQ CHAPTER \h \r 1</w:instrText>
      </w:r>
      <w:r w:rsidRPr="004E53B2">
        <w:fldChar w:fldCharType="end"/>
      </w:r>
      <w:r w:rsidR="00455BB9" w:rsidRPr="004E53B2">
        <w:rPr>
          <w:b/>
        </w:rPr>
        <w:t>JUDGMENT</w:t>
      </w:r>
      <w:r w:rsidR="00FA7412" w:rsidRPr="004E53B2">
        <w:rPr>
          <w:b/>
        </w:rPr>
        <w:t xml:space="preserve"> TO BE RENDERED IN APPEA</w:t>
      </w:r>
      <w:r w:rsidR="00CC2799" w:rsidRPr="004E53B2">
        <w:rPr>
          <w:b/>
        </w:rPr>
        <w:t>L</w:t>
      </w:r>
    </w:p>
    <w:p w:rsidR="005A7C1B" w:rsidRPr="004E53B2" w:rsidRDefault="005A7C1B" w:rsidP="005A7C1B">
      <w:pPr>
        <w:widowControl w:val="0"/>
      </w:pPr>
    </w:p>
    <w:p w:rsidR="00EC79B0" w:rsidRPr="004E53B2" w:rsidRDefault="001663CD" w:rsidP="00EC79B0">
      <w:pPr>
        <w:widowControl w:val="0"/>
      </w:pPr>
      <w:r w:rsidRPr="004E53B2">
        <w:rPr>
          <w:b/>
        </w:rPr>
        <w:t>October</w:t>
      </w:r>
      <w:r w:rsidR="00C86395" w:rsidRPr="004E53B2">
        <w:rPr>
          <w:b/>
        </w:rPr>
        <w:t xml:space="preserve"> </w:t>
      </w:r>
      <w:r w:rsidR="00AD0457" w:rsidRPr="004E53B2">
        <w:rPr>
          <w:b/>
        </w:rPr>
        <w:t>30</w:t>
      </w:r>
      <w:r w:rsidR="00EC79B0" w:rsidRPr="004E53B2">
        <w:rPr>
          <w:b/>
        </w:rPr>
        <w:t>, 2</w:t>
      </w:r>
      <w:r w:rsidR="00E6600C" w:rsidRPr="004E53B2">
        <w:rPr>
          <w:b/>
        </w:rPr>
        <w:t>0</w:t>
      </w:r>
      <w:r w:rsidR="009544E9" w:rsidRPr="004E53B2">
        <w:rPr>
          <w:b/>
        </w:rPr>
        <w:t>20</w:t>
      </w:r>
    </w:p>
    <w:p w:rsidR="00EC79B0" w:rsidRPr="004E53B2" w:rsidRDefault="00EC79B0" w:rsidP="00EC79B0">
      <w:pPr>
        <w:widowControl w:val="0"/>
        <w:rPr>
          <w:b/>
        </w:rPr>
      </w:pPr>
      <w:r w:rsidRPr="004E53B2">
        <w:rPr>
          <w:b/>
        </w:rPr>
        <w:t>For immediate release</w:t>
      </w:r>
    </w:p>
    <w:p w:rsidR="00EC79B0" w:rsidRPr="004E53B2" w:rsidRDefault="00EC79B0" w:rsidP="00EC79B0">
      <w:pPr>
        <w:widowControl w:val="0"/>
      </w:pPr>
    </w:p>
    <w:p w:rsidR="00EC79B0" w:rsidRPr="004E53B2" w:rsidRDefault="00EC79B0" w:rsidP="00EC79B0">
      <w:pPr>
        <w:widowControl w:val="0"/>
        <w:rPr>
          <w:lang w:val="fr-CA"/>
        </w:rPr>
      </w:pPr>
      <w:r w:rsidRPr="004E53B2">
        <w:rPr>
          <w:b/>
        </w:rPr>
        <w:t>OTTAWA</w:t>
      </w:r>
      <w:r w:rsidRPr="004E53B2">
        <w:t xml:space="preserve"> – The Supreme Court of Canad</w:t>
      </w:r>
      <w:r w:rsidR="00455BB9" w:rsidRPr="004E53B2">
        <w:t>a announced today that judgment</w:t>
      </w:r>
      <w:r w:rsidRPr="004E53B2">
        <w:t xml:space="preserve"> in the following appeal will be delivered at 9:45 a.m. E</w:t>
      </w:r>
      <w:r w:rsidR="00AD0457" w:rsidRPr="004E53B2">
        <w:t>S</w:t>
      </w:r>
      <w:r w:rsidR="00DC6C1E" w:rsidRPr="004E53B2">
        <w:t>T</w:t>
      </w:r>
      <w:r w:rsidR="00D74667" w:rsidRPr="004E53B2">
        <w:t xml:space="preserve"> on</w:t>
      </w:r>
      <w:r w:rsidR="00DC6C1E" w:rsidRPr="004E53B2">
        <w:t xml:space="preserve"> </w:t>
      </w:r>
      <w:r w:rsidR="00AD0457" w:rsidRPr="004E53B2">
        <w:t>Thursday</w:t>
      </w:r>
      <w:r w:rsidR="000A7900" w:rsidRPr="004E53B2">
        <w:t xml:space="preserve">, </w:t>
      </w:r>
      <w:r w:rsidR="00AD0457" w:rsidRPr="004E53B2">
        <w:t>November</w:t>
      </w:r>
      <w:r w:rsidR="004E605A" w:rsidRPr="004E53B2">
        <w:t xml:space="preserve"> </w:t>
      </w:r>
      <w:r w:rsidR="00AD0457" w:rsidRPr="004E53B2">
        <w:t>5</w:t>
      </w:r>
      <w:r w:rsidR="00E63199" w:rsidRPr="004E53B2">
        <w:t>, 2</w:t>
      </w:r>
      <w:r w:rsidR="0086609D" w:rsidRPr="004E53B2">
        <w:t>0</w:t>
      </w:r>
      <w:r w:rsidR="009544E9" w:rsidRPr="004E53B2">
        <w:t>20</w:t>
      </w:r>
      <w:r w:rsidR="00455BB9" w:rsidRPr="004E53B2">
        <w:t xml:space="preserve">. </w:t>
      </w:r>
      <w:r w:rsidR="00455BB9" w:rsidRPr="004E53B2">
        <w:rPr>
          <w:lang w:val="fr-CA"/>
        </w:rPr>
        <w:t>This</w:t>
      </w:r>
      <w:r w:rsidRPr="004E53B2">
        <w:rPr>
          <w:lang w:val="fr-CA"/>
        </w:rPr>
        <w:t xml:space="preserve"> list is subject to change.</w:t>
      </w:r>
    </w:p>
    <w:p w:rsidR="001F76DD" w:rsidRPr="004E53B2" w:rsidRDefault="001F76DD" w:rsidP="001C4415">
      <w:pPr>
        <w:widowControl w:val="0"/>
        <w:rPr>
          <w:szCs w:val="24"/>
          <w:lang w:val="fr-CA"/>
        </w:rPr>
      </w:pPr>
    </w:p>
    <w:p w:rsidR="001C4415" w:rsidRPr="004E53B2" w:rsidRDefault="001C4415" w:rsidP="001C4415">
      <w:pPr>
        <w:widowControl w:val="0"/>
        <w:rPr>
          <w:lang w:val="fr-CA"/>
        </w:rPr>
      </w:pPr>
    </w:p>
    <w:p w:rsidR="001335A1" w:rsidRPr="004E53B2" w:rsidRDefault="001335A1" w:rsidP="001335A1">
      <w:pPr>
        <w:widowControl w:val="0"/>
        <w:jc w:val="center"/>
        <w:rPr>
          <w:b/>
          <w:lang w:val="fr-CA"/>
        </w:rPr>
      </w:pPr>
      <w:r w:rsidRPr="004E53B2">
        <w:rPr>
          <w:b/>
          <w:lang w:val="fr-CA"/>
        </w:rPr>
        <w:t>PROCHAIN JUGEMENT</w:t>
      </w:r>
      <w:r w:rsidR="00455BB9" w:rsidRPr="004E53B2">
        <w:rPr>
          <w:b/>
          <w:lang w:val="fr-CA"/>
        </w:rPr>
        <w:t xml:space="preserve"> SUR APPEL</w:t>
      </w:r>
    </w:p>
    <w:p w:rsidR="001335A1" w:rsidRPr="004E53B2" w:rsidRDefault="001335A1" w:rsidP="001335A1">
      <w:pPr>
        <w:widowControl w:val="0"/>
        <w:rPr>
          <w:lang w:val="fr-CA"/>
        </w:rPr>
      </w:pPr>
    </w:p>
    <w:p w:rsidR="00EC79B0" w:rsidRPr="004E53B2" w:rsidRDefault="00EC79B0" w:rsidP="00EC79B0">
      <w:pPr>
        <w:widowControl w:val="0"/>
        <w:rPr>
          <w:lang w:val="fr-CA"/>
        </w:rPr>
      </w:pPr>
      <w:r w:rsidRPr="004E53B2">
        <w:rPr>
          <w:b/>
          <w:lang w:val="fr-CA"/>
        </w:rPr>
        <w:t xml:space="preserve">Le </w:t>
      </w:r>
      <w:r w:rsidR="00AD0457" w:rsidRPr="004E53B2">
        <w:rPr>
          <w:b/>
          <w:lang w:val="fr-CA"/>
        </w:rPr>
        <w:t>30</w:t>
      </w:r>
      <w:r w:rsidR="00AE46E9" w:rsidRPr="004E53B2">
        <w:rPr>
          <w:b/>
          <w:lang w:val="fr-CA"/>
        </w:rPr>
        <w:t xml:space="preserve"> </w:t>
      </w:r>
      <w:r w:rsidR="001A2FFA" w:rsidRPr="004E53B2">
        <w:rPr>
          <w:b/>
          <w:lang w:val="fr-CA"/>
        </w:rPr>
        <w:t>octobre</w:t>
      </w:r>
      <w:r w:rsidR="00C86395" w:rsidRPr="004E53B2">
        <w:rPr>
          <w:b/>
          <w:lang w:val="fr-CA"/>
        </w:rPr>
        <w:t xml:space="preserve"> </w:t>
      </w:r>
      <w:r w:rsidR="0086609D" w:rsidRPr="004E53B2">
        <w:rPr>
          <w:b/>
          <w:lang w:val="fr-CA"/>
        </w:rPr>
        <w:t>20</w:t>
      </w:r>
      <w:r w:rsidR="009544E9" w:rsidRPr="004E53B2">
        <w:rPr>
          <w:b/>
          <w:lang w:val="fr-CA"/>
        </w:rPr>
        <w:t>20</w:t>
      </w:r>
    </w:p>
    <w:p w:rsidR="00EC79B0" w:rsidRPr="004E53B2" w:rsidRDefault="00EC79B0" w:rsidP="00EC79B0">
      <w:pPr>
        <w:widowControl w:val="0"/>
        <w:rPr>
          <w:b/>
          <w:lang w:val="fr-CA"/>
        </w:rPr>
      </w:pPr>
      <w:r w:rsidRPr="004E53B2">
        <w:rPr>
          <w:b/>
          <w:lang w:val="fr-CA"/>
        </w:rPr>
        <w:t>Pour diffusion immédiate</w:t>
      </w:r>
    </w:p>
    <w:p w:rsidR="00EC79B0" w:rsidRPr="004E53B2" w:rsidRDefault="00EC79B0" w:rsidP="00EC79B0">
      <w:pPr>
        <w:widowControl w:val="0"/>
        <w:rPr>
          <w:lang w:val="fr-CA"/>
        </w:rPr>
      </w:pPr>
    </w:p>
    <w:p w:rsidR="00EC79B0" w:rsidRPr="004E53B2" w:rsidRDefault="00EC79B0" w:rsidP="00EC79B0">
      <w:pPr>
        <w:widowControl w:val="0"/>
        <w:rPr>
          <w:lang w:val="fr-CA"/>
        </w:rPr>
      </w:pPr>
      <w:r w:rsidRPr="004E53B2">
        <w:rPr>
          <w:b/>
          <w:lang w:val="fr-CA"/>
        </w:rPr>
        <w:t>OTTAWA</w:t>
      </w:r>
      <w:r w:rsidRPr="004E53B2">
        <w:rPr>
          <w:lang w:val="fr-CA"/>
        </w:rPr>
        <w:t xml:space="preserve"> – La Cour suprême du Canada annonce que jugement ser</w:t>
      </w:r>
      <w:r w:rsidR="00C86395" w:rsidRPr="004E53B2">
        <w:rPr>
          <w:lang w:val="fr-CA"/>
        </w:rPr>
        <w:t>a</w:t>
      </w:r>
      <w:r w:rsidRPr="004E53B2">
        <w:rPr>
          <w:lang w:val="fr-CA"/>
        </w:rPr>
        <w:t xml:space="preserve"> rendu dans </w:t>
      </w:r>
      <w:r w:rsidR="001F1643" w:rsidRPr="004E53B2">
        <w:rPr>
          <w:lang w:val="fr-CA"/>
        </w:rPr>
        <w:t>l</w:t>
      </w:r>
      <w:r w:rsidR="00C86395" w:rsidRPr="004E53B2">
        <w:rPr>
          <w:lang w:val="fr-CA"/>
        </w:rPr>
        <w:t>’</w:t>
      </w:r>
      <w:r w:rsidR="001F1643" w:rsidRPr="004E53B2">
        <w:rPr>
          <w:lang w:val="fr-CA"/>
        </w:rPr>
        <w:t>appel</w:t>
      </w:r>
      <w:r w:rsidR="00F17A28" w:rsidRPr="004E53B2">
        <w:rPr>
          <w:lang w:val="fr-CA"/>
        </w:rPr>
        <w:t xml:space="preserve"> </w:t>
      </w:r>
      <w:r w:rsidRPr="004E53B2">
        <w:rPr>
          <w:lang w:val="fr-CA"/>
        </w:rPr>
        <w:t xml:space="preserve">suivant le </w:t>
      </w:r>
      <w:r w:rsidR="00AD0457" w:rsidRPr="004E53B2">
        <w:rPr>
          <w:lang w:val="fr-CA"/>
        </w:rPr>
        <w:t>jeudi</w:t>
      </w:r>
      <w:r w:rsidR="007C1648" w:rsidRPr="004E53B2">
        <w:rPr>
          <w:lang w:val="fr-CA"/>
        </w:rPr>
        <w:t xml:space="preserve"> </w:t>
      </w:r>
      <w:r w:rsidR="00AD0457" w:rsidRPr="004E53B2">
        <w:rPr>
          <w:lang w:val="fr-CA"/>
        </w:rPr>
        <w:t>5</w:t>
      </w:r>
      <w:r w:rsidR="00F62251" w:rsidRPr="004E53B2">
        <w:rPr>
          <w:lang w:val="fr-CA"/>
        </w:rPr>
        <w:t xml:space="preserve"> </w:t>
      </w:r>
      <w:r w:rsidR="00AD0457" w:rsidRPr="004E53B2">
        <w:rPr>
          <w:lang w:val="fr-CA"/>
        </w:rPr>
        <w:t>n</w:t>
      </w:r>
      <w:r w:rsidR="005C54ED" w:rsidRPr="004E53B2">
        <w:rPr>
          <w:lang w:val="fr-CA"/>
        </w:rPr>
        <w:t>o</w:t>
      </w:r>
      <w:r w:rsidR="00AD0457" w:rsidRPr="004E53B2">
        <w:rPr>
          <w:lang w:val="fr-CA"/>
        </w:rPr>
        <w:t>vem</w:t>
      </w:r>
      <w:r w:rsidR="005C54ED" w:rsidRPr="004E53B2">
        <w:rPr>
          <w:lang w:val="fr-CA"/>
        </w:rPr>
        <w:t>bre</w:t>
      </w:r>
      <w:r w:rsidR="00282563" w:rsidRPr="004E53B2">
        <w:rPr>
          <w:lang w:val="fr-CA"/>
        </w:rPr>
        <w:t xml:space="preserve"> </w:t>
      </w:r>
      <w:r w:rsidRPr="004E53B2">
        <w:rPr>
          <w:lang w:val="fr-CA"/>
        </w:rPr>
        <w:t>20</w:t>
      </w:r>
      <w:r w:rsidR="009544E9" w:rsidRPr="004E53B2">
        <w:rPr>
          <w:lang w:val="fr-CA"/>
        </w:rPr>
        <w:t>20</w:t>
      </w:r>
      <w:r w:rsidRPr="004E53B2">
        <w:rPr>
          <w:lang w:val="fr-CA"/>
        </w:rPr>
        <w:t>, à 9 h 45 H</w:t>
      </w:r>
      <w:r w:rsidR="00AD0457" w:rsidRPr="004E53B2">
        <w:rPr>
          <w:lang w:val="fr-CA"/>
        </w:rPr>
        <w:t>N</w:t>
      </w:r>
      <w:r w:rsidRPr="004E53B2">
        <w:rPr>
          <w:lang w:val="fr-CA"/>
        </w:rPr>
        <w:t>E. Cette liste est sujette à modifications.</w:t>
      </w:r>
    </w:p>
    <w:p w:rsidR="001F76DD" w:rsidRPr="004E53B2" w:rsidRDefault="001F76DD" w:rsidP="00E92006">
      <w:pPr>
        <w:widowControl w:val="0"/>
        <w:jc w:val="both"/>
        <w:rPr>
          <w:szCs w:val="24"/>
          <w:lang w:val="fr-CA"/>
        </w:rPr>
      </w:pPr>
    </w:p>
    <w:p w:rsidR="00EF4622" w:rsidRPr="004E53B2" w:rsidRDefault="00D05ABD" w:rsidP="00E92006">
      <w:pPr>
        <w:widowControl w:val="0"/>
        <w:jc w:val="both"/>
        <w:rPr>
          <w:szCs w:val="24"/>
          <w:lang w:val="fr-CA"/>
        </w:rPr>
      </w:pPr>
      <w:r w:rsidRPr="004E53B2">
        <w:rPr>
          <w:sz w:val="20"/>
        </w:rPr>
        <w:pict>
          <v:rect id="_x0000_i1025" style="width:2in;height:1pt" o:hrpct="0" o:hralign="center" o:hrstd="t" o:hrnoshade="t" o:hr="t" fillcolor="black [3213]" stroked="f"/>
        </w:pict>
      </w:r>
    </w:p>
    <w:p w:rsidR="001335A1" w:rsidRPr="004E53B2" w:rsidRDefault="001335A1" w:rsidP="001335A1">
      <w:pPr>
        <w:widowControl w:val="0"/>
        <w:rPr>
          <w:szCs w:val="24"/>
          <w:lang w:val="fr-CA"/>
        </w:rPr>
      </w:pPr>
    </w:p>
    <w:p w:rsidR="00772636" w:rsidRPr="004E53B2" w:rsidRDefault="00AD0457" w:rsidP="00772636">
      <w:pPr>
        <w:jc w:val="both"/>
        <w:rPr>
          <w:szCs w:val="24"/>
          <w:lang w:val="fr-CA"/>
        </w:rPr>
      </w:pPr>
      <w:r w:rsidRPr="004E53B2">
        <w:rPr>
          <w:i/>
          <w:szCs w:val="24"/>
          <w:lang w:val="fr-CA"/>
        </w:rPr>
        <w:t xml:space="preserve">Procureure générale du Québec, et al. c. 9147-0732 Québec inc. </w:t>
      </w:r>
      <w:r w:rsidR="00772636" w:rsidRPr="004E53B2">
        <w:rPr>
          <w:szCs w:val="24"/>
          <w:lang w:val="fr-CA"/>
        </w:rPr>
        <w:t>(</w:t>
      </w:r>
      <w:r w:rsidR="002D3BC4" w:rsidRPr="004E53B2">
        <w:rPr>
          <w:szCs w:val="24"/>
          <w:lang w:val="fr-CA"/>
        </w:rPr>
        <w:t>Qc</w:t>
      </w:r>
      <w:r w:rsidR="00772636" w:rsidRPr="004E53B2">
        <w:rPr>
          <w:szCs w:val="24"/>
          <w:lang w:val="fr-CA"/>
        </w:rPr>
        <w:t xml:space="preserve">) </w:t>
      </w:r>
      <w:r w:rsidR="00772636" w:rsidRPr="004E53B2">
        <w:rPr>
          <w:lang w:val="fr-CA"/>
        </w:rPr>
        <w:t>(</w:t>
      </w:r>
      <w:hyperlink r:id="rId7" w:history="1">
        <w:r w:rsidR="00772636" w:rsidRPr="004E53B2">
          <w:rPr>
            <w:rStyle w:val="Hyperlink"/>
            <w:lang w:val="fr-CA"/>
          </w:rPr>
          <w:t>3</w:t>
        </w:r>
        <w:r w:rsidR="00F17A28" w:rsidRPr="004E53B2">
          <w:rPr>
            <w:rStyle w:val="Hyperlink"/>
            <w:lang w:val="fr-CA"/>
          </w:rPr>
          <w:t>8</w:t>
        </w:r>
        <w:r w:rsidRPr="004E53B2">
          <w:rPr>
            <w:rStyle w:val="Hyperlink"/>
            <w:lang w:val="fr-CA"/>
          </w:rPr>
          <w:t>613</w:t>
        </w:r>
      </w:hyperlink>
      <w:r w:rsidR="00772636" w:rsidRPr="004E53B2">
        <w:rPr>
          <w:lang w:val="fr-CA"/>
        </w:rPr>
        <w:t>)</w:t>
      </w:r>
    </w:p>
    <w:p w:rsidR="009F18D7" w:rsidRPr="004E53B2" w:rsidRDefault="009F18D7" w:rsidP="00340C6D">
      <w:pPr>
        <w:jc w:val="both"/>
        <w:rPr>
          <w:sz w:val="20"/>
          <w:lang w:val="fr-CA"/>
        </w:rPr>
      </w:pPr>
    </w:p>
    <w:p w:rsidR="004E53B2" w:rsidRPr="004E53B2" w:rsidRDefault="004E53B2" w:rsidP="00340C6D">
      <w:pPr>
        <w:jc w:val="both"/>
        <w:rPr>
          <w:sz w:val="20"/>
          <w:lang w:val="fr-CA"/>
        </w:rPr>
      </w:pPr>
    </w:p>
    <w:bookmarkStart w:id="0" w:name="1"/>
    <w:bookmarkStart w:id="1" w:name="QuickMark_1"/>
    <w:bookmarkEnd w:id="0"/>
    <w:bookmarkEnd w:id="1"/>
    <w:p w:rsidR="004E53B2" w:rsidRPr="004E53B2" w:rsidRDefault="004E53B2" w:rsidP="00611626">
      <w:pPr>
        <w:widowControl w:val="0"/>
        <w:ind w:left="720" w:hanging="720"/>
        <w:jc w:val="both"/>
        <w:rPr>
          <w:b/>
          <w:i/>
          <w:sz w:val="20"/>
          <w:lang w:val="en-CA"/>
        </w:rPr>
      </w:pPr>
      <w:r w:rsidRPr="004E53B2">
        <w:rPr>
          <w:b/>
          <w:sz w:val="20"/>
          <w:lang w:val="en-CA"/>
        </w:rPr>
        <w:fldChar w:fldCharType="begin"/>
      </w:r>
      <w:r w:rsidRPr="004E53B2">
        <w:rPr>
          <w:b/>
          <w:sz w:val="20"/>
          <w:lang w:val="en-CA"/>
        </w:rPr>
        <w:instrText xml:space="preserve"> SEQ CHAPTER \h \r 1</w:instrText>
      </w:r>
      <w:r w:rsidRPr="004E53B2">
        <w:rPr>
          <w:b/>
          <w:sz w:val="20"/>
          <w:lang w:val="en-CA"/>
        </w:rPr>
        <w:fldChar w:fldCharType="end"/>
      </w:r>
      <w:r w:rsidRPr="004E53B2">
        <w:rPr>
          <w:b/>
          <w:sz w:val="20"/>
          <w:lang w:val="en-CA"/>
        </w:rPr>
        <w:t>38613</w:t>
      </w:r>
      <w:r w:rsidRPr="004E53B2">
        <w:rPr>
          <w:sz w:val="20"/>
          <w:lang w:val="en-CA"/>
        </w:rPr>
        <w:tab/>
      </w:r>
      <w:bookmarkStart w:id="2" w:name="3"/>
      <w:bookmarkEnd w:id="2"/>
      <w:r w:rsidRPr="004E53B2">
        <w:rPr>
          <w:b/>
          <w:i/>
          <w:sz w:val="20"/>
          <w:lang w:val="en-CA"/>
        </w:rPr>
        <w:t xml:space="preserve">Attorney General of Quebec, Director of Criminal and Penal Prosecutions v. 9147-0732 Québec </w:t>
      </w:r>
      <w:proofErr w:type="gramStart"/>
      <w:r w:rsidRPr="004E53B2">
        <w:rPr>
          <w:b/>
          <w:i/>
          <w:sz w:val="20"/>
          <w:lang w:val="en-CA"/>
        </w:rPr>
        <w:t>inc</w:t>
      </w:r>
      <w:proofErr w:type="gramEnd"/>
      <w:r w:rsidRPr="004E53B2">
        <w:rPr>
          <w:b/>
          <w:i/>
          <w:sz w:val="20"/>
          <w:lang w:val="en-CA"/>
        </w:rPr>
        <w:t>.</w:t>
      </w:r>
    </w:p>
    <w:p w:rsidR="004E53B2" w:rsidRPr="004E53B2" w:rsidRDefault="004E53B2" w:rsidP="004E53B2">
      <w:pPr>
        <w:widowControl w:val="0"/>
        <w:ind w:left="720"/>
        <w:jc w:val="both"/>
        <w:rPr>
          <w:sz w:val="20"/>
          <w:lang w:val="en-CA"/>
        </w:rPr>
      </w:pPr>
      <w:r w:rsidRPr="004E53B2">
        <w:rPr>
          <w:sz w:val="20"/>
          <w:lang w:val="en-CA"/>
        </w:rPr>
        <w:t>(Que.) (Civil) (By Leave)</w:t>
      </w:r>
    </w:p>
    <w:p w:rsidR="004E53B2" w:rsidRPr="004E53B2" w:rsidRDefault="004E53B2">
      <w:pPr>
        <w:widowControl w:val="0"/>
        <w:jc w:val="both"/>
        <w:rPr>
          <w:sz w:val="20"/>
          <w:lang w:val="en-CA"/>
        </w:rPr>
      </w:pPr>
    </w:p>
    <w:p w:rsidR="004E53B2" w:rsidRPr="004E53B2" w:rsidRDefault="004E53B2">
      <w:pPr>
        <w:widowControl w:val="0"/>
        <w:jc w:val="both"/>
        <w:rPr>
          <w:sz w:val="20"/>
          <w:lang w:val="en-CA"/>
        </w:rPr>
      </w:pPr>
      <w:r w:rsidRPr="004E53B2">
        <w:rPr>
          <w:i/>
          <w:sz w:val="20"/>
          <w:lang w:val="en-CA"/>
        </w:rPr>
        <w:t>Charter of Rights</w:t>
      </w:r>
      <w:r w:rsidRPr="004E53B2">
        <w:rPr>
          <w:sz w:val="20"/>
          <w:lang w:val="en-CA"/>
        </w:rPr>
        <w:t xml:space="preserve"> - Cruel and unusual treatment or punishment - Application of </w:t>
      </w:r>
      <w:r w:rsidRPr="004E53B2">
        <w:rPr>
          <w:i/>
          <w:sz w:val="20"/>
          <w:lang w:val="en-CA"/>
        </w:rPr>
        <w:t>Charter</w:t>
      </w:r>
      <w:r w:rsidRPr="004E53B2">
        <w:rPr>
          <w:sz w:val="20"/>
          <w:lang w:val="en-CA"/>
        </w:rPr>
        <w:t xml:space="preserve"> rights to legal persons - Statement of offence issued against business corporation for carrying out construction work as contractor without holding current licence - Provincial building legislation providing for mandatory minimum fine of $30,843 - Whether legal person can benefit from protection of section 12 of </w:t>
      </w:r>
      <w:r w:rsidRPr="004E53B2">
        <w:rPr>
          <w:i/>
          <w:sz w:val="20"/>
          <w:lang w:val="en-CA"/>
        </w:rPr>
        <w:t xml:space="preserve">Charter </w:t>
      </w:r>
      <w:r w:rsidRPr="004E53B2">
        <w:rPr>
          <w:sz w:val="20"/>
          <w:lang w:val="en-CA"/>
        </w:rPr>
        <w:t xml:space="preserve">- </w:t>
      </w:r>
      <w:r w:rsidRPr="004E53B2">
        <w:rPr>
          <w:i/>
          <w:sz w:val="20"/>
          <w:lang w:val="en-CA"/>
        </w:rPr>
        <w:t>Canadian Charter of Rights and Freedoms</w:t>
      </w:r>
      <w:r w:rsidRPr="004E53B2">
        <w:rPr>
          <w:sz w:val="20"/>
          <w:lang w:val="en-CA"/>
        </w:rPr>
        <w:t xml:space="preserve">, s. 12 - </w:t>
      </w:r>
      <w:r w:rsidRPr="004E53B2">
        <w:rPr>
          <w:i/>
          <w:sz w:val="20"/>
          <w:lang w:val="en-CA"/>
        </w:rPr>
        <w:t>Building Act</w:t>
      </w:r>
      <w:r w:rsidRPr="004E53B2">
        <w:rPr>
          <w:sz w:val="20"/>
          <w:lang w:val="en-CA"/>
        </w:rPr>
        <w:t>, CQLR, c. B</w:t>
      </w:r>
      <w:r w:rsidRPr="004E53B2">
        <w:rPr>
          <w:sz w:val="20"/>
          <w:lang w:val="en-CA"/>
        </w:rPr>
        <w:noBreakHyphen/>
        <w:t>1.1, ss. 46, 197.1</w:t>
      </w:r>
    </w:p>
    <w:p w:rsidR="004E53B2" w:rsidRPr="004E53B2" w:rsidRDefault="004E53B2">
      <w:pPr>
        <w:widowControl w:val="0"/>
        <w:jc w:val="both"/>
        <w:rPr>
          <w:sz w:val="20"/>
          <w:lang w:val="en-CA"/>
        </w:rPr>
      </w:pPr>
    </w:p>
    <w:p w:rsidR="004E53B2" w:rsidRPr="004E53B2" w:rsidRDefault="004E53B2" w:rsidP="000B42DC">
      <w:pPr>
        <w:jc w:val="both"/>
        <w:rPr>
          <w:sz w:val="20"/>
          <w:lang w:val="en-CA"/>
        </w:rPr>
      </w:pPr>
      <w:r w:rsidRPr="004E53B2">
        <w:rPr>
          <w:sz w:val="20"/>
          <w:lang w:val="en-CA"/>
        </w:rPr>
        <w:t xml:space="preserve">The respondent, a private company, was issued a statement of offence under the Quebec </w:t>
      </w:r>
      <w:r w:rsidRPr="004E53B2">
        <w:rPr>
          <w:i/>
          <w:sz w:val="20"/>
          <w:lang w:val="en-CA"/>
        </w:rPr>
        <w:t>Building Act</w:t>
      </w:r>
      <w:r w:rsidRPr="004E53B2">
        <w:rPr>
          <w:sz w:val="20"/>
          <w:lang w:val="en-CA"/>
        </w:rPr>
        <w:t xml:space="preserve"> for carrying out certain construction work as a contractor without holding a current licence for that purpose. Under s. 197.1 of the </w:t>
      </w:r>
      <w:r w:rsidRPr="004E53B2">
        <w:rPr>
          <w:i/>
          <w:sz w:val="20"/>
          <w:lang w:val="en-CA"/>
        </w:rPr>
        <w:t>Act</w:t>
      </w:r>
      <w:r w:rsidRPr="004E53B2">
        <w:rPr>
          <w:sz w:val="20"/>
          <w:lang w:val="en-CA"/>
        </w:rPr>
        <w:t xml:space="preserve">, the penalty for such an offence is a mandatory fine for a minimum amount that varies depending on who the offender is, that is, whether the offender is a natural person or a legal person. The respondent filed a notice of intention to question the constitutionality of the fine provided for in s. 197.1, arguing that the fine violated its right to be protected against “any cruel and unusual treatment or punishment” under s. 12 of the </w:t>
      </w:r>
      <w:r w:rsidRPr="004E53B2">
        <w:rPr>
          <w:i/>
          <w:sz w:val="20"/>
          <w:lang w:val="en-CA"/>
        </w:rPr>
        <w:t>Canadian Charter of Rights and Freedoms</w:t>
      </w:r>
      <w:r w:rsidRPr="004E53B2">
        <w:rPr>
          <w:sz w:val="20"/>
          <w:lang w:val="en-CA"/>
        </w:rPr>
        <w:t>.</w:t>
      </w:r>
    </w:p>
    <w:p w:rsidR="004E53B2" w:rsidRPr="004E53B2" w:rsidRDefault="004E53B2" w:rsidP="000B42DC">
      <w:pPr>
        <w:jc w:val="both"/>
        <w:rPr>
          <w:sz w:val="20"/>
          <w:lang w:val="en-CA"/>
        </w:rPr>
      </w:pPr>
    </w:p>
    <w:p w:rsidR="004E53B2" w:rsidRPr="004E53B2" w:rsidRDefault="004E53B2" w:rsidP="00611626">
      <w:pPr>
        <w:jc w:val="both"/>
        <w:rPr>
          <w:sz w:val="20"/>
          <w:lang w:val="en-CA"/>
        </w:rPr>
      </w:pPr>
      <w:r w:rsidRPr="004E53B2">
        <w:rPr>
          <w:sz w:val="20"/>
          <w:lang w:val="en-CA"/>
        </w:rPr>
        <w:t xml:space="preserve">At trial, the Court of Québec held that it was not necessary to rule on the issue of the application of s. 12 of the </w:t>
      </w:r>
      <w:r w:rsidRPr="004E53B2">
        <w:rPr>
          <w:i/>
          <w:sz w:val="20"/>
          <w:lang w:val="en-CA"/>
        </w:rPr>
        <w:t>Charter</w:t>
      </w:r>
      <w:r w:rsidRPr="004E53B2">
        <w:rPr>
          <w:sz w:val="20"/>
          <w:lang w:val="en-CA"/>
        </w:rPr>
        <w:t xml:space="preserve"> to legal persons, because the minimum fine at issue was at any rate not cruel and unusual. The respondent was found guilty, and a fine of $30,843 was imposed. On appeal, the Quebec Superior Court affirmed that decision and added that legal persons such as the respondent could not benefit from the protection of s. 12 of the </w:t>
      </w:r>
      <w:r w:rsidRPr="004E53B2">
        <w:rPr>
          <w:i/>
          <w:sz w:val="20"/>
          <w:lang w:val="en-CA"/>
        </w:rPr>
        <w:t>Charter</w:t>
      </w:r>
      <w:r w:rsidRPr="004E53B2">
        <w:rPr>
          <w:sz w:val="20"/>
          <w:lang w:val="en-CA"/>
        </w:rPr>
        <w:t xml:space="preserve">. A majority of the Quebec Court of Appeal set aside the decisions of the lower courts and held that s. 12 of the </w:t>
      </w:r>
      <w:r w:rsidRPr="004E53B2">
        <w:rPr>
          <w:i/>
          <w:sz w:val="20"/>
          <w:lang w:val="en-CA"/>
        </w:rPr>
        <w:t>Charter</w:t>
      </w:r>
      <w:r w:rsidRPr="004E53B2">
        <w:rPr>
          <w:sz w:val="20"/>
          <w:lang w:val="en-CA"/>
        </w:rPr>
        <w:t xml:space="preserve"> can in fact apply to legal persons. The matter was returned to the trial court to rule on the specific issue of the fine provided for in s. 197.1 of the </w:t>
      </w:r>
      <w:r w:rsidRPr="004E53B2">
        <w:rPr>
          <w:i/>
          <w:sz w:val="20"/>
          <w:lang w:val="en-CA"/>
        </w:rPr>
        <w:t>Act</w:t>
      </w:r>
      <w:r w:rsidRPr="004E53B2">
        <w:rPr>
          <w:sz w:val="20"/>
          <w:lang w:val="en-CA"/>
        </w:rPr>
        <w:t>.</w:t>
      </w:r>
    </w:p>
    <w:p w:rsidR="004E53B2" w:rsidRPr="004E53B2" w:rsidRDefault="004E53B2" w:rsidP="00611626">
      <w:pPr>
        <w:jc w:val="both"/>
        <w:rPr>
          <w:sz w:val="20"/>
          <w:lang w:val="en-CA"/>
        </w:rPr>
      </w:pPr>
    </w:p>
    <w:p w:rsidR="004E53B2" w:rsidRPr="004E53B2" w:rsidRDefault="004E53B2" w:rsidP="00611626">
      <w:pPr>
        <w:jc w:val="both"/>
        <w:rPr>
          <w:b/>
          <w:sz w:val="20"/>
          <w:lang w:val="en-CA"/>
        </w:rPr>
      </w:pPr>
      <w:r w:rsidRPr="004E53B2">
        <w:rPr>
          <w:sz w:val="20"/>
        </w:rPr>
        <w:pict>
          <v:rect id="_x0000_i1028" style="width:2in;height:1pt" o:hrpct="0" o:hralign="center" o:hrstd="t" o:hrnoshade="t" o:hr="t" fillcolor="black [3213]" stroked="f"/>
        </w:pict>
      </w:r>
    </w:p>
    <w:p w:rsidR="004E53B2" w:rsidRPr="004E53B2" w:rsidRDefault="004E53B2" w:rsidP="00611626">
      <w:pPr>
        <w:jc w:val="both"/>
        <w:rPr>
          <w:sz w:val="20"/>
          <w:lang w:val="en-CA"/>
        </w:rPr>
      </w:pPr>
    </w:p>
    <w:p w:rsidR="004E53B2" w:rsidRPr="004E53B2" w:rsidRDefault="004E53B2" w:rsidP="00611626">
      <w:pPr>
        <w:widowControl w:val="0"/>
        <w:ind w:left="720" w:hanging="720"/>
        <w:jc w:val="both"/>
        <w:rPr>
          <w:b/>
          <w:i/>
          <w:sz w:val="20"/>
          <w:lang w:val="fr-CA"/>
        </w:rPr>
      </w:pPr>
      <w:r w:rsidRPr="004E53B2">
        <w:rPr>
          <w:b/>
          <w:sz w:val="20"/>
          <w:lang w:val="fr-CA"/>
        </w:rPr>
        <w:lastRenderedPageBreak/>
        <w:fldChar w:fldCharType="begin"/>
      </w:r>
      <w:r w:rsidRPr="004E53B2">
        <w:rPr>
          <w:b/>
          <w:sz w:val="20"/>
          <w:lang w:val="fr-CA"/>
        </w:rPr>
        <w:instrText xml:space="preserve"> SEQ CHAPTER \h \r 1</w:instrText>
      </w:r>
      <w:r w:rsidRPr="004E53B2">
        <w:rPr>
          <w:b/>
          <w:sz w:val="20"/>
        </w:rPr>
        <w:fldChar w:fldCharType="end"/>
      </w:r>
      <w:r w:rsidRPr="004E53B2">
        <w:rPr>
          <w:b/>
          <w:sz w:val="20"/>
          <w:lang w:val="fr-CA"/>
        </w:rPr>
        <w:t>38613</w:t>
      </w:r>
      <w:r w:rsidRPr="004E53B2">
        <w:rPr>
          <w:sz w:val="20"/>
          <w:lang w:val="fr-CA"/>
        </w:rPr>
        <w:tab/>
      </w:r>
      <w:r w:rsidRPr="004E53B2">
        <w:rPr>
          <w:b/>
          <w:i/>
          <w:sz w:val="20"/>
          <w:lang w:val="fr-CA"/>
        </w:rPr>
        <w:t>Procureure générale du Québec, directeur des poursuites criminelles et pénales c. 9147-0732 Québec inc.</w:t>
      </w:r>
    </w:p>
    <w:p w:rsidR="004E53B2" w:rsidRPr="004E53B2" w:rsidRDefault="004E53B2" w:rsidP="004E53B2">
      <w:pPr>
        <w:widowControl w:val="0"/>
        <w:ind w:left="720"/>
        <w:jc w:val="both"/>
        <w:rPr>
          <w:sz w:val="20"/>
          <w:lang w:val="fr-CA"/>
        </w:rPr>
      </w:pPr>
      <w:r w:rsidRPr="004E53B2">
        <w:rPr>
          <w:sz w:val="20"/>
          <w:lang w:val="fr-CA"/>
        </w:rPr>
        <w:t>(Qc.) (Civile) (Autorisation)</w:t>
      </w:r>
    </w:p>
    <w:p w:rsidR="004E53B2" w:rsidRPr="004E53B2" w:rsidRDefault="004E53B2">
      <w:pPr>
        <w:widowControl w:val="0"/>
        <w:jc w:val="both"/>
        <w:rPr>
          <w:sz w:val="20"/>
          <w:lang w:val="fr-CA"/>
        </w:rPr>
      </w:pPr>
    </w:p>
    <w:p w:rsidR="004E53B2" w:rsidRPr="004E53B2" w:rsidRDefault="004E53B2">
      <w:pPr>
        <w:widowControl w:val="0"/>
        <w:jc w:val="both"/>
        <w:rPr>
          <w:sz w:val="20"/>
          <w:lang w:val="fr-CA"/>
        </w:rPr>
      </w:pPr>
      <w:r w:rsidRPr="004E53B2">
        <w:rPr>
          <w:sz w:val="20"/>
          <w:lang w:val="fr-CA"/>
        </w:rPr>
        <w:t xml:space="preserve">Charte des droits - Traitements ou peines cruels et inusités - Application des droits énoncés à la </w:t>
      </w:r>
      <w:r w:rsidRPr="004E53B2">
        <w:rPr>
          <w:i/>
          <w:sz w:val="20"/>
          <w:lang w:val="fr-CA"/>
        </w:rPr>
        <w:t xml:space="preserve">Charte </w:t>
      </w:r>
      <w:r w:rsidRPr="004E53B2">
        <w:rPr>
          <w:sz w:val="20"/>
          <w:lang w:val="fr-CA"/>
        </w:rPr>
        <w:t xml:space="preserve">aux personnes morales - Constat d’infraction émis contre société commerciale pour avoir entrepris travaux d’entrepreneur et de construction sans détenir licence en vigueur - Loi provinciale sur le bâtiment prévoit amende minimale obligatoire de 30 843 $ - Une personne morale peut-elle bénéficier de la protection de l’article 12 de la </w:t>
      </w:r>
      <w:r w:rsidRPr="004E53B2">
        <w:rPr>
          <w:i/>
          <w:sz w:val="20"/>
          <w:lang w:val="fr-CA"/>
        </w:rPr>
        <w:t>Charte</w:t>
      </w:r>
      <w:r w:rsidRPr="004E53B2">
        <w:rPr>
          <w:sz w:val="20"/>
          <w:lang w:val="fr-CA"/>
        </w:rPr>
        <w:t xml:space="preserve"> ? - </w:t>
      </w:r>
      <w:r w:rsidRPr="004E53B2">
        <w:rPr>
          <w:i/>
          <w:sz w:val="20"/>
          <w:lang w:val="fr-CA"/>
        </w:rPr>
        <w:t>Charte canadienne des droits et libertés</w:t>
      </w:r>
      <w:r w:rsidRPr="004E53B2">
        <w:rPr>
          <w:sz w:val="20"/>
          <w:lang w:val="fr-CA"/>
        </w:rPr>
        <w:t xml:space="preserve">, art. 12 - </w:t>
      </w:r>
      <w:r w:rsidRPr="004E53B2">
        <w:rPr>
          <w:i/>
          <w:sz w:val="20"/>
          <w:lang w:val="fr-CA"/>
        </w:rPr>
        <w:t>Loi sur le bâtiment</w:t>
      </w:r>
      <w:r w:rsidRPr="004E53B2">
        <w:rPr>
          <w:sz w:val="20"/>
          <w:lang w:val="fr-CA"/>
        </w:rPr>
        <w:t>, RLRQ c. B-1.1, art. 46, 197.1</w:t>
      </w:r>
    </w:p>
    <w:p w:rsidR="004E53B2" w:rsidRPr="004E53B2" w:rsidRDefault="004E53B2">
      <w:pPr>
        <w:widowControl w:val="0"/>
        <w:jc w:val="both"/>
        <w:rPr>
          <w:sz w:val="20"/>
          <w:lang w:val="fr-CA"/>
        </w:rPr>
      </w:pPr>
    </w:p>
    <w:p w:rsidR="004E53B2" w:rsidRPr="004E53B2" w:rsidRDefault="004E53B2" w:rsidP="000B42DC">
      <w:pPr>
        <w:jc w:val="both"/>
        <w:rPr>
          <w:sz w:val="20"/>
          <w:lang w:val="fr-CA"/>
        </w:rPr>
      </w:pPr>
      <w:r w:rsidRPr="004E53B2">
        <w:rPr>
          <w:sz w:val="20"/>
          <w:lang w:val="fr-CA"/>
        </w:rPr>
        <w:t xml:space="preserve">L’intimée, une société commerciale privée, s’est vu émettre un constat d’infraction en vertu de la </w:t>
      </w:r>
      <w:r w:rsidRPr="004E53B2">
        <w:rPr>
          <w:i/>
          <w:sz w:val="20"/>
          <w:lang w:val="fr-CA"/>
        </w:rPr>
        <w:t>Loi sur le bâtiment</w:t>
      </w:r>
      <w:r w:rsidRPr="004E53B2">
        <w:rPr>
          <w:sz w:val="20"/>
          <w:lang w:val="fr-CA"/>
        </w:rPr>
        <w:t xml:space="preserve"> du Québec, pour avoir entrepris certains travaux d’entrepreneur et de construction sans détenir une licence en vigueur à cette fin. La peine pour une telle infraction prévue à l’art. 197.1 </w:t>
      </w:r>
      <w:proofErr w:type="gramStart"/>
      <w:r w:rsidRPr="004E53B2">
        <w:rPr>
          <w:sz w:val="20"/>
          <w:lang w:val="fr-CA"/>
        </w:rPr>
        <w:t>de</w:t>
      </w:r>
      <w:proofErr w:type="gramEnd"/>
      <w:r w:rsidRPr="004E53B2">
        <w:rPr>
          <w:sz w:val="20"/>
          <w:lang w:val="fr-CA"/>
        </w:rPr>
        <w:t xml:space="preserve"> la </w:t>
      </w:r>
      <w:r w:rsidRPr="004E53B2">
        <w:rPr>
          <w:i/>
          <w:sz w:val="20"/>
          <w:lang w:val="fr-CA"/>
        </w:rPr>
        <w:t xml:space="preserve">Loi </w:t>
      </w:r>
      <w:r w:rsidRPr="004E53B2">
        <w:rPr>
          <w:sz w:val="20"/>
          <w:lang w:val="fr-CA"/>
        </w:rPr>
        <w:t xml:space="preserve">est une amende obligatoire dont le montant minimal varie selon l’identité du contrevenant, c.-à-d. s’il s’agit d’une personne physique ou morale. L’intimée dépose un avis de contestation de la validité constitutionnelle de l’amende prévue à l’art. 197.1, alléguant que celle-ci viole son droit de protection contre « tous traitements ou peines cruels et inusités » en vertu de l’art. 12 de la </w:t>
      </w:r>
      <w:r w:rsidRPr="004E53B2">
        <w:rPr>
          <w:i/>
          <w:sz w:val="20"/>
          <w:lang w:val="fr-CA"/>
        </w:rPr>
        <w:t>Charte canadienne des droits et libertés</w:t>
      </w:r>
      <w:r w:rsidRPr="004E53B2">
        <w:rPr>
          <w:sz w:val="20"/>
          <w:lang w:val="fr-CA"/>
        </w:rPr>
        <w:t>.</w:t>
      </w:r>
    </w:p>
    <w:p w:rsidR="004E53B2" w:rsidRPr="004E53B2" w:rsidRDefault="004E53B2" w:rsidP="000B42DC">
      <w:pPr>
        <w:jc w:val="both"/>
        <w:rPr>
          <w:sz w:val="20"/>
          <w:lang w:val="fr-CA"/>
        </w:rPr>
      </w:pPr>
    </w:p>
    <w:p w:rsidR="004E53B2" w:rsidRPr="004E53B2" w:rsidRDefault="004E53B2" w:rsidP="00611626">
      <w:pPr>
        <w:jc w:val="both"/>
        <w:rPr>
          <w:sz w:val="20"/>
          <w:lang w:val="fr-CA"/>
        </w:rPr>
      </w:pPr>
      <w:r w:rsidRPr="004E53B2">
        <w:rPr>
          <w:sz w:val="20"/>
          <w:lang w:val="fr-CA"/>
        </w:rPr>
        <w:t xml:space="preserve">En première instance, la Cour du Québec conclut qu’il n’était pas nécessaire de se prononcer quant à la question de l’application de l’art. 12 de la </w:t>
      </w:r>
      <w:r w:rsidRPr="004E53B2">
        <w:rPr>
          <w:i/>
          <w:sz w:val="20"/>
          <w:lang w:val="fr-CA"/>
        </w:rPr>
        <w:t>Charte</w:t>
      </w:r>
      <w:r w:rsidRPr="004E53B2">
        <w:rPr>
          <w:sz w:val="20"/>
          <w:lang w:val="fr-CA"/>
        </w:rPr>
        <w:t xml:space="preserve"> aux personnes morales, puisque l’amende minimale en cause n’était pas, de toute façon, cruelle et inusitée. L’intimée est déclarée coupable, et une amende de 30 843 $ est imposée. En appel, la Cour supérieure du Québec confirme cette décision, et ajoute que les personnes morales, comme l’intimée, ne peuvent bénéficier de la protection fournie par l’art. 12 de la </w:t>
      </w:r>
      <w:r w:rsidRPr="004E53B2">
        <w:rPr>
          <w:i/>
          <w:sz w:val="20"/>
          <w:lang w:val="fr-CA"/>
        </w:rPr>
        <w:t>Charte</w:t>
      </w:r>
      <w:r w:rsidRPr="004E53B2">
        <w:rPr>
          <w:sz w:val="20"/>
          <w:lang w:val="fr-CA"/>
        </w:rPr>
        <w:t xml:space="preserve">. Une majorité à la Cour d’appel du Québec infirme les décisions des instances inférieures et conclut que l’art. 12 de la </w:t>
      </w:r>
      <w:r w:rsidRPr="004E53B2">
        <w:rPr>
          <w:i/>
          <w:sz w:val="20"/>
          <w:lang w:val="fr-CA"/>
        </w:rPr>
        <w:t>Charte</w:t>
      </w:r>
      <w:r w:rsidRPr="004E53B2">
        <w:rPr>
          <w:sz w:val="20"/>
          <w:lang w:val="fr-CA"/>
        </w:rPr>
        <w:t xml:space="preserve"> peut en effet s’appliquer aux personnes morales. Elle retourne le dossier en première instance pour trancher la question précise en ce qui concerne l’amende prévue à l’art. 197.1 </w:t>
      </w:r>
      <w:proofErr w:type="gramStart"/>
      <w:r w:rsidRPr="004E53B2">
        <w:rPr>
          <w:sz w:val="20"/>
          <w:lang w:val="fr-CA"/>
        </w:rPr>
        <w:t>de</w:t>
      </w:r>
      <w:proofErr w:type="gramEnd"/>
      <w:r w:rsidRPr="004E53B2">
        <w:rPr>
          <w:sz w:val="20"/>
          <w:lang w:val="fr-CA"/>
        </w:rPr>
        <w:t xml:space="preserve"> la </w:t>
      </w:r>
      <w:r w:rsidRPr="004E53B2">
        <w:rPr>
          <w:i/>
          <w:sz w:val="20"/>
          <w:lang w:val="fr-CA"/>
        </w:rPr>
        <w:t>Loi</w:t>
      </w:r>
      <w:r w:rsidRPr="004E53B2">
        <w:rPr>
          <w:sz w:val="20"/>
          <w:lang w:val="fr-CA"/>
        </w:rPr>
        <w:t>.</w:t>
      </w:r>
    </w:p>
    <w:p w:rsidR="004E53B2" w:rsidRPr="004E53B2" w:rsidRDefault="004E53B2" w:rsidP="00340C6D">
      <w:pPr>
        <w:jc w:val="both"/>
        <w:rPr>
          <w:sz w:val="20"/>
          <w:lang w:val="fr-CA"/>
        </w:rPr>
      </w:pPr>
    </w:p>
    <w:p w:rsidR="004E53B2" w:rsidRPr="004E53B2" w:rsidRDefault="004E53B2" w:rsidP="00340C6D">
      <w:pPr>
        <w:jc w:val="both"/>
        <w:rPr>
          <w:sz w:val="20"/>
          <w:lang w:val="fr-CA"/>
        </w:rPr>
      </w:pPr>
      <w:r w:rsidRPr="004E53B2">
        <w:rPr>
          <w:sz w:val="20"/>
        </w:rPr>
        <w:pict>
          <v:rect id="_x0000_i1029" style="width:2in;height:1pt" o:hrpct="0" o:hralign="center" o:hrstd="t" o:hrnoshade="t" o:hr="t" fillcolor="black [3213]" stroked="f"/>
        </w:pict>
      </w:r>
    </w:p>
    <w:p w:rsidR="00AE46E9" w:rsidRPr="004E53B2" w:rsidRDefault="00AE46E9">
      <w:pPr>
        <w:rPr>
          <w:sz w:val="20"/>
        </w:rPr>
      </w:pPr>
    </w:p>
    <w:p w:rsidR="00AE46E9" w:rsidRPr="004E53B2" w:rsidRDefault="00AE46E9" w:rsidP="00340C6D">
      <w:pPr>
        <w:jc w:val="both"/>
        <w:rPr>
          <w:sz w:val="20"/>
          <w:lang w:val="fr-CA"/>
        </w:rPr>
      </w:pPr>
    </w:p>
    <w:p w:rsidR="00072A63" w:rsidRPr="004E53B2" w:rsidRDefault="00072A63" w:rsidP="00EC79B0">
      <w:pPr>
        <w:jc w:val="both"/>
        <w:rPr>
          <w:sz w:val="20"/>
          <w:lang w:val="fr-CA"/>
        </w:rPr>
      </w:pPr>
    </w:p>
    <w:p w:rsidR="001C4415" w:rsidRPr="004E53B2" w:rsidRDefault="001C4415" w:rsidP="001C4415">
      <w:pPr>
        <w:widowControl w:val="0"/>
        <w:outlineLvl w:val="0"/>
      </w:pPr>
      <w:r w:rsidRPr="004E53B2">
        <w:t xml:space="preserve">Supreme Court of Canada / Cour suprême du </w:t>
      </w:r>
      <w:proofErr w:type="gramStart"/>
      <w:r w:rsidRPr="004E53B2">
        <w:t>Canada :</w:t>
      </w:r>
      <w:proofErr w:type="gramEnd"/>
      <w:r w:rsidRPr="004E53B2">
        <w:t xml:space="preserve"> </w:t>
      </w:r>
    </w:p>
    <w:p w:rsidR="001C4415" w:rsidRPr="004E53B2" w:rsidRDefault="00D05ABD" w:rsidP="001C4415">
      <w:pPr>
        <w:widowControl w:val="0"/>
        <w:outlineLvl w:val="0"/>
      </w:pPr>
      <w:hyperlink r:id="rId8" w:history="1">
        <w:r w:rsidR="001C4415" w:rsidRPr="004E53B2">
          <w:rPr>
            <w:rStyle w:val="Hyperlink"/>
          </w:rPr>
          <w:t>comments-commentaires@scc-csc.ca</w:t>
        </w:r>
      </w:hyperlink>
    </w:p>
    <w:p w:rsidR="001C4415" w:rsidRPr="004E53B2" w:rsidRDefault="001C4415" w:rsidP="001C4415">
      <w:pPr>
        <w:widowControl w:val="0"/>
        <w:outlineLvl w:val="0"/>
      </w:pPr>
      <w:r w:rsidRPr="004E53B2">
        <w:t>(613) 995-4330</w:t>
      </w:r>
    </w:p>
    <w:p w:rsidR="001C4415" w:rsidRPr="004E53B2" w:rsidRDefault="001C4415" w:rsidP="001C4415">
      <w:pPr>
        <w:widowControl w:val="0"/>
        <w:rPr>
          <w:sz w:val="20"/>
        </w:rPr>
      </w:pPr>
    </w:p>
    <w:p w:rsidR="0036476C" w:rsidRPr="005205FF" w:rsidRDefault="001C4415" w:rsidP="0036476C">
      <w:pPr>
        <w:pStyle w:val="Footer"/>
        <w:jc w:val="center"/>
        <w:rPr>
          <w:lang w:val="fr-CA"/>
        </w:rPr>
      </w:pPr>
      <w:r w:rsidRPr="004E53B2">
        <w:rPr>
          <w:lang w:val="fr-CA"/>
        </w:rPr>
        <w:t xml:space="preserve">- 30 </w:t>
      </w:r>
      <w:r w:rsidR="003C1B6E" w:rsidRPr="004E53B2">
        <w:rPr>
          <w:lang w:val="fr-CA"/>
        </w:rPr>
        <w:t>-</w:t>
      </w:r>
      <w:bookmarkStart w:id="3" w:name="_GoBack"/>
      <w:bookmarkEnd w:id="3"/>
    </w:p>
    <w:p w:rsidR="0036476C" w:rsidRPr="005205FF" w:rsidRDefault="0036476C" w:rsidP="0036476C">
      <w:pPr>
        <w:pStyle w:val="Footer"/>
        <w:jc w:val="center"/>
        <w:rPr>
          <w:lang w:val="fr-CA"/>
        </w:rPr>
      </w:pPr>
    </w:p>
    <w:sectPr w:rsidR="0036476C" w:rsidRPr="005205F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9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67806"/>
    <w:rsid w:val="00072A63"/>
    <w:rsid w:val="0008116D"/>
    <w:rsid w:val="000855FD"/>
    <w:rsid w:val="00087122"/>
    <w:rsid w:val="0009615F"/>
    <w:rsid w:val="00097C3C"/>
    <w:rsid w:val="000A03A4"/>
    <w:rsid w:val="000A063C"/>
    <w:rsid w:val="000A0834"/>
    <w:rsid w:val="000A21DA"/>
    <w:rsid w:val="000A30BB"/>
    <w:rsid w:val="000A33B2"/>
    <w:rsid w:val="000A401F"/>
    <w:rsid w:val="000A60A7"/>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3CD"/>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2FF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1F9C"/>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3BC4"/>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163C"/>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06DF"/>
    <w:rsid w:val="004B22B5"/>
    <w:rsid w:val="004B4821"/>
    <w:rsid w:val="004B6E20"/>
    <w:rsid w:val="004B6F3A"/>
    <w:rsid w:val="004C070B"/>
    <w:rsid w:val="004D033B"/>
    <w:rsid w:val="004D2539"/>
    <w:rsid w:val="004D4322"/>
    <w:rsid w:val="004D465A"/>
    <w:rsid w:val="004D488A"/>
    <w:rsid w:val="004D7A9D"/>
    <w:rsid w:val="004E4B79"/>
    <w:rsid w:val="004E53B2"/>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5FF"/>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224"/>
    <w:rsid w:val="005B7E1A"/>
    <w:rsid w:val="005C258D"/>
    <w:rsid w:val="005C2979"/>
    <w:rsid w:val="005C3F3D"/>
    <w:rsid w:val="005C54ED"/>
    <w:rsid w:val="005C571B"/>
    <w:rsid w:val="005C7767"/>
    <w:rsid w:val="005C7A4F"/>
    <w:rsid w:val="005D1FAA"/>
    <w:rsid w:val="005D4151"/>
    <w:rsid w:val="005E1617"/>
    <w:rsid w:val="005E1FA2"/>
    <w:rsid w:val="005E263A"/>
    <w:rsid w:val="005E3E02"/>
    <w:rsid w:val="005E3F56"/>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160"/>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57F"/>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107"/>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0DB0"/>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0457"/>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2E4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A4CE1"/>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9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861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2020-10-28T17:11:00Z</dcterms:modified>
</cp:coreProperties>
</file>