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34119" w:rsidRDefault="003F43E6" w:rsidP="00CC5785">
      <w:pPr>
        <w:pStyle w:val="Header"/>
        <w:jc w:val="center"/>
        <w:rPr>
          <w:b/>
          <w:sz w:val="32"/>
        </w:rPr>
      </w:pPr>
      <w:r w:rsidRPr="00934119">
        <w:rPr>
          <w:b/>
          <w:sz w:val="32"/>
        </w:rPr>
        <w:t>Supreme Court of Canada / Cour suprême du Canada</w:t>
      </w:r>
    </w:p>
    <w:p w:rsidR="003F43E6" w:rsidRPr="00934119" w:rsidRDefault="003F43E6" w:rsidP="00CC5785">
      <w:pPr>
        <w:widowControl w:val="0"/>
        <w:rPr>
          <w:i/>
        </w:rPr>
      </w:pPr>
    </w:p>
    <w:p w:rsidR="003F43E6" w:rsidRPr="00934119" w:rsidRDefault="003F43E6" w:rsidP="00CC5785">
      <w:pPr>
        <w:widowControl w:val="0"/>
        <w:rPr>
          <w:i/>
        </w:rPr>
      </w:pPr>
    </w:p>
    <w:p w:rsidR="006F2579" w:rsidRPr="00934119" w:rsidRDefault="006F2579" w:rsidP="00CC5785">
      <w:pPr>
        <w:widowControl w:val="0"/>
        <w:rPr>
          <w:i/>
          <w:sz w:val="20"/>
          <w:lang w:val="fr-CA"/>
        </w:rPr>
      </w:pPr>
      <w:r w:rsidRPr="00934119">
        <w:rPr>
          <w:i/>
          <w:sz w:val="20"/>
          <w:lang w:val="fr-CA"/>
        </w:rPr>
        <w:t>(</w:t>
      </w:r>
      <w:r w:rsidR="008F3C5D" w:rsidRPr="00934119">
        <w:rPr>
          <w:i/>
          <w:sz w:val="20"/>
          <w:lang w:val="fr-CA"/>
        </w:rPr>
        <w:t>L</w:t>
      </w:r>
      <w:r w:rsidRPr="00934119">
        <w:rPr>
          <w:i/>
          <w:sz w:val="20"/>
          <w:lang w:val="fr-CA"/>
        </w:rPr>
        <w:t>e français suit)</w:t>
      </w:r>
    </w:p>
    <w:p w:rsidR="006F2579" w:rsidRPr="00934119" w:rsidRDefault="006F2579" w:rsidP="00CC5785">
      <w:pPr>
        <w:widowControl w:val="0"/>
        <w:rPr>
          <w:lang w:val="fr-CA"/>
        </w:rPr>
      </w:pPr>
    </w:p>
    <w:p w:rsidR="006F2579" w:rsidRPr="00934119" w:rsidRDefault="00C007C3" w:rsidP="00CC5785">
      <w:pPr>
        <w:widowControl w:val="0"/>
        <w:jc w:val="center"/>
        <w:rPr>
          <w:b/>
          <w:lang w:val="fr-CA"/>
        </w:rPr>
      </w:pPr>
      <w:r w:rsidRPr="00934119">
        <w:fldChar w:fldCharType="begin"/>
      </w:r>
      <w:r w:rsidR="006F2579" w:rsidRPr="00934119">
        <w:rPr>
          <w:lang w:val="fr-CA"/>
        </w:rPr>
        <w:instrText xml:space="preserve"> SEQ CHAPTER \h \r 1</w:instrText>
      </w:r>
      <w:r w:rsidRPr="00934119">
        <w:fldChar w:fldCharType="end"/>
      </w:r>
      <w:r w:rsidR="002767DF" w:rsidRPr="00934119">
        <w:rPr>
          <w:b/>
          <w:lang w:val="fr-CA"/>
        </w:rPr>
        <w:t xml:space="preserve">JUDGMENTS </w:t>
      </w:r>
      <w:r w:rsidR="004C4C26" w:rsidRPr="00934119">
        <w:rPr>
          <w:b/>
          <w:lang w:val="fr-CA"/>
        </w:rPr>
        <w:t>IN LEAVE APPLICATION</w:t>
      </w:r>
      <w:r w:rsidR="002375D8" w:rsidRPr="00934119">
        <w:rPr>
          <w:b/>
          <w:lang w:val="fr-CA"/>
        </w:rPr>
        <w:t>S</w:t>
      </w:r>
    </w:p>
    <w:p w:rsidR="006F2579" w:rsidRPr="00934119" w:rsidRDefault="006F2579" w:rsidP="00CC5785">
      <w:pPr>
        <w:widowControl w:val="0"/>
        <w:rPr>
          <w:lang w:val="fr-CA"/>
        </w:rPr>
      </w:pPr>
    </w:p>
    <w:p w:rsidR="006F2579" w:rsidRPr="00934119" w:rsidRDefault="00127DDF" w:rsidP="00CC5785">
      <w:pPr>
        <w:widowControl w:val="0"/>
      </w:pPr>
      <w:r w:rsidRPr="00934119">
        <w:rPr>
          <w:b/>
        </w:rPr>
        <w:t>April</w:t>
      </w:r>
      <w:r w:rsidR="00D54AAF" w:rsidRPr="00934119">
        <w:rPr>
          <w:b/>
        </w:rPr>
        <w:t xml:space="preserve"> </w:t>
      </w:r>
      <w:r w:rsidR="001271F9" w:rsidRPr="00934119">
        <w:rPr>
          <w:b/>
        </w:rPr>
        <w:t>15,</w:t>
      </w:r>
      <w:r w:rsidR="008825DB" w:rsidRPr="00934119">
        <w:rPr>
          <w:b/>
        </w:rPr>
        <w:t xml:space="preserve"> 20</w:t>
      </w:r>
      <w:r w:rsidR="002902CC" w:rsidRPr="00934119">
        <w:rPr>
          <w:b/>
        </w:rPr>
        <w:t>2</w:t>
      </w:r>
      <w:r w:rsidR="00E422E7" w:rsidRPr="00934119">
        <w:rPr>
          <w:b/>
        </w:rPr>
        <w:t>1</w:t>
      </w:r>
    </w:p>
    <w:p w:rsidR="006F2579" w:rsidRPr="00934119" w:rsidRDefault="006F2579" w:rsidP="00CC5785">
      <w:pPr>
        <w:widowControl w:val="0"/>
        <w:rPr>
          <w:b/>
        </w:rPr>
      </w:pPr>
      <w:r w:rsidRPr="00934119">
        <w:rPr>
          <w:b/>
        </w:rPr>
        <w:t>For immediate release</w:t>
      </w:r>
    </w:p>
    <w:p w:rsidR="006F2579" w:rsidRPr="00934119" w:rsidRDefault="006F2579" w:rsidP="00CC5785">
      <w:pPr>
        <w:widowControl w:val="0"/>
      </w:pPr>
    </w:p>
    <w:p w:rsidR="002767DF" w:rsidRPr="00934119" w:rsidRDefault="002767DF" w:rsidP="00CC5785">
      <w:pPr>
        <w:widowControl w:val="0"/>
      </w:pPr>
      <w:r w:rsidRPr="00934119">
        <w:rPr>
          <w:b/>
        </w:rPr>
        <w:t>OTTAWA</w:t>
      </w:r>
      <w:r w:rsidRPr="00934119">
        <w:t xml:space="preserve"> – The Suprem</w:t>
      </w:r>
      <w:r w:rsidR="00580213" w:rsidRPr="00934119">
        <w:t>e</w:t>
      </w:r>
      <w:r w:rsidRPr="00934119">
        <w:t xml:space="preserve"> Court of Canada has today deposited with the Registrar judgment</w:t>
      </w:r>
      <w:r w:rsidR="004D3B41" w:rsidRPr="00934119">
        <w:t>s</w:t>
      </w:r>
      <w:r w:rsidRPr="00934119">
        <w:t xml:space="preserve"> in the following </w:t>
      </w:r>
      <w:r w:rsidR="00063949" w:rsidRPr="00934119">
        <w:t xml:space="preserve">leave </w:t>
      </w:r>
      <w:r w:rsidRPr="00934119">
        <w:t>application</w:t>
      </w:r>
      <w:r w:rsidR="00CC044F" w:rsidRPr="00934119">
        <w:t>s</w:t>
      </w:r>
      <w:r w:rsidRPr="00934119">
        <w:t>.</w:t>
      </w:r>
    </w:p>
    <w:p w:rsidR="006F2579" w:rsidRPr="00934119" w:rsidRDefault="006F2579" w:rsidP="00CC5785">
      <w:pPr>
        <w:widowControl w:val="0"/>
      </w:pPr>
    </w:p>
    <w:p w:rsidR="006F2579" w:rsidRPr="00934119" w:rsidRDefault="006F2579" w:rsidP="00CC5785">
      <w:pPr>
        <w:widowControl w:val="0"/>
      </w:pPr>
    </w:p>
    <w:p w:rsidR="002767DF" w:rsidRPr="00934119" w:rsidRDefault="002767DF" w:rsidP="00CC5785">
      <w:pPr>
        <w:widowControl w:val="0"/>
        <w:jc w:val="center"/>
        <w:rPr>
          <w:lang w:val="fr-CA"/>
        </w:rPr>
      </w:pPr>
      <w:r w:rsidRPr="00934119">
        <w:rPr>
          <w:b/>
          <w:lang w:val="fr-CA"/>
        </w:rPr>
        <w:t>JUGEMENT</w:t>
      </w:r>
      <w:r w:rsidR="004C4C26" w:rsidRPr="00934119">
        <w:rPr>
          <w:b/>
          <w:lang w:val="fr-CA"/>
        </w:rPr>
        <w:t>S SUR DEMANDE</w:t>
      </w:r>
      <w:r w:rsidR="00CC044F" w:rsidRPr="00934119">
        <w:rPr>
          <w:b/>
          <w:lang w:val="fr-CA"/>
        </w:rPr>
        <w:t>S</w:t>
      </w:r>
      <w:r w:rsidRPr="00934119">
        <w:rPr>
          <w:b/>
          <w:lang w:val="fr-CA"/>
        </w:rPr>
        <w:t xml:space="preserve"> D’AUTORISATION</w:t>
      </w:r>
    </w:p>
    <w:p w:rsidR="006F2579" w:rsidRPr="00934119" w:rsidRDefault="006F2579" w:rsidP="00CC5785">
      <w:pPr>
        <w:widowControl w:val="0"/>
        <w:rPr>
          <w:lang w:val="fr-CA"/>
        </w:rPr>
      </w:pPr>
    </w:p>
    <w:p w:rsidR="006F2579" w:rsidRPr="00934119" w:rsidRDefault="006F2579" w:rsidP="00CC5785">
      <w:pPr>
        <w:widowControl w:val="0"/>
        <w:rPr>
          <w:lang w:val="fr-CA"/>
        </w:rPr>
      </w:pPr>
      <w:r w:rsidRPr="00934119">
        <w:rPr>
          <w:b/>
          <w:lang w:val="fr-CA"/>
        </w:rPr>
        <w:t>Le</w:t>
      </w:r>
      <w:r w:rsidR="008825DB" w:rsidRPr="00934119">
        <w:rPr>
          <w:b/>
          <w:lang w:val="fr-CA"/>
        </w:rPr>
        <w:t xml:space="preserve"> </w:t>
      </w:r>
      <w:r w:rsidR="001271F9" w:rsidRPr="00934119">
        <w:rPr>
          <w:b/>
          <w:lang w:val="fr-CA"/>
        </w:rPr>
        <w:t>15</w:t>
      </w:r>
      <w:r w:rsidR="00127DDF" w:rsidRPr="00934119">
        <w:rPr>
          <w:b/>
          <w:lang w:val="fr-CA"/>
        </w:rPr>
        <w:t xml:space="preserve"> </w:t>
      </w:r>
      <w:r w:rsidR="00590C5C" w:rsidRPr="00934119">
        <w:rPr>
          <w:b/>
          <w:lang w:val="fr-CA"/>
        </w:rPr>
        <w:t>a</w:t>
      </w:r>
      <w:r w:rsidR="00127DDF" w:rsidRPr="00934119">
        <w:rPr>
          <w:b/>
          <w:lang w:val="fr-CA"/>
        </w:rPr>
        <w:t>v</w:t>
      </w:r>
      <w:r w:rsidR="00590C5C" w:rsidRPr="00934119">
        <w:rPr>
          <w:b/>
          <w:lang w:val="fr-CA"/>
        </w:rPr>
        <w:t>r</w:t>
      </w:r>
      <w:r w:rsidR="00127DDF" w:rsidRPr="00934119">
        <w:rPr>
          <w:b/>
          <w:lang w:val="fr-CA"/>
        </w:rPr>
        <w:t>il</w:t>
      </w:r>
      <w:r w:rsidR="004E4B02" w:rsidRPr="00934119">
        <w:rPr>
          <w:b/>
          <w:lang w:val="fr-CA"/>
        </w:rPr>
        <w:t xml:space="preserve"> </w:t>
      </w:r>
      <w:r w:rsidR="008825DB" w:rsidRPr="00934119">
        <w:rPr>
          <w:b/>
          <w:lang w:val="fr-CA"/>
        </w:rPr>
        <w:t>20</w:t>
      </w:r>
      <w:r w:rsidR="002902CC" w:rsidRPr="00934119">
        <w:rPr>
          <w:b/>
          <w:lang w:val="fr-CA"/>
        </w:rPr>
        <w:t>2</w:t>
      </w:r>
      <w:r w:rsidR="00E422E7" w:rsidRPr="00934119">
        <w:rPr>
          <w:b/>
          <w:lang w:val="fr-CA"/>
        </w:rPr>
        <w:t>1</w:t>
      </w:r>
    </w:p>
    <w:p w:rsidR="006F2579" w:rsidRPr="00934119" w:rsidRDefault="006F2579" w:rsidP="00CC5785">
      <w:pPr>
        <w:widowControl w:val="0"/>
        <w:rPr>
          <w:b/>
          <w:lang w:val="fr-CA"/>
        </w:rPr>
      </w:pPr>
      <w:r w:rsidRPr="00934119">
        <w:rPr>
          <w:b/>
          <w:lang w:val="fr-CA"/>
        </w:rPr>
        <w:t>Pour diffusion immédiate</w:t>
      </w:r>
    </w:p>
    <w:p w:rsidR="006F2579" w:rsidRPr="00934119" w:rsidRDefault="006F2579" w:rsidP="00CC5785">
      <w:pPr>
        <w:widowControl w:val="0"/>
        <w:rPr>
          <w:lang w:val="fr-CA"/>
        </w:rPr>
      </w:pPr>
    </w:p>
    <w:p w:rsidR="002767DF" w:rsidRPr="00934119" w:rsidRDefault="002767DF" w:rsidP="00CC5785">
      <w:pPr>
        <w:widowControl w:val="0"/>
        <w:rPr>
          <w:lang w:val="fr-CA"/>
        </w:rPr>
      </w:pPr>
      <w:r w:rsidRPr="00934119">
        <w:rPr>
          <w:b/>
          <w:lang w:val="fr-CA"/>
        </w:rPr>
        <w:t>OTTAWA</w:t>
      </w:r>
      <w:r w:rsidRPr="00934119">
        <w:rPr>
          <w:lang w:val="fr-CA"/>
        </w:rPr>
        <w:t xml:space="preserve"> – La Cour suprême du Canada a déposé aujourd’hui auprès du registraire les jugements dans </w:t>
      </w:r>
      <w:r w:rsidR="00CC044F" w:rsidRPr="00934119">
        <w:rPr>
          <w:lang w:val="fr-CA"/>
        </w:rPr>
        <w:t>les</w:t>
      </w:r>
      <w:r w:rsidR="008C7CD9" w:rsidRPr="00934119">
        <w:rPr>
          <w:lang w:val="fr-CA"/>
        </w:rPr>
        <w:t xml:space="preserve"> </w:t>
      </w:r>
      <w:r w:rsidR="004C4C26" w:rsidRPr="00934119">
        <w:rPr>
          <w:lang w:val="fr-CA"/>
        </w:rPr>
        <w:t>demande</w:t>
      </w:r>
      <w:r w:rsidR="0088435A" w:rsidRPr="00934119">
        <w:rPr>
          <w:lang w:val="fr-CA"/>
        </w:rPr>
        <w:t>s</w:t>
      </w:r>
      <w:r w:rsidRPr="00934119">
        <w:rPr>
          <w:lang w:val="fr-CA"/>
        </w:rPr>
        <w:t xml:space="preserve"> d’au</w:t>
      </w:r>
      <w:r w:rsidR="00F24EF2" w:rsidRPr="00934119">
        <w:rPr>
          <w:lang w:val="fr-CA"/>
        </w:rPr>
        <w:t xml:space="preserve">torisation </w:t>
      </w:r>
      <w:r w:rsidR="007F2922" w:rsidRPr="00934119">
        <w:rPr>
          <w:lang w:val="fr-CA"/>
        </w:rPr>
        <w:t>sui</w:t>
      </w:r>
      <w:r w:rsidR="00F24EF2" w:rsidRPr="00934119">
        <w:rPr>
          <w:lang w:val="fr-CA"/>
        </w:rPr>
        <w:t>v</w:t>
      </w:r>
      <w:r w:rsidR="007F2922" w:rsidRPr="00934119">
        <w:rPr>
          <w:lang w:val="fr-CA"/>
        </w:rPr>
        <w:t>a</w:t>
      </w:r>
      <w:r w:rsidR="00F24EF2" w:rsidRPr="00934119">
        <w:rPr>
          <w:lang w:val="fr-CA"/>
        </w:rPr>
        <w:t>nt</w:t>
      </w:r>
      <w:r w:rsidR="00C56657" w:rsidRPr="00934119">
        <w:rPr>
          <w:lang w:val="fr-CA"/>
        </w:rPr>
        <w:t>s</w:t>
      </w:r>
      <w:r w:rsidR="00F24EF2" w:rsidRPr="00934119">
        <w:rPr>
          <w:lang w:val="fr-CA"/>
        </w:rPr>
        <w:t>.</w:t>
      </w:r>
    </w:p>
    <w:p w:rsidR="00694BDA" w:rsidRPr="00934119" w:rsidRDefault="00694BDA" w:rsidP="00CC5785">
      <w:pPr>
        <w:jc w:val="both"/>
        <w:rPr>
          <w:sz w:val="20"/>
          <w:lang w:val="fr-CA"/>
        </w:rPr>
      </w:pPr>
    </w:p>
    <w:p w:rsidR="00DA0759" w:rsidRPr="00934119" w:rsidRDefault="000B7328" w:rsidP="00CC5785">
      <w:pPr>
        <w:jc w:val="both"/>
        <w:rPr>
          <w:sz w:val="20"/>
          <w:lang w:val="fr-CA"/>
        </w:rPr>
      </w:pPr>
      <w:r>
        <w:rPr>
          <w:sz w:val="20"/>
        </w:rPr>
        <w:pict>
          <v:rect id="_x0000_i1025" style="width:2in;height:1pt" o:hrpct="0" o:hralign="center" o:hrstd="t" o:hrnoshade="t" o:hr="t" fillcolor="black [3213]" stroked="f"/>
        </w:pict>
      </w:r>
    </w:p>
    <w:p w:rsidR="00975D05" w:rsidRPr="00934119" w:rsidRDefault="00975D05" w:rsidP="00CC5785">
      <w:pPr>
        <w:jc w:val="both"/>
        <w:rPr>
          <w:sz w:val="20"/>
        </w:rPr>
      </w:pPr>
    </w:p>
    <w:p w:rsidR="00E143EF" w:rsidRPr="00934119" w:rsidRDefault="00E143EF" w:rsidP="00E143EF">
      <w:pPr>
        <w:jc w:val="both"/>
        <w:rPr>
          <w:b/>
          <w:sz w:val="22"/>
          <w:szCs w:val="22"/>
          <w:lang w:val="fr-CA"/>
        </w:rPr>
      </w:pPr>
      <w:r w:rsidRPr="00934119">
        <w:rPr>
          <w:b/>
          <w:sz w:val="22"/>
          <w:szCs w:val="22"/>
          <w:lang w:val="fr-CA"/>
        </w:rPr>
        <w:t>GRANTED / ACCORDÉE</w:t>
      </w:r>
    </w:p>
    <w:p w:rsidR="00E143EF" w:rsidRPr="00934119" w:rsidRDefault="00E143EF" w:rsidP="00CC5785">
      <w:pPr>
        <w:jc w:val="both"/>
        <w:rPr>
          <w:sz w:val="20"/>
          <w:lang w:val="fr-CA"/>
        </w:rPr>
      </w:pPr>
    </w:p>
    <w:p w:rsidR="00E143EF" w:rsidRPr="00934119" w:rsidRDefault="00E143EF" w:rsidP="00E143EF">
      <w:pPr>
        <w:rPr>
          <w:i/>
          <w:sz w:val="22"/>
          <w:szCs w:val="22"/>
          <w:lang w:val="fr-CA"/>
        </w:rPr>
      </w:pPr>
      <w:r w:rsidRPr="00934119">
        <w:rPr>
          <w:i/>
          <w:sz w:val="22"/>
          <w:szCs w:val="22"/>
          <w:lang w:val="fr-CA"/>
        </w:rPr>
        <w:t xml:space="preserve">Sa Majesté la Reine c. J.D. </w:t>
      </w:r>
      <w:r w:rsidRPr="00934119">
        <w:rPr>
          <w:sz w:val="22"/>
          <w:szCs w:val="22"/>
          <w:lang w:val="fr-CA"/>
        </w:rPr>
        <w:t>(Qc) (Criminelle) (Autorisation) (</w:t>
      </w:r>
      <w:hyperlink r:id="rId8" w:history="1">
        <w:r w:rsidRPr="00934119">
          <w:rPr>
            <w:rStyle w:val="Hyperlink"/>
            <w:sz w:val="22"/>
            <w:szCs w:val="22"/>
            <w:lang w:val="fr-CA"/>
          </w:rPr>
          <w:t>39370</w:t>
        </w:r>
      </w:hyperlink>
      <w:r w:rsidRPr="00934119">
        <w:rPr>
          <w:sz w:val="22"/>
          <w:szCs w:val="22"/>
          <w:lang w:val="fr-CA"/>
        </w:rPr>
        <w:t>)</w:t>
      </w:r>
    </w:p>
    <w:p w:rsidR="00E143EF" w:rsidRPr="00934119" w:rsidRDefault="00E143EF" w:rsidP="00CC5785">
      <w:pPr>
        <w:jc w:val="both"/>
        <w:rPr>
          <w:sz w:val="20"/>
          <w:lang w:val="fr-CA"/>
        </w:rPr>
      </w:pPr>
    </w:p>
    <w:p w:rsidR="00E143EF" w:rsidRPr="00934119" w:rsidRDefault="00E143EF" w:rsidP="00E143EF">
      <w:pPr>
        <w:jc w:val="both"/>
        <w:rPr>
          <w:sz w:val="20"/>
          <w:lang w:val="fr-CA"/>
        </w:rPr>
      </w:pPr>
      <w:r w:rsidRPr="00934119">
        <w:rPr>
          <w:sz w:val="20"/>
          <w:lang w:val="fr-CA"/>
        </w:rPr>
        <w:t>La requête en prorogation du délai de signification et de dépôt de la réponse à la demande d’autorisation d’appel est accueillie. La demande d’autorisation d’appel de l’arrêt de la Cour d’appel du Québec (Montréal), numéro 500-10-006564-171, 2020 QCCA 1108, daté du 2 septembre 2020, est accueillie.</w:t>
      </w:r>
    </w:p>
    <w:p w:rsidR="00E143EF" w:rsidRPr="00934119" w:rsidRDefault="00E143EF" w:rsidP="00CC5785">
      <w:pPr>
        <w:jc w:val="both"/>
        <w:rPr>
          <w:sz w:val="20"/>
          <w:lang w:val="fr-CA"/>
        </w:rPr>
      </w:pPr>
    </w:p>
    <w:p w:rsidR="00E143EF" w:rsidRPr="00934119" w:rsidRDefault="00E143EF" w:rsidP="00CC5785">
      <w:pPr>
        <w:jc w:val="both"/>
        <w:rPr>
          <w:sz w:val="20"/>
        </w:rPr>
      </w:pPr>
      <w:r w:rsidRPr="00934119">
        <w:rPr>
          <w:sz w:val="20"/>
          <w:lang w:eastAsia="en-CA"/>
        </w:rPr>
        <w:t xml:space="preserve">The motion for an extension of time to serve and file the response to the application for leave to appeal is granted. </w:t>
      </w:r>
      <w:r w:rsidRPr="00934119">
        <w:rPr>
          <w:sz w:val="20"/>
          <w:lang w:val="en-CA"/>
        </w:rPr>
        <w:t>The application for leave to appeal from the judgment of the</w:t>
      </w:r>
      <w:bookmarkStart w:id="0" w:name="BM_1_"/>
      <w:bookmarkEnd w:id="0"/>
      <w:r w:rsidRPr="00934119">
        <w:rPr>
          <w:sz w:val="20"/>
          <w:lang w:val="en-CA"/>
        </w:rPr>
        <w:t xml:space="preserve"> </w:t>
      </w:r>
      <w:r w:rsidRPr="00934119">
        <w:rPr>
          <w:sz w:val="20"/>
        </w:rPr>
        <w:t>Court of Appeal of Quebec (Montréal)</w:t>
      </w:r>
      <w:r w:rsidRPr="00934119">
        <w:rPr>
          <w:sz w:val="20"/>
          <w:lang w:val="en-CA"/>
        </w:rPr>
        <w:t xml:space="preserve">, Number </w:t>
      </w:r>
      <w:r w:rsidRPr="00934119">
        <w:rPr>
          <w:sz w:val="20"/>
        </w:rPr>
        <w:t xml:space="preserve">500-10-006564-171, 2020 QCCA 1108, </w:t>
      </w:r>
      <w:r w:rsidRPr="00934119">
        <w:rPr>
          <w:sz w:val="20"/>
          <w:lang w:val="en-CA"/>
        </w:rPr>
        <w:t xml:space="preserve">dated </w:t>
      </w:r>
      <w:r w:rsidRPr="00934119">
        <w:rPr>
          <w:sz w:val="20"/>
        </w:rPr>
        <w:t>September 2, 2020,</w:t>
      </w:r>
      <w:r w:rsidRPr="00934119">
        <w:rPr>
          <w:sz w:val="20"/>
          <w:lang w:val="en-CA"/>
        </w:rPr>
        <w:t xml:space="preserve"> is granted.</w:t>
      </w:r>
    </w:p>
    <w:p w:rsidR="00E143EF" w:rsidRPr="00934119" w:rsidRDefault="00E143EF" w:rsidP="00CC5785">
      <w:pPr>
        <w:jc w:val="both"/>
        <w:rPr>
          <w:sz w:val="20"/>
        </w:rPr>
      </w:pPr>
    </w:p>
    <w:p w:rsidR="00E143EF" w:rsidRPr="00934119" w:rsidRDefault="000B7328" w:rsidP="00CC5785">
      <w:pPr>
        <w:jc w:val="both"/>
        <w:rPr>
          <w:sz w:val="20"/>
          <w:lang w:val="fr-CA"/>
        </w:rPr>
      </w:pPr>
      <w:r>
        <w:rPr>
          <w:sz w:val="20"/>
        </w:rPr>
        <w:pict>
          <v:rect id="_x0000_i1026" style="width:2in;height:1pt" o:hrpct="0" o:hralign="center" o:hrstd="t" o:hrnoshade="t" o:hr="t" fillcolor="black [3213]" stroked="f"/>
        </w:pict>
      </w:r>
    </w:p>
    <w:p w:rsidR="00E143EF" w:rsidRPr="00934119" w:rsidRDefault="00E143EF" w:rsidP="00CC5785">
      <w:pPr>
        <w:jc w:val="both"/>
        <w:rPr>
          <w:sz w:val="20"/>
          <w:lang w:val="fr-CA"/>
        </w:rPr>
      </w:pPr>
    </w:p>
    <w:p w:rsidR="00431DE2" w:rsidRPr="00934119" w:rsidRDefault="00431DE2" w:rsidP="00CC5785">
      <w:pPr>
        <w:jc w:val="both"/>
        <w:rPr>
          <w:b/>
          <w:sz w:val="22"/>
          <w:szCs w:val="22"/>
          <w:lang w:val="fr-CA"/>
        </w:rPr>
      </w:pPr>
      <w:r w:rsidRPr="00934119">
        <w:rPr>
          <w:b/>
          <w:sz w:val="22"/>
          <w:szCs w:val="22"/>
          <w:lang w:val="fr-CA"/>
        </w:rPr>
        <w:t>DISMISSED / REJETÉE</w:t>
      </w:r>
      <w:r w:rsidR="001B1618" w:rsidRPr="00934119">
        <w:rPr>
          <w:b/>
          <w:sz w:val="22"/>
          <w:szCs w:val="22"/>
          <w:lang w:val="fr-CA"/>
        </w:rPr>
        <w:t>S</w:t>
      </w:r>
    </w:p>
    <w:p w:rsidR="00431DE2" w:rsidRPr="00934119" w:rsidRDefault="00431DE2" w:rsidP="00CC5785">
      <w:pPr>
        <w:jc w:val="both"/>
        <w:rPr>
          <w:sz w:val="20"/>
          <w:lang w:val="fr-CA"/>
        </w:rPr>
      </w:pPr>
    </w:p>
    <w:p w:rsidR="00E143EF" w:rsidRPr="00934119" w:rsidRDefault="00E143EF" w:rsidP="00E143EF">
      <w:pPr>
        <w:tabs>
          <w:tab w:val="left" w:pos="360"/>
        </w:tabs>
        <w:rPr>
          <w:i/>
          <w:sz w:val="22"/>
          <w:szCs w:val="22"/>
        </w:rPr>
      </w:pPr>
      <w:r w:rsidRPr="00934119">
        <w:rPr>
          <w:i/>
          <w:sz w:val="22"/>
          <w:szCs w:val="22"/>
          <w:lang w:val="fr-CA"/>
        </w:rPr>
        <w:t xml:space="preserve">A.A. v. R.A. </w:t>
      </w:r>
      <w:r w:rsidRPr="00934119">
        <w:rPr>
          <w:sz w:val="22"/>
          <w:szCs w:val="22"/>
          <w:lang w:val="fr-CA"/>
        </w:rPr>
        <w:t xml:space="preserve">(Que.) </w:t>
      </w:r>
      <w:r w:rsidRPr="00934119">
        <w:rPr>
          <w:sz w:val="22"/>
          <w:szCs w:val="22"/>
        </w:rPr>
        <w:t>(Civil) (By Leave) (</w:t>
      </w:r>
      <w:hyperlink r:id="rId9" w:history="1">
        <w:r w:rsidRPr="00934119">
          <w:rPr>
            <w:rStyle w:val="Hyperlink"/>
            <w:sz w:val="22"/>
            <w:szCs w:val="22"/>
          </w:rPr>
          <w:t>39461</w:t>
        </w:r>
      </w:hyperlink>
      <w:r w:rsidRPr="00934119">
        <w:rPr>
          <w:sz w:val="22"/>
          <w:szCs w:val="22"/>
        </w:rPr>
        <w:t>)</w:t>
      </w:r>
    </w:p>
    <w:p w:rsidR="00A04D13" w:rsidRPr="00934119" w:rsidRDefault="00A04D13" w:rsidP="00CC5785">
      <w:pPr>
        <w:widowControl w:val="0"/>
        <w:rPr>
          <w:sz w:val="20"/>
        </w:rPr>
      </w:pPr>
    </w:p>
    <w:p w:rsidR="00E143EF" w:rsidRPr="00934119" w:rsidRDefault="00E143EF" w:rsidP="00E143EF">
      <w:pPr>
        <w:jc w:val="both"/>
        <w:rPr>
          <w:sz w:val="20"/>
        </w:rPr>
      </w:pPr>
      <w:r w:rsidRPr="00934119">
        <w:rPr>
          <w:sz w:val="20"/>
        </w:rPr>
        <w:t>The application for leave to appeal from the judgment of the Court of Appeal of Quebec (Montréal), Number 500-09-028835-205, 2020 QCCA 1301, dated October 9, 2020, is dismissed with costs.</w:t>
      </w:r>
    </w:p>
    <w:p w:rsidR="000D078D" w:rsidRPr="00934119" w:rsidRDefault="000D078D" w:rsidP="000D078D">
      <w:pPr>
        <w:jc w:val="both"/>
        <w:rPr>
          <w:sz w:val="20"/>
        </w:rPr>
      </w:pPr>
    </w:p>
    <w:p w:rsidR="008B5E4C" w:rsidRPr="00934119" w:rsidRDefault="00E143EF" w:rsidP="000D76E8">
      <w:pPr>
        <w:jc w:val="both"/>
        <w:rPr>
          <w:sz w:val="20"/>
          <w:lang w:val="fr-CA"/>
        </w:rPr>
      </w:pPr>
      <w:r w:rsidRPr="00934119">
        <w:rPr>
          <w:sz w:val="20"/>
          <w:lang w:val="fr-CA"/>
        </w:rPr>
        <w:t>La demande d’autorisation d’appel de l’arrêt de la Cour d’appel du Québec (Montréal), numéro 500-09-028835-205, 2020 QCCA 1301, daté du 9 octobre 2020, est rejetée avec dépens.</w:t>
      </w:r>
    </w:p>
    <w:p w:rsidR="009C3D5E" w:rsidRPr="00934119" w:rsidRDefault="009C3D5E" w:rsidP="00CC5785">
      <w:pPr>
        <w:jc w:val="both"/>
        <w:rPr>
          <w:sz w:val="20"/>
          <w:lang w:val="fr-CA"/>
        </w:rPr>
      </w:pPr>
    </w:p>
    <w:p w:rsidR="00A04D13" w:rsidRPr="00934119" w:rsidRDefault="000B7328" w:rsidP="00CC5785">
      <w:pPr>
        <w:widowControl w:val="0"/>
        <w:rPr>
          <w:sz w:val="20"/>
        </w:rPr>
      </w:pPr>
      <w:r>
        <w:rPr>
          <w:sz w:val="20"/>
        </w:rPr>
        <w:pict>
          <v:rect id="_x0000_i1027" style="width:2in;height:1pt" o:hrpct="0" o:hralign="center" o:hrstd="t" o:hrnoshade="t" o:hr="t" fillcolor="black [3213]" stroked="f"/>
        </w:pict>
      </w:r>
    </w:p>
    <w:p w:rsidR="00A25AB0" w:rsidRPr="00934119" w:rsidRDefault="00A25AB0" w:rsidP="00CC5785">
      <w:pPr>
        <w:widowControl w:val="0"/>
        <w:rPr>
          <w:sz w:val="20"/>
        </w:rPr>
      </w:pPr>
    </w:p>
    <w:p w:rsidR="00D57199" w:rsidRPr="00934119" w:rsidRDefault="00D57199" w:rsidP="00D57199">
      <w:pPr>
        <w:rPr>
          <w:sz w:val="22"/>
          <w:szCs w:val="22"/>
        </w:rPr>
      </w:pPr>
      <w:r w:rsidRPr="00934119">
        <w:rPr>
          <w:i/>
          <w:sz w:val="22"/>
          <w:szCs w:val="22"/>
        </w:rPr>
        <w:t>Mohd Ali Hirji, also known as Mohamedali Hirji Mohamed Lalani, Parin Mohd Ali Hirji, also Known as Parin Mohamedali Hirji Lalani v. Owners Strata Corporation Plan VR 44</w:t>
      </w:r>
      <w:r w:rsidRPr="00934119">
        <w:rPr>
          <w:sz w:val="22"/>
          <w:szCs w:val="22"/>
        </w:rPr>
        <w:t xml:space="preserve"> (B.C.) (Civil) (By Leave) (</w:t>
      </w:r>
      <w:hyperlink r:id="rId10" w:history="1">
        <w:r w:rsidRPr="00934119">
          <w:rPr>
            <w:rStyle w:val="Hyperlink"/>
            <w:sz w:val="22"/>
            <w:szCs w:val="22"/>
          </w:rPr>
          <w:t>37420</w:t>
        </w:r>
      </w:hyperlink>
      <w:r w:rsidRPr="00934119">
        <w:rPr>
          <w:sz w:val="22"/>
          <w:szCs w:val="22"/>
        </w:rPr>
        <w:t>)</w:t>
      </w:r>
    </w:p>
    <w:p w:rsidR="00B73C6D" w:rsidRPr="00934119" w:rsidRDefault="00B73C6D" w:rsidP="00D17D58">
      <w:pPr>
        <w:jc w:val="both"/>
        <w:rPr>
          <w:sz w:val="20"/>
        </w:rPr>
      </w:pPr>
    </w:p>
    <w:p w:rsidR="00D57199" w:rsidRPr="00934119" w:rsidRDefault="00D57199" w:rsidP="00D57199">
      <w:pPr>
        <w:jc w:val="both"/>
        <w:rPr>
          <w:sz w:val="20"/>
        </w:rPr>
      </w:pPr>
      <w:r w:rsidRPr="00934119">
        <w:rPr>
          <w:sz w:val="20"/>
        </w:rPr>
        <w:lastRenderedPageBreak/>
        <w:t>The application for leave to appeal from the judgment of the Court of Appeal for British Columbia (Vancouver), Number CA46384, 2020 BCCA 285, dated October 23, 2020, is dismissed with costs.</w:t>
      </w:r>
    </w:p>
    <w:p w:rsidR="00127DDF" w:rsidRPr="00934119" w:rsidRDefault="00127DDF" w:rsidP="00D17D58">
      <w:pPr>
        <w:jc w:val="both"/>
        <w:rPr>
          <w:sz w:val="20"/>
        </w:rPr>
      </w:pPr>
    </w:p>
    <w:p w:rsidR="00127DDF" w:rsidRPr="00934119" w:rsidRDefault="00D57199" w:rsidP="00D17D58">
      <w:pPr>
        <w:jc w:val="both"/>
        <w:rPr>
          <w:sz w:val="20"/>
          <w:lang w:val="fr-CA"/>
        </w:rPr>
      </w:pPr>
      <w:r w:rsidRPr="00934119">
        <w:rPr>
          <w:sz w:val="20"/>
          <w:lang w:val="fr-CA"/>
        </w:rPr>
        <w:t>La demande d’autorisation d’appel de l’arrêt de la Cour d’appel de la Colombie-Britannique (Vancouver), numéro CA46384, 2020 BCCA 285, daté du 23 octobre 2020, est rejetée avec dépens.</w:t>
      </w:r>
    </w:p>
    <w:p w:rsidR="00127DDF" w:rsidRPr="00934119" w:rsidRDefault="00127DDF" w:rsidP="00DC69DC">
      <w:pPr>
        <w:jc w:val="both"/>
        <w:rPr>
          <w:sz w:val="20"/>
          <w:lang w:val="fr-CA"/>
        </w:rPr>
      </w:pPr>
    </w:p>
    <w:p w:rsidR="00DC69DC" w:rsidRPr="00934119" w:rsidRDefault="000B7328" w:rsidP="00DC69DC">
      <w:pPr>
        <w:widowControl w:val="0"/>
        <w:rPr>
          <w:sz w:val="20"/>
        </w:rPr>
      </w:pPr>
      <w:r>
        <w:rPr>
          <w:sz w:val="20"/>
        </w:rPr>
        <w:pict>
          <v:rect id="_x0000_i1028" style="width:2in;height:1pt" o:hrpct="0" o:hralign="center" o:hrstd="t" o:hrnoshade="t" o:hr="t" fillcolor="black [3213]" stroked="f"/>
        </w:pict>
      </w:r>
    </w:p>
    <w:p w:rsidR="00DC69DC" w:rsidRPr="00934119" w:rsidRDefault="00DC69DC" w:rsidP="00DC69DC">
      <w:pPr>
        <w:widowControl w:val="0"/>
        <w:rPr>
          <w:sz w:val="20"/>
        </w:rPr>
      </w:pPr>
    </w:p>
    <w:p w:rsidR="00D57199" w:rsidRPr="00934119" w:rsidRDefault="00D57199" w:rsidP="00D57199">
      <w:pPr>
        <w:rPr>
          <w:sz w:val="22"/>
          <w:szCs w:val="22"/>
          <w:lang w:val="fr-CA"/>
        </w:rPr>
      </w:pPr>
      <w:r w:rsidRPr="00934119">
        <w:rPr>
          <w:i/>
          <w:sz w:val="22"/>
          <w:szCs w:val="22"/>
          <w:lang w:val="fr-CA"/>
        </w:rPr>
        <w:t>Daniel Rousseau c. Agence du revenu du Québec</w:t>
      </w:r>
      <w:r w:rsidRPr="00934119">
        <w:rPr>
          <w:sz w:val="22"/>
          <w:szCs w:val="22"/>
          <w:lang w:val="fr-CA"/>
        </w:rPr>
        <w:t xml:space="preserve"> (Qc) (Civile) (Autorisation) (</w:t>
      </w:r>
      <w:hyperlink r:id="rId11" w:history="1">
        <w:r w:rsidRPr="00934119">
          <w:rPr>
            <w:rStyle w:val="Hyperlink"/>
            <w:sz w:val="22"/>
            <w:szCs w:val="22"/>
            <w:lang w:val="fr-CA"/>
          </w:rPr>
          <w:t>39446</w:t>
        </w:r>
      </w:hyperlink>
      <w:r w:rsidRPr="00934119">
        <w:rPr>
          <w:sz w:val="22"/>
          <w:szCs w:val="22"/>
          <w:lang w:val="fr-CA"/>
        </w:rPr>
        <w:t>)</w:t>
      </w:r>
    </w:p>
    <w:p w:rsidR="00B73C6D" w:rsidRPr="00934119" w:rsidRDefault="00B73C6D" w:rsidP="00DC69DC">
      <w:pPr>
        <w:jc w:val="both"/>
        <w:rPr>
          <w:sz w:val="20"/>
          <w:lang w:val="fr-CA"/>
        </w:rPr>
      </w:pPr>
    </w:p>
    <w:p w:rsidR="00127DDF" w:rsidRPr="00934119" w:rsidRDefault="00D57199" w:rsidP="00DC69DC">
      <w:pPr>
        <w:jc w:val="both"/>
        <w:rPr>
          <w:sz w:val="20"/>
          <w:lang w:val="fr-CA"/>
        </w:rPr>
      </w:pPr>
      <w:r w:rsidRPr="00934119">
        <w:rPr>
          <w:sz w:val="20"/>
          <w:lang w:val="fr-CA"/>
        </w:rPr>
        <w:t>La demande d’autorisation d’appel de l’arrêt de la Cour d’appel du Québec (Québec), numéro 200-09-009888-188, 2020 QCCA 1308, daté du 9 octobre 2020, est rejetée avec dépens.</w:t>
      </w:r>
    </w:p>
    <w:p w:rsidR="00127DDF" w:rsidRPr="00934119" w:rsidRDefault="00127DDF" w:rsidP="00DC69DC">
      <w:pPr>
        <w:jc w:val="both"/>
        <w:rPr>
          <w:sz w:val="20"/>
          <w:lang w:val="fr-CA"/>
        </w:rPr>
      </w:pPr>
    </w:p>
    <w:p w:rsidR="00D57199" w:rsidRPr="00934119" w:rsidRDefault="00D57199" w:rsidP="00DC69DC">
      <w:pPr>
        <w:jc w:val="both"/>
        <w:rPr>
          <w:sz w:val="20"/>
        </w:rPr>
      </w:pPr>
      <w:r w:rsidRPr="00934119">
        <w:rPr>
          <w:sz w:val="20"/>
          <w:lang w:val="en-CA"/>
        </w:rPr>
        <w:t xml:space="preserve">The application for leave to appeal from the judgment of the </w:t>
      </w:r>
      <w:r w:rsidRPr="00934119">
        <w:rPr>
          <w:sz w:val="20"/>
        </w:rPr>
        <w:t>Court of Appeal of Quebec (Québec)</w:t>
      </w:r>
      <w:r w:rsidRPr="00934119">
        <w:rPr>
          <w:sz w:val="20"/>
          <w:lang w:val="en-CA"/>
        </w:rPr>
        <w:t xml:space="preserve">, Number </w:t>
      </w:r>
      <w:r w:rsidRPr="00934119">
        <w:rPr>
          <w:sz w:val="20"/>
        </w:rPr>
        <w:t>200-09-009888-188, 2020 QCCA 1308</w:t>
      </w:r>
      <w:r w:rsidRPr="00934119">
        <w:rPr>
          <w:sz w:val="20"/>
          <w:lang w:val="en-CA"/>
        </w:rPr>
        <w:t xml:space="preserve">, dated </w:t>
      </w:r>
      <w:r w:rsidRPr="00934119">
        <w:rPr>
          <w:sz w:val="20"/>
        </w:rPr>
        <w:t>October 9, 2020,</w:t>
      </w:r>
      <w:r w:rsidRPr="00934119">
        <w:rPr>
          <w:sz w:val="20"/>
          <w:lang w:val="en-CA"/>
        </w:rPr>
        <w:t xml:space="preserve"> is dismissed with costs.</w:t>
      </w:r>
    </w:p>
    <w:p w:rsidR="00127DDF" w:rsidRPr="00934119" w:rsidRDefault="00127DDF" w:rsidP="00DC69DC">
      <w:pPr>
        <w:jc w:val="both"/>
        <w:rPr>
          <w:sz w:val="20"/>
        </w:rPr>
      </w:pPr>
    </w:p>
    <w:p w:rsidR="00DC69DC" w:rsidRPr="00934119" w:rsidRDefault="000B7328" w:rsidP="00DC69DC">
      <w:pPr>
        <w:jc w:val="both"/>
        <w:rPr>
          <w:sz w:val="20"/>
        </w:rPr>
      </w:pPr>
      <w:r>
        <w:rPr>
          <w:sz w:val="20"/>
        </w:rPr>
        <w:pict>
          <v:rect id="_x0000_i1029" style="width:2in;height:1pt" o:hrpct="0" o:hralign="center" o:hrstd="t" o:hrnoshade="t" o:hr="t" fillcolor="black [3213]" stroked="f"/>
        </w:pict>
      </w:r>
    </w:p>
    <w:p w:rsidR="00DC69DC" w:rsidRPr="00934119" w:rsidRDefault="00DC69DC" w:rsidP="00DC69DC">
      <w:pPr>
        <w:jc w:val="both"/>
        <w:rPr>
          <w:sz w:val="20"/>
        </w:rPr>
      </w:pPr>
    </w:p>
    <w:p w:rsidR="00D57199" w:rsidRPr="00934119" w:rsidRDefault="00D57199" w:rsidP="00D57199">
      <w:pPr>
        <w:rPr>
          <w:sz w:val="22"/>
          <w:szCs w:val="22"/>
          <w:lang w:val="fr-CA"/>
        </w:rPr>
      </w:pPr>
      <w:r w:rsidRPr="00934119">
        <w:rPr>
          <w:i/>
          <w:sz w:val="22"/>
          <w:szCs w:val="22"/>
          <w:lang w:val="fr-CA"/>
        </w:rPr>
        <w:t>Carole McSween c. Ordre des psychologues du Québec</w:t>
      </w:r>
      <w:r w:rsidRPr="00934119">
        <w:rPr>
          <w:sz w:val="22"/>
          <w:szCs w:val="22"/>
          <w:lang w:val="fr-CA"/>
        </w:rPr>
        <w:t xml:space="preserve"> (Qc) (Civile) (Autorisation) (</w:t>
      </w:r>
      <w:hyperlink r:id="rId12" w:history="1">
        <w:r w:rsidRPr="00934119">
          <w:rPr>
            <w:rStyle w:val="Hyperlink"/>
            <w:sz w:val="22"/>
            <w:szCs w:val="22"/>
            <w:lang w:val="fr-CA"/>
          </w:rPr>
          <w:t>39497</w:t>
        </w:r>
      </w:hyperlink>
      <w:r w:rsidRPr="00934119">
        <w:rPr>
          <w:sz w:val="22"/>
          <w:szCs w:val="22"/>
          <w:lang w:val="fr-CA"/>
        </w:rPr>
        <w:t>)</w:t>
      </w:r>
    </w:p>
    <w:p w:rsidR="00B73C6D" w:rsidRPr="00934119" w:rsidRDefault="00B73C6D" w:rsidP="00DC69DC">
      <w:pPr>
        <w:jc w:val="both"/>
        <w:rPr>
          <w:sz w:val="20"/>
          <w:lang w:val="fr-CA"/>
        </w:rPr>
      </w:pPr>
    </w:p>
    <w:p w:rsidR="00D57199" w:rsidRPr="00934119" w:rsidRDefault="00D57199" w:rsidP="00D57199">
      <w:pPr>
        <w:jc w:val="both"/>
        <w:rPr>
          <w:sz w:val="20"/>
          <w:lang w:val="fr-CA"/>
        </w:rPr>
      </w:pPr>
      <w:r w:rsidRPr="00934119">
        <w:rPr>
          <w:sz w:val="20"/>
          <w:lang w:val="fr-CA"/>
        </w:rPr>
        <w:t>La demande d’autorisation d’appel de l’arrêt de la Cour d’appel du Québec (Montréal), numéro 500-10-007348-202,  2020 QCCA 1100, daté du 28 août 2020, est rejetée.</w:t>
      </w:r>
    </w:p>
    <w:p w:rsidR="00127DDF" w:rsidRPr="00934119" w:rsidRDefault="00127DDF" w:rsidP="00DC69DC">
      <w:pPr>
        <w:jc w:val="both"/>
        <w:rPr>
          <w:sz w:val="20"/>
          <w:lang w:val="fr-CA"/>
        </w:rPr>
      </w:pPr>
    </w:p>
    <w:p w:rsidR="00D57199" w:rsidRPr="00934119" w:rsidRDefault="00D57199" w:rsidP="00D57199">
      <w:pPr>
        <w:jc w:val="both"/>
        <w:rPr>
          <w:sz w:val="20"/>
          <w:lang w:val="en-CA"/>
        </w:rPr>
      </w:pPr>
      <w:r w:rsidRPr="00934119">
        <w:rPr>
          <w:sz w:val="20"/>
          <w:lang w:val="en-CA"/>
        </w:rPr>
        <w:t xml:space="preserve">The application for leave to appeal from the judgment of the </w:t>
      </w:r>
      <w:r w:rsidRPr="00934119">
        <w:rPr>
          <w:sz w:val="20"/>
        </w:rPr>
        <w:t>Court of Appeal of Quebec (Montréal)</w:t>
      </w:r>
      <w:r w:rsidRPr="00934119">
        <w:rPr>
          <w:sz w:val="20"/>
          <w:lang w:val="en-CA"/>
        </w:rPr>
        <w:t xml:space="preserve">, Number </w:t>
      </w:r>
      <w:r w:rsidRPr="00934119">
        <w:rPr>
          <w:sz w:val="20"/>
        </w:rPr>
        <w:t xml:space="preserve">500-10-007348-202, 2020 QCCA 1100, </w:t>
      </w:r>
      <w:r w:rsidRPr="00934119">
        <w:rPr>
          <w:sz w:val="20"/>
          <w:lang w:val="en-CA"/>
        </w:rPr>
        <w:t xml:space="preserve">dated </w:t>
      </w:r>
      <w:r w:rsidRPr="00934119">
        <w:rPr>
          <w:sz w:val="20"/>
        </w:rPr>
        <w:t>August 28, 2020,</w:t>
      </w:r>
      <w:r w:rsidRPr="00934119">
        <w:rPr>
          <w:sz w:val="20"/>
          <w:lang w:val="en-CA"/>
        </w:rPr>
        <w:t xml:space="preserve"> is dismissed.</w:t>
      </w:r>
    </w:p>
    <w:p w:rsidR="00127DDF" w:rsidRPr="000B7328" w:rsidRDefault="00127DDF" w:rsidP="00DC69DC">
      <w:pPr>
        <w:jc w:val="both"/>
        <w:rPr>
          <w:sz w:val="20"/>
          <w:lang w:val="en-CA"/>
        </w:rPr>
      </w:pPr>
      <w:bookmarkStart w:id="1" w:name="_GoBack"/>
      <w:bookmarkEnd w:id="1"/>
    </w:p>
    <w:p w:rsidR="00555819" w:rsidRPr="00934119" w:rsidRDefault="000B7328" w:rsidP="00DC69DC">
      <w:pPr>
        <w:jc w:val="both"/>
        <w:rPr>
          <w:sz w:val="20"/>
        </w:rPr>
      </w:pPr>
      <w:r>
        <w:rPr>
          <w:sz w:val="20"/>
        </w:rPr>
        <w:pict>
          <v:rect id="_x0000_i1030" style="width:2in;height:1pt" o:hrpct="0" o:hralign="center" o:hrstd="t" o:hrnoshade="t" o:hr="t" fillcolor="black [3213]" stroked="f"/>
        </w:pict>
      </w:r>
    </w:p>
    <w:p w:rsidR="00555819" w:rsidRPr="00934119" w:rsidRDefault="00555819" w:rsidP="00DC69DC">
      <w:pPr>
        <w:jc w:val="both"/>
        <w:rPr>
          <w:sz w:val="20"/>
        </w:rPr>
      </w:pPr>
    </w:p>
    <w:p w:rsidR="00934119" w:rsidRPr="00934119" w:rsidRDefault="00934119" w:rsidP="00934119">
      <w:pPr>
        <w:rPr>
          <w:sz w:val="22"/>
          <w:szCs w:val="22"/>
          <w:lang w:val="fr-CA"/>
        </w:rPr>
      </w:pPr>
      <w:r w:rsidRPr="00934119">
        <w:rPr>
          <w:i/>
          <w:sz w:val="22"/>
          <w:szCs w:val="22"/>
          <w:lang w:val="fr-CA"/>
        </w:rPr>
        <w:t>Gestion Tasa Inc. (aussi appelée La Plaza Sami Fruits ou Plaza Sami Fruits) et La Maison Sami T.A Fruits Inc (aussi appelée Sami Fruits) c. Ville de Montréal</w:t>
      </w:r>
      <w:r w:rsidRPr="00934119">
        <w:rPr>
          <w:sz w:val="22"/>
          <w:szCs w:val="22"/>
          <w:lang w:val="fr-CA"/>
        </w:rPr>
        <w:t xml:space="preserve"> (Qc) (Civile) (Autorisation) (</w:t>
      </w:r>
      <w:hyperlink r:id="rId13" w:history="1">
        <w:r w:rsidRPr="00934119">
          <w:rPr>
            <w:rStyle w:val="Hyperlink"/>
            <w:sz w:val="22"/>
            <w:szCs w:val="22"/>
            <w:lang w:val="fr-CA"/>
          </w:rPr>
          <w:t>39502</w:t>
        </w:r>
      </w:hyperlink>
      <w:r w:rsidRPr="00934119">
        <w:rPr>
          <w:sz w:val="22"/>
          <w:szCs w:val="22"/>
          <w:lang w:val="fr-CA"/>
        </w:rPr>
        <w:t>)</w:t>
      </w:r>
    </w:p>
    <w:p w:rsidR="00B73C6D" w:rsidRPr="00934119" w:rsidRDefault="00B73C6D" w:rsidP="00B73C6D">
      <w:pPr>
        <w:jc w:val="both"/>
        <w:rPr>
          <w:sz w:val="20"/>
          <w:lang w:val="fr-CA"/>
        </w:rPr>
      </w:pPr>
    </w:p>
    <w:p w:rsidR="00934119" w:rsidRPr="00934119" w:rsidRDefault="00934119" w:rsidP="00934119">
      <w:pPr>
        <w:jc w:val="both"/>
        <w:rPr>
          <w:sz w:val="20"/>
          <w:lang w:val="fr-CA"/>
        </w:rPr>
      </w:pPr>
      <w:r w:rsidRPr="00934119">
        <w:rPr>
          <w:sz w:val="20"/>
          <w:lang w:val="fr-CA"/>
        </w:rPr>
        <w:t>La demande d’autorisation d’appel de l’arrêt de la Cour d’appel du Québec (Montréal), numéro 500-09-027861-186, 2020 QCCA 1391, daté du 29 octobre 2020, est rejetée.</w:t>
      </w:r>
    </w:p>
    <w:p w:rsidR="00127DDF" w:rsidRPr="00934119" w:rsidRDefault="00127DDF" w:rsidP="00B73C6D">
      <w:pPr>
        <w:jc w:val="both"/>
        <w:rPr>
          <w:sz w:val="20"/>
          <w:lang w:val="fr-CA"/>
        </w:rPr>
      </w:pPr>
    </w:p>
    <w:p w:rsidR="00934119" w:rsidRPr="00934119" w:rsidRDefault="00934119" w:rsidP="00934119">
      <w:pPr>
        <w:jc w:val="both"/>
        <w:rPr>
          <w:sz w:val="20"/>
          <w:lang w:val="en-CA"/>
        </w:rPr>
      </w:pPr>
      <w:r w:rsidRPr="00934119">
        <w:rPr>
          <w:sz w:val="20"/>
          <w:lang w:val="en-CA"/>
        </w:rPr>
        <w:t xml:space="preserve">The application for leave to appeal from the judgment of the </w:t>
      </w:r>
      <w:r w:rsidRPr="00934119">
        <w:rPr>
          <w:sz w:val="20"/>
        </w:rPr>
        <w:t>Court of Appeal of Quebec (Montréal)</w:t>
      </w:r>
      <w:r w:rsidRPr="00934119">
        <w:rPr>
          <w:sz w:val="20"/>
          <w:lang w:val="en-CA"/>
        </w:rPr>
        <w:t xml:space="preserve">, Number </w:t>
      </w:r>
      <w:r w:rsidRPr="00934119">
        <w:rPr>
          <w:sz w:val="20"/>
        </w:rPr>
        <w:t>500-09-027861-186</w:t>
      </w:r>
      <w:r w:rsidRPr="00934119">
        <w:rPr>
          <w:sz w:val="20"/>
          <w:lang w:val="en-CA"/>
        </w:rPr>
        <w:t xml:space="preserve">, 2020 QCCA 1391, dated </w:t>
      </w:r>
      <w:r w:rsidRPr="00934119">
        <w:rPr>
          <w:sz w:val="20"/>
        </w:rPr>
        <w:t>October 29, 2020,</w:t>
      </w:r>
      <w:r w:rsidRPr="00934119">
        <w:rPr>
          <w:sz w:val="20"/>
          <w:lang w:val="en-CA"/>
        </w:rPr>
        <w:t xml:space="preserve"> is dismissed.</w:t>
      </w:r>
    </w:p>
    <w:p w:rsidR="00127DDF" w:rsidRPr="00934119" w:rsidRDefault="00127DDF" w:rsidP="00B73C6D">
      <w:pPr>
        <w:jc w:val="both"/>
        <w:rPr>
          <w:sz w:val="20"/>
        </w:rPr>
      </w:pPr>
    </w:p>
    <w:p w:rsidR="00B73C6D" w:rsidRPr="00934119" w:rsidRDefault="000B7328" w:rsidP="00B73C6D">
      <w:pPr>
        <w:jc w:val="both"/>
        <w:rPr>
          <w:sz w:val="20"/>
        </w:rPr>
      </w:pPr>
      <w:r>
        <w:rPr>
          <w:sz w:val="20"/>
        </w:rPr>
        <w:pict>
          <v:rect id="_x0000_i1031" style="width:2in;height:1pt" o:hrpct="0" o:hralign="center" o:hrstd="t" o:hrnoshade="t" o:hr="t" fillcolor="black [3213]" stroked="f"/>
        </w:pict>
      </w:r>
    </w:p>
    <w:p w:rsidR="00B73C6D" w:rsidRPr="00934119" w:rsidRDefault="00B73C6D" w:rsidP="00B73C6D">
      <w:pPr>
        <w:jc w:val="both"/>
        <w:rPr>
          <w:sz w:val="20"/>
        </w:rPr>
      </w:pPr>
    </w:p>
    <w:p w:rsidR="00934119" w:rsidRPr="00934119" w:rsidRDefault="00934119" w:rsidP="00934119">
      <w:pPr>
        <w:rPr>
          <w:sz w:val="22"/>
          <w:szCs w:val="22"/>
        </w:rPr>
      </w:pPr>
      <w:r w:rsidRPr="00934119">
        <w:rPr>
          <w:i/>
          <w:sz w:val="22"/>
          <w:szCs w:val="22"/>
        </w:rPr>
        <w:t>Gordon Schembri, Schembri Financial Limited, 41 Columbia Inc., King &amp; Columbia Inc., 69 Columbia St. Inc., 5 Rittenhouse Inc., The Block Inc., The Block I Inc., The Block II Inc. and 1765998 Ontario Inc. v. Al Way, Kingsley Financial Inc. and Triumph Financial Holdings Inc.</w:t>
      </w:r>
      <w:r w:rsidRPr="00934119">
        <w:rPr>
          <w:sz w:val="22"/>
          <w:szCs w:val="22"/>
        </w:rPr>
        <w:t xml:space="preserve"> (Ont.) (Civil) (By Leave) (</w:t>
      </w:r>
      <w:hyperlink r:id="rId14" w:history="1">
        <w:r w:rsidRPr="00934119">
          <w:rPr>
            <w:rStyle w:val="Hyperlink"/>
            <w:sz w:val="22"/>
            <w:szCs w:val="22"/>
          </w:rPr>
          <w:t>39514</w:t>
        </w:r>
      </w:hyperlink>
      <w:r w:rsidRPr="00934119">
        <w:rPr>
          <w:sz w:val="22"/>
          <w:szCs w:val="22"/>
        </w:rPr>
        <w:t>)</w:t>
      </w:r>
    </w:p>
    <w:p w:rsidR="00B73C6D" w:rsidRPr="00934119" w:rsidRDefault="00B73C6D" w:rsidP="00B73C6D">
      <w:pPr>
        <w:jc w:val="both"/>
        <w:rPr>
          <w:sz w:val="20"/>
        </w:rPr>
      </w:pPr>
    </w:p>
    <w:p w:rsidR="00934119" w:rsidRPr="00934119" w:rsidRDefault="00934119" w:rsidP="00934119">
      <w:pPr>
        <w:jc w:val="both"/>
        <w:rPr>
          <w:sz w:val="20"/>
        </w:rPr>
      </w:pPr>
      <w:r w:rsidRPr="00934119">
        <w:rPr>
          <w:sz w:val="20"/>
        </w:rPr>
        <w:t>The application for leave to appeal from the judgment of the Court of Appeal for Ontario, Number C60837, 2020 ONCA 691, dated November 2, 2020, is dismissed with costs.</w:t>
      </w:r>
    </w:p>
    <w:p w:rsidR="00127DDF" w:rsidRPr="00934119" w:rsidRDefault="00127DDF" w:rsidP="00B73C6D">
      <w:pPr>
        <w:jc w:val="both"/>
        <w:rPr>
          <w:sz w:val="20"/>
        </w:rPr>
      </w:pPr>
    </w:p>
    <w:p w:rsidR="00934119" w:rsidRPr="00934119" w:rsidRDefault="00934119" w:rsidP="00B73C6D">
      <w:pPr>
        <w:jc w:val="both"/>
        <w:rPr>
          <w:sz w:val="20"/>
          <w:lang w:val="fr-CA"/>
        </w:rPr>
      </w:pPr>
      <w:r w:rsidRPr="00934119">
        <w:rPr>
          <w:sz w:val="20"/>
          <w:lang w:val="fr-CA"/>
        </w:rPr>
        <w:t>La demande d’autorisation d’appel de l’arrêt de la Cour d’appel de l’Ontario, numéro C60837, 2020 ONCA 691, daté du 2 novembre 2020, est rejetée avec dépens.</w:t>
      </w:r>
    </w:p>
    <w:p w:rsidR="00127DDF" w:rsidRPr="00934119" w:rsidRDefault="00127DDF" w:rsidP="00B73C6D">
      <w:pPr>
        <w:jc w:val="both"/>
        <w:rPr>
          <w:sz w:val="20"/>
          <w:lang w:val="fr-CA"/>
        </w:rPr>
      </w:pPr>
    </w:p>
    <w:p w:rsidR="00B73C6D" w:rsidRPr="00934119" w:rsidRDefault="000B7328" w:rsidP="00B73C6D">
      <w:pPr>
        <w:jc w:val="both"/>
        <w:rPr>
          <w:sz w:val="20"/>
        </w:rPr>
      </w:pPr>
      <w:r>
        <w:rPr>
          <w:sz w:val="20"/>
        </w:rPr>
        <w:pict>
          <v:rect id="_x0000_i1032" style="width:2in;height:1pt" o:hrpct="0" o:hralign="center" o:hrstd="t" o:hrnoshade="t" o:hr="t" fillcolor="black [3213]" stroked="f"/>
        </w:pict>
      </w:r>
    </w:p>
    <w:p w:rsidR="00127DDF" w:rsidRPr="00934119" w:rsidRDefault="00127DDF" w:rsidP="00123BFE">
      <w:pPr>
        <w:widowControl w:val="0"/>
        <w:autoSpaceDE w:val="0"/>
        <w:autoSpaceDN w:val="0"/>
        <w:adjustRightInd w:val="0"/>
        <w:ind w:left="357" w:hanging="357"/>
        <w:contextualSpacing/>
        <w:rPr>
          <w:sz w:val="20"/>
          <w:lang w:val="en-CA"/>
        </w:rPr>
      </w:pPr>
    </w:p>
    <w:p w:rsidR="00DC69DC" w:rsidRPr="00934119" w:rsidRDefault="00DC69DC" w:rsidP="00123BFE">
      <w:pPr>
        <w:widowControl w:val="0"/>
        <w:autoSpaceDE w:val="0"/>
        <w:autoSpaceDN w:val="0"/>
        <w:adjustRightInd w:val="0"/>
        <w:ind w:left="357" w:hanging="357"/>
        <w:contextualSpacing/>
        <w:rPr>
          <w:sz w:val="20"/>
          <w:lang w:val="en-CA"/>
        </w:rPr>
      </w:pPr>
    </w:p>
    <w:p w:rsidR="00927F71" w:rsidRPr="00934119" w:rsidRDefault="00927F71" w:rsidP="00CC5785">
      <w:pPr>
        <w:widowControl w:val="0"/>
        <w:autoSpaceDE w:val="0"/>
        <w:autoSpaceDN w:val="0"/>
        <w:adjustRightInd w:val="0"/>
        <w:ind w:left="357" w:hanging="357"/>
        <w:rPr>
          <w:sz w:val="20"/>
        </w:rPr>
      </w:pPr>
    </w:p>
    <w:p w:rsidR="00D3344A" w:rsidRPr="00934119" w:rsidRDefault="00D3344A" w:rsidP="00CC5785">
      <w:pPr>
        <w:widowControl w:val="0"/>
        <w:outlineLvl w:val="0"/>
      </w:pPr>
      <w:r w:rsidRPr="00934119">
        <w:t xml:space="preserve">Supreme Court of Canada / Cour suprême du </w:t>
      </w:r>
      <w:proofErr w:type="gramStart"/>
      <w:r w:rsidRPr="00934119">
        <w:t>Canada :</w:t>
      </w:r>
      <w:proofErr w:type="gramEnd"/>
      <w:r w:rsidRPr="00934119">
        <w:t xml:space="preserve"> </w:t>
      </w:r>
    </w:p>
    <w:p w:rsidR="00D3344A" w:rsidRPr="00934119" w:rsidRDefault="000B7328" w:rsidP="00CC5785">
      <w:pPr>
        <w:widowControl w:val="0"/>
        <w:outlineLvl w:val="0"/>
        <w:rPr>
          <w:color w:val="0000FF"/>
          <w:u w:val="single"/>
        </w:rPr>
      </w:pPr>
      <w:hyperlink r:id="rId15" w:history="1">
        <w:r w:rsidR="00D3344A" w:rsidRPr="00934119">
          <w:rPr>
            <w:rStyle w:val="Hyperlink"/>
          </w:rPr>
          <w:t>comments-commentaires@scc-csc.ca</w:t>
        </w:r>
      </w:hyperlink>
    </w:p>
    <w:p w:rsidR="00D3344A" w:rsidRPr="00934119" w:rsidRDefault="00D3344A" w:rsidP="00CC5785">
      <w:pPr>
        <w:widowControl w:val="0"/>
        <w:outlineLvl w:val="0"/>
      </w:pPr>
      <w:r w:rsidRPr="00934119">
        <w:t>(613) 995-4330</w:t>
      </w:r>
    </w:p>
    <w:p w:rsidR="00497B5E" w:rsidRPr="00934119" w:rsidRDefault="00497B5E" w:rsidP="00CC5785">
      <w:pPr>
        <w:widowControl w:val="0"/>
        <w:rPr>
          <w:sz w:val="20"/>
        </w:rPr>
      </w:pPr>
    </w:p>
    <w:p w:rsidR="003F43E6" w:rsidRPr="00934119" w:rsidRDefault="003F43E6" w:rsidP="00CC5785">
      <w:pPr>
        <w:widowControl w:val="0"/>
        <w:rPr>
          <w:sz w:val="20"/>
        </w:rPr>
      </w:pPr>
    </w:p>
    <w:p w:rsidR="00224F26" w:rsidRPr="00BA42A7" w:rsidRDefault="003F43E6" w:rsidP="00CC5785">
      <w:pPr>
        <w:pStyle w:val="Footer"/>
        <w:jc w:val="center"/>
        <w:rPr>
          <w:lang w:val="fr-CA"/>
        </w:rPr>
      </w:pPr>
      <w:r w:rsidRPr="00934119">
        <w:rPr>
          <w:lang w:val="fr-CA"/>
        </w:rPr>
        <w:t>- 30</w:t>
      </w:r>
      <w:r w:rsidR="00312438" w:rsidRPr="00934119">
        <w:rPr>
          <w:lang w:val="fr-CA"/>
        </w:rPr>
        <w:t xml:space="preserve"> -</w:t>
      </w:r>
    </w:p>
    <w:p w:rsidR="00C711D9" w:rsidRPr="00BA42A7" w:rsidRDefault="00C711D9" w:rsidP="00CC5785">
      <w:pPr>
        <w:pStyle w:val="Footer"/>
        <w:jc w:val="center"/>
        <w:rPr>
          <w:lang w:val="fr-CA"/>
        </w:rPr>
      </w:pPr>
    </w:p>
    <w:sectPr w:rsidR="00C711D9" w:rsidRPr="00BA42A7" w:rsidSect="007C3E99">
      <w:headerReference w:type="even" r:id="rId16"/>
      <w:headerReference w:type="default" r:id="rId17"/>
      <w:footerReference w:type="even" r:id="rId18"/>
      <w:footerReference w:type="default" r:id="rId19"/>
      <w:headerReference w:type="first" r:id="rId20"/>
      <w:footerReference w:type="first" r:id="rId2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96547"/>
    <w:multiLevelType w:val="hybridMultilevel"/>
    <w:tmpl w:val="7C8C6F2C"/>
    <w:lvl w:ilvl="0" w:tplc="6B82C7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323A0"/>
    <w:multiLevelType w:val="hybridMultilevel"/>
    <w:tmpl w:val="5ACCDF0E"/>
    <w:lvl w:ilvl="0" w:tplc="A5EE24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A0597"/>
    <w:multiLevelType w:val="hybridMultilevel"/>
    <w:tmpl w:val="AE962BC2"/>
    <w:lvl w:ilvl="0" w:tplc="FBAA2F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9C641E"/>
    <w:multiLevelType w:val="hybridMultilevel"/>
    <w:tmpl w:val="2684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11"/>
  </w:num>
  <w:num w:numId="4">
    <w:abstractNumId w:val="41"/>
  </w:num>
  <w:num w:numId="5">
    <w:abstractNumId w:val="34"/>
  </w:num>
  <w:num w:numId="6">
    <w:abstractNumId w:val="21"/>
  </w:num>
  <w:num w:numId="7">
    <w:abstractNumId w:val="28"/>
  </w:num>
  <w:num w:numId="8">
    <w:abstractNumId w:val="27"/>
  </w:num>
  <w:num w:numId="9">
    <w:abstractNumId w:val="2"/>
  </w:num>
  <w:num w:numId="10">
    <w:abstractNumId w:val="24"/>
  </w:num>
  <w:num w:numId="11">
    <w:abstractNumId w:val="40"/>
  </w:num>
  <w:num w:numId="12">
    <w:abstractNumId w:val="26"/>
  </w:num>
  <w:num w:numId="13">
    <w:abstractNumId w:val="18"/>
  </w:num>
  <w:num w:numId="14">
    <w:abstractNumId w:val="22"/>
  </w:num>
  <w:num w:numId="15">
    <w:abstractNumId w:val="0"/>
  </w:num>
  <w:num w:numId="16">
    <w:abstractNumId w:val="13"/>
  </w:num>
  <w:num w:numId="17">
    <w:abstractNumId w:val="29"/>
  </w:num>
  <w:num w:numId="18">
    <w:abstractNumId w:val="15"/>
  </w:num>
  <w:num w:numId="19">
    <w:abstractNumId w:val="17"/>
  </w:num>
  <w:num w:numId="20">
    <w:abstractNumId w:val="1"/>
  </w:num>
  <w:num w:numId="21">
    <w:abstractNumId w:val="42"/>
  </w:num>
  <w:num w:numId="22">
    <w:abstractNumId w:val="35"/>
  </w:num>
  <w:num w:numId="23">
    <w:abstractNumId w:val="14"/>
  </w:num>
  <w:num w:numId="24">
    <w:abstractNumId w:val="6"/>
  </w:num>
  <w:num w:numId="25">
    <w:abstractNumId w:val="9"/>
  </w:num>
  <w:num w:numId="26">
    <w:abstractNumId w:val="5"/>
  </w:num>
  <w:num w:numId="27">
    <w:abstractNumId w:val="31"/>
  </w:num>
  <w:num w:numId="28">
    <w:abstractNumId w:val="45"/>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8"/>
  </w:num>
  <w:num w:numId="32">
    <w:abstractNumId w:val="19"/>
  </w:num>
  <w:num w:numId="33">
    <w:abstractNumId w:val="46"/>
  </w:num>
  <w:num w:numId="34">
    <w:abstractNumId w:val="43"/>
  </w:num>
  <w:num w:numId="35">
    <w:abstractNumId w:val="30"/>
  </w:num>
  <w:num w:numId="36">
    <w:abstractNumId w:val="33"/>
  </w:num>
  <w:num w:numId="37">
    <w:abstractNumId w:val="12"/>
  </w:num>
  <w:num w:numId="38">
    <w:abstractNumId w:val="8"/>
  </w:num>
  <w:num w:numId="39">
    <w:abstractNumId w:val="39"/>
  </w:num>
  <w:num w:numId="40">
    <w:abstractNumId w:val="4"/>
  </w:num>
  <w:num w:numId="41">
    <w:abstractNumId w:val="37"/>
  </w:num>
  <w:num w:numId="42">
    <w:abstractNumId w:val="36"/>
  </w:num>
  <w:num w:numId="43">
    <w:abstractNumId w:val="7"/>
  </w:num>
  <w:num w:numId="44">
    <w:abstractNumId w:val="10"/>
  </w:num>
  <w:num w:numId="45">
    <w:abstractNumId w:val="16"/>
  </w:num>
  <w:num w:numId="46">
    <w:abstractNumId w:val="44"/>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90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86"/>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5792E"/>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539"/>
    <w:rsid w:val="000A6D90"/>
    <w:rsid w:val="000A76B9"/>
    <w:rsid w:val="000B00B7"/>
    <w:rsid w:val="000B046D"/>
    <w:rsid w:val="000B06BC"/>
    <w:rsid w:val="000B0B3F"/>
    <w:rsid w:val="000B0C32"/>
    <w:rsid w:val="000B1124"/>
    <w:rsid w:val="000B163F"/>
    <w:rsid w:val="000B2C3D"/>
    <w:rsid w:val="000B3835"/>
    <w:rsid w:val="000B4331"/>
    <w:rsid w:val="000B5274"/>
    <w:rsid w:val="000B5899"/>
    <w:rsid w:val="000B5F63"/>
    <w:rsid w:val="000B6DBE"/>
    <w:rsid w:val="000B7258"/>
    <w:rsid w:val="000B732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78D"/>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40C"/>
    <w:rsid w:val="0012083A"/>
    <w:rsid w:val="001208BB"/>
    <w:rsid w:val="0012101A"/>
    <w:rsid w:val="001210D8"/>
    <w:rsid w:val="00121B0C"/>
    <w:rsid w:val="00122D26"/>
    <w:rsid w:val="00123305"/>
    <w:rsid w:val="00123976"/>
    <w:rsid w:val="00123A8F"/>
    <w:rsid w:val="00123BFE"/>
    <w:rsid w:val="00124DEC"/>
    <w:rsid w:val="00125413"/>
    <w:rsid w:val="00125E1F"/>
    <w:rsid w:val="0012634E"/>
    <w:rsid w:val="001271F9"/>
    <w:rsid w:val="00127484"/>
    <w:rsid w:val="00127646"/>
    <w:rsid w:val="001277DB"/>
    <w:rsid w:val="00127887"/>
    <w:rsid w:val="00127DDF"/>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3F43"/>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DC0"/>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1869"/>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5E5C"/>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EC5"/>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3458"/>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025"/>
    <w:rsid w:val="0045235F"/>
    <w:rsid w:val="00452B3C"/>
    <w:rsid w:val="00452D4B"/>
    <w:rsid w:val="004533F1"/>
    <w:rsid w:val="00453ABE"/>
    <w:rsid w:val="004542A8"/>
    <w:rsid w:val="004553DD"/>
    <w:rsid w:val="00455898"/>
    <w:rsid w:val="00455DC6"/>
    <w:rsid w:val="00455FC8"/>
    <w:rsid w:val="0045664A"/>
    <w:rsid w:val="00456C1E"/>
    <w:rsid w:val="00456EB4"/>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100"/>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27"/>
    <w:rsid w:val="005537A8"/>
    <w:rsid w:val="005537AF"/>
    <w:rsid w:val="005537FA"/>
    <w:rsid w:val="005542A1"/>
    <w:rsid w:val="005545EB"/>
    <w:rsid w:val="00554603"/>
    <w:rsid w:val="00555819"/>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0C5C"/>
    <w:rsid w:val="005923FE"/>
    <w:rsid w:val="005925EC"/>
    <w:rsid w:val="005947DE"/>
    <w:rsid w:val="005951F7"/>
    <w:rsid w:val="0059611F"/>
    <w:rsid w:val="00597224"/>
    <w:rsid w:val="0059722E"/>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483A"/>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039"/>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0D4"/>
    <w:rsid w:val="00734E50"/>
    <w:rsid w:val="007356BB"/>
    <w:rsid w:val="00735BED"/>
    <w:rsid w:val="00735D24"/>
    <w:rsid w:val="0073666D"/>
    <w:rsid w:val="0073669E"/>
    <w:rsid w:val="007369C0"/>
    <w:rsid w:val="0073707B"/>
    <w:rsid w:val="0073730C"/>
    <w:rsid w:val="00737918"/>
    <w:rsid w:val="0073791D"/>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3478"/>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4F69"/>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03FD"/>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24A"/>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3E8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119"/>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5D05"/>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117"/>
    <w:rsid w:val="009F73DF"/>
    <w:rsid w:val="00A00009"/>
    <w:rsid w:val="00A00A96"/>
    <w:rsid w:val="00A00F88"/>
    <w:rsid w:val="00A01AAA"/>
    <w:rsid w:val="00A01BA7"/>
    <w:rsid w:val="00A0213D"/>
    <w:rsid w:val="00A025E1"/>
    <w:rsid w:val="00A02D02"/>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5596"/>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60DA"/>
    <w:rsid w:val="00A572E9"/>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7F8"/>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01FA"/>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D76A1"/>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C6D"/>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A8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2F8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2B1C"/>
    <w:rsid w:val="00D532B4"/>
    <w:rsid w:val="00D542A9"/>
    <w:rsid w:val="00D5482B"/>
    <w:rsid w:val="00D54AAF"/>
    <w:rsid w:val="00D5501F"/>
    <w:rsid w:val="00D55807"/>
    <w:rsid w:val="00D5695E"/>
    <w:rsid w:val="00D56E17"/>
    <w:rsid w:val="00D57199"/>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69DC"/>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470"/>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43E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E99"/>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7E2"/>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61D"/>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486"/>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19FC"/>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1F1"/>
    <w:rsid w:val="00F818C7"/>
    <w:rsid w:val="00F81900"/>
    <w:rsid w:val="00F828B8"/>
    <w:rsid w:val="00F829D3"/>
    <w:rsid w:val="00F82CC0"/>
    <w:rsid w:val="00F82E47"/>
    <w:rsid w:val="00F83A3D"/>
    <w:rsid w:val="00F83ED3"/>
    <w:rsid w:val="00F841B9"/>
    <w:rsid w:val="00F84472"/>
    <w:rsid w:val="00F84F0B"/>
    <w:rsid w:val="00F857B4"/>
    <w:rsid w:val="00F86178"/>
    <w:rsid w:val="00F86C88"/>
    <w:rsid w:val="00F87477"/>
    <w:rsid w:val="00F87535"/>
    <w:rsid w:val="00F87640"/>
    <w:rsid w:val="00F87D2E"/>
    <w:rsid w:val="00F90069"/>
    <w:rsid w:val="00F913BE"/>
    <w:rsid w:val="00F91407"/>
    <w:rsid w:val="00F915A2"/>
    <w:rsid w:val="00F91C82"/>
    <w:rsid w:val="00F92D44"/>
    <w:rsid w:val="00F92E01"/>
    <w:rsid w:val="00F9335D"/>
    <w:rsid w:val="00F93B57"/>
    <w:rsid w:val="00F94491"/>
    <w:rsid w:val="00F95735"/>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F9"/>
    <w:rsid w:val="00FE0418"/>
    <w:rsid w:val="00FE0626"/>
    <w:rsid w:val="00FE22F5"/>
    <w:rsid w:val="00FE30CA"/>
    <w:rsid w:val="00FE341E"/>
    <w:rsid w:val="00FE386C"/>
    <w:rsid w:val="00FE44CF"/>
    <w:rsid w:val="00FE4692"/>
    <w:rsid w:val="00FE4721"/>
    <w:rsid w:val="00FE498D"/>
    <w:rsid w:val="00FE4D2A"/>
    <w:rsid w:val="00FE4FD0"/>
    <w:rsid w:val="00FE555F"/>
    <w:rsid w:val="00FE5AAD"/>
    <w:rsid w:val="00FE5B95"/>
    <w:rsid w:val="00FE5DB1"/>
    <w:rsid w:val="00FE6C13"/>
    <w:rsid w:val="00FE729E"/>
    <w:rsid w:val="00FE7975"/>
    <w:rsid w:val="00FF02B2"/>
    <w:rsid w:val="00FF0455"/>
    <w:rsid w:val="00FF0664"/>
    <w:rsid w:val="00FF0786"/>
    <w:rsid w:val="00FF0A84"/>
    <w:rsid w:val="00FF0DC6"/>
    <w:rsid w:val="00FF1532"/>
    <w:rsid w:val="00FF1D16"/>
    <w:rsid w:val="00FF1DDA"/>
    <w:rsid w:val="00FF2729"/>
    <w:rsid w:val="00FF6251"/>
    <w:rsid w:val="00FF6D9A"/>
    <w:rsid w:val="00FF7286"/>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6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069136">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370" TargetMode="External"/><Relationship Id="rId13" Type="http://schemas.openxmlformats.org/officeDocument/2006/relationships/hyperlink" Target="https://www.scc-csc.ca/case-dossier/info/sum-som-fra.aspx?cas=3950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fra.aspx?cas=3949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446"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s://www.scc-csc.ca/case-dossier/info/sum-som-eng.aspx?cas=374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39461" TargetMode="External"/><Relationship Id="rId14" Type="http://schemas.openxmlformats.org/officeDocument/2006/relationships/hyperlink" Target="https://www.scc-csc.ca/case-dossier/info/sum-som-eng.aspx?cas=3951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C4D2C-97E8-42F0-973C-156C75C7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2021-04-14T12:49:00Z</dcterms:modified>
</cp:coreProperties>
</file>