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124BB" w:rsidRDefault="003F43E6" w:rsidP="003F43E6">
      <w:pPr>
        <w:pStyle w:val="Header"/>
        <w:jc w:val="center"/>
        <w:rPr>
          <w:b/>
          <w:sz w:val="32"/>
        </w:rPr>
      </w:pPr>
      <w:r w:rsidRPr="00F124BB">
        <w:rPr>
          <w:b/>
          <w:sz w:val="32"/>
        </w:rPr>
        <w:t>Supreme Court of Canada / Cour suprême du Canada</w:t>
      </w:r>
    </w:p>
    <w:p w:rsidR="003F43E6" w:rsidRPr="00F124BB" w:rsidRDefault="003F43E6" w:rsidP="006F2579">
      <w:pPr>
        <w:widowControl w:val="0"/>
        <w:rPr>
          <w:i/>
        </w:rPr>
      </w:pPr>
    </w:p>
    <w:p w:rsidR="003F43E6" w:rsidRPr="00F124BB" w:rsidRDefault="003F43E6" w:rsidP="006F2579">
      <w:pPr>
        <w:widowControl w:val="0"/>
        <w:rPr>
          <w:i/>
        </w:rPr>
      </w:pPr>
    </w:p>
    <w:p w:rsidR="006F2579" w:rsidRPr="00F124BB" w:rsidRDefault="006F2579" w:rsidP="006F2579">
      <w:pPr>
        <w:widowControl w:val="0"/>
        <w:rPr>
          <w:i/>
          <w:sz w:val="20"/>
        </w:rPr>
      </w:pPr>
      <w:r w:rsidRPr="00F124BB">
        <w:rPr>
          <w:i/>
          <w:sz w:val="20"/>
        </w:rPr>
        <w:t>(</w:t>
      </w:r>
      <w:r w:rsidR="00E37DE3" w:rsidRPr="00F124BB">
        <w:rPr>
          <w:i/>
          <w:sz w:val="20"/>
        </w:rPr>
        <w:t>L</w:t>
      </w:r>
      <w:r w:rsidRPr="00F124BB">
        <w:rPr>
          <w:i/>
          <w:sz w:val="20"/>
        </w:rPr>
        <w:t>e français suit)</w:t>
      </w:r>
    </w:p>
    <w:p w:rsidR="006F2579" w:rsidRPr="00F124BB" w:rsidRDefault="006F2579" w:rsidP="006F2579">
      <w:pPr>
        <w:widowControl w:val="0"/>
      </w:pPr>
    </w:p>
    <w:p w:rsidR="006F2579" w:rsidRPr="00F124BB" w:rsidRDefault="00D01D61" w:rsidP="006F2579">
      <w:pPr>
        <w:widowControl w:val="0"/>
        <w:jc w:val="center"/>
        <w:rPr>
          <w:b/>
        </w:rPr>
      </w:pPr>
      <w:r w:rsidRPr="00F124BB">
        <w:fldChar w:fldCharType="begin"/>
      </w:r>
      <w:r w:rsidR="006F2579" w:rsidRPr="00F124BB">
        <w:instrText xml:space="preserve"> SEQ CHAPTER \h \r 1</w:instrText>
      </w:r>
      <w:r w:rsidRPr="00F124BB">
        <w:fldChar w:fldCharType="end"/>
      </w:r>
      <w:r w:rsidR="002767DF" w:rsidRPr="00F124BB">
        <w:rPr>
          <w:b/>
        </w:rPr>
        <w:t xml:space="preserve">JUDGMENTS </w:t>
      </w:r>
      <w:r w:rsidR="004C4C26" w:rsidRPr="00F124BB">
        <w:rPr>
          <w:b/>
        </w:rPr>
        <w:t>IN APPEAL AND LEAVE APPLIC</w:t>
      </w:r>
      <w:r w:rsidR="002E6185" w:rsidRPr="00F124BB">
        <w:rPr>
          <w:b/>
        </w:rPr>
        <w:t>A</w:t>
      </w:r>
      <w:r w:rsidR="004C4C26" w:rsidRPr="00F124BB">
        <w:rPr>
          <w:b/>
        </w:rPr>
        <w:t>TION</w:t>
      </w:r>
      <w:r w:rsidR="00A35C4D" w:rsidRPr="00F124BB">
        <w:rPr>
          <w:b/>
        </w:rPr>
        <w:t>S</w:t>
      </w:r>
    </w:p>
    <w:p w:rsidR="006F2579" w:rsidRPr="00F124BB" w:rsidRDefault="006F2579" w:rsidP="006F2579">
      <w:pPr>
        <w:widowControl w:val="0"/>
      </w:pPr>
    </w:p>
    <w:p w:rsidR="006F2579" w:rsidRPr="00F124BB" w:rsidRDefault="00A86754" w:rsidP="006F2579">
      <w:pPr>
        <w:widowControl w:val="0"/>
      </w:pPr>
      <w:r w:rsidRPr="00F124BB">
        <w:rPr>
          <w:b/>
        </w:rPr>
        <w:t>N</w:t>
      </w:r>
      <w:r w:rsidR="003941DC" w:rsidRPr="00F124BB">
        <w:rPr>
          <w:b/>
        </w:rPr>
        <w:t>o</w:t>
      </w:r>
      <w:r w:rsidRPr="00F124BB">
        <w:rPr>
          <w:b/>
        </w:rPr>
        <w:t>vem</w:t>
      </w:r>
      <w:r w:rsidR="003941DC" w:rsidRPr="00F124BB">
        <w:rPr>
          <w:b/>
        </w:rPr>
        <w:t>ber</w:t>
      </w:r>
      <w:r w:rsidR="00372704" w:rsidRPr="00F124BB">
        <w:rPr>
          <w:b/>
        </w:rPr>
        <w:t xml:space="preserve"> </w:t>
      </w:r>
      <w:r w:rsidRPr="00F124BB">
        <w:rPr>
          <w:b/>
        </w:rPr>
        <w:t>4</w:t>
      </w:r>
      <w:r w:rsidR="002E4682" w:rsidRPr="00F124BB">
        <w:rPr>
          <w:b/>
        </w:rPr>
        <w:t>, 20</w:t>
      </w:r>
      <w:r w:rsidR="00FE3C93" w:rsidRPr="00F124BB">
        <w:rPr>
          <w:b/>
        </w:rPr>
        <w:t>2</w:t>
      </w:r>
      <w:r w:rsidR="00687B3F" w:rsidRPr="00F124BB">
        <w:rPr>
          <w:b/>
        </w:rPr>
        <w:t>1</w:t>
      </w:r>
    </w:p>
    <w:p w:rsidR="006F2579" w:rsidRPr="00F124BB" w:rsidRDefault="006F2579" w:rsidP="006F2579">
      <w:pPr>
        <w:widowControl w:val="0"/>
        <w:rPr>
          <w:b/>
        </w:rPr>
      </w:pPr>
      <w:r w:rsidRPr="00F124BB">
        <w:rPr>
          <w:b/>
        </w:rPr>
        <w:t>For immediate release</w:t>
      </w:r>
    </w:p>
    <w:p w:rsidR="006F2579" w:rsidRPr="00F124BB" w:rsidRDefault="006F2579" w:rsidP="006F2579">
      <w:pPr>
        <w:widowControl w:val="0"/>
      </w:pPr>
    </w:p>
    <w:p w:rsidR="002767DF" w:rsidRPr="00F124BB" w:rsidRDefault="002767DF" w:rsidP="002767DF">
      <w:pPr>
        <w:widowControl w:val="0"/>
      </w:pPr>
      <w:r w:rsidRPr="00F124BB">
        <w:rPr>
          <w:b/>
        </w:rPr>
        <w:t>OTTAWA</w:t>
      </w:r>
      <w:r w:rsidRPr="00F124BB">
        <w:t xml:space="preserve"> – The Supreme Court of Canada has today deposited with the Registrar judgment</w:t>
      </w:r>
      <w:r w:rsidR="00320863" w:rsidRPr="00F124BB">
        <w:t>s</w:t>
      </w:r>
      <w:r w:rsidRPr="00F124BB">
        <w:t xml:space="preserve"> in the following appeal and </w:t>
      </w:r>
      <w:r w:rsidR="009B2F43" w:rsidRPr="00F124BB">
        <w:t xml:space="preserve">leave </w:t>
      </w:r>
      <w:r w:rsidRPr="00F124BB">
        <w:t>application</w:t>
      </w:r>
      <w:r w:rsidR="00CC044F" w:rsidRPr="00F124BB">
        <w:t>s</w:t>
      </w:r>
      <w:r w:rsidRPr="00F124BB">
        <w:t>.</w:t>
      </w:r>
    </w:p>
    <w:p w:rsidR="006F2579" w:rsidRPr="00F124BB" w:rsidRDefault="006F2579" w:rsidP="006F2579">
      <w:pPr>
        <w:widowControl w:val="0"/>
      </w:pPr>
    </w:p>
    <w:p w:rsidR="006F2579" w:rsidRPr="00F124BB" w:rsidRDefault="006F2579" w:rsidP="006F2579">
      <w:pPr>
        <w:widowControl w:val="0"/>
      </w:pPr>
    </w:p>
    <w:p w:rsidR="002767DF" w:rsidRPr="00F124BB" w:rsidRDefault="002767DF" w:rsidP="002767DF">
      <w:pPr>
        <w:widowControl w:val="0"/>
        <w:jc w:val="center"/>
        <w:rPr>
          <w:lang w:val="fr-CA"/>
        </w:rPr>
      </w:pPr>
      <w:r w:rsidRPr="00F124BB">
        <w:rPr>
          <w:b/>
          <w:lang w:val="fr-CA"/>
        </w:rPr>
        <w:t>JUGEMENT</w:t>
      </w:r>
      <w:r w:rsidR="004C4C26" w:rsidRPr="00F124BB">
        <w:rPr>
          <w:b/>
          <w:lang w:val="fr-CA"/>
        </w:rPr>
        <w:t>S SUR APPEL ET DEMANDE</w:t>
      </w:r>
      <w:r w:rsidR="00CC044F" w:rsidRPr="00F124BB">
        <w:rPr>
          <w:b/>
          <w:lang w:val="fr-CA"/>
        </w:rPr>
        <w:t>S</w:t>
      </w:r>
      <w:r w:rsidRPr="00F124BB">
        <w:rPr>
          <w:b/>
          <w:lang w:val="fr-CA"/>
        </w:rPr>
        <w:t xml:space="preserve"> D’AUTORISATION</w:t>
      </w:r>
    </w:p>
    <w:p w:rsidR="006F2579" w:rsidRPr="00F124BB" w:rsidRDefault="006F2579" w:rsidP="006F2579">
      <w:pPr>
        <w:widowControl w:val="0"/>
        <w:rPr>
          <w:lang w:val="fr-CA"/>
        </w:rPr>
      </w:pPr>
    </w:p>
    <w:p w:rsidR="006F2579" w:rsidRPr="00F124BB" w:rsidRDefault="006F2579" w:rsidP="006F2579">
      <w:pPr>
        <w:widowControl w:val="0"/>
        <w:rPr>
          <w:lang w:val="fr-CA"/>
        </w:rPr>
      </w:pPr>
      <w:r w:rsidRPr="00F124BB">
        <w:rPr>
          <w:b/>
          <w:lang w:val="fr-CA"/>
        </w:rPr>
        <w:t>Le</w:t>
      </w:r>
      <w:r w:rsidR="008825DB" w:rsidRPr="00F124BB">
        <w:rPr>
          <w:b/>
          <w:lang w:val="fr-CA"/>
        </w:rPr>
        <w:t xml:space="preserve"> </w:t>
      </w:r>
      <w:r w:rsidR="00A86754" w:rsidRPr="00F124BB">
        <w:rPr>
          <w:b/>
          <w:lang w:val="fr-CA"/>
        </w:rPr>
        <w:t>4</w:t>
      </w:r>
      <w:r w:rsidR="00FF4756" w:rsidRPr="00F124BB">
        <w:rPr>
          <w:b/>
          <w:lang w:val="fr-CA"/>
        </w:rPr>
        <w:t xml:space="preserve"> </w:t>
      </w:r>
      <w:r w:rsidR="00A86754" w:rsidRPr="00F124BB">
        <w:rPr>
          <w:b/>
          <w:lang w:val="fr-CA"/>
        </w:rPr>
        <w:t>n</w:t>
      </w:r>
      <w:r w:rsidR="003941DC" w:rsidRPr="00F124BB">
        <w:rPr>
          <w:b/>
          <w:lang w:val="fr-CA"/>
        </w:rPr>
        <w:t>o</w:t>
      </w:r>
      <w:r w:rsidR="00A86754" w:rsidRPr="00F124BB">
        <w:rPr>
          <w:b/>
          <w:lang w:val="fr-CA"/>
        </w:rPr>
        <w:t>vem</w:t>
      </w:r>
      <w:r w:rsidR="003941DC" w:rsidRPr="00F124BB">
        <w:rPr>
          <w:b/>
          <w:lang w:val="fr-CA"/>
        </w:rPr>
        <w:t>bre</w:t>
      </w:r>
      <w:r w:rsidR="002E4682" w:rsidRPr="00F124BB">
        <w:rPr>
          <w:b/>
          <w:lang w:val="fr-CA"/>
        </w:rPr>
        <w:t xml:space="preserve"> </w:t>
      </w:r>
      <w:r w:rsidR="008825DB" w:rsidRPr="00F124BB">
        <w:rPr>
          <w:b/>
          <w:lang w:val="fr-CA"/>
        </w:rPr>
        <w:t>20</w:t>
      </w:r>
      <w:r w:rsidR="00FE3C93" w:rsidRPr="00F124BB">
        <w:rPr>
          <w:b/>
          <w:lang w:val="fr-CA"/>
        </w:rPr>
        <w:t>2</w:t>
      </w:r>
      <w:r w:rsidR="00687B3F" w:rsidRPr="00F124BB">
        <w:rPr>
          <w:b/>
          <w:lang w:val="fr-CA"/>
        </w:rPr>
        <w:t>1</w:t>
      </w:r>
    </w:p>
    <w:p w:rsidR="006F2579" w:rsidRPr="00F124BB" w:rsidRDefault="006F2579" w:rsidP="006F2579">
      <w:pPr>
        <w:widowControl w:val="0"/>
        <w:rPr>
          <w:b/>
          <w:lang w:val="fr-CA"/>
        </w:rPr>
      </w:pPr>
      <w:r w:rsidRPr="00F124BB">
        <w:rPr>
          <w:b/>
          <w:lang w:val="fr-CA"/>
        </w:rPr>
        <w:t>Pour diffusion immédiate</w:t>
      </w:r>
    </w:p>
    <w:p w:rsidR="006F2579" w:rsidRPr="00F124BB" w:rsidRDefault="006F2579" w:rsidP="006F2579">
      <w:pPr>
        <w:widowControl w:val="0"/>
        <w:rPr>
          <w:sz w:val="20"/>
          <w:lang w:val="fr-CA"/>
        </w:rPr>
      </w:pPr>
    </w:p>
    <w:p w:rsidR="002767DF" w:rsidRPr="00F124BB" w:rsidRDefault="002767DF" w:rsidP="002767DF">
      <w:pPr>
        <w:widowControl w:val="0"/>
        <w:rPr>
          <w:lang w:val="fr-CA"/>
        </w:rPr>
      </w:pPr>
      <w:r w:rsidRPr="00F124BB">
        <w:rPr>
          <w:b/>
          <w:lang w:val="fr-CA"/>
        </w:rPr>
        <w:t>OTTAWA</w:t>
      </w:r>
      <w:r w:rsidRPr="00F124BB">
        <w:rPr>
          <w:lang w:val="fr-CA"/>
        </w:rPr>
        <w:t xml:space="preserve"> – La Cour suprême du Canada a déposé aujourd’hui auprès du registraire les jugement</w:t>
      </w:r>
      <w:r w:rsidR="005D2479" w:rsidRPr="00F124BB">
        <w:rPr>
          <w:lang w:val="fr-CA"/>
        </w:rPr>
        <w:t>s</w:t>
      </w:r>
      <w:r w:rsidRPr="00F124BB">
        <w:rPr>
          <w:lang w:val="fr-CA"/>
        </w:rPr>
        <w:t xml:space="preserve"> dans l</w:t>
      </w:r>
      <w:r w:rsidR="00DF6BD5" w:rsidRPr="00F124BB">
        <w:rPr>
          <w:lang w:val="fr-CA"/>
        </w:rPr>
        <w:t>’</w:t>
      </w:r>
      <w:r w:rsidRPr="00F124BB">
        <w:rPr>
          <w:lang w:val="fr-CA"/>
        </w:rPr>
        <w:t>appel</w:t>
      </w:r>
      <w:r w:rsidR="003941DC" w:rsidRPr="00F124BB">
        <w:rPr>
          <w:lang w:val="fr-CA"/>
        </w:rPr>
        <w:t xml:space="preserve"> </w:t>
      </w:r>
      <w:r w:rsidRPr="00F124BB">
        <w:rPr>
          <w:lang w:val="fr-CA"/>
        </w:rPr>
        <w:t>et</w:t>
      </w:r>
      <w:r w:rsidR="00CC044F" w:rsidRPr="00F124BB">
        <w:rPr>
          <w:lang w:val="fr-CA"/>
        </w:rPr>
        <w:t xml:space="preserve"> </w:t>
      </w:r>
      <w:r w:rsidR="004C4C26" w:rsidRPr="00F124BB">
        <w:rPr>
          <w:lang w:val="fr-CA"/>
        </w:rPr>
        <w:t>demande</w:t>
      </w:r>
      <w:r w:rsidR="00CC044F" w:rsidRPr="00F124BB">
        <w:rPr>
          <w:lang w:val="fr-CA"/>
        </w:rPr>
        <w:t>s</w:t>
      </w:r>
      <w:r w:rsidRPr="00F124BB">
        <w:rPr>
          <w:lang w:val="fr-CA"/>
        </w:rPr>
        <w:t xml:space="preserve"> d’autorisation suiv</w:t>
      </w:r>
      <w:r w:rsidR="00B466A3" w:rsidRPr="00F124BB">
        <w:rPr>
          <w:lang w:val="fr-CA"/>
        </w:rPr>
        <w:t>a</w:t>
      </w:r>
      <w:r w:rsidRPr="00F124BB">
        <w:rPr>
          <w:lang w:val="fr-CA"/>
        </w:rPr>
        <w:t>nt</w:t>
      </w:r>
      <w:r w:rsidR="00B466A3" w:rsidRPr="00F124BB">
        <w:rPr>
          <w:lang w:val="fr-CA"/>
        </w:rPr>
        <w:t>s</w:t>
      </w:r>
      <w:r w:rsidRPr="00F124BB">
        <w:rPr>
          <w:lang w:val="fr-CA"/>
        </w:rPr>
        <w:t>.</w:t>
      </w:r>
    </w:p>
    <w:p w:rsidR="002767DF" w:rsidRPr="00F124BB" w:rsidRDefault="002767DF" w:rsidP="002767DF">
      <w:pPr>
        <w:widowControl w:val="0"/>
        <w:rPr>
          <w:szCs w:val="24"/>
          <w:lang w:val="fr-CA"/>
        </w:rPr>
      </w:pPr>
    </w:p>
    <w:p w:rsidR="005B47C3" w:rsidRPr="00F124BB" w:rsidRDefault="00EB6D5E" w:rsidP="002767DF">
      <w:pPr>
        <w:widowControl w:val="0"/>
        <w:rPr>
          <w:szCs w:val="24"/>
          <w:lang w:val="fr-CA"/>
        </w:rPr>
      </w:pPr>
      <w:r>
        <w:rPr>
          <w:sz w:val="20"/>
        </w:rPr>
        <w:pict>
          <v:rect id="_x0000_i1025" style="width:2in;height:1pt" o:hrpct="0" o:hralign="center" o:hrstd="t" o:hrnoshade="t" o:hr="t" fillcolor="black [3213]" stroked="f"/>
        </w:pict>
      </w:r>
    </w:p>
    <w:p w:rsidR="002767DF" w:rsidRPr="00F124BB" w:rsidRDefault="002767DF" w:rsidP="002767DF">
      <w:pPr>
        <w:widowControl w:val="0"/>
        <w:jc w:val="both"/>
        <w:rPr>
          <w:szCs w:val="24"/>
          <w:lang w:val="fr-CA"/>
        </w:rPr>
      </w:pPr>
    </w:p>
    <w:p w:rsidR="002767DF" w:rsidRPr="00F124BB" w:rsidRDefault="002767DF" w:rsidP="002767DF">
      <w:pPr>
        <w:outlineLvl w:val="0"/>
        <w:rPr>
          <w:b/>
          <w:szCs w:val="24"/>
          <w:lang w:val="fr-CA"/>
        </w:rPr>
      </w:pPr>
      <w:r w:rsidRPr="00F124BB">
        <w:rPr>
          <w:b/>
          <w:szCs w:val="24"/>
          <w:lang w:val="fr-CA"/>
        </w:rPr>
        <w:t>APPEAL / APPEL</w:t>
      </w:r>
    </w:p>
    <w:p w:rsidR="002767DF" w:rsidRPr="00F124BB" w:rsidRDefault="002767DF" w:rsidP="002767DF">
      <w:pPr>
        <w:rPr>
          <w:szCs w:val="24"/>
          <w:lang w:val="fr-CA"/>
        </w:rPr>
      </w:pPr>
    </w:p>
    <w:p w:rsidR="00B1256C" w:rsidRPr="00F124BB" w:rsidRDefault="008A5E61" w:rsidP="008A5E61">
      <w:pPr>
        <w:tabs>
          <w:tab w:val="left" w:pos="720"/>
          <w:tab w:val="left" w:pos="1296"/>
          <w:tab w:val="left" w:pos="2160"/>
          <w:tab w:val="left" w:pos="2880"/>
          <w:tab w:val="left" w:pos="4320"/>
          <w:tab w:val="left" w:pos="10224"/>
          <w:tab w:val="left" w:pos="11376"/>
        </w:tabs>
        <w:jc w:val="both"/>
        <w:rPr>
          <w:lang w:val="fr-CA"/>
        </w:rPr>
      </w:pPr>
      <w:r w:rsidRPr="00F124BB">
        <w:rPr>
          <w:lang w:val="fr-CA"/>
        </w:rPr>
        <w:t xml:space="preserve">The </w:t>
      </w:r>
      <w:hyperlink r:id="rId7" w:history="1">
        <w:r w:rsidR="002676BE" w:rsidRPr="00F124BB">
          <w:rPr>
            <w:rStyle w:val="Hyperlink"/>
            <w:lang w:val="fr-CA"/>
          </w:rPr>
          <w:t>reasons for judgment</w:t>
        </w:r>
      </w:hyperlink>
      <w:r w:rsidR="002676BE" w:rsidRPr="00F124BB">
        <w:rPr>
          <w:lang w:val="fr-CA"/>
        </w:rPr>
        <w:t xml:space="preserve"> and the </w:t>
      </w:r>
      <w:hyperlink r:id="rId8" w:history="1">
        <w:r w:rsidR="002676BE" w:rsidRPr="00F124BB">
          <w:rPr>
            <w:rStyle w:val="Hyperlink"/>
            <w:lang w:val="fr-CA"/>
          </w:rPr>
          <w:t>Case in Brief</w:t>
        </w:r>
      </w:hyperlink>
      <w:r w:rsidR="002676BE" w:rsidRPr="00F124BB">
        <w:rPr>
          <w:lang w:val="fr-CA"/>
        </w:rPr>
        <w:t xml:space="preserve"> will</w:t>
      </w:r>
      <w:r w:rsidR="002767DF" w:rsidRPr="00F124BB">
        <w:rPr>
          <w:lang w:val="fr-CA"/>
        </w:rPr>
        <w:t xml:space="preserve"> be available shortly</w:t>
      </w:r>
      <w:r w:rsidRPr="00F124BB">
        <w:rPr>
          <w:lang w:val="fr-CA"/>
        </w:rPr>
        <w:t>.</w:t>
      </w:r>
      <w:r w:rsidR="002767DF" w:rsidRPr="00F124BB">
        <w:rPr>
          <w:lang w:val="fr-CA"/>
        </w:rPr>
        <w:t xml:space="preserve"> / </w:t>
      </w:r>
      <w:r w:rsidRPr="00F124BB">
        <w:rPr>
          <w:lang w:val="fr-CA"/>
        </w:rPr>
        <w:t xml:space="preserve">Les </w:t>
      </w:r>
      <w:hyperlink r:id="rId9" w:history="1">
        <w:r w:rsidR="002676BE" w:rsidRPr="00F124BB">
          <w:rPr>
            <w:rStyle w:val="Hyperlink"/>
            <w:lang w:val="fr-CA"/>
          </w:rPr>
          <w:t>motifs de jugement</w:t>
        </w:r>
      </w:hyperlink>
      <w:r w:rsidR="002676BE" w:rsidRPr="00F124BB">
        <w:rPr>
          <w:lang w:val="fr-CA"/>
        </w:rPr>
        <w:t xml:space="preserve"> et </w:t>
      </w:r>
      <w:hyperlink r:id="rId10" w:history="1">
        <w:r w:rsidR="002676BE" w:rsidRPr="00F124BB">
          <w:rPr>
            <w:rStyle w:val="Hyperlink"/>
            <w:i/>
            <w:lang w:val="fr-CA"/>
          </w:rPr>
          <w:t>La caus</w:t>
        </w:r>
        <w:r w:rsidR="003941DC" w:rsidRPr="00F124BB">
          <w:rPr>
            <w:rStyle w:val="Hyperlink"/>
            <w:i/>
            <w:lang w:val="fr-CA"/>
          </w:rPr>
          <w:t>e</w:t>
        </w:r>
        <w:r w:rsidR="002676BE" w:rsidRPr="00F124BB">
          <w:rPr>
            <w:rStyle w:val="Hyperlink"/>
            <w:i/>
            <w:lang w:val="fr-CA"/>
          </w:rPr>
          <w:t xml:space="preserve"> en bref</w:t>
        </w:r>
      </w:hyperlink>
      <w:r w:rsidR="00623896" w:rsidRPr="00F124BB">
        <w:rPr>
          <w:lang w:val="fr-CA"/>
        </w:rPr>
        <w:t xml:space="preserve"> </w:t>
      </w:r>
      <w:r w:rsidRPr="00F124BB">
        <w:rPr>
          <w:lang w:val="fr-CA"/>
        </w:rPr>
        <w:t xml:space="preserve">seront </w:t>
      </w:r>
      <w:r w:rsidR="003413DF" w:rsidRPr="00F124BB">
        <w:rPr>
          <w:lang w:val="fr-CA"/>
        </w:rPr>
        <w:t>disponible</w:t>
      </w:r>
      <w:r w:rsidR="000D01C7" w:rsidRPr="00F124BB">
        <w:rPr>
          <w:lang w:val="fr-CA"/>
        </w:rPr>
        <w:t>s</w:t>
      </w:r>
      <w:r w:rsidR="002767DF" w:rsidRPr="00F124BB">
        <w:rPr>
          <w:lang w:val="fr-CA"/>
        </w:rPr>
        <w:t xml:space="preserve"> sous peu</w:t>
      </w:r>
      <w:r w:rsidRPr="00F124BB">
        <w:rPr>
          <w:lang w:val="fr-CA"/>
        </w:rPr>
        <w:t>.</w:t>
      </w:r>
    </w:p>
    <w:p w:rsidR="002767DF" w:rsidRPr="00F124BB" w:rsidRDefault="002767DF" w:rsidP="002767DF">
      <w:pPr>
        <w:rPr>
          <w:lang w:val="fr-CA"/>
        </w:rPr>
      </w:pPr>
    </w:p>
    <w:p w:rsidR="00BF2A9D" w:rsidRPr="00F124BB" w:rsidRDefault="00104BEE" w:rsidP="006D1F99">
      <w:pPr>
        <w:ind w:left="1440" w:hanging="1440"/>
        <w:jc w:val="both"/>
        <w:rPr>
          <w:rFonts w:eastAsiaTheme="minorHAnsi" w:cstheme="minorBidi"/>
          <w:sz w:val="20"/>
        </w:rPr>
      </w:pPr>
      <w:r w:rsidRPr="00F124BB">
        <w:rPr>
          <w:b/>
          <w:sz w:val="20"/>
        </w:rPr>
        <w:fldChar w:fldCharType="begin"/>
      </w:r>
      <w:r w:rsidRPr="00F124BB">
        <w:rPr>
          <w:b/>
          <w:sz w:val="20"/>
        </w:rPr>
        <w:instrText xml:space="preserve"> SEQ CHAPTER \h \r 1</w:instrText>
      </w:r>
      <w:r w:rsidRPr="00F124BB">
        <w:rPr>
          <w:b/>
          <w:sz w:val="20"/>
        </w:rPr>
        <w:fldChar w:fldCharType="end"/>
      </w:r>
      <w:r w:rsidRPr="00F124BB">
        <w:rPr>
          <w:b/>
          <w:sz w:val="20"/>
        </w:rPr>
        <w:t>3</w:t>
      </w:r>
      <w:r w:rsidR="006D1F99" w:rsidRPr="00F124BB">
        <w:rPr>
          <w:b/>
          <w:sz w:val="20"/>
        </w:rPr>
        <w:t>91</w:t>
      </w:r>
      <w:r w:rsidR="00A86754" w:rsidRPr="00F124BB">
        <w:rPr>
          <w:b/>
          <w:sz w:val="20"/>
        </w:rPr>
        <w:t>3</w:t>
      </w:r>
      <w:r w:rsidR="006D1F99" w:rsidRPr="00F124BB">
        <w:rPr>
          <w:b/>
          <w:sz w:val="20"/>
        </w:rPr>
        <w:t>0</w:t>
      </w:r>
      <w:r w:rsidRPr="00F124BB">
        <w:rPr>
          <w:color w:val="FF0000"/>
          <w:sz w:val="20"/>
        </w:rPr>
        <w:tab/>
      </w:r>
      <w:r w:rsidR="00A86754" w:rsidRPr="00F124BB">
        <w:rPr>
          <w:rFonts w:eastAsiaTheme="minorHAnsi" w:cstheme="minorBidi"/>
          <w:b/>
          <w:sz w:val="20"/>
        </w:rPr>
        <w:t>H.M.B. Holdings Limited</w:t>
      </w:r>
      <w:r w:rsidR="00E26D98" w:rsidRPr="00F124BB">
        <w:rPr>
          <w:rFonts w:eastAsiaTheme="minorHAnsi" w:cstheme="minorBidi"/>
          <w:b/>
          <w:sz w:val="20"/>
        </w:rPr>
        <w:t xml:space="preserve"> </w:t>
      </w:r>
      <w:r w:rsidR="002628AD" w:rsidRPr="00F124BB">
        <w:rPr>
          <w:rFonts w:eastAsiaTheme="minorHAnsi" w:cstheme="minorBidi"/>
          <w:b/>
          <w:sz w:val="20"/>
        </w:rPr>
        <w:t>v</w:t>
      </w:r>
      <w:r w:rsidR="00E26D98" w:rsidRPr="00F124BB">
        <w:rPr>
          <w:rFonts w:eastAsiaTheme="minorHAnsi" w:cstheme="minorBidi"/>
          <w:b/>
          <w:sz w:val="20"/>
        </w:rPr>
        <w:t xml:space="preserve">. </w:t>
      </w:r>
      <w:r w:rsidR="00A86754" w:rsidRPr="00F124BB">
        <w:rPr>
          <w:rFonts w:eastAsiaTheme="minorHAnsi" w:cstheme="minorBidi"/>
          <w:b/>
          <w:sz w:val="20"/>
        </w:rPr>
        <w:t>Attorney General of Antigua and Barbuda</w:t>
      </w:r>
      <w:r w:rsidR="002628AD" w:rsidRPr="00F124BB">
        <w:rPr>
          <w:rFonts w:eastAsiaTheme="minorHAnsi" w:cstheme="minorBidi"/>
          <w:b/>
          <w:sz w:val="20"/>
        </w:rPr>
        <w:t xml:space="preserve"> </w:t>
      </w:r>
      <w:r w:rsidR="00BF2A9D" w:rsidRPr="00F124BB">
        <w:rPr>
          <w:rFonts w:eastAsiaTheme="minorHAnsi" w:cstheme="minorBidi"/>
          <w:iCs/>
          <w:sz w:val="20"/>
        </w:rPr>
        <w:t>(</w:t>
      </w:r>
      <w:r w:rsidR="00A86754" w:rsidRPr="00F124BB">
        <w:rPr>
          <w:rFonts w:eastAsiaTheme="minorHAnsi" w:cstheme="minorBidi"/>
          <w:iCs/>
          <w:sz w:val="20"/>
        </w:rPr>
        <w:t>Ont</w:t>
      </w:r>
      <w:r w:rsidR="00354E37" w:rsidRPr="00F124BB">
        <w:rPr>
          <w:rFonts w:eastAsiaTheme="minorHAnsi" w:cstheme="minorBidi"/>
          <w:iCs/>
          <w:sz w:val="20"/>
        </w:rPr>
        <w:t>.</w:t>
      </w:r>
      <w:r w:rsidR="00BF2A9D" w:rsidRPr="00F124BB">
        <w:rPr>
          <w:rFonts w:eastAsiaTheme="minorHAnsi" w:cstheme="minorBidi"/>
          <w:iCs/>
          <w:sz w:val="20"/>
        </w:rPr>
        <w:t>)</w:t>
      </w:r>
    </w:p>
    <w:p w:rsidR="00BF2A9D" w:rsidRPr="00F124BB"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F124BB">
        <w:rPr>
          <w:rFonts w:eastAsiaTheme="minorHAnsi" w:cstheme="minorBidi"/>
          <w:b/>
          <w:sz w:val="20"/>
        </w:rPr>
        <w:t>20</w:t>
      </w:r>
      <w:r w:rsidR="00FE3C93" w:rsidRPr="00F124BB">
        <w:rPr>
          <w:rFonts w:eastAsiaTheme="minorHAnsi" w:cstheme="minorBidi"/>
          <w:b/>
          <w:sz w:val="20"/>
        </w:rPr>
        <w:t>2</w:t>
      </w:r>
      <w:r w:rsidR="00687B3F" w:rsidRPr="00F124BB">
        <w:rPr>
          <w:rFonts w:eastAsiaTheme="minorHAnsi" w:cstheme="minorBidi"/>
          <w:b/>
          <w:sz w:val="20"/>
        </w:rPr>
        <w:t>1</w:t>
      </w:r>
      <w:r w:rsidRPr="00F124BB">
        <w:rPr>
          <w:rFonts w:eastAsiaTheme="minorHAnsi" w:cstheme="minorBidi"/>
          <w:b/>
          <w:sz w:val="20"/>
        </w:rPr>
        <w:t xml:space="preserve"> SCC </w:t>
      </w:r>
      <w:r w:rsidR="00406CFE" w:rsidRPr="00F124BB">
        <w:rPr>
          <w:rFonts w:eastAsiaTheme="minorHAnsi" w:cstheme="minorBidi"/>
          <w:b/>
          <w:sz w:val="20"/>
        </w:rPr>
        <w:t>44</w:t>
      </w:r>
      <w:r w:rsidRPr="00F124BB">
        <w:rPr>
          <w:rFonts w:eastAsiaTheme="minorHAnsi" w:cstheme="minorBidi"/>
          <w:b/>
          <w:sz w:val="20"/>
        </w:rPr>
        <w:t xml:space="preserve"> / 20</w:t>
      </w:r>
      <w:r w:rsidR="00FE3C93" w:rsidRPr="00F124BB">
        <w:rPr>
          <w:rFonts w:eastAsiaTheme="minorHAnsi" w:cstheme="minorBidi"/>
          <w:b/>
          <w:sz w:val="20"/>
        </w:rPr>
        <w:t>2</w:t>
      </w:r>
      <w:r w:rsidR="00687B3F" w:rsidRPr="00F124BB">
        <w:rPr>
          <w:rFonts w:eastAsiaTheme="minorHAnsi" w:cstheme="minorBidi"/>
          <w:b/>
          <w:sz w:val="20"/>
        </w:rPr>
        <w:t>1</w:t>
      </w:r>
      <w:r w:rsidRPr="00F124BB">
        <w:rPr>
          <w:rFonts w:eastAsiaTheme="minorHAnsi" w:cstheme="minorBidi"/>
          <w:b/>
          <w:sz w:val="20"/>
        </w:rPr>
        <w:t xml:space="preserve"> CSC </w:t>
      </w:r>
      <w:r w:rsidR="00406CFE" w:rsidRPr="00F124BB">
        <w:rPr>
          <w:rFonts w:eastAsiaTheme="minorHAnsi" w:cstheme="minorBidi"/>
          <w:b/>
          <w:sz w:val="20"/>
        </w:rPr>
        <w:t>44</w:t>
      </w:r>
    </w:p>
    <w:p w:rsidR="00104BEE" w:rsidRPr="00F124BB" w:rsidRDefault="00104BEE" w:rsidP="00BF2A9D">
      <w:pPr>
        <w:ind w:left="1440" w:hanging="1440"/>
        <w:jc w:val="both"/>
        <w:rPr>
          <w:sz w:val="20"/>
        </w:rPr>
      </w:pPr>
    </w:p>
    <w:p w:rsidR="00104BEE" w:rsidRPr="00F124BB" w:rsidRDefault="00104BEE" w:rsidP="00104BEE">
      <w:pPr>
        <w:ind w:left="1440" w:hanging="1440"/>
        <w:rPr>
          <w:sz w:val="20"/>
        </w:rPr>
      </w:pPr>
      <w:r w:rsidRPr="00F124BB">
        <w:rPr>
          <w:sz w:val="20"/>
        </w:rPr>
        <w:t>Coram:</w:t>
      </w:r>
      <w:r w:rsidRPr="00F124BB">
        <w:rPr>
          <w:sz w:val="20"/>
        </w:rPr>
        <w:tab/>
      </w:r>
      <w:r w:rsidR="00A86754" w:rsidRPr="00F124BB">
        <w:rPr>
          <w:sz w:val="20"/>
        </w:rPr>
        <w:t>Wagner C.J. and Karakatsanis, Côté, Rowe and Kasirer JJ.</w:t>
      </w:r>
    </w:p>
    <w:p w:rsidR="00605BA1" w:rsidRPr="00F124BB" w:rsidRDefault="00605BA1" w:rsidP="00DD0FAB">
      <w:pPr>
        <w:jc w:val="both"/>
        <w:rPr>
          <w:sz w:val="20"/>
        </w:rPr>
      </w:pPr>
    </w:p>
    <w:p w:rsidR="00B4199E" w:rsidRPr="00F124BB" w:rsidRDefault="00B4199E" w:rsidP="00B4199E">
      <w:pPr>
        <w:jc w:val="both"/>
        <w:rPr>
          <w:sz w:val="20"/>
        </w:rPr>
      </w:pPr>
      <w:r w:rsidRPr="00F124BB">
        <w:rPr>
          <w:sz w:val="20"/>
        </w:rPr>
        <w:t xml:space="preserve">The appeal from the judgment </w:t>
      </w:r>
      <w:bookmarkStart w:id="0" w:name="BM_1_"/>
      <w:bookmarkEnd w:id="0"/>
      <w:r w:rsidRPr="00F124BB">
        <w:rPr>
          <w:sz w:val="20"/>
        </w:rPr>
        <w:t>of the Court of Appeal for Ontario, Number C66765, 2020 ONCA 12, dated January 9, 2020, heard on April 20, 2021, is dismissed with costs.</w:t>
      </w:r>
    </w:p>
    <w:p w:rsidR="00AD3CB0" w:rsidRPr="00F124BB" w:rsidRDefault="00AD3CB0" w:rsidP="00DD0FAB">
      <w:pPr>
        <w:jc w:val="both"/>
        <w:rPr>
          <w:sz w:val="20"/>
        </w:rPr>
      </w:pPr>
    </w:p>
    <w:p w:rsidR="00062C6D" w:rsidRPr="00F124BB" w:rsidRDefault="00B4199E" w:rsidP="00B4199E">
      <w:pPr>
        <w:jc w:val="both"/>
        <w:rPr>
          <w:rFonts w:eastAsiaTheme="minorHAnsi" w:cstheme="minorBidi"/>
          <w:sz w:val="20"/>
          <w:lang w:val="fr-CA"/>
        </w:rPr>
      </w:pPr>
      <w:r w:rsidRPr="00F124BB">
        <w:rPr>
          <w:sz w:val="20"/>
          <w:lang w:val="fr-CA"/>
        </w:rPr>
        <w:t>L’appel interjeté contre l’arrêt de la Cour d’appel de l’Ontario, numéro C66765, 2020 ONCA 12, daté du 9 janvier 2020, entendu le 20 avril 2021, est rejeté avec dépens.</w:t>
      </w:r>
    </w:p>
    <w:p w:rsidR="00062C6D" w:rsidRPr="00F124BB" w:rsidRDefault="00062C6D" w:rsidP="00062C6D">
      <w:pPr>
        <w:ind w:left="1440" w:hanging="1440"/>
        <w:rPr>
          <w:rFonts w:eastAsiaTheme="minorHAnsi" w:cstheme="minorBidi"/>
          <w:sz w:val="20"/>
          <w:lang w:val="fr-CA"/>
        </w:rPr>
      </w:pPr>
    </w:p>
    <w:p w:rsidR="005B47C3" w:rsidRPr="00F124BB" w:rsidRDefault="00EB6D5E"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F124BB" w:rsidRDefault="00844741" w:rsidP="00104BEE">
      <w:pPr>
        <w:jc w:val="both"/>
        <w:rPr>
          <w:sz w:val="20"/>
          <w:lang w:val="fr-CA"/>
        </w:rPr>
      </w:pPr>
    </w:p>
    <w:p w:rsidR="009D2AD9" w:rsidRPr="00F124BB" w:rsidRDefault="00D01D61" w:rsidP="009D2AD9">
      <w:pPr>
        <w:rPr>
          <w:lang w:val="fr-CA"/>
        </w:rPr>
      </w:pPr>
      <w:r w:rsidRPr="00F124BB">
        <w:rPr>
          <w:szCs w:val="24"/>
        </w:rPr>
        <w:fldChar w:fldCharType="begin"/>
      </w:r>
      <w:r w:rsidR="009D2AD9" w:rsidRPr="00F124BB">
        <w:rPr>
          <w:szCs w:val="24"/>
          <w:lang w:val="fr-CA"/>
        </w:rPr>
        <w:instrText xml:space="preserve"> SEQ CHAPTER \h \r 1</w:instrText>
      </w:r>
      <w:r w:rsidRPr="00F124BB">
        <w:rPr>
          <w:szCs w:val="24"/>
        </w:rPr>
        <w:fldChar w:fldCharType="end"/>
      </w:r>
      <w:r w:rsidR="009D2AD9" w:rsidRPr="00F124BB">
        <w:rPr>
          <w:b/>
          <w:bCs/>
          <w:szCs w:val="24"/>
          <w:lang w:val="fr-CA"/>
        </w:rPr>
        <w:t>APPLICATION</w:t>
      </w:r>
      <w:r w:rsidR="0044099A" w:rsidRPr="00F124BB">
        <w:rPr>
          <w:b/>
          <w:bCs/>
          <w:szCs w:val="24"/>
          <w:lang w:val="fr-CA"/>
        </w:rPr>
        <w:t>S</w:t>
      </w:r>
      <w:r w:rsidR="009D2AD9" w:rsidRPr="00F124BB">
        <w:rPr>
          <w:b/>
          <w:bCs/>
          <w:szCs w:val="24"/>
          <w:lang w:val="fr-CA"/>
        </w:rPr>
        <w:t xml:space="preserve"> FOR LEAVE / DEMANDE</w:t>
      </w:r>
      <w:r w:rsidR="0044099A" w:rsidRPr="00F124BB">
        <w:rPr>
          <w:b/>
          <w:bCs/>
          <w:szCs w:val="24"/>
          <w:lang w:val="fr-CA"/>
        </w:rPr>
        <w:t>S</w:t>
      </w:r>
      <w:r w:rsidR="009D2AD9" w:rsidRPr="00F124BB">
        <w:rPr>
          <w:b/>
          <w:bCs/>
          <w:szCs w:val="24"/>
          <w:lang w:val="fr-CA"/>
        </w:rPr>
        <w:t xml:space="preserve"> D’AUTORISATION :</w:t>
      </w:r>
    </w:p>
    <w:p w:rsidR="009D2AD9" w:rsidRPr="00F124BB" w:rsidRDefault="009D2AD9" w:rsidP="000627A2">
      <w:pPr>
        <w:widowControl w:val="0"/>
        <w:jc w:val="both"/>
        <w:rPr>
          <w:sz w:val="20"/>
          <w:lang w:val="fr-CA"/>
        </w:rPr>
      </w:pPr>
    </w:p>
    <w:p w:rsidR="009F09C0" w:rsidRPr="00F124BB" w:rsidRDefault="009F09C0" w:rsidP="009F09C0">
      <w:pPr>
        <w:jc w:val="both"/>
        <w:rPr>
          <w:b/>
          <w:sz w:val="22"/>
          <w:szCs w:val="22"/>
        </w:rPr>
      </w:pPr>
      <w:r w:rsidRPr="00F124BB">
        <w:rPr>
          <w:b/>
          <w:sz w:val="22"/>
          <w:szCs w:val="22"/>
        </w:rPr>
        <w:t>DISMISSED / REJETÉES</w:t>
      </w:r>
    </w:p>
    <w:p w:rsidR="009971D8" w:rsidRPr="00F124BB" w:rsidRDefault="009971D8" w:rsidP="00026162">
      <w:pPr>
        <w:widowControl w:val="0"/>
        <w:rPr>
          <w:sz w:val="20"/>
        </w:rPr>
      </w:pPr>
    </w:p>
    <w:p w:rsidR="00FC1F9F" w:rsidRPr="00F124BB" w:rsidRDefault="00FC1F9F" w:rsidP="00FC1F9F">
      <w:pPr>
        <w:tabs>
          <w:tab w:val="left" w:pos="360"/>
        </w:tabs>
        <w:rPr>
          <w:rFonts w:eastAsiaTheme="minorHAnsi" w:cstheme="minorBidi"/>
          <w:i/>
          <w:sz w:val="22"/>
          <w:szCs w:val="22"/>
        </w:rPr>
      </w:pPr>
      <w:r w:rsidRPr="00F124BB">
        <w:rPr>
          <w:rFonts w:eastAsiaTheme="minorHAnsi" w:cstheme="minorBidi"/>
          <w:i/>
          <w:sz w:val="22"/>
          <w:szCs w:val="22"/>
        </w:rPr>
        <w:t xml:space="preserve">Atwater Investment LP v. BMO Life Assurance Company </w:t>
      </w:r>
      <w:r w:rsidRPr="00F124BB">
        <w:rPr>
          <w:rFonts w:eastAsiaTheme="minorHAnsi" w:cstheme="minorBidi"/>
          <w:sz w:val="22"/>
          <w:szCs w:val="22"/>
        </w:rPr>
        <w:t xml:space="preserve">(Sask.) (Civil) (By Leave) </w:t>
      </w:r>
      <w:r w:rsidRPr="00F124BB">
        <w:rPr>
          <w:rFonts w:eastAsia="Calibri"/>
          <w:sz w:val="22"/>
          <w:szCs w:val="22"/>
          <w:lang w:val="en-CA"/>
        </w:rPr>
        <w:t>(</w:t>
      </w:r>
      <w:hyperlink r:id="rId11" w:history="1">
        <w:r w:rsidRPr="00F124BB">
          <w:rPr>
            <w:rStyle w:val="Hyperlink"/>
            <w:rFonts w:eastAsia="Calibri"/>
            <w:sz w:val="22"/>
            <w:szCs w:val="22"/>
            <w:lang w:val="en-CA"/>
          </w:rPr>
          <w:t>39672</w:t>
        </w:r>
      </w:hyperlink>
      <w:r w:rsidRPr="00F124BB">
        <w:rPr>
          <w:rFonts w:eastAsia="Calibri"/>
          <w:sz w:val="22"/>
          <w:szCs w:val="22"/>
          <w:lang w:val="en-CA"/>
        </w:rPr>
        <w:t>)</w:t>
      </w:r>
    </w:p>
    <w:p w:rsidR="006F0310" w:rsidRPr="00F124BB" w:rsidRDefault="006F0310" w:rsidP="00026162">
      <w:pPr>
        <w:widowControl w:val="0"/>
        <w:rPr>
          <w:sz w:val="16"/>
        </w:rPr>
      </w:pPr>
    </w:p>
    <w:p w:rsidR="00FC1F9F" w:rsidRPr="00F124BB" w:rsidRDefault="00FC1F9F" w:rsidP="00FC1F9F">
      <w:pPr>
        <w:jc w:val="both"/>
        <w:rPr>
          <w:sz w:val="20"/>
        </w:rPr>
      </w:pPr>
      <w:r w:rsidRPr="00F124BB">
        <w:rPr>
          <w:sz w:val="20"/>
        </w:rPr>
        <w:t>The application for leave to appeal from the judgment of the Court of Appeal for Saskatchewan, Number CACV3408, 2021 SKCA 36, dated March 10, 2021, is dismissed with costs to BMO Life Assurance Company. The application for leave to cross-appeal filed by BMO Life Assurance Company is dismissed with costs to Atwater Investment LP.</w:t>
      </w:r>
    </w:p>
    <w:p w:rsidR="006F0310" w:rsidRPr="00F124BB" w:rsidRDefault="006F0310" w:rsidP="00FC1F9F">
      <w:pPr>
        <w:widowControl w:val="0"/>
        <w:jc w:val="both"/>
        <w:rPr>
          <w:sz w:val="20"/>
        </w:rPr>
      </w:pPr>
    </w:p>
    <w:p w:rsidR="00F726B2" w:rsidRPr="00F124BB" w:rsidRDefault="00FC1F9F" w:rsidP="00FC1F9F">
      <w:pPr>
        <w:widowControl w:val="0"/>
        <w:jc w:val="both"/>
        <w:rPr>
          <w:sz w:val="20"/>
          <w:lang w:val="fr-CA"/>
        </w:rPr>
      </w:pPr>
      <w:r w:rsidRPr="00F124BB">
        <w:rPr>
          <w:sz w:val="20"/>
          <w:lang w:val="fr-CA"/>
        </w:rPr>
        <w:t xml:space="preserve">La demande d’autorisation d’appel de l’arrêt de la Cour d’appel de la Saskatchewan, numéro CACV3408, 2021 SKCA </w:t>
      </w:r>
      <w:r w:rsidRPr="00F124BB">
        <w:rPr>
          <w:sz w:val="20"/>
          <w:lang w:val="fr-CA"/>
        </w:rPr>
        <w:lastRenderedPageBreak/>
        <w:t>36, daté du 10 mars 2021, est rejetée avec dépens en  faveur de BMO Société d’assurance-vie. La demande d’autorisation d’appel incidente déposée par BMO Société d’assurance-vie</w:t>
      </w:r>
      <w:r w:rsidRPr="00F124BB" w:rsidDel="00AF16D8">
        <w:rPr>
          <w:sz w:val="20"/>
          <w:lang w:val="fr-CA"/>
        </w:rPr>
        <w:t xml:space="preserve"> </w:t>
      </w:r>
      <w:r w:rsidRPr="00F124BB">
        <w:rPr>
          <w:sz w:val="20"/>
          <w:lang w:val="fr-CA"/>
        </w:rPr>
        <w:t>est rejetée avec dépens en faveur d’Atwater Investment LP.</w:t>
      </w:r>
    </w:p>
    <w:p w:rsidR="00A357F9" w:rsidRPr="00F124BB" w:rsidRDefault="00A357F9" w:rsidP="00A357F9">
      <w:pPr>
        <w:widowControl w:val="0"/>
        <w:rPr>
          <w:sz w:val="20"/>
          <w:lang w:val="fr-CA"/>
        </w:rPr>
      </w:pPr>
    </w:p>
    <w:p w:rsidR="005B47C3" w:rsidRPr="00F124BB" w:rsidRDefault="00EB6D5E" w:rsidP="00A357F9">
      <w:pPr>
        <w:widowControl w:val="0"/>
        <w:rPr>
          <w:sz w:val="20"/>
          <w:lang w:val="fr-CA"/>
        </w:rPr>
      </w:pPr>
      <w:r>
        <w:rPr>
          <w:sz w:val="20"/>
        </w:rPr>
        <w:pict>
          <v:rect id="_x0000_i1027" style="width:2in;height:1pt" o:hrpct="0" o:hralign="center" o:hrstd="t" o:hrnoshade="t" o:hr="t" fillcolor="black [3213]" stroked="f"/>
        </w:pict>
      </w:r>
    </w:p>
    <w:p w:rsidR="00EC6323" w:rsidRPr="00F124BB" w:rsidRDefault="00EC6323" w:rsidP="00026162">
      <w:pPr>
        <w:widowControl w:val="0"/>
        <w:rPr>
          <w:sz w:val="20"/>
        </w:rPr>
      </w:pPr>
    </w:p>
    <w:p w:rsidR="00FC1F9F" w:rsidRPr="00F124BB" w:rsidRDefault="00FC1F9F" w:rsidP="00FC1F9F">
      <w:pPr>
        <w:tabs>
          <w:tab w:val="left" w:pos="360"/>
        </w:tabs>
        <w:rPr>
          <w:rFonts w:eastAsiaTheme="minorHAnsi" w:cstheme="minorBidi"/>
          <w:i/>
          <w:sz w:val="22"/>
          <w:szCs w:val="22"/>
        </w:rPr>
      </w:pPr>
      <w:r w:rsidRPr="00F124BB">
        <w:rPr>
          <w:rFonts w:eastAsiaTheme="minorHAnsi" w:cstheme="minorBidi"/>
          <w:i/>
          <w:sz w:val="22"/>
          <w:szCs w:val="22"/>
        </w:rPr>
        <w:t xml:space="preserve">Mosten Investment LP v. Manufacturers Life Insurance Company o/a Manulife Financial </w:t>
      </w:r>
      <w:r w:rsidRPr="00F124BB">
        <w:rPr>
          <w:rFonts w:eastAsiaTheme="minorHAnsi" w:cstheme="minorBidi"/>
          <w:sz w:val="22"/>
          <w:szCs w:val="22"/>
        </w:rPr>
        <w:t xml:space="preserve">(Sask.) (Civil) (By Leave) </w:t>
      </w:r>
      <w:r w:rsidRPr="00F124BB">
        <w:rPr>
          <w:rFonts w:eastAsia="Calibri"/>
          <w:sz w:val="22"/>
          <w:szCs w:val="22"/>
          <w:lang w:val="en-CA"/>
        </w:rPr>
        <w:t>(</w:t>
      </w:r>
      <w:hyperlink r:id="rId12" w:history="1">
        <w:r w:rsidRPr="00F124BB">
          <w:rPr>
            <w:rStyle w:val="Hyperlink"/>
            <w:rFonts w:eastAsia="Calibri"/>
            <w:sz w:val="22"/>
            <w:szCs w:val="22"/>
            <w:lang w:val="en-CA"/>
          </w:rPr>
          <w:t>39674</w:t>
        </w:r>
      </w:hyperlink>
      <w:r w:rsidRPr="00F124BB">
        <w:rPr>
          <w:rFonts w:eastAsia="Calibri"/>
          <w:sz w:val="22"/>
          <w:szCs w:val="22"/>
          <w:lang w:val="en-CA"/>
        </w:rPr>
        <w:t>)</w:t>
      </w:r>
    </w:p>
    <w:p w:rsidR="006F0310" w:rsidRPr="00F124BB" w:rsidRDefault="006F0310" w:rsidP="00367199">
      <w:pPr>
        <w:ind w:left="357" w:hanging="357"/>
        <w:jc w:val="both"/>
        <w:rPr>
          <w:sz w:val="20"/>
        </w:rPr>
      </w:pPr>
    </w:p>
    <w:p w:rsidR="00FC1F9F" w:rsidRPr="00F124BB" w:rsidRDefault="00FC1F9F" w:rsidP="00FC1F9F">
      <w:pPr>
        <w:jc w:val="both"/>
        <w:rPr>
          <w:sz w:val="20"/>
        </w:rPr>
      </w:pPr>
      <w:r w:rsidRPr="00F124BB">
        <w:rPr>
          <w:sz w:val="20"/>
        </w:rPr>
        <w:t>The application for leave to appeal from the judgment of the Court of Appeal for Saskatchewan, Number CACV3407, 2021 SKCA 36, dated March 10, 2021, is dismissed with costs.</w:t>
      </w:r>
    </w:p>
    <w:p w:rsidR="00367199" w:rsidRPr="00F124BB" w:rsidRDefault="00367199" w:rsidP="00FC1F9F">
      <w:pPr>
        <w:ind w:left="357" w:hanging="357"/>
        <w:jc w:val="both"/>
        <w:rPr>
          <w:sz w:val="20"/>
        </w:rPr>
      </w:pPr>
    </w:p>
    <w:p w:rsidR="00367199" w:rsidRPr="00F124BB" w:rsidRDefault="00FC1F9F" w:rsidP="00FC1F9F">
      <w:pPr>
        <w:jc w:val="both"/>
        <w:rPr>
          <w:sz w:val="20"/>
          <w:lang w:val="fr-CA"/>
        </w:rPr>
      </w:pPr>
      <w:r w:rsidRPr="00F124BB">
        <w:rPr>
          <w:sz w:val="20"/>
          <w:lang w:val="fr-CA"/>
        </w:rPr>
        <w:t>La demande d’autorisation d’appel de l’arrêt de la Cour d’appel de la Saskatchewan, numéro CACV3407, 2021 SKCA 36, daté du 10 mars 2021, est rejetée avec dépens.</w:t>
      </w:r>
    </w:p>
    <w:p w:rsidR="00367199" w:rsidRPr="00F124BB" w:rsidRDefault="00367199" w:rsidP="00367199">
      <w:pPr>
        <w:ind w:left="360" w:hanging="360"/>
        <w:jc w:val="both"/>
        <w:rPr>
          <w:sz w:val="20"/>
          <w:lang w:val="fr-CA"/>
        </w:rPr>
      </w:pPr>
    </w:p>
    <w:p w:rsidR="00367199" w:rsidRPr="00F124BB" w:rsidRDefault="00EB6D5E" w:rsidP="00367199">
      <w:pPr>
        <w:contextualSpacing/>
        <w:jc w:val="both"/>
        <w:rPr>
          <w:sz w:val="20"/>
          <w:lang w:val="fr-CA"/>
        </w:rPr>
      </w:pPr>
      <w:r>
        <w:rPr>
          <w:sz w:val="20"/>
        </w:rPr>
        <w:pict>
          <v:rect id="_x0000_i1028" style="width:2in;height:1pt" o:hrpct="0" o:hralign="center" o:hrstd="t" o:hrnoshade="t" o:hr="t" fillcolor="black [3213]" stroked="f"/>
        </w:pict>
      </w:r>
    </w:p>
    <w:p w:rsidR="00367199" w:rsidRPr="00F124BB" w:rsidRDefault="00367199" w:rsidP="00367199">
      <w:pPr>
        <w:ind w:left="360" w:hanging="360"/>
        <w:jc w:val="both"/>
        <w:rPr>
          <w:sz w:val="20"/>
        </w:rPr>
      </w:pPr>
    </w:p>
    <w:p w:rsidR="00FC1F9F" w:rsidRPr="00F124BB" w:rsidRDefault="00FC1F9F" w:rsidP="00FC1F9F">
      <w:pPr>
        <w:tabs>
          <w:tab w:val="left" w:pos="360"/>
        </w:tabs>
        <w:rPr>
          <w:rFonts w:eastAsiaTheme="minorHAnsi" w:cstheme="minorBidi"/>
          <w:sz w:val="22"/>
          <w:szCs w:val="22"/>
        </w:rPr>
      </w:pPr>
      <w:r w:rsidRPr="00F124BB">
        <w:rPr>
          <w:rFonts w:eastAsiaTheme="minorHAnsi" w:cstheme="minorBidi"/>
          <w:i/>
          <w:sz w:val="22"/>
          <w:szCs w:val="22"/>
        </w:rPr>
        <w:t xml:space="preserve">Ituna Investment LP v. Industrial Alliance Insurance and Financial Services Inc. </w:t>
      </w:r>
      <w:r w:rsidRPr="00F124BB">
        <w:rPr>
          <w:rFonts w:eastAsiaTheme="minorHAnsi" w:cstheme="minorBidi"/>
          <w:sz w:val="22"/>
          <w:szCs w:val="22"/>
        </w:rPr>
        <w:t xml:space="preserve">(Sask.) (Civil) (By Leave) </w:t>
      </w:r>
      <w:r w:rsidRPr="00F124BB">
        <w:rPr>
          <w:rFonts w:eastAsia="Calibri"/>
          <w:sz w:val="22"/>
          <w:szCs w:val="22"/>
        </w:rPr>
        <w:t>(</w:t>
      </w:r>
      <w:hyperlink r:id="rId13" w:history="1">
        <w:r w:rsidRPr="00F124BB">
          <w:rPr>
            <w:rStyle w:val="Hyperlink"/>
            <w:rFonts w:eastAsia="Calibri"/>
            <w:sz w:val="22"/>
            <w:szCs w:val="22"/>
          </w:rPr>
          <w:t>39675</w:t>
        </w:r>
      </w:hyperlink>
      <w:r w:rsidRPr="00F124BB">
        <w:rPr>
          <w:rFonts w:eastAsia="Calibri"/>
          <w:sz w:val="22"/>
          <w:szCs w:val="22"/>
        </w:rPr>
        <w:t>)</w:t>
      </w:r>
    </w:p>
    <w:p w:rsidR="00367199" w:rsidRPr="00F124BB" w:rsidRDefault="00367199" w:rsidP="00367199">
      <w:pPr>
        <w:ind w:left="357" w:hanging="357"/>
        <w:rPr>
          <w:sz w:val="20"/>
        </w:rPr>
      </w:pPr>
    </w:p>
    <w:p w:rsidR="00FC1F9F" w:rsidRPr="00F124BB" w:rsidRDefault="00FC1F9F" w:rsidP="00FC1F9F">
      <w:pPr>
        <w:jc w:val="both"/>
        <w:rPr>
          <w:sz w:val="20"/>
        </w:rPr>
      </w:pPr>
      <w:r w:rsidRPr="00F124BB">
        <w:rPr>
          <w:sz w:val="20"/>
        </w:rPr>
        <w:t>The application for leave to appeal from the judgment of the Court of Appeal for Saskatchewan, Number CACV3409, 2021 SKCA 36, dated March 10, 2021, is dismissed with costs.</w:t>
      </w:r>
    </w:p>
    <w:p w:rsidR="00367199" w:rsidRPr="00F124BB" w:rsidRDefault="00367199" w:rsidP="00FC1F9F">
      <w:pPr>
        <w:ind w:left="357" w:hanging="357"/>
        <w:jc w:val="both"/>
        <w:rPr>
          <w:sz w:val="20"/>
        </w:rPr>
      </w:pPr>
    </w:p>
    <w:p w:rsidR="00FC1F9F" w:rsidRPr="00F124BB" w:rsidRDefault="00FC1F9F" w:rsidP="00FC1F9F">
      <w:pPr>
        <w:pStyle w:val="SCCLsocParty"/>
        <w:jc w:val="both"/>
        <w:rPr>
          <w:sz w:val="20"/>
          <w:szCs w:val="20"/>
        </w:rPr>
      </w:pPr>
      <w:r w:rsidRPr="00F124BB">
        <w:rPr>
          <w:sz w:val="20"/>
          <w:szCs w:val="20"/>
        </w:rPr>
        <w:t>La demande d’autorisation d’appel de l’arrêt de la Cour d’appel de la Saskatchewan, numéro CACV3409, 2021 SKCA 36, daté du 10 mars 2021, est rejetée avec dépens.</w:t>
      </w:r>
    </w:p>
    <w:p w:rsidR="00367199" w:rsidRPr="00F124BB" w:rsidRDefault="00367199" w:rsidP="00367199">
      <w:pPr>
        <w:ind w:left="357" w:hanging="357"/>
        <w:rPr>
          <w:sz w:val="20"/>
          <w:lang w:val="fr-CA"/>
        </w:rPr>
      </w:pPr>
    </w:p>
    <w:p w:rsidR="00367199" w:rsidRPr="00F124BB" w:rsidRDefault="00EB6D5E" w:rsidP="00367199">
      <w:pPr>
        <w:rPr>
          <w:sz w:val="20"/>
        </w:rPr>
      </w:pPr>
      <w:r>
        <w:rPr>
          <w:sz w:val="20"/>
        </w:rPr>
        <w:pict>
          <v:rect id="_x0000_i1029" style="width:2in;height:1pt" o:hrpct="0" o:hralign="center" o:hrstd="t" o:hrnoshade="t" o:hr="t" fillcolor="black [3213]" stroked="f"/>
        </w:pict>
      </w:r>
    </w:p>
    <w:p w:rsidR="00367199" w:rsidRPr="00F124BB" w:rsidRDefault="00367199" w:rsidP="00367199">
      <w:pPr>
        <w:ind w:left="357" w:hanging="357"/>
        <w:rPr>
          <w:sz w:val="20"/>
        </w:rPr>
      </w:pPr>
    </w:p>
    <w:p w:rsidR="00FC1F9F" w:rsidRPr="00F124BB" w:rsidRDefault="00FC1F9F" w:rsidP="00FC1F9F">
      <w:pPr>
        <w:tabs>
          <w:tab w:val="left" w:pos="360"/>
        </w:tabs>
        <w:rPr>
          <w:rFonts w:eastAsiaTheme="minorHAnsi" w:cstheme="minorBidi"/>
          <w:i/>
          <w:sz w:val="22"/>
          <w:szCs w:val="22"/>
          <w:lang w:val="fr-CA"/>
        </w:rPr>
      </w:pPr>
      <w:r w:rsidRPr="00F124BB">
        <w:rPr>
          <w:rFonts w:eastAsiaTheme="minorHAnsi" w:cstheme="minorBidi"/>
          <w:i/>
          <w:sz w:val="22"/>
          <w:szCs w:val="22"/>
          <w:lang w:val="fr-CA"/>
        </w:rPr>
        <w:t xml:space="preserve">N.M. c. Sa Majesté la Reine </w:t>
      </w:r>
      <w:r w:rsidRPr="00F124BB">
        <w:rPr>
          <w:rFonts w:eastAsiaTheme="minorHAnsi" w:cstheme="minorBidi"/>
          <w:sz w:val="22"/>
          <w:szCs w:val="22"/>
          <w:lang w:val="fr-CA"/>
        </w:rPr>
        <w:t xml:space="preserve">(Qc) (Criminelle) (Autorisation) </w:t>
      </w:r>
      <w:r w:rsidRPr="00F124BB">
        <w:rPr>
          <w:rFonts w:eastAsia="Calibri"/>
          <w:sz w:val="22"/>
          <w:szCs w:val="22"/>
          <w:lang w:val="fr-CA"/>
        </w:rPr>
        <w:t>(</w:t>
      </w:r>
      <w:hyperlink r:id="rId14" w:history="1">
        <w:r w:rsidRPr="00F124BB">
          <w:rPr>
            <w:rStyle w:val="Hyperlink"/>
            <w:rFonts w:eastAsia="Calibri"/>
            <w:sz w:val="22"/>
            <w:szCs w:val="22"/>
            <w:lang w:val="fr-CA"/>
          </w:rPr>
          <w:t>39574</w:t>
        </w:r>
      </w:hyperlink>
      <w:r w:rsidRPr="00F124BB">
        <w:rPr>
          <w:rFonts w:eastAsia="Calibri"/>
          <w:sz w:val="22"/>
          <w:szCs w:val="22"/>
          <w:lang w:val="fr-CA"/>
        </w:rPr>
        <w:t>)</w:t>
      </w:r>
    </w:p>
    <w:p w:rsidR="00367199" w:rsidRPr="00F124BB" w:rsidRDefault="00367199" w:rsidP="00367199">
      <w:pPr>
        <w:jc w:val="both"/>
        <w:rPr>
          <w:sz w:val="20"/>
          <w:lang w:val="fr-CA"/>
        </w:rPr>
      </w:pPr>
    </w:p>
    <w:p w:rsidR="00FC1F9F" w:rsidRPr="00F124BB" w:rsidRDefault="00FC1F9F" w:rsidP="00FC1F9F">
      <w:pPr>
        <w:jc w:val="both"/>
        <w:rPr>
          <w:sz w:val="20"/>
          <w:lang w:val="fr-CA"/>
        </w:rPr>
      </w:pPr>
      <w:r w:rsidRPr="00F124BB">
        <w:rPr>
          <w:sz w:val="20"/>
          <w:lang w:val="fr-CA"/>
        </w:rPr>
        <w:t>La requête en prorogation du délai de signification et de dépôt de la demande d’autorisation d’appel de l’arrêt de la Cour d’appel du Québec (Montréal), numéro 500-10-007173-196, 2019 QCCA 1945, daté du 11 novembre 2019, est rejetée.</w:t>
      </w:r>
    </w:p>
    <w:p w:rsidR="00367199" w:rsidRPr="00F124BB" w:rsidRDefault="00367199" w:rsidP="00FC1F9F">
      <w:pPr>
        <w:jc w:val="both"/>
        <w:rPr>
          <w:sz w:val="20"/>
          <w:lang w:val="fr-CA"/>
        </w:rPr>
      </w:pPr>
    </w:p>
    <w:p w:rsidR="00FC1F9F" w:rsidRPr="00F124BB" w:rsidRDefault="00FC1F9F" w:rsidP="00FC1F9F">
      <w:pPr>
        <w:jc w:val="both"/>
        <w:rPr>
          <w:sz w:val="20"/>
          <w:lang w:val="en-CA"/>
        </w:rPr>
      </w:pPr>
      <w:r w:rsidRPr="00F124BB">
        <w:rPr>
          <w:sz w:val="20"/>
          <w:lang w:val="en-CA"/>
        </w:rPr>
        <w:t xml:space="preserve">The motion for an extension of time to serve and file the application for leave to appeal from the judgment of the </w:t>
      </w:r>
      <w:r w:rsidRPr="00F124BB">
        <w:rPr>
          <w:sz w:val="20"/>
        </w:rPr>
        <w:t>Court of Appeal of Quebec (Montréal)</w:t>
      </w:r>
      <w:r w:rsidRPr="00F124BB">
        <w:rPr>
          <w:sz w:val="20"/>
          <w:lang w:val="en-CA"/>
        </w:rPr>
        <w:t xml:space="preserve">, Number </w:t>
      </w:r>
      <w:r w:rsidRPr="00F124BB">
        <w:rPr>
          <w:sz w:val="20"/>
        </w:rPr>
        <w:t xml:space="preserve"> 500-10-007173-196</w:t>
      </w:r>
      <w:r w:rsidRPr="00F124BB">
        <w:rPr>
          <w:sz w:val="20"/>
          <w:lang w:val="en-CA"/>
        </w:rPr>
        <w:t>,</w:t>
      </w:r>
      <w:r w:rsidRPr="00F124BB">
        <w:rPr>
          <w:sz w:val="20"/>
        </w:rPr>
        <w:t xml:space="preserve"> 2019 QCCA 1945,</w:t>
      </w:r>
      <w:r w:rsidRPr="00F124BB">
        <w:rPr>
          <w:sz w:val="20"/>
          <w:lang w:val="en-CA"/>
        </w:rPr>
        <w:t xml:space="preserve"> dated </w:t>
      </w:r>
      <w:r w:rsidRPr="00F124BB">
        <w:rPr>
          <w:sz w:val="20"/>
        </w:rPr>
        <w:t>November 11, 2019,</w:t>
      </w:r>
      <w:r w:rsidRPr="00F124BB">
        <w:rPr>
          <w:sz w:val="20"/>
          <w:lang w:val="en-CA"/>
        </w:rPr>
        <w:t xml:space="preserve"> is dismissed.</w:t>
      </w:r>
    </w:p>
    <w:p w:rsidR="00367199" w:rsidRPr="00F124BB" w:rsidRDefault="00367199" w:rsidP="00367199">
      <w:pPr>
        <w:jc w:val="both"/>
        <w:rPr>
          <w:sz w:val="20"/>
        </w:rPr>
      </w:pPr>
    </w:p>
    <w:p w:rsidR="00367199" w:rsidRPr="00F124BB" w:rsidRDefault="00EB6D5E" w:rsidP="00367199">
      <w:pPr>
        <w:jc w:val="both"/>
        <w:rPr>
          <w:sz w:val="20"/>
        </w:rPr>
      </w:pPr>
      <w:r>
        <w:rPr>
          <w:sz w:val="20"/>
        </w:rPr>
        <w:pict>
          <v:rect id="_x0000_i1030" style="width:2in;height:1pt" o:hrpct="0" o:hralign="center" o:hrstd="t" o:hrnoshade="t" o:hr="t" fillcolor="black [3213]" stroked="f"/>
        </w:pict>
      </w:r>
    </w:p>
    <w:p w:rsidR="00367199" w:rsidRPr="00F124BB" w:rsidRDefault="00367199" w:rsidP="00EB6D5E">
      <w:pPr>
        <w:ind w:left="357" w:hanging="357"/>
        <w:jc w:val="both"/>
        <w:rPr>
          <w:sz w:val="20"/>
        </w:rPr>
      </w:pPr>
      <w:bookmarkStart w:id="1" w:name="_GoBack"/>
      <w:bookmarkEnd w:id="1"/>
    </w:p>
    <w:p w:rsidR="00A44F43" w:rsidRPr="00F124BB" w:rsidRDefault="00A44F43" w:rsidP="00A44F43">
      <w:pPr>
        <w:tabs>
          <w:tab w:val="left" w:pos="360"/>
        </w:tabs>
        <w:rPr>
          <w:rFonts w:eastAsiaTheme="minorHAnsi" w:cstheme="minorBidi"/>
          <w:b/>
          <w:i/>
          <w:sz w:val="22"/>
          <w:szCs w:val="22"/>
        </w:rPr>
      </w:pPr>
      <w:r w:rsidRPr="00F124BB">
        <w:rPr>
          <w:rFonts w:eastAsiaTheme="minorHAnsi" w:cstheme="minorBidi"/>
          <w:i/>
          <w:sz w:val="22"/>
          <w:szCs w:val="22"/>
        </w:rPr>
        <w:t>Government of Yukon, as represented by the Minister of the Department of Energy, Mines and Resources v. Yukon Zinc Corporation and Welichem Research General Partnership</w:t>
      </w:r>
      <w:r w:rsidRPr="00F124BB">
        <w:rPr>
          <w:rFonts w:eastAsiaTheme="minorHAnsi" w:cstheme="minorBidi"/>
          <w:sz w:val="22"/>
          <w:szCs w:val="22"/>
        </w:rPr>
        <w:t xml:space="preserve"> (Y.T.) (Civil) (By Leave) </w:t>
      </w:r>
      <w:r w:rsidRPr="00F124BB">
        <w:rPr>
          <w:rFonts w:eastAsia="Calibri"/>
          <w:sz w:val="22"/>
          <w:szCs w:val="22"/>
          <w:lang w:val="en-CA"/>
        </w:rPr>
        <w:t>(</w:t>
      </w:r>
      <w:hyperlink r:id="rId15" w:history="1">
        <w:r w:rsidRPr="00F124BB">
          <w:rPr>
            <w:rStyle w:val="Hyperlink"/>
            <w:rFonts w:eastAsia="Calibri"/>
            <w:sz w:val="22"/>
            <w:szCs w:val="22"/>
            <w:lang w:val="en-CA"/>
          </w:rPr>
          <w:t>39659</w:t>
        </w:r>
      </w:hyperlink>
      <w:r w:rsidRPr="00F124BB">
        <w:rPr>
          <w:rFonts w:eastAsia="Calibri"/>
          <w:sz w:val="22"/>
          <w:szCs w:val="22"/>
          <w:lang w:val="en-CA"/>
        </w:rPr>
        <w:t>)</w:t>
      </w:r>
    </w:p>
    <w:p w:rsidR="00367199" w:rsidRPr="00F124BB" w:rsidRDefault="00367199" w:rsidP="00367199">
      <w:pPr>
        <w:ind w:left="357" w:hanging="357"/>
        <w:jc w:val="both"/>
        <w:rPr>
          <w:sz w:val="20"/>
        </w:rPr>
      </w:pPr>
    </w:p>
    <w:p w:rsidR="00A44F43" w:rsidRPr="00F124BB" w:rsidRDefault="00A44F43" w:rsidP="00A44F43">
      <w:pPr>
        <w:jc w:val="both"/>
        <w:rPr>
          <w:sz w:val="20"/>
        </w:rPr>
      </w:pPr>
      <w:r w:rsidRPr="00F124BB">
        <w:rPr>
          <w:sz w:val="20"/>
        </w:rPr>
        <w:t>The application for leave to appeal from the judgment of the Court of Appeal of Yukon, Number 20-YU867, 2021 YKCA 2, dated March 5, 2021, is dismissed.</w:t>
      </w:r>
    </w:p>
    <w:p w:rsidR="00367199" w:rsidRPr="00F124BB" w:rsidRDefault="00367199" w:rsidP="00A44F43">
      <w:pPr>
        <w:ind w:left="357" w:hanging="357"/>
        <w:jc w:val="both"/>
        <w:rPr>
          <w:sz w:val="20"/>
        </w:rPr>
      </w:pPr>
    </w:p>
    <w:p w:rsidR="00367199" w:rsidRPr="00F124BB" w:rsidRDefault="00A44F43" w:rsidP="00A44F43">
      <w:pPr>
        <w:jc w:val="both"/>
        <w:rPr>
          <w:sz w:val="20"/>
          <w:lang w:val="fr-CA"/>
        </w:rPr>
      </w:pPr>
      <w:r w:rsidRPr="00F124BB">
        <w:rPr>
          <w:sz w:val="20"/>
          <w:lang w:val="fr-CA"/>
        </w:rPr>
        <w:t>La demande d’autorisation d’appel de l’arrêt de la Cour d’appel du Yukon, numéro    20-YU867, 2021 YKCA 2, daté du 5 mars 2021, est rejetée.</w:t>
      </w:r>
    </w:p>
    <w:p w:rsidR="00367199" w:rsidRPr="00F124BB" w:rsidRDefault="00367199" w:rsidP="00367199">
      <w:pPr>
        <w:ind w:left="360" w:hanging="360"/>
        <w:jc w:val="both"/>
        <w:rPr>
          <w:sz w:val="20"/>
          <w:lang w:val="fr-CA"/>
        </w:rPr>
      </w:pPr>
    </w:p>
    <w:p w:rsidR="00367199" w:rsidRPr="00F124BB" w:rsidRDefault="00EB6D5E" w:rsidP="00367199">
      <w:pPr>
        <w:contextualSpacing/>
        <w:jc w:val="both"/>
        <w:rPr>
          <w:sz w:val="20"/>
          <w:lang w:val="fr-CA"/>
        </w:rPr>
      </w:pPr>
      <w:r>
        <w:rPr>
          <w:sz w:val="20"/>
        </w:rPr>
        <w:pict>
          <v:rect id="_x0000_i1031" style="width:2in;height:1pt" o:hrpct="0" o:hralign="center" o:hrstd="t" o:hrnoshade="t" o:hr="t" fillcolor="black [3213]" stroked="f"/>
        </w:pict>
      </w:r>
    </w:p>
    <w:p w:rsidR="00367199" w:rsidRPr="00F124BB" w:rsidRDefault="00367199" w:rsidP="00367199">
      <w:pPr>
        <w:ind w:left="360" w:hanging="360"/>
        <w:jc w:val="both"/>
        <w:rPr>
          <w:sz w:val="20"/>
        </w:rPr>
      </w:pPr>
    </w:p>
    <w:p w:rsidR="00A44F43" w:rsidRPr="00F124BB" w:rsidRDefault="00A44F43" w:rsidP="00A44F43">
      <w:pPr>
        <w:rPr>
          <w:sz w:val="22"/>
          <w:szCs w:val="22"/>
        </w:rPr>
      </w:pPr>
      <w:r w:rsidRPr="00F124BB">
        <w:rPr>
          <w:rFonts w:eastAsiaTheme="minorHAnsi" w:cstheme="minorBidi"/>
          <w:i/>
          <w:sz w:val="22"/>
          <w:szCs w:val="22"/>
        </w:rPr>
        <w:t xml:space="preserve">Welichem Research General Partnership v. Government of Yukon, as represented by the Minister of the Department of Energy, Mines and Resources v. Yukon Zinc Corporation </w:t>
      </w:r>
      <w:r w:rsidRPr="00F124BB">
        <w:rPr>
          <w:rFonts w:eastAsiaTheme="minorHAnsi" w:cstheme="minorBidi"/>
          <w:sz w:val="22"/>
          <w:szCs w:val="22"/>
        </w:rPr>
        <w:t xml:space="preserve">(Y.T.) (Civil) (By Leave) </w:t>
      </w:r>
      <w:r w:rsidRPr="00F124BB">
        <w:rPr>
          <w:rFonts w:eastAsia="Calibri"/>
          <w:sz w:val="22"/>
          <w:szCs w:val="22"/>
          <w:lang w:val="en-CA"/>
        </w:rPr>
        <w:t>(</w:t>
      </w:r>
      <w:hyperlink r:id="rId16" w:history="1">
        <w:r w:rsidRPr="00F124BB">
          <w:rPr>
            <w:rStyle w:val="Hyperlink"/>
            <w:rFonts w:eastAsia="Calibri"/>
            <w:sz w:val="22"/>
            <w:szCs w:val="22"/>
            <w:lang w:val="en-CA"/>
          </w:rPr>
          <w:t>39660</w:t>
        </w:r>
      </w:hyperlink>
      <w:r w:rsidRPr="00F124BB">
        <w:rPr>
          <w:rFonts w:eastAsia="Calibri"/>
          <w:sz w:val="22"/>
          <w:szCs w:val="22"/>
          <w:lang w:val="en-CA"/>
        </w:rPr>
        <w:t>)</w:t>
      </w:r>
    </w:p>
    <w:p w:rsidR="00367199" w:rsidRPr="00F124BB" w:rsidRDefault="00367199" w:rsidP="00367199">
      <w:pPr>
        <w:ind w:left="357" w:hanging="357"/>
        <w:rPr>
          <w:sz w:val="20"/>
        </w:rPr>
      </w:pPr>
    </w:p>
    <w:p w:rsidR="00A44F43" w:rsidRPr="00F124BB" w:rsidRDefault="00A44F43" w:rsidP="00A44F43">
      <w:pPr>
        <w:jc w:val="both"/>
        <w:rPr>
          <w:sz w:val="20"/>
        </w:rPr>
      </w:pPr>
      <w:r w:rsidRPr="00F124BB">
        <w:rPr>
          <w:sz w:val="20"/>
        </w:rPr>
        <w:t>The application for leave to appeal from the judgment of the Court of Appeal of Yukon, Number 20-YU866, 2021 YKCA 2, dated March 5, 2021, is dismissed with costs.</w:t>
      </w:r>
    </w:p>
    <w:p w:rsidR="00367199" w:rsidRPr="00F124BB" w:rsidRDefault="00367199" w:rsidP="00367199">
      <w:pPr>
        <w:ind w:left="357" w:hanging="357"/>
        <w:rPr>
          <w:sz w:val="20"/>
        </w:rPr>
      </w:pPr>
    </w:p>
    <w:p w:rsidR="00367199" w:rsidRPr="00F124BB" w:rsidRDefault="00A44F43" w:rsidP="00A44F43">
      <w:pPr>
        <w:rPr>
          <w:sz w:val="20"/>
          <w:lang w:val="fr-CA"/>
        </w:rPr>
      </w:pPr>
      <w:r w:rsidRPr="00F124BB">
        <w:rPr>
          <w:sz w:val="20"/>
          <w:lang w:val="fr-CA"/>
        </w:rPr>
        <w:t>La demande d’autorisation d’appel de l’arrêt de la Cour d’appel du Yukon, numéro 20-YU866, 2021 YKCA 2, daté du 5 mars 2021, est rejetée avec dépens.</w:t>
      </w:r>
    </w:p>
    <w:p w:rsidR="00367199" w:rsidRPr="00F124BB" w:rsidRDefault="00367199" w:rsidP="00367199">
      <w:pPr>
        <w:ind w:left="357" w:hanging="357"/>
        <w:rPr>
          <w:sz w:val="20"/>
          <w:lang w:val="fr-CA"/>
        </w:rPr>
      </w:pPr>
    </w:p>
    <w:p w:rsidR="00367199" w:rsidRPr="00F124BB" w:rsidRDefault="00EB6D5E" w:rsidP="00367199">
      <w:pPr>
        <w:rPr>
          <w:sz w:val="20"/>
        </w:rPr>
      </w:pPr>
      <w:r>
        <w:rPr>
          <w:sz w:val="20"/>
        </w:rPr>
        <w:pict>
          <v:rect id="_x0000_i1032" style="width:2in;height:1pt" o:hrpct="0" o:hralign="center" o:hrstd="t" o:hrnoshade="t" o:hr="t" fillcolor="black [3213]" stroked="f"/>
        </w:pict>
      </w:r>
    </w:p>
    <w:p w:rsidR="00367199" w:rsidRPr="00F124BB" w:rsidRDefault="00367199" w:rsidP="00367199">
      <w:pPr>
        <w:ind w:left="357" w:hanging="357"/>
        <w:rPr>
          <w:sz w:val="20"/>
        </w:rPr>
      </w:pPr>
    </w:p>
    <w:p w:rsidR="001E5032" w:rsidRPr="00F124BB" w:rsidRDefault="001E5032" w:rsidP="001E5032">
      <w:pPr>
        <w:rPr>
          <w:sz w:val="22"/>
          <w:szCs w:val="22"/>
        </w:rPr>
      </w:pPr>
      <w:r w:rsidRPr="00F124BB">
        <w:rPr>
          <w:i/>
          <w:sz w:val="22"/>
          <w:szCs w:val="22"/>
        </w:rPr>
        <w:t>Kathleen Chung v. Her Majesty the Queen</w:t>
      </w:r>
      <w:r w:rsidRPr="00F124BB">
        <w:rPr>
          <w:sz w:val="22"/>
          <w:szCs w:val="22"/>
        </w:rPr>
        <w:t xml:space="preserve"> (Ont.) (Criminal) (By Leave) </w:t>
      </w:r>
      <w:r w:rsidRPr="00F124BB">
        <w:rPr>
          <w:rFonts w:eastAsia="Calibri"/>
          <w:sz w:val="22"/>
          <w:szCs w:val="22"/>
        </w:rPr>
        <w:t>(</w:t>
      </w:r>
      <w:hyperlink r:id="rId17" w:history="1">
        <w:r w:rsidRPr="00F124BB">
          <w:rPr>
            <w:rStyle w:val="Hyperlink"/>
            <w:rFonts w:eastAsia="Calibri"/>
            <w:sz w:val="22"/>
            <w:szCs w:val="22"/>
          </w:rPr>
          <w:t>39705</w:t>
        </w:r>
      </w:hyperlink>
      <w:r w:rsidRPr="00F124BB">
        <w:rPr>
          <w:rFonts w:eastAsia="Calibri"/>
          <w:sz w:val="22"/>
          <w:szCs w:val="22"/>
        </w:rPr>
        <w:t>)</w:t>
      </w:r>
    </w:p>
    <w:p w:rsidR="00367199" w:rsidRPr="00F124BB" w:rsidRDefault="00367199" w:rsidP="00367199">
      <w:pPr>
        <w:jc w:val="both"/>
        <w:rPr>
          <w:sz w:val="20"/>
        </w:rPr>
      </w:pPr>
    </w:p>
    <w:p w:rsidR="001E5032" w:rsidRPr="00F124BB" w:rsidRDefault="001E5032" w:rsidP="001E5032">
      <w:pPr>
        <w:jc w:val="both"/>
        <w:rPr>
          <w:sz w:val="20"/>
        </w:rPr>
      </w:pPr>
      <w:r w:rsidRPr="00F124BB">
        <w:rPr>
          <w:sz w:val="20"/>
        </w:rPr>
        <w:t>The motion for an extension of time to serve and file the application for leave to appeal is granted. The application for leave to appeal from the judgment of the Court of Appeal for Ontario, Number C65815, 2021 ONCA 188, dated March 31, 2021, is dismissed.</w:t>
      </w:r>
    </w:p>
    <w:p w:rsidR="00367199" w:rsidRPr="00F124BB" w:rsidRDefault="00367199" w:rsidP="00367199">
      <w:pPr>
        <w:jc w:val="both"/>
        <w:rPr>
          <w:sz w:val="20"/>
        </w:rPr>
      </w:pPr>
    </w:p>
    <w:p w:rsidR="00367199" w:rsidRPr="00F124BB" w:rsidRDefault="001E5032" w:rsidP="00367199">
      <w:pPr>
        <w:jc w:val="both"/>
        <w:rPr>
          <w:sz w:val="20"/>
          <w:lang w:val="fr-CA"/>
        </w:rPr>
      </w:pPr>
      <w:r w:rsidRPr="00F124BB">
        <w:rPr>
          <w:sz w:val="20"/>
          <w:lang w:val="fr-CA"/>
        </w:rPr>
        <w:t>La requête en prorogation du délai de signification et de dépôt de la demande d’autorisation d’appel est accueillie. La demande d’autorisation d’appel de l’arrêt de la Cour d’appel de l’Ontario, numéro C65815, 2021 ONCA 188, daté du 31 mars 2021, est rejetée.</w:t>
      </w:r>
    </w:p>
    <w:p w:rsidR="00367199" w:rsidRPr="00F124BB" w:rsidRDefault="00367199" w:rsidP="00367199">
      <w:pPr>
        <w:jc w:val="both"/>
        <w:rPr>
          <w:sz w:val="20"/>
          <w:lang w:val="fr-CA"/>
        </w:rPr>
      </w:pPr>
    </w:p>
    <w:p w:rsidR="00367199" w:rsidRPr="00F124BB" w:rsidRDefault="00EB6D5E" w:rsidP="00367199">
      <w:pPr>
        <w:jc w:val="both"/>
        <w:rPr>
          <w:sz w:val="20"/>
        </w:rPr>
      </w:pPr>
      <w:r>
        <w:rPr>
          <w:sz w:val="20"/>
        </w:rPr>
        <w:pict>
          <v:rect id="_x0000_i1033" style="width:2in;height:1pt" o:hrpct="0" o:hralign="center" o:hrstd="t" o:hrnoshade="t" o:hr="t" fillcolor="black [3213]" stroked="f"/>
        </w:pict>
      </w:r>
    </w:p>
    <w:p w:rsidR="00367199" w:rsidRPr="00F124BB" w:rsidRDefault="00367199" w:rsidP="00B34ADB">
      <w:pPr>
        <w:ind w:left="357" w:hanging="357"/>
        <w:jc w:val="both"/>
        <w:rPr>
          <w:sz w:val="20"/>
        </w:rPr>
      </w:pPr>
    </w:p>
    <w:p w:rsidR="001E5032" w:rsidRPr="00F124BB" w:rsidRDefault="001E5032" w:rsidP="001E5032">
      <w:pPr>
        <w:rPr>
          <w:i/>
          <w:sz w:val="22"/>
          <w:szCs w:val="22"/>
          <w:lang w:val="fr-CA"/>
        </w:rPr>
      </w:pPr>
      <w:r w:rsidRPr="00F124BB">
        <w:rPr>
          <w:i/>
          <w:sz w:val="22"/>
          <w:szCs w:val="22"/>
          <w:lang w:val="fr-CA"/>
        </w:rPr>
        <w:t>Samuel Cozak c. Barreau du Québec</w:t>
      </w:r>
      <w:r w:rsidRPr="00F124BB">
        <w:rPr>
          <w:sz w:val="22"/>
          <w:szCs w:val="22"/>
          <w:lang w:val="fr-CA"/>
        </w:rPr>
        <w:t xml:space="preserve"> (Qc) (Civile) (Autorisation) </w:t>
      </w:r>
      <w:r w:rsidRPr="00F124BB">
        <w:rPr>
          <w:rFonts w:eastAsia="Calibri"/>
          <w:sz w:val="22"/>
          <w:szCs w:val="22"/>
          <w:lang w:val="fr-CA"/>
        </w:rPr>
        <w:t>(</w:t>
      </w:r>
      <w:hyperlink r:id="rId18" w:history="1">
        <w:r w:rsidRPr="00F124BB">
          <w:rPr>
            <w:rStyle w:val="Hyperlink"/>
            <w:rFonts w:eastAsia="Calibri"/>
            <w:sz w:val="22"/>
            <w:szCs w:val="22"/>
            <w:lang w:val="fr-CA"/>
          </w:rPr>
          <w:t>39677</w:t>
        </w:r>
      </w:hyperlink>
      <w:r w:rsidRPr="00F124BB">
        <w:rPr>
          <w:rFonts w:eastAsia="Calibri"/>
          <w:sz w:val="22"/>
          <w:szCs w:val="22"/>
          <w:lang w:val="fr-CA"/>
        </w:rPr>
        <w:t>)</w:t>
      </w:r>
    </w:p>
    <w:p w:rsidR="00367199" w:rsidRPr="00F124BB" w:rsidRDefault="00367199" w:rsidP="00367199">
      <w:pPr>
        <w:ind w:left="357" w:hanging="357"/>
        <w:jc w:val="both"/>
        <w:rPr>
          <w:sz w:val="20"/>
          <w:lang w:val="fr-CA"/>
        </w:rPr>
      </w:pPr>
    </w:p>
    <w:p w:rsidR="001E5032" w:rsidRPr="00F124BB" w:rsidRDefault="001E5032" w:rsidP="001E5032">
      <w:pPr>
        <w:jc w:val="both"/>
        <w:rPr>
          <w:sz w:val="20"/>
          <w:lang w:val="fr-CA"/>
        </w:rPr>
      </w:pPr>
      <w:r w:rsidRPr="00F124BB">
        <w:rPr>
          <w:sz w:val="20"/>
          <w:lang w:val="fr-CA"/>
        </w:rPr>
        <w:t>La demande d’autorisation d’appel de l’arrêt de la Cour d’appel du Québec (Montréal), numéro 500-09-029482-213, 2021 QCCA 776, daté du 7 mai 2021, est rejetée avec dépens.</w:t>
      </w:r>
    </w:p>
    <w:p w:rsidR="00367199" w:rsidRPr="00F124BB" w:rsidRDefault="00367199" w:rsidP="00367199">
      <w:pPr>
        <w:ind w:left="357" w:hanging="357"/>
        <w:jc w:val="both"/>
        <w:rPr>
          <w:sz w:val="20"/>
          <w:lang w:val="fr-CA"/>
        </w:rPr>
      </w:pPr>
    </w:p>
    <w:p w:rsidR="00367199" w:rsidRPr="00F124BB" w:rsidRDefault="001E5032" w:rsidP="001E5032">
      <w:pPr>
        <w:jc w:val="both"/>
        <w:rPr>
          <w:sz w:val="20"/>
        </w:rPr>
      </w:pPr>
      <w:r w:rsidRPr="00F124BB">
        <w:rPr>
          <w:sz w:val="20"/>
          <w:lang w:val="en-CA"/>
        </w:rPr>
        <w:t xml:space="preserve">The application for leave to appeal from the judgment of the </w:t>
      </w:r>
      <w:r w:rsidRPr="00F124BB">
        <w:rPr>
          <w:sz w:val="20"/>
        </w:rPr>
        <w:t>Court of Appeal of Quebec (Montréal)</w:t>
      </w:r>
      <w:r w:rsidRPr="00F124BB">
        <w:rPr>
          <w:sz w:val="20"/>
          <w:lang w:val="en-CA"/>
        </w:rPr>
        <w:t xml:space="preserve">, Number 500-09-029482-213, </w:t>
      </w:r>
      <w:r w:rsidRPr="00F124BB">
        <w:rPr>
          <w:sz w:val="20"/>
        </w:rPr>
        <w:t>2021 QCCA 776,</w:t>
      </w:r>
      <w:r w:rsidRPr="00F124BB">
        <w:rPr>
          <w:sz w:val="20"/>
          <w:lang w:val="en-CA"/>
        </w:rPr>
        <w:t xml:space="preserve"> dated </w:t>
      </w:r>
      <w:r w:rsidRPr="00F124BB">
        <w:rPr>
          <w:sz w:val="20"/>
        </w:rPr>
        <w:t>May 7, 2021,</w:t>
      </w:r>
      <w:r w:rsidRPr="00F124BB">
        <w:rPr>
          <w:sz w:val="20"/>
          <w:lang w:val="en-CA"/>
        </w:rPr>
        <w:t xml:space="preserve"> is dismissed with costs.</w:t>
      </w:r>
    </w:p>
    <w:p w:rsidR="00367199" w:rsidRPr="00F124BB" w:rsidRDefault="00367199" w:rsidP="00367199">
      <w:pPr>
        <w:ind w:left="360" w:hanging="360"/>
        <w:jc w:val="both"/>
        <w:rPr>
          <w:sz w:val="20"/>
        </w:rPr>
      </w:pPr>
    </w:p>
    <w:p w:rsidR="00367199" w:rsidRPr="00F124BB" w:rsidRDefault="00EB6D5E" w:rsidP="00367199">
      <w:pPr>
        <w:contextualSpacing/>
        <w:jc w:val="both"/>
        <w:rPr>
          <w:sz w:val="20"/>
          <w:lang w:val="fr-CA"/>
        </w:rPr>
      </w:pPr>
      <w:r>
        <w:rPr>
          <w:sz w:val="20"/>
        </w:rPr>
        <w:pict>
          <v:rect id="_x0000_i1034" style="width:2in;height:1pt" o:hrpct="0" o:hralign="center" o:hrstd="t" o:hrnoshade="t" o:hr="t" fillcolor="black [3213]" stroked="f"/>
        </w:pict>
      </w:r>
    </w:p>
    <w:p w:rsidR="00367199" w:rsidRPr="00F124BB" w:rsidRDefault="00367199" w:rsidP="00367199">
      <w:pPr>
        <w:ind w:left="360" w:hanging="360"/>
        <w:jc w:val="both"/>
        <w:rPr>
          <w:sz w:val="20"/>
        </w:rPr>
      </w:pPr>
    </w:p>
    <w:p w:rsidR="001E5032" w:rsidRPr="00F124BB" w:rsidRDefault="001E5032" w:rsidP="001E5032">
      <w:pPr>
        <w:rPr>
          <w:sz w:val="22"/>
          <w:szCs w:val="22"/>
        </w:rPr>
      </w:pPr>
      <w:r w:rsidRPr="00F124BB">
        <w:rPr>
          <w:i/>
          <w:sz w:val="22"/>
          <w:szCs w:val="22"/>
          <w:lang w:val="en-CA"/>
        </w:rPr>
        <w:t>Kevin Jeremy Greif v. Her Majesty the Queen</w:t>
      </w:r>
      <w:r w:rsidRPr="00F124BB">
        <w:rPr>
          <w:sz w:val="22"/>
          <w:szCs w:val="22"/>
          <w:lang w:val="en-CA"/>
        </w:rPr>
        <w:t xml:space="preserve"> (B.C.) (Criminal) (By Leave) </w:t>
      </w:r>
      <w:r w:rsidRPr="00F124BB">
        <w:rPr>
          <w:rFonts w:eastAsia="Calibri"/>
          <w:sz w:val="22"/>
          <w:szCs w:val="22"/>
          <w:lang w:val="en-CA"/>
        </w:rPr>
        <w:t>(</w:t>
      </w:r>
      <w:hyperlink r:id="rId19" w:history="1">
        <w:r w:rsidRPr="00F124BB">
          <w:rPr>
            <w:rStyle w:val="Hyperlink"/>
            <w:rFonts w:eastAsia="Calibri"/>
            <w:sz w:val="22"/>
            <w:szCs w:val="22"/>
            <w:lang w:val="en-CA"/>
          </w:rPr>
          <w:t>39689</w:t>
        </w:r>
      </w:hyperlink>
      <w:r w:rsidRPr="00F124BB">
        <w:rPr>
          <w:rFonts w:eastAsia="Calibri"/>
          <w:sz w:val="22"/>
          <w:szCs w:val="22"/>
          <w:lang w:val="en-CA"/>
        </w:rPr>
        <w:t>)</w:t>
      </w:r>
    </w:p>
    <w:p w:rsidR="00367199" w:rsidRPr="00F124BB" w:rsidRDefault="00367199" w:rsidP="00367199">
      <w:pPr>
        <w:ind w:left="357" w:hanging="357"/>
        <w:rPr>
          <w:sz w:val="20"/>
        </w:rPr>
      </w:pPr>
    </w:p>
    <w:p w:rsidR="001E5032" w:rsidRPr="00F124BB" w:rsidRDefault="001E5032" w:rsidP="001E5032">
      <w:pPr>
        <w:jc w:val="both"/>
        <w:rPr>
          <w:sz w:val="20"/>
        </w:rPr>
      </w:pPr>
      <w:r w:rsidRPr="00F124BB">
        <w:rPr>
          <w:sz w:val="20"/>
        </w:rPr>
        <w:t>The application for leave to appeal from the judgment of the Court of Appeal for British Columbia (Vancouver), Number CA45991, 2021 BCCA 187, dated May 10, 2021, is dismissed.</w:t>
      </w:r>
    </w:p>
    <w:p w:rsidR="00367199" w:rsidRPr="00F124BB" w:rsidRDefault="00367199" w:rsidP="00367199">
      <w:pPr>
        <w:ind w:left="357" w:hanging="357"/>
        <w:rPr>
          <w:sz w:val="20"/>
        </w:rPr>
      </w:pPr>
    </w:p>
    <w:p w:rsidR="00367199" w:rsidRPr="00F124BB" w:rsidRDefault="001E5032" w:rsidP="001E5032">
      <w:pPr>
        <w:jc w:val="both"/>
        <w:rPr>
          <w:sz w:val="20"/>
          <w:lang w:val="fr-CA"/>
        </w:rPr>
      </w:pPr>
      <w:r w:rsidRPr="00F124BB">
        <w:rPr>
          <w:sz w:val="20"/>
          <w:lang w:val="fr-CA"/>
        </w:rPr>
        <w:t>La demande d’autorisation d’appel de l’arrêt de la Cour d’appel de la Colombie-Britannique (Vancouver), numéro CA45991, 2021 BCCA 187, daté du 10 mai 2021, est rejetée.</w:t>
      </w:r>
    </w:p>
    <w:p w:rsidR="00367199" w:rsidRPr="00F124BB" w:rsidRDefault="00367199" w:rsidP="00367199">
      <w:pPr>
        <w:ind w:left="357" w:hanging="357"/>
        <w:rPr>
          <w:sz w:val="20"/>
          <w:lang w:val="fr-CA"/>
        </w:rPr>
      </w:pPr>
    </w:p>
    <w:p w:rsidR="00367199" w:rsidRPr="00F124BB" w:rsidRDefault="00EB6D5E" w:rsidP="00367199">
      <w:pPr>
        <w:rPr>
          <w:sz w:val="20"/>
        </w:rPr>
      </w:pPr>
      <w:r>
        <w:rPr>
          <w:sz w:val="20"/>
        </w:rPr>
        <w:pict>
          <v:rect id="_x0000_i1035" style="width:2in;height:1pt" o:hrpct="0" o:hralign="center" o:hrstd="t" o:hrnoshade="t" o:hr="t" fillcolor="black [3213]" stroked="f"/>
        </w:pict>
      </w:r>
    </w:p>
    <w:p w:rsidR="00367199" w:rsidRPr="00F124BB" w:rsidRDefault="00367199" w:rsidP="00367199">
      <w:pPr>
        <w:ind w:left="357" w:hanging="357"/>
        <w:rPr>
          <w:sz w:val="20"/>
        </w:rPr>
      </w:pPr>
    </w:p>
    <w:p w:rsidR="001E5032" w:rsidRPr="00F124BB" w:rsidRDefault="001E5032" w:rsidP="001E5032">
      <w:pPr>
        <w:rPr>
          <w:i/>
          <w:sz w:val="22"/>
          <w:szCs w:val="22"/>
        </w:rPr>
      </w:pPr>
      <w:r w:rsidRPr="00F124BB">
        <w:rPr>
          <w:i/>
          <w:sz w:val="22"/>
          <w:szCs w:val="22"/>
          <w:lang w:val="en-CA"/>
        </w:rPr>
        <w:t>Vaclav Jirasek v. Catherine Zhao (property owner/employer)</w:t>
      </w:r>
      <w:r w:rsidRPr="00F124BB">
        <w:rPr>
          <w:i/>
          <w:sz w:val="22"/>
          <w:szCs w:val="22"/>
        </w:rPr>
        <w:t xml:space="preserve"> </w:t>
      </w:r>
      <w:r w:rsidRPr="00F124BB">
        <w:rPr>
          <w:sz w:val="22"/>
          <w:szCs w:val="22"/>
          <w:lang w:val="en-CA"/>
        </w:rPr>
        <w:t xml:space="preserve">(B.C.) (Civil) (By Leave) </w:t>
      </w:r>
      <w:r w:rsidRPr="00F124BB">
        <w:rPr>
          <w:rFonts w:eastAsia="Calibri"/>
          <w:sz w:val="22"/>
          <w:szCs w:val="22"/>
          <w:lang w:val="en-CA"/>
        </w:rPr>
        <w:t>(</w:t>
      </w:r>
      <w:hyperlink r:id="rId20" w:history="1">
        <w:r w:rsidRPr="00F124BB">
          <w:rPr>
            <w:rStyle w:val="Hyperlink"/>
            <w:rFonts w:eastAsia="Calibri"/>
            <w:sz w:val="22"/>
            <w:szCs w:val="22"/>
            <w:lang w:val="en-CA"/>
          </w:rPr>
          <w:t>39718</w:t>
        </w:r>
      </w:hyperlink>
      <w:r w:rsidRPr="00F124BB">
        <w:rPr>
          <w:rFonts w:eastAsia="Calibri"/>
          <w:sz w:val="22"/>
          <w:szCs w:val="22"/>
          <w:lang w:val="en-CA"/>
        </w:rPr>
        <w:t>)</w:t>
      </w:r>
    </w:p>
    <w:p w:rsidR="00367199" w:rsidRPr="00F124BB" w:rsidRDefault="00367199" w:rsidP="00367199">
      <w:pPr>
        <w:jc w:val="both"/>
        <w:rPr>
          <w:sz w:val="20"/>
        </w:rPr>
      </w:pPr>
    </w:p>
    <w:p w:rsidR="00367199" w:rsidRPr="00F124BB" w:rsidRDefault="001E5032" w:rsidP="00367199">
      <w:pPr>
        <w:jc w:val="both"/>
        <w:rPr>
          <w:sz w:val="20"/>
        </w:rPr>
      </w:pPr>
      <w:r w:rsidRPr="00F124BB">
        <w:rPr>
          <w:sz w:val="20"/>
        </w:rPr>
        <w:t>The motion for an extension of time to serve and file the application for leave to appeal is granted. The motion for an extension of time to serve and file the reply is granted. The application for leave to appeal from the judgment of the Court of Appeal for British Columbia (Vancouver), Number CA46155, 2020 BCCA 308, dated November 2, 2020, is dismissed without costs.</w:t>
      </w:r>
    </w:p>
    <w:p w:rsidR="00367199" w:rsidRPr="00F124BB" w:rsidRDefault="00367199" w:rsidP="00367199">
      <w:pPr>
        <w:jc w:val="both"/>
        <w:rPr>
          <w:sz w:val="20"/>
        </w:rPr>
      </w:pPr>
    </w:p>
    <w:p w:rsidR="001E5032" w:rsidRPr="00F124BB" w:rsidRDefault="001E5032" w:rsidP="00367199">
      <w:pPr>
        <w:jc w:val="both"/>
        <w:rPr>
          <w:sz w:val="20"/>
          <w:lang w:val="fr-CA"/>
        </w:rPr>
      </w:pPr>
      <w:r w:rsidRPr="00F124BB">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la Colombie-Britannique (Vancouver), numéro CA46155, 2020 BCCA 308, daté du 2 novembre 2020, est rejetée sans dépens.</w:t>
      </w:r>
    </w:p>
    <w:p w:rsidR="00367199" w:rsidRPr="00F124BB" w:rsidRDefault="00367199" w:rsidP="00367199">
      <w:pPr>
        <w:jc w:val="both"/>
        <w:rPr>
          <w:sz w:val="20"/>
          <w:lang w:val="fr-CA"/>
        </w:rPr>
      </w:pPr>
    </w:p>
    <w:p w:rsidR="00367199" w:rsidRPr="00F124BB" w:rsidRDefault="00EB6D5E" w:rsidP="00367199">
      <w:pPr>
        <w:jc w:val="both"/>
        <w:rPr>
          <w:sz w:val="20"/>
        </w:rPr>
      </w:pPr>
      <w:r>
        <w:rPr>
          <w:sz w:val="20"/>
        </w:rPr>
        <w:pict>
          <v:rect id="_x0000_i1036" style="width:2in;height:1pt" o:hrpct="0" o:hralign="center" o:hrstd="t" o:hrnoshade="t" o:hr="t" fillcolor="black [3213]" stroked="f"/>
        </w:pict>
      </w:r>
    </w:p>
    <w:p w:rsidR="00367199" w:rsidRPr="00F124BB" w:rsidRDefault="00367199" w:rsidP="00B34ADB">
      <w:pPr>
        <w:ind w:left="357" w:hanging="357"/>
        <w:jc w:val="both"/>
        <w:rPr>
          <w:sz w:val="20"/>
        </w:rPr>
      </w:pPr>
    </w:p>
    <w:p w:rsidR="00BE75EB" w:rsidRPr="00F124BB" w:rsidRDefault="00BE75EB" w:rsidP="00BE75EB">
      <w:pPr>
        <w:rPr>
          <w:sz w:val="22"/>
          <w:szCs w:val="22"/>
        </w:rPr>
      </w:pPr>
      <w:r w:rsidRPr="00F124BB">
        <w:rPr>
          <w:rStyle w:val="SCCAppellantInfoAppellantInfoChar"/>
          <w:i/>
          <w:sz w:val="22"/>
          <w:szCs w:val="22"/>
        </w:rPr>
        <w:t>Amanda Lee Manuel v. Her Majesty the Queen</w:t>
      </w:r>
      <w:r w:rsidRPr="00F124BB">
        <w:rPr>
          <w:rStyle w:val="SCCAppellantInfoAppellantInfoChar"/>
          <w:sz w:val="22"/>
          <w:szCs w:val="22"/>
        </w:rPr>
        <w:t xml:space="preserve"> (Alta.) (Criminal) (By Leave)</w:t>
      </w:r>
      <w:r w:rsidRPr="00F124BB">
        <w:rPr>
          <w:sz w:val="22"/>
          <w:szCs w:val="22"/>
        </w:rPr>
        <w:t xml:space="preserve"> </w:t>
      </w:r>
      <w:r w:rsidRPr="00F124BB">
        <w:rPr>
          <w:rFonts w:eastAsia="Calibri"/>
          <w:sz w:val="22"/>
          <w:szCs w:val="22"/>
          <w:lang w:val="en-CA"/>
        </w:rPr>
        <w:t>(</w:t>
      </w:r>
      <w:hyperlink r:id="rId21" w:history="1">
        <w:r w:rsidRPr="00F124BB">
          <w:rPr>
            <w:rStyle w:val="Hyperlink"/>
            <w:rFonts w:eastAsia="Calibri"/>
            <w:sz w:val="22"/>
            <w:szCs w:val="22"/>
            <w:lang w:val="en-CA"/>
          </w:rPr>
          <w:t>39601</w:t>
        </w:r>
      </w:hyperlink>
      <w:r w:rsidRPr="00F124BB">
        <w:rPr>
          <w:rFonts w:eastAsia="Calibri"/>
          <w:sz w:val="22"/>
          <w:szCs w:val="22"/>
          <w:lang w:val="en-CA"/>
        </w:rPr>
        <w:t>)</w:t>
      </w:r>
    </w:p>
    <w:p w:rsidR="00367199" w:rsidRPr="00F124BB" w:rsidRDefault="00367199" w:rsidP="00367199">
      <w:pPr>
        <w:ind w:left="357" w:hanging="357"/>
        <w:jc w:val="both"/>
        <w:rPr>
          <w:sz w:val="20"/>
        </w:rPr>
      </w:pPr>
    </w:p>
    <w:p w:rsidR="00367199" w:rsidRPr="00F124BB" w:rsidRDefault="00BE75EB" w:rsidP="00BE75EB">
      <w:pPr>
        <w:jc w:val="both"/>
        <w:rPr>
          <w:sz w:val="20"/>
        </w:rPr>
      </w:pPr>
      <w:r w:rsidRPr="00F124BB">
        <w:rPr>
          <w:sz w:val="20"/>
        </w:rPr>
        <w:t>The application for leave to appeal from the judgment of the Court of Appeal of Alberta (Edmonton), Number 2003-0058A, 2021 ABCA 134, dated April 13, 2021, is dismissed.</w:t>
      </w:r>
    </w:p>
    <w:p w:rsidR="00367199" w:rsidRPr="00F124BB" w:rsidRDefault="00367199" w:rsidP="00367199">
      <w:pPr>
        <w:ind w:left="360" w:hanging="360"/>
        <w:jc w:val="both"/>
        <w:rPr>
          <w:sz w:val="20"/>
        </w:rPr>
      </w:pPr>
    </w:p>
    <w:p w:rsidR="00BE75EB" w:rsidRPr="00F124BB" w:rsidRDefault="00BE75EB" w:rsidP="00BE75EB">
      <w:pPr>
        <w:jc w:val="both"/>
        <w:rPr>
          <w:sz w:val="20"/>
          <w:lang w:val="fr-CA"/>
        </w:rPr>
      </w:pPr>
      <w:r w:rsidRPr="00F124BB">
        <w:rPr>
          <w:sz w:val="20"/>
          <w:lang w:val="fr-CA"/>
        </w:rPr>
        <w:t>La demande d’autorisation d’appel de l’arrêt de la Cour d’appel de l’Alberta (Edmonton), numéro 2003-0058A, 2021 ABCA 134, daté du 13 avril 2021, est rejetée.</w:t>
      </w:r>
    </w:p>
    <w:p w:rsidR="00367199" w:rsidRPr="00F124BB" w:rsidRDefault="00367199" w:rsidP="00367199">
      <w:pPr>
        <w:ind w:left="360" w:hanging="360"/>
        <w:jc w:val="both"/>
        <w:rPr>
          <w:sz w:val="20"/>
          <w:lang w:val="fr-CA"/>
        </w:rPr>
      </w:pPr>
    </w:p>
    <w:p w:rsidR="00367199" w:rsidRPr="00F124BB" w:rsidRDefault="00EB6D5E" w:rsidP="00367199">
      <w:pPr>
        <w:contextualSpacing/>
        <w:jc w:val="both"/>
        <w:rPr>
          <w:sz w:val="20"/>
          <w:lang w:val="fr-CA"/>
        </w:rPr>
      </w:pPr>
      <w:r>
        <w:rPr>
          <w:sz w:val="20"/>
        </w:rPr>
        <w:pict>
          <v:rect id="_x0000_i1037" style="width:2in;height:1pt" o:hrpct="0" o:hralign="center" o:hrstd="t" o:hrnoshade="t" o:hr="t" fillcolor="black [3213]" stroked="f"/>
        </w:pict>
      </w:r>
    </w:p>
    <w:p w:rsidR="00367199" w:rsidRPr="00F124BB" w:rsidRDefault="00367199" w:rsidP="00367199">
      <w:pPr>
        <w:ind w:left="360" w:hanging="360"/>
        <w:jc w:val="both"/>
        <w:rPr>
          <w:sz w:val="20"/>
        </w:rPr>
      </w:pPr>
    </w:p>
    <w:p w:rsidR="00BE75EB" w:rsidRPr="00F124BB" w:rsidRDefault="00BE75EB" w:rsidP="00BE75EB">
      <w:pPr>
        <w:rPr>
          <w:sz w:val="22"/>
          <w:szCs w:val="22"/>
        </w:rPr>
      </w:pPr>
      <w:r w:rsidRPr="00F124BB">
        <w:rPr>
          <w:rStyle w:val="SCCAppellantInfoAppellantInfoChar"/>
          <w:i/>
          <w:sz w:val="22"/>
          <w:szCs w:val="22"/>
        </w:rPr>
        <w:t>Yi Wang v. Owners, Strata Plan LMS 2970 and Chao Wang</w:t>
      </w:r>
      <w:r w:rsidRPr="00F124BB">
        <w:rPr>
          <w:rStyle w:val="SCCAppellantInfoAppellantInfoChar"/>
          <w:sz w:val="22"/>
          <w:szCs w:val="22"/>
        </w:rPr>
        <w:t xml:space="preserve"> (B.C.) (Civil) (By Leave)</w:t>
      </w:r>
      <w:r w:rsidRPr="00F124BB">
        <w:rPr>
          <w:sz w:val="22"/>
          <w:szCs w:val="22"/>
        </w:rPr>
        <w:t xml:space="preserve"> </w:t>
      </w:r>
      <w:r w:rsidRPr="00F124BB">
        <w:rPr>
          <w:rFonts w:eastAsia="Calibri"/>
          <w:sz w:val="22"/>
          <w:szCs w:val="22"/>
          <w:lang w:val="en-CA"/>
        </w:rPr>
        <w:t>(</w:t>
      </w:r>
      <w:hyperlink r:id="rId22" w:history="1">
        <w:r w:rsidRPr="00F124BB">
          <w:rPr>
            <w:rStyle w:val="Hyperlink"/>
            <w:rFonts w:eastAsia="Calibri"/>
            <w:sz w:val="22"/>
            <w:szCs w:val="22"/>
            <w:lang w:val="en-CA"/>
          </w:rPr>
          <w:t>39738</w:t>
        </w:r>
      </w:hyperlink>
      <w:r w:rsidRPr="00F124BB">
        <w:rPr>
          <w:rFonts w:eastAsia="Calibri"/>
          <w:sz w:val="22"/>
          <w:szCs w:val="22"/>
          <w:lang w:val="en-CA"/>
        </w:rPr>
        <w:t>)</w:t>
      </w:r>
    </w:p>
    <w:p w:rsidR="00367199" w:rsidRPr="00F124BB" w:rsidRDefault="00367199" w:rsidP="00367199">
      <w:pPr>
        <w:ind w:left="360" w:hanging="360"/>
        <w:jc w:val="both"/>
        <w:rPr>
          <w:sz w:val="20"/>
        </w:rPr>
      </w:pPr>
    </w:p>
    <w:p w:rsidR="00367199" w:rsidRPr="00F124BB" w:rsidRDefault="00BE75EB" w:rsidP="00BE75EB">
      <w:pPr>
        <w:jc w:val="both"/>
        <w:rPr>
          <w:sz w:val="20"/>
        </w:rPr>
      </w:pPr>
      <w:r w:rsidRPr="00F124BB">
        <w:rPr>
          <w:sz w:val="20"/>
        </w:rPr>
        <w:t>The application for leave to appeal from the judgment of the Court of Appeal for British Columbia (Vancouver), Number CA45731, 2020 BCCA 356, dated December 7, 2020, is dismissed.</w:t>
      </w:r>
    </w:p>
    <w:p w:rsidR="00367199" w:rsidRPr="00F124BB" w:rsidRDefault="00367199" w:rsidP="00BE75EB">
      <w:pPr>
        <w:ind w:left="357" w:hanging="357"/>
        <w:jc w:val="both"/>
        <w:rPr>
          <w:sz w:val="20"/>
        </w:rPr>
      </w:pPr>
    </w:p>
    <w:p w:rsidR="00BE75EB" w:rsidRPr="00F124BB" w:rsidRDefault="00BE75EB" w:rsidP="00BE75EB">
      <w:pPr>
        <w:jc w:val="both"/>
        <w:rPr>
          <w:sz w:val="20"/>
          <w:lang w:val="fr-CA"/>
        </w:rPr>
      </w:pPr>
      <w:r w:rsidRPr="00F124BB">
        <w:rPr>
          <w:sz w:val="20"/>
          <w:lang w:val="fr-CA"/>
        </w:rPr>
        <w:t>La demande d’autorisation d’appel de l’arrêt de la Cour d’appel de la Colombie-Britannique (Vancouver), numéro CA45731,  2020 BCCA 356, daté du 7 décembre 2020, est rejetée.</w:t>
      </w:r>
    </w:p>
    <w:p w:rsidR="00367199" w:rsidRPr="00F124BB" w:rsidRDefault="00367199" w:rsidP="00367199">
      <w:pPr>
        <w:ind w:left="357" w:hanging="357"/>
        <w:rPr>
          <w:sz w:val="20"/>
          <w:lang w:val="fr-CA"/>
        </w:rPr>
      </w:pPr>
    </w:p>
    <w:p w:rsidR="00367199" w:rsidRPr="00F124BB" w:rsidRDefault="00EB6D5E" w:rsidP="00367199">
      <w:pPr>
        <w:rPr>
          <w:sz w:val="20"/>
        </w:rPr>
      </w:pPr>
      <w:r>
        <w:rPr>
          <w:sz w:val="20"/>
        </w:rPr>
        <w:pict>
          <v:rect id="_x0000_i1038" style="width:2in;height:1pt" o:hrpct="0" o:hralign="center" o:hrstd="t" o:hrnoshade="t" o:hr="t" fillcolor="black [3213]" stroked="f"/>
        </w:pict>
      </w:r>
    </w:p>
    <w:p w:rsidR="00367199" w:rsidRPr="00F124BB" w:rsidRDefault="00367199" w:rsidP="00367199">
      <w:pPr>
        <w:ind w:left="357" w:hanging="357"/>
        <w:rPr>
          <w:sz w:val="20"/>
        </w:rPr>
      </w:pPr>
    </w:p>
    <w:p w:rsidR="00BE75EB" w:rsidRPr="00F124BB" w:rsidRDefault="00BE75EB" w:rsidP="00BE75EB">
      <w:pPr>
        <w:rPr>
          <w:sz w:val="22"/>
          <w:szCs w:val="22"/>
        </w:rPr>
      </w:pPr>
      <w:r w:rsidRPr="00F124BB">
        <w:rPr>
          <w:rStyle w:val="SCCAppellantInfoAppellantInfoChar"/>
          <w:i/>
          <w:sz w:val="22"/>
          <w:szCs w:val="22"/>
        </w:rPr>
        <w:t>Yi Wang v. Owners, Strata Plan LMS 2970</w:t>
      </w:r>
      <w:r w:rsidRPr="00F124BB">
        <w:rPr>
          <w:rStyle w:val="SCCAppellantInfoAppellantInfoChar"/>
          <w:sz w:val="22"/>
          <w:szCs w:val="22"/>
        </w:rPr>
        <w:t xml:space="preserve"> (B.C.) (Civil) (By Leave)</w:t>
      </w:r>
      <w:r w:rsidRPr="00F124BB">
        <w:rPr>
          <w:sz w:val="22"/>
          <w:szCs w:val="22"/>
        </w:rPr>
        <w:t xml:space="preserve"> </w:t>
      </w:r>
      <w:r w:rsidRPr="00F124BB">
        <w:rPr>
          <w:rFonts w:eastAsia="Calibri"/>
          <w:sz w:val="22"/>
          <w:szCs w:val="22"/>
          <w:lang w:val="en-CA"/>
        </w:rPr>
        <w:t>(</w:t>
      </w:r>
      <w:hyperlink r:id="rId23" w:history="1">
        <w:r w:rsidRPr="00F124BB">
          <w:rPr>
            <w:rStyle w:val="Hyperlink"/>
            <w:rFonts w:eastAsia="Calibri"/>
            <w:sz w:val="22"/>
            <w:szCs w:val="22"/>
            <w:lang w:val="en-CA"/>
          </w:rPr>
          <w:t>39747</w:t>
        </w:r>
      </w:hyperlink>
      <w:r w:rsidRPr="00F124BB">
        <w:rPr>
          <w:rFonts w:eastAsia="Calibri"/>
          <w:sz w:val="22"/>
          <w:szCs w:val="22"/>
          <w:lang w:val="en-CA"/>
        </w:rPr>
        <w:t>)</w:t>
      </w:r>
    </w:p>
    <w:p w:rsidR="00367199" w:rsidRPr="00F124BB" w:rsidRDefault="00367199" w:rsidP="00367199">
      <w:pPr>
        <w:jc w:val="both"/>
        <w:rPr>
          <w:sz w:val="20"/>
        </w:rPr>
      </w:pPr>
    </w:p>
    <w:p w:rsidR="00367199" w:rsidRPr="00F124BB" w:rsidRDefault="00BE75EB" w:rsidP="00BE75EB">
      <w:pPr>
        <w:jc w:val="both"/>
        <w:rPr>
          <w:sz w:val="20"/>
        </w:rPr>
      </w:pPr>
      <w:r w:rsidRPr="00F124BB">
        <w:rPr>
          <w:sz w:val="20"/>
        </w:rPr>
        <w:t>The motion for an extension of time to serve and file the application for leave to appeal is granted. The application for leave to appeal from the judgment of the Court of Appeal for British Columbia (Vancouver), Number CA46147, 2020 BCCA 367, dated December 11, 2020, is dismissed.</w:t>
      </w:r>
    </w:p>
    <w:p w:rsidR="00BE75EB" w:rsidRPr="00F124BB" w:rsidRDefault="00BE75EB" w:rsidP="00BE75EB">
      <w:pPr>
        <w:jc w:val="both"/>
        <w:rPr>
          <w:sz w:val="20"/>
        </w:rPr>
      </w:pPr>
    </w:p>
    <w:p w:rsidR="00BE75EB" w:rsidRPr="00F124BB" w:rsidRDefault="00BE75EB" w:rsidP="00BE75EB">
      <w:pPr>
        <w:jc w:val="both"/>
        <w:rPr>
          <w:sz w:val="20"/>
          <w:lang w:val="fr-CA"/>
        </w:rPr>
      </w:pPr>
      <w:r w:rsidRPr="00F124BB">
        <w:rPr>
          <w:sz w:val="20"/>
          <w:lang w:val="fr-CA"/>
        </w:rPr>
        <w:t>La requête en prorogation du délai de signification et de dépôt de la demande d’autorisation d’appel est accueillie. La demande d’autorisation d’appel de l’arrêt de la Cour d’appel de la Colombie-Britannique (Vancouver), numéro CA46147, 2020 BCCA 367, daté du 11 décembre 2020, est rejetée.</w:t>
      </w:r>
    </w:p>
    <w:p w:rsidR="00BE75EB" w:rsidRPr="00F124BB" w:rsidRDefault="00BE75EB" w:rsidP="00BE75EB">
      <w:pPr>
        <w:jc w:val="both"/>
        <w:rPr>
          <w:sz w:val="20"/>
          <w:lang w:val="fr-CA"/>
        </w:rPr>
      </w:pPr>
    </w:p>
    <w:p w:rsidR="00BE75EB" w:rsidRPr="00F124BB" w:rsidRDefault="00EB6D5E" w:rsidP="00BE75EB">
      <w:pPr>
        <w:jc w:val="both"/>
        <w:rPr>
          <w:sz w:val="20"/>
        </w:rPr>
      </w:pPr>
      <w:r>
        <w:rPr>
          <w:sz w:val="20"/>
        </w:rPr>
        <w:pict>
          <v:rect id="_x0000_i1039" style="width:2in;height:1pt" o:hrpct="0" o:hralign="center" o:hrstd="t" o:hrnoshade="t" o:hr="t" fillcolor="black [3213]" stroked="f"/>
        </w:pict>
      </w:r>
    </w:p>
    <w:p w:rsidR="00BE75EB" w:rsidRPr="00F124BB" w:rsidRDefault="00BE75EB" w:rsidP="00B34ADB">
      <w:pPr>
        <w:ind w:left="357" w:hanging="357"/>
        <w:jc w:val="both"/>
        <w:rPr>
          <w:sz w:val="20"/>
        </w:rPr>
      </w:pPr>
    </w:p>
    <w:p w:rsidR="00C26ED1" w:rsidRPr="00F124BB" w:rsidRDefault="00C26ED1" w:rsidP="00C26ED1">
      <w:pPr>
        <w:rPr>
          <w:sz w:val="22"/>
          <w:szCs w:val="22"/>
        </w:rPr>
      </w:pPr>
      <w:r w:rsidRPr="00F124BB">
        <w:rPr>
          <w:rStyle w:val="SCCAppellantInfoAppellantInfoChar"/>
          <w:i/>
          <w:sz w:val="22"/>
          <w:szCs w:val="22"/>
        </w:rPr>
        <w:t>Natalia Makeeva v. Andrey Makeev</w:t>
      </w:r>
      <w:r w:rsidRPr="00F124BB">
        <w:rPr>
          <w:rStyle w:val="SCCAppellantInfoAppellantInfoChar"/>
          <w:sz w:val="22"/>
          <w:szCs w:val="22"/>
        </w:rPr>
        <w:t xml:space="preserve"> (Ont.) (Civil) (By Leave)</w:t>
      </w:r>
      <w:r w:rsidRPr="00F124BB">
        <w:rPr>
          <w:sz w:val="22"/>
          <w:szCs w:val="22"/>
        </w:rPr>
        <w:t xml:space="preserve"> </w:t>
      </w:r>
      <w:r w:rsidRPr="00F124BB">
        <w:rPr>
          <w:rFonts w:eastAsia="Calibri"/>
          <w:sz w:val="22"/>
          <w:szCs w:val="22"/>
          <w:lang w:val="en-CA"/>
        </w:rPr>
        <w:t>(</w:t>
      </w:r>
      <w:hyperlink r:id="rId24" w:history="1">
        <w:r w:rsidRPr="00F124BB">
          <w:rPr>
            <w:rStyle w:val="Hyperlink"/>
            <w:rFonts w:eastAsia="Calibri"/>
            <w:sz w:val="22"/>
            <w:szCs w:val="22"/>
            <w:lang w:val="en-CA"/>
          </w:rPr>
          <w:t>39706</w:t>
        </w:r>
      </w:hyperlink>
      <w:r w:rsidRPr="00F124BB">
        <w:rPr>
          <w:rFonts w:eastAsia="Calibri"/>
          <w:sz w:val="22"/>
          <w:szCs w:val="22"/>
          <w:lang w:val="en-CA"/>
        </w:rPr>
        <w:t>)</w:t>
      </w:r>
    </w:p>
    <w:p w:rsidR="00BE75EB" w:rsidRPr="00F124BB" w:rsidRDefault="00BE75EB" w:rsidP="00BE75EB">
      <w:pPr>
        <w:ind w:left="357" w:hanging="357"/>
        <w:jc w:val="both"/>
        <w:rPr>
          <w:sz w:val="20"/>
        </w:rPr>
      </w:pPr>
    </w:p>
    <w:p w:rsidR="00BE75EB" w:rsidRPr="00F124BB" w:rsidRDefault="00C26ED1" w:rsidP="00C26ED1">
      <w:pPr>
        <w:jc w:val="both"/>
        <w:rPr>
          <w:sz w:val="20"/>
        </w:rPr>
      </w:pPr>
      <w:r w:rsidRPr="00F124BB">
        <w:rPr>
          <w:sz w:val="20"/>
        </w:rPr>
        <w:t xml:space="preserve">The application for leave to appeal from the judgment of the Court of Appeal for Ontario, Numbers C67320 and C68478, 2021 ONCA 232, dated April 14, 2021, is dismissed with costs in accordance with the tariff of fees and disbursements set out in Schedule B of the </w:t>
      </w:r>
      <w:r w:rsidRPr="00F124BB">
        <w:rPr>
          <w:i/>
          <w:sz w:val="20"/>
        </w:rPr>
        <w:t>Rules of the Supreme Court of Canada</w:t>
      </w:r>
      <w:r w:rsidRPr="00F124BB">
        <w:rPr>
          <w:sz w:val="20"/>
        </w:rPr>
        <w:t>.</w:t>
      </w:r>
    </w:p>
    <w:p w:rsidR="00BE75EB" w:rsidRPr="00F124BB" w:rsidRDefault="00BE75EB" w:rsidP="00BE75EB">
      <w:pPr>
        <w:ind w:left="360" w:hanging="360"/>
        <w:jc w:val="both"/>
        <w:rPr>
          <w:sz w:val="20"/>
        </w:rPr>
      </w:pPr>
    </w:p>
    <w:p w:rsidR="00C26ED1" w:rsidRPr="00F124BB" w:rsidRDefault="00C26ED1" w:rsidP="00C26ED1">
      <w:pPr>
        <w:jc w:val="both"/>
        <w:rPr>
          <w:sz w:val="20"/>
          <w:lang w:val="fr-CA"/>
        </w:rPr>
      </w:pPr>
      <w:r w:rsidRPr="00F124BB">
        <w:rPr>
          <w:sz w:val="20"/>
          <w:lang w:val="fr-CA"/>
        </w:rPr>
        <w:t xml:space="preserve">La demande d’autorisation d’appel de l’arrêt de la Cour d’appel de l’Ontario, numéros C67320 et C68478, 2021 ONCA 232, daté du 14 avril 2021, est rejetée avec dépens conformément au tarif des honoraires et débours établi à l’Annexe B des </w:t>
      </w:r>
      <w:r w:rsidRPr="00F124BB">
        <w:rPr>
          <w:i/>
          <w:sz w:val="20"/>
          <w:lang w:val="fr-CA"/>
        </w:rPr>
        <w:t>Règles de la Cour suprême du Canada</w:t>
      </w:r>
      <w:r w:rsidRPr="00F124BB">
        <w:rPr>
          <w:sz w:val="20"/>
          <w:lang w:val="fr-CA"/>
        </w:rPr>
        <w:t>.</w:t>
      </w:r>
    </w:p>
    <w:p w:rsidR="00BE75EB" w:rsidRPr="00F124BB" w:rsidRDefault="00BE75EB" w:rsidP="00BE75EB">
      <w:pPr>
        <w:ind w:left="360" w:hanging="360"/>
        <w:jc w:val="both"/>
        <w:rPr>
          <w:sz w:val="20"/>
          <w:lang w:val="fr-CA"/>
        </w:rPr>
      </w:pPr>
    </w:p>
    <w:p w:rsidR="00BE75EB" w:rsidRPr="00F124BB" w:rsidRDefault="00EB6D5E" w:rsidP="00BE75EB">
      <w:pPr>
        <w:contextualSpacing/>
        <w:jc w:val="both"/>
        <w:rPr>
          <w:sz w:val="20"/>
          <w:lang w:val="fr-CA"/>
        </w:rPr>
      </w:pPr>
      <w:r>
        <w:rPr>
          <w:sz w:val="20"/>
        </w:rPr>
        <w:pict>
          <v:rect id="_x0000_i1040" style="width:2in;height:1pt" o:hrpct="0" o:hralign="center" o:hrstd="t" o:hrnoshade="t" o:hr="t" fillcolor="black [3213]" stroked="f"/>
        </w:pict>
      </w:r>
    </w:p>
    <w:p w:rsidR="00BE75EB" w:rsidRPr="00F124BB" w:rsidRDefault="00BE75EB" w:rsidP="00BE75EB">
      <w:pPr>
        <w:ind w:left="360" w:hanging="360"/>
        <w:jc w:val="both"/>
        <w:rPr>
          <w:sz w:val="20"/>
        </w:rPr>
      </w:pPr>
    </w:p>
    <w:p w:rsidR="00C26ED1" w:rsidRPr="00F124BB" w:rsidRDefault="00C26ED1" w:rsidP="00C26ED1">
      <w:pPr>
        <w:rPr>
          <w:sz w:val="22"/>
          <w:szCs w:val="22"/>
        </w:rPr>
      </w:pPr>
      <w:r w:rsidRPr="00F124BB">
        <w:rPr>
          <w:rStyle w:val="SCCAppellantInfoAppellantInfoChar"/>
          <w:i/>
          <w:sz w:val="22"/>
          <w:szCs w:val="22"/>
        </w:rPr>
        <w:t>William Edward Adams v. Her Majesty the Queen</w:t>
      </w:r>
      <w:r w:rsidRPr="00F124BB">
        <w:rPr>
          <w:rStyle w:val="SCCAppellantInfoAppellantInfoChar"/>
          <w:sz w:val="22"/>
          <w:szCs w:val="22"/>
        </w:rPr>
        <w:t xml:space="preserve"> (F.C.) </w:t>
      </w:r>
      <w:r w:rsidRPr="00F124BB">
        <w:rPr>
          <w:rStyle w:val="SCCAppellantInfoAppellantInfoChar"/>
          <w:sz w:val="22"/>
          <w:szCs w:val="22"/>
          <w:lang w:val="en-US"/>
        </w:rPr>
        <w:t>(Civil) (By Leave)</w:t>
      </w:r>
      <w:r w:rsidRPr="00F124BB">
        <w:rPr>
          <w:sz w:val="22"/>
          <w:szCs w:val="22"/>
        </w:rPr>
        <w:t xml:space="preserve"> </w:t>
      </w:r>
      <w:r w:rsidRPr="00F124BB">
        <w:rPr>
          <w:rFonts w:eastAsia="Calibri"/>
          <w:sz w:val="22"/>
          <w:szCs w:val="22"/>
        </w:rPr>
        <w:t>(</w:t>
      </w:r>
      <w:hyperlink r:id="rId25" w:history="1">
        <w:r w:rsidRPr="00F124BB">
          <w:rPr>
            <w:rStyle w:val="Hyperlink"/>
            <w:rFonts w:eastAsia="Calibri"/>
            <w:sz w:val="22"/>
            <w:szCs w:val="22"/>
          </w:rPr>
          <w:t>39735</w:t>
        </w:r>
      </w:hyperlink>
      <w:r w:rsidRPr="00F124BB">
        <w:rPr>
          <w:rFonts w:eastAsia="Calibri"/>
          <w:sz w:val="22"/>
          <w:szCs w:val="22"/>
        </w:rPr>
        <w:t>)</w:t>
      </w:r>
    </w:p>
    <w:p w:rsidR="00BE75EB" w:rsidRPr="00F124BB" w:rsidRDefault="00BE75EB" w:rsidP="00BE75EB">
      <w:pPr>
        <w:ind w:left="360" w:hanging="360"/>
        <w:jc w:val="both"/>
        <w:rPr>
          <w:sz w:val="20"/>
        </w:rPr>
      </w:pPr>
    </w:p>
    <w:p w:rsidR="00C26ED1" w:rsidRPr="004E448C" w:rsidRDefault="00C26ED1" w:rsidP="00C26ED1">
      <w:pPr>
        <w:jc w:val="both"/>
        <w:rPr>
          <w:sz w:val="20"/>
        </w:rPr>
      </w:pPr>
      <w:r w:rsidRPr="004E448C">
        <w:rPr>
          <w:sz w:val="20"/>
        </w:rPr>
        <w:t>The motion for an extension of time to serve and file the application for leave to appeal is granted. The application for leave to appeal from the judgment of the Federal Court of Appeal, Number 19-A-74, dated April 14, 2020, is dismissed with costs.</w:t>
      </w:r>
    </w:p>
    <w:p w:rsidR="00BE75EB" w:rsidRPr="004E448C" w:rsidRDefault="00BE75EB" w:rsidP="00BE75EB">
      <w:pPr>
        <w:ind w:left="357" w:hanging="357"/>
        <w:rPr>
          <w:sz w:val="20"/>
        </w:rPr>
      </w:pPr>
    </w:p>
    <w:p w:rsidR="00C26ED1" w:rsidRPr="004E448C" w:rsidRDefault="00C26ED1" w:rsidP="00C26ED1">
      <w:pPr>
        <w:rPr>
          <w:sz w:val="20"/>
          <w:lang w:val="fr-CA"/>
        </w:rPr>
      </w:pPr>
      <w:r w:rsidRPr="004E448C">
        <w:rPr>
          <w:sz w:val="20"/>
          <w:lang w:val="fr-CA"/>
        </w:rPr>
        <w:t>La requête en prorogation du délai de signification et de dépôt de la demande d’autorisation d’appel est accueillie. La demande d’autorisation d’appel de l’arrêt de la Cour d’appel fédérale, numéro 19-A-74, daté du 14 avril 2020, est rejetée avec dépens.</w:t>
      </w:r>
    </w:p>
    <w:p w:rsidR="00BE75EB" w:rsidRPr="00F124BB" w:rsidRDefault="00BE75EB" w:rsidP="00BE75EB">
      <w:pPr>
        <w:ind w:left="357" w:hanging="357"/>
        <w:rPr>
          <w:sz w:val="20"/>
          <w:lang w:val="fr-CA"/>
        </w:rPr>
      </w:pPr>
    </w:p>
    <w:p w:rsidR="00BE75EB" w:rsidRPr="00F124BB" w:rsidRDefault="00EB6D5E" w:rsidP="00BE75EB">
      <w:pPr>
        <w:rPr>
          <w:sz w:val="20"/>
        </w:rPr>
      </w:pPr>
      <w:r>
        <w:rPr>
          <w:sz w:val="20"/>
        </w:rPr>
        <w:pict>
          <v:rect id="_x0000_i1041" style="width:2in;height:1pt" o:hrpct="0" o:hralign="center" o:hrstd="t" o:hrnoshade="t" o:hr="t" fillcolor="black [3213]" stroked="f"/>
        </w:pict>
      </w:r>
    </w:p>
    <w:p w:rsidR="00BE75EB" w:rsidRPr="00F124BB" w:rsidRDefault="00BE75EB" w:rsidP="00BE75EB">
      <w:pPr>
        <w:ind w:left="357" w:hanging="357"/>
        <w:rPr>
          <w:sz w:val="20"/>
        </w:rPr>
      </w:pPr>
    </w:p>
    <w:p w:rsidR="00C26ED1" w:rsidRPr="00F124BB" w:rsidRDefault="00C26ED1" w:rsidP="00C26ED1">
      <w:pPr>
        <w:rPr>
          <w:sz w:val="22"/>
          <w:szCs w:val="22"/>
          <w:lang w:val="fr-CA"/>
        </w:rPr>
      </w:pPr>
      <w:r w:rsidRPr="00F124BB">
        <w:rPr>
          <w:rStyle w:val="SCCAppellantInfoAppellantInfoChar"/>
          <w:i/>
          <w:sz w:val="22"/>
          <w:szCs w:val="22"/>
          <w:lang w:val="fr-CA"/>
        </w:rPr>
        <w:t>Richard Boies c. Agence du revenu du Québec</w:t>
      </w:r>
      <w:r w:rsidRPr="00F124BB">
        <w:rPr>
          <w:rStyle w:val="SCCAppellantInfoAppellantInfoChar"/>
          <w:sz w:val="22"/>
          <w:szCs w:val="22"/>
          <w:lang w:val="fr-CA"/>
        </w:rPr>
        <w:t xml:space="preserve"> (Qc) (Civile) (Autorisation)</w:t>
      </w:r>
      <w:r w:rsidRPr="00F124BB">
        <w:rPr>
          <w:sz w:val="22"/>
          <w:szCs w:val="22"/>
          <w:lang w:val="fr-CA"/>
        </w:rPr>
        <w:t xml:space="preserve"> </w:t>
      </w:r>
      <w:r w:rsidRPr="00F124BB">
        <w:rPr>
          <w:rFonts w:eastAsia="Calibri"/>
          <w:sz w:val="22"/>
          <w:szCs w:val="22"/>
          <w:lang w:val="fr-CA"/>
        </w:rPr>
        <w:t>(</w:t>
      </w:r>
      <w:hyperlink r:id="rId26" w:history="1">
        <w:r w:rsidRPr="00F124BB">
          <w:rPr>
            <w:rStyle w:val="Hyperlink"/>
            <w:rFonts w:eastAsia="Calibri"/>
            <w:sz w:val="22"/>
            <w:szCs w:val="22"/>
            <w:lang w:val="fr-CA"/>
          </w:rPr>
          <w:t>39613</w:t>
        </w:r>
      </w:hyperlink>
      <w:r w:rsidRPr="00F124BB">
        <w:rPr>
          <w:rFonts w:eastAsia="Calibri"/>
          <w:sz w:val="22"/>
          <w:szCs w:val="22"/>
          <w:lang w:val="fr-CA"/>
        </w:rPr>
        <w:t>)</w:t>
      </w:r>
    </w:p>
    <w:p w:rsidR="00BE75EB" w:rsidRPr="00F124BB" w:rsidRDefault="00BE75EB" w:rsidP="00367199">
      <w:pPr>
        <w:jc w:val="both"/>
        <w:rPr>
          <w:sz w:val="20"/>
          <w:lang w:val="fr-CA"/>
        </w:rPr>
      </w:pPr>
    </w:p>
    <w:p w:rsidR="00C26ED1" w:rsidRPr="00F124BB" w:rsidRDefault="00C26ED1" w:rsidP="00C26ED1">
      <w:pPr>
        <w:jc w:val="both"/>
        <w:rPr>
          <w:sz w:val="20"/>
          <w:lang w:val="fr-CA"/>
        </w:rPr>
      </w:pPr>
      <w:r w:rsidRPr="00F124BB">
        <w:rPr>
          <w:sz w:val="20"/>
          <w:lang w:val="fr-CA"/>
        </w:rPr>
        <w:t>La demande d’autorisation d’appel de l’arrêt de la Cour d’appel du Québec (Québec), numéro 200-09-009919-181, 2021 QCCA 107, daté du 25 janvier 2021, est rejetée avec dépens.</w:t>
      </w:r>
    </w:p>
    <w:p w:rsidR="00BE75EB" w:rsidRPr="00F124BB" w:rsidRDefault="00BE75EB" w:rsidP="00367199">
      <w:pPr>
        <w:jc w:val="both"/>
        <w:rPr>
          <w:sz w:val="20"/>
          <w:lang w:val="fr-CA"/>
        </w:rPr>
      </w:pPr>
    </w:p>
    <w:p w:rsidR="00367199" w:rsidRPr="00F124BB" w:rsidRDefault="00C26ED1" w:rsidP="00367199">
      <w:pPr>
        <w:jc w:val="both"/>
        <w:rPr>
          <w:sz w:val="20"/>
        </w:rPr>
      </w:pPr>
      <w:r w:rsidRPr="00F124BB">
        <w:rPr>
          <w:sz w:val="20"/>
          <w:lang w:val="en-CA"/>
        </w:rPr>
        <w:t xml:space="preserve">The application for leave to appeal from the judgment of the </w:t>
      </w:r>
      <w:r w:rsidRPr="00F124BB">
        <w:rPr>
          <w:sz w:val="20"/>
        </w:rPr>
        <w:t>Court of Appeal of Quebec (Québec)</w:t>
      </w:r>
      <w:r w:rsidRPr="00F124BB">
        <w:rPr>
          <w:sz w:val="20"/>
          <w:lang w:val="en-CA"/>
        </w:rPr>
        <w:t xml:space="preserve">, Number </w:t>
      </w:r>
      <w:r w:rsidRPr="00F124BB">
        <w:rPr>
          <w:sz w:val="20"/>
        </w:rPr>
        <w:t>200-09-009919-181, 2021 QCCA 107</w:t>
      </w:r>
      <w:r w:rsidRPr="00F124BB">
        <w:rPr>
          <w:sz w:val="20"/>
          <w:lang w:val="en-CA"/>
        </w:rPr>
        <w:t xml:space="preserve">, dated </w:t>
      </w:r>
      <w:r w:rsidRPr="00F124BB">
        <w:rPr>
          <w:sz w:val="20"/>
        </w:rPr>
        <w:t>January 25, 2021,</w:t>
      </w:r>
      <w:r w:rsidRPr="00F124BB">
        <w:rPr>
          <w:sz w:val="20"/>
          <w:lang w:val="en-CA"/>
        </w:rPr>
        <w:t xml:space="preserve"> is dismissed with costs.</w:t>
      </w:r>
    </w:p>
    <w:p w:rsidR="00367199" w:rsidRPr="00F124BB" w:rsidRDefault="00367199" w:rsidP="00367199">
      <w:pPr>
        <w:jc w:val="both"/>
        <w:rPr>
          <w:sz w:val="20"/>
        </w:rPr>
      </w:pPr>
    </w:p>
    <w:p w:rsidR="00367199" w:rsidRPr="00F124BB" w:rsidRDefault="00EB6D5E" w:rsidP="00367199">
      <w:pPr>
        <w:jc w:val="both"/>
        <w:rPr>
          <w:sz w:val="20"/>
        </w:rPr>
      </w:pPr>
      <w:r>
        <w:rPr>
          <w:sz w:val="20"/>
        </w:rPr>
        <w:pict>
          <v:rect id="_x0000_i1042" style="width:2in;height:1pt" o:hrpct="0" o:hralign="center" o:hrstd="t" o:hrnoshade="t" o:hr="t" fillcolor="black [3213]" stroked="f"/>
        </w:pict>
      </w:r>
    </w:p>
    <w:p w:rsidR="00367199" w:rsidRPr="00F124BB" w:rsidRDefault="00367199" w:rsidP="00B34ADB">
      <w:pPr>
        <w:ind w:left="357" w:hanging="357"/>
        <w:jc w:val="both"/>
        <w:rPr>
          <w:sz w:val="20"/>
        </w:rPr>
      </w:pPr>
    </w:p>
    <w:p w:rsidR="00C26ED1" w:rsidRPr="00F124BB" w:rsidRDefault="00C26ED1" w:rsidP="00C26ED1">
      <w:pPr>
        <w:rPr>
          <w:sz w:val="22"/>
          <w:szCs w:val="22"/>
        </w:rPr>
      </w:pPr>
      <w:r w:rsidRPr="00F124BB">
        <w:rPr>
          <w:rStyle w:val="SCCAppellantInfoAppellantInfoChar"/>
          <w:i/>
          <w:sz w:val="22"/>
          <w:szCs w:val="22"/>
        </w:rPr>
        <w:t>Rustum Asaduzzaman v. 8703060 Canada Inc.</w:t>
      </w:r>
      <w:r w:rsidRPr="00F124BB">
        <w:rPr>
          <w:rStyle w:val="SCCAppellantInfoAppellantInfoChar"/>
          <w:sz w:val="22"/>
          <w:szCs w:val="22"/>
        </w:rPr>
        <w:t xml:space="preserve"> (Que.) (Civil) (By Leave)</w:t>
      </w:r>
      <w:r w:rsidRPr="00F124BB">
        <w:rPr>
          <w:sz w:val="22"/>
          <w:szCs w:val="22"/>
        </w:rPr>
        <w:t xml:space="preserve"> </w:t>
      </w:r>
      <w:r w:rsidRPr="00F124BB">
        <w:rPr>
          <w:rFonts w:eastAsia="Calibri"/>
          <w:sz w:val="22"/>
          <w:szCs w:val="22"/>
          <w:lang w:val="en-CA"/>
        </w:rPr>
        <w:t>(</w:t>
      </w:r>
      <w:hyperlink r:id="rId27" w:history="1">
        <w:r w:rsidRPr="00F124BB">
          <w:rPr>
            <w:rStyle w:val="Hyperlink"/>
            <w:rFonts w:eastAsia="Calibri"/>
            <w:sz w:val="22"/>
            <w:szCs w:val="22"/>
            <w:lang w:val="en-CA"/>
          </w:rPr>
          <w:t>39723</w:t>
        </w:r>
      </w:hyperlink>
      <w:r w:rsidRPr="00F124BB">
        <w:rPr>
          <w:rFonts w:eastAsia="Calibri"/>
          <w:sz w:val="22"/>
          <w:szCs w:val="22"/>
          <w:lang w:val="en-CA"/>
        </w:rPr>
        <w:t>)</w:t>
      </w:r>
    </w:p>
    <w:p w:rsidR="00367199" w:rsidRPr="00F124BB" w:rsidRDefault="00367199" w:rsidP="00367199">
      <w:pPr>
        <w:ind w:left="357" w:hanging="357"/>
        <w:jc w:val="both"/>
        <w:rPr>
          <w:sz w:val="20"/>
        </w:rPr>
      </w:pPr>
    </w:p>
    <w:p w:rsidR="00C26ED1" w:rsidRPr="00F124BB" w:rsidRDefault="00C26ED1" w:rsidP="00C26ED1">
      <w:pPr>
        <w:jc w:val="both"/>
        <w:rPr>
          <w:sz w:val="20"/>
        </w:rPr>
      </w:pPr>
      <w:r w:rsidRPr="00F124BB">
        <w:rPr>
          <w:sz w:val="20"/>
        </w:rPr>
        <w:t>The motion for an extension of time to serve and file the application for leave</w:t>
      </w:r>
      <w:r w:rsidRPr="00F124BB">
        <w:rPr>
          <w:color w:val="000000"/>
          <w:sz w:val="20"/>
        </w:rPr>
        <w:t xml:space="preserve"> to appeal </w:t>
      </w:r>
      <w:r w:rsidRPr="00F124BB">
        <w:rPr>
          <w:sz w:val="20"/>
        </w:rPr>
        <w:t>from the judgment of the Court of Appeal of Quebec (Montréal), Number 500-09-028277-192, 2019 QCCA 1556, dated August 7, 2019, is dismissed.</w:t>
      </w:r>
    </w:p>
    <w:p w:rsidR="00367199" w:rsidRPr="00F124BB" w:rsidRDefault="00367199" w:rsidP="00367199">
      <w:pPr>
        <w:ind w:left="357" w:hanging="357"/>
        <w:jc w:val="both"/>
        <w:rPr>
          <w:sz w:val="20"/>
        </w:rPr>
      </w:pPr>
    </w:p>
    <w:p w:rsidR="00367199" w:rsidRPr="00F124BB" w:rsidRDefault="00C26ED1" w:rsidP="00C26ED1">
      <w:pPr>
        <w:jc w:val="both"/>
        <w:rPr>
          <w:sz w:val="20"/>
          <w:lang w:val="fr-CA"/>
        </w:rPr>
      </w:pPr>
      <w:r w:rsidRPr="00F124BB">
        <w:rPr>
          <w:sz w:val="20"/>
          <w:lang w:val="fr-CA"/>
        </w:rPr>
        <w:t>La requête en prorogation du délai de signification et de dépôt de la demande d’autorisation d’appel de l’arrêt de la Cour d’appel du Québec (Montréal), numéro 500-09-028277-192, 2019 QCCA 1556, daté du 7 août 2019, est rejetée.</w:t>
      </w:r>
    </w:p>
    <w:p w:rsidR="00367199" w:rsidRPr="00F124BB" w:rsidRDefault="00367199" w:rsidP="006C152B">
      <w:pPr>
        <w:ind w:left="360" w:hanging="360"/>
        <w:jc w:val="both"/>
        <w:rPr>
          <w:sz w:val="20"/>
          <w:lang w:val="fr-CA"/>
        </w:rPr>
      </w:pPr>
    </w:p>
    <w:p w:rsidR="005B47C3" w:rsidRPr="00F124BB" w:rsidRDefault="00EB6D5E" w:rsidP="005B47C3">
      <w:pPr>
        <w:contextualSpacing/>
        <w:jc w:val="both"/>
        <w:rPr>
          <w:sz w:val="20"/>
          <w:lang w:val="fr-CA"/>
        </w:rPr>
      </w:pPr>
      <w:r>
        <w:rPr>
          <w:sz w:val="20"/>
        </w:rPr>
        <w:pict>
          <v:rect id="_x0000_i1043" style="width:2in;height:1pt" o:hrpct="0" o:hralign="center" o:hrstd="t" o:hrnoshade="t" o:hr="t" fillcolor="black [3213]" stroked="f"/>
        </w:pict>
      </w:r>
    </w:p>
    <w:p w:rsidR="00EC6323" w:rsidRPr="00F124BB" w:rsidRDefault="00EC6323" w:rsidP="006C152B">
      <w:pPr>
        <w:ind w:left="360" w:hanging="360"/>
        <w:jc w:val="both"/>
        <w:rPr>
          <w:sz w:val="20"/>
        </w:rPr>
      </w:pPr>
    </w:p>
    <w:p w:rsidR="00A5475D" w:rsidRPr="00F124BB" w:rsidRDefault="00A5475D" w:rsidP="00A5475D">
      <w:pPr>
        <w:rPr>
          <w:sz w:val="22"/>
          <w:szCs w:val="22"/>
        </w:rPr>
      </w:pPr>
      <w:r w:rsidRPr="00F124BB">
        <w:rPr>
          <w:rStyle w:val="SCCAppellantInfoAppellantInfoChar"/>
          <w:i/>
          <w:sz w:val="22"/>
          <w:szCs w:val="22"/>
          <w:lang w:val="en-US"/>
        </w:rPr>
        <w:t>Rustum Asaduzzaman and Peter Michalakopoulos v. 8703060 Canada Inc. and 9188-6150 Québec Inc.</w:t>
      </w:r>
      <w:r w:rsidRPr="00F124BB">
        <w:rPr>
          <w:i/>
          <w:sz w:val="22"/>
          <w:szCs w:val="22"/>
        </w:rPr>
        <w:t xml:space="preserve"> </w:t>
      </w:r>
      <w:r w:rsidRPr="00F124BB">
        <w:rPr>
          <w:rStyle w:val="SCCAppellantInfoAppellantInfoChar"/>
          <w:sz w:val="22"/>
          <w:szCs w:val="22"/>
        </w:rPr>
        <w:t>(Que.) (Civil) (By Leave)</w:t>
      </w:r>
      <w:r w:rsidRPr="00F124BB">
        <w:rPr>
          <w:sz w:val="22"/>
          <w:szCs w:val="22"/>
        </w:rPr>
        <w:t xml:space="preserve"> </w:t>
      </w:r>
      <w:r w:rsidRPr="00F124BB">
        <w:rPr>
          <w:rFonts w:eastAsia="Calibri"/>
          <w:sz w:val="22"/>
          <w:szCs w:val="22"/>
          <w:lang w:val="en-CA"/>
        </w:rPr>
        <w:t>(</w:t>
      </w:r>
      <w:hyperlink r:id="rId28" w:history="1">
        <w:r w:rsidRPr="00F124BB">
          <w:rPr>
            <w:rStyle w:val="Hyperlink"/>
            <w:rFonts w:eastAsia="Calibri"/>
            <w:sz w:val="22"/>
            <w:szCs w:val="22"/>
            <w:lang w:val="en-CA"/>
          </w:rPr>
          <w:t>39724</w:t>
        </w:r>
      </w:hyperlink>
      <w:r w:rsidRPr="00F124BB">
        <w:rPr>
          <w:rFonts w:eastAsia="Calibri"/>
          <w:sz w:val="22"/>
          <w:szCs w:val="22"/>
          <w:lang w:val="en-CA"/>
        </w:rPr>
        <w:t>)</w:t>
      </w:r>
    </w:p>
    <w:p w:rsidR="00367199" w:rsidRPr="00F124BB" w:rsidRDefault="00367199" w:rsidP="006C152B">
      <w:pPr>
        <w:ind w:left="360" w:hanging="360"/>
        <w:jc w:val="both"/>
        <w:rPr>
          <w:sz w:val="20"/>
        </w:rPr>
      </w:pPr>
    </w:p>
    <w:p w:rsidR="00AD4F01" w:rsidRPr="00F124BB" w:rsidRDefault="00A5475D" w:rsidP="00A5475D">
      <w:pPr>
        <w:jc w:val="both"/>
        <w:rPr>
          <w:sz w:val="20"/>
        </w:rPr>
      </w:pPr>
      <w:r w:rsidRPr="00F124BB">
        <w:rPr>
          <w:sz w:val="20"/>
        </w:rPr>
        <w:t>The application for leave to appeal from the judgment of the Court of Appeal of Quebec (Montréal), Numbers 500-09-029021-201 and 500-09-029022-209, 2021 QCCA 200, dated February 4, 2021, is dismissed.</w:t>
      </w:r>
    </w:p>
    <w:p w:rsidR="00A5475D" w:rsidRPr="00F124BB" w:rsidRDefault="00A5475D" w:rsidP="00A5475D">
      <w:pPr>
        <w:ind w:left="357" w:hanging="357"/>
        <w:jc w:val="both"/>
        <w:rPr>
          <w:sz w:val="20"/>
        </w:rPr>
      </w:pPr>
    </w:p>
    <w:p w:rsidR="00367199" w:rsidRPr="00F124BB" w:rsidRDefault="00A5475D" w:rsidP="00A5475D">
      <w:pPr>
        <w:jc w:val="both"/>
        <w:rPr>
          <w:sz w:val="20"/>
          <w:lang w:val="fr-CA"/>
        </w:rPr>
      </w:pPr>
      <w:r w:rsidRPr="00F124BB">
        <w:rPr>
          <w:sz w:val="20"/>
          <w:lang w:val="fr-CA"/>
        </w:rPr>
        <w:t>La demande d’autorisation d’appel de l’arrêt de la Cour d’appel du Québec (Montréal), numéros 500-09-029021-201 et 500-09-029022-209, 2021 QCCA 200, daté du 4 février 2021, est rejetée.</w:t>
      </w:r>
    </w:p>
    <w:p w:rsidR="00367199" w:rsidRPr="00F124BB" w:rsidRDefault="00367199" w:rsidP="00AD4F01">
      <w:pPr>
        <w:ind w:left="357" w:hanging="357"/>
        <w:rPr>
          <w:sz w:val="20"/>
          <w:lang w:val="fr-CA"/>
        </w:rPr>
      </w:pPr>
    </w:p>
    <w:p w:rsidR="005B47C3" w:rsidRPr="00F124BB" w:rsidRDefault="00EB6D5E" w:rsidP="005B47C3">
      <w:pPr>
        <w:rPr>
          <w:sz w:val="20"/>
        </w:rPr>
      </w:pPr>
      <w:r>
        <w:rPr>
          <w:sz w:val="20"/>
        </w:rPr>
        <w:pict>
          <v:rect id="_x0000_i1044" style="width:2in;height:1pt" o:hrpct="0" o:hralign="center" o:hrstd="t" o:hrnoshade="t" o:hr="t" fillcolor="black [3213]" stroked="f"/>
        </w:pict>
      </w:r>
    </w:p>
    <w:p w:rsidR="00367199" w:rsidRPr="00F124BB" w:rsidRDefault="00367199" w:rsidP="00AD4F01">
      <w:pPr>
        <w:jc w:val="both"/>
        <w:rPr>
          <w:sz w:val="20"/>
        </w:rPr>
      </w:pPr>
    </w:p>
    <w:p w:rsidR="003941DC" w:rsidRPr="00F124BB" w:rsidRDefault="003941DC" w:rsidP="00B34ADB">
      <w:pPr>
        <w:ind w:left="357" w:hanging="357"/>
        <w:jc w:val="both"/>
        <w:rPr>
          <w:sz w:val="20"/>
        </w:rPr>
      </w:pPr>
    </w:p>
    <w:p w:rsidR="00824220" w:rsidRPr="00F124BB" w:rsidRDefault="00824220" w:rsidP="00B34ADB">
      <w:pPr>
        <w:ind w:left="357" w:hanging="357"/>
        <w:jc w:val="both"/>
        <w:rPr>
          <w:sz w:val="20"/>
        </w:rPr>
      </w:pPr>
    </w:p>
    <w:p w:rsidR="002E4682" w:rsidRPr="00F124BB" w:rsidRDefault="002E4682" w:rsidP="002E4682">
      <w:pPr>
        <w:widowControl w:val="0"/>
        <w:outlineLvl w:val="0"/>
      </w:pPr>
      <w:r w:rsidRPr="00F124BB">
        <w:t xml:space="preserve">Supreme Court of Canada / Cour suprême du </w:t>
      </w:r>
      <w:proofErr w:type="gramStart"/>
      <w:r w:rsidRPr="00F124BB">
        <w:t>Canada :</w:t>
      </w:r>
      <w:proofErr w:type="gramEnd"/>
      <w:r w:rsidRPr="00F124BB">
        <w:t xml:space="preserve"> </w:t>
      </w:r>
    </w:p>
    <w:p w:rsidR="002E4682" w:rsidRPr="00F124BB" w:rsidRDefault="00EB6D5E" w:rsidP="002E4682">
      <w:pPr>
        <w:widowControl w:val="0"/>
        <w:outlineLvl w:val="0"/>
        <w:rPr>
          <w:color w:val="0000FF"/>
          <w:u w:val="single"/>
        </w:rPr>
      </w:pPr>
      <w:hyperlink r:id="rId29" w:history="1">
        <w:r w:rsidR="002E4682" w:rsidRPr="00F124BB">
          <w:rPr>
            <w:rStyle w:val="Hyperlink"/>
          </w:rPr>
          <w:t>comments-commentaires@scc-csc.ca</w:t>
        </w:r>
      </w:hyperlink>
    </w:p>
    <w:p w:rsidR="002E4682" w:rsidRPr="00F124BB" w:rsidRDefault="002E4682" w:rsidP="002E4682">
      <w:pPr>
        <w:widowControl w:val="0"/>
        <w:outlineLvl w:val="0"/>
      </w:pPr>
      <w:r w:rsidRPr="00F124BB">
        <w:t>(613) 995-4330</w:t>
      </w:r>
    </w:p>
    <w:p w:rsidR="002E4682" w:rsidRPr="00F124BB" w:rsidRDefault="002E4682" w:rsidP="002E4682">
      <w:pPr>
        <w:widowControl w:val="0"/>
        <w:rPr>
          <w:sz w:val="20"/>
        </w:rPr>
      </w:pPr>
    </w:p>
    <w:p w:rsidR="002E4682" w:rsidRPr="00F124BB" w:rsidRDefault="002E4682" w:rsidP="002E4682">
      <w:pPr>
        <w:widowControl w:val="0"/>
        <w:rPr>
          <w:sz w:val="20"/>
        </w:rPr>
      </w:pPr>
    </w:p>
    <w:p w:rsidR="000C541E" w:rsidRPr="0057289B" w:rsidRDefault="002E4682">
      <w:pPr>
        <w:pStyle w:val="Footer"/>
        <w:jc w:val="center"/>
      </w:pPr>
      <w:r w:rsidRPr="00F124BB">
        <w:t>- 30 -</w:t>
      </w:r>
    </w:p>
    <w:sectPr w:rsidR="000C541E" w:rsidRPr="0057289B" w:rsidSect="007C3E99">
      <w:footerReference w:type="defaul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B6" w:rsidRDefault="00A11AB6" w:rsidP="0034178A">
      <w:r>
        <w:separator/>
      </w:r>
    </w:p>
  </w:endnote>
  <w:endnote w:type="continuationSeparator" w:id="0">
    <w:p w:rsidR="00A11AB6" w:rsidRDefault="00A11AB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B6" w:rsidRDefault="00A11AB6" w:rsidP="0034178A">
      <w:r>
        <w:separator/>
      </w:r>
    </w:p>
  </w:footnote>
  <w:footnote w:type="continuationSeparator" w:id="0">
    <w:p w:rsidR="00A11AB6" w:rsidRDefault="00A11AB6"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4D9"/>
    <w:multiLevelType w:val="hybridMultilevel"/>
    <w:tmpl w:val="9F0E7AEC"/>
    <w:lvl w:ilvl="0" w:tplc="15D4E6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6"/>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25"/>
  </w:num>
  <w:num w:numId="13">
    <w:abstractNumId w:val="9"/>
  </w:num>
  <w:num w:numId="14">
    <w:abstractNumId w:val="7"/>
  </w:num>
  <w:num w:numId="15">
    <w:abstractNumId w:val="27"/>
  </w:num>
  <w:num w:numId="16">
    <w:abstractNumId w:val="14"/>
  </w:num>
  <w:num w:numId="17">
    <w:abstractNumId w:val="29"/>
  </w:num>
  <w:num w:numId="18">
    <w:abstractNumId w:val="16"/>
  </w:num>
  <w:num w:numId="19">
    <w:abstractNumId w:val="0"/>
  </w:num>
  <w:num w:numId="20">
    <w:abstractNumId w:val="3"/>
  </w:num>
  <w:num w:numId="21">
    <w:abstractNumId w:val="24"/>
  </w:num>
  <w:num w:numId="22">
    <w:abstractNumId w:val="31"/>
  </w:num>
  <w:num w:numId="23">
    <w:abstractNumId w:val="19"/>
  </w:num>
  <w:num w:numId="24">
    <w:abstractNumId w:val="30"/>
  </w:num>
  <w:num w:numId="25">
    <w:abstractNumId w:val="5"/>
  </w:num>
  <w:num w:numId="26">
    <w:abstractNumId w:val="26"/>
  </w:num>
  <w:num w:numId="27">
    <w:abstractNumId w:val="34"/>
  </w:num>
  <w:num w:numId="28">
    <w:abstractNumId w:val="33"/>
  </w:num>
  <w:num w:numId="29">
    <w:abstractNumId w:val="35"/>
  </w:num>
  <w:num w:numId="30">
    <w:abstractNumId w:val="36"/>
  </w:num>
  <w:num w:numId="31">
    <w:abstractNumId w:val="17"/>
  </w:num>
  <w:num w:numId="32">
    <w:abstractNumId w:val="22"/>
  </w:num>
  <w:num w:numId="33">
    <w:abstractNumId w:val="1"/>
  </w:num>
  <w:num w:numId="34">
    <w:abstractNumId w:val="4"/>
  </w:num>
  <w:num w:numId="35">
    <w:abstractNumId w:val="20"/>
  </w:num>
  <w:num w:numId="36">
    <w:abstractNumId w:val="13"/>
  </w:num>
  <w:num w:numId="37">
    <w:abstractNumId w:val="15"/>
  </w:num>
  <w:num w:numId="38">
    <w:abstractNumId w:val="37"/>
  </w:num>
  <w:num w:numId="39">
    <w:abstractNumId w:val="11"/>
  </w:num>
  <w:num w:numId="40">
    <w:abstractNumId w:val="38"/>
  </w:num>
  <w:num w:numId="41">
    <w:abstractNumId w:val="3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B6"/>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E5032"/>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19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41DC"/>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6CFE"/>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E448C"/>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611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1F9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1AB6"/>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4F43"/>
    <w:rsid w:val="00A45F29"/>
    <w:rsid w:val="00A466AC"/>
    <w:rsid w:val="00A476D4"/>
    <w:rsid w:val="00A50604"/>
    <w:rsid w:val="00A50E26"/>
    <w:rsid w:val="00A52186"/>
    <w:rsid w:val="00A5475D"/>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754"/>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ADB"/>
    <w:rsid w:val="00B34DE6"/>
    <w:rsid w:val="00B34E1F"/>
    <w:rsid w:val="00B3503B"/>
    <w:rsid w:val="00B35194"/>
    <w:rsid w:val="00B35A95"/>
    <w:rsid w:val="00B363B9"/>
    <w:rsid w:val="00B36C97"/>
    <w:rsid w:val="00B37AAA"/>
    <w:rsid w:val="00B37C41"/>
    <w:rsid w:val="00B4078C"/>
    <w:rsid w:val="00B4086A"/>
    <w:rsid w:val="00B409D7"/>
    <w:rsid w:val="00B4191E"/>
    <w:rsid w:val="00B4199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5EB"/>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ED1"/>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B6D5E"/>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24BB"/>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1F9F"/>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39675" TargetMode="External"/><Relationship Id="rId18" Type="http://schemas.openxmlformats.org/officeDocument/2006/relationships/hyperlink" Target="https://www.scc-csc.ca/case-dossier/info/sum-som-fra.aspx?cas=39677" TargetMode="External"/><Relationship Id="rId26" Type="http://schemas.openxmlformats.org/officeDocument/2006/relationships/hyperlink" Target="https://www.scc-csc.ca/case-dossier/info/sum-som-fra.aspx?cas=39613" TargetMode="External"/><Relationship Id="rId3" Type="http://schemas.openxmlformats.org/officeDocument/2006/relationships/settings" Target="settings.xml"/><Relationship Id="rId21" Type="http://schemas.openxmlformats.org/officeDocument/2006/relationships/hyperlink" Target="https://www.scc-csc.ca/case-dossier/info/sum-som-eng.aspx?cas=39601" TargetMode="Externa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39674" TargetMode="External"/><Relationship Id="rId17" Type="http://schemas.openxmlformats.org/officeDocument/2006/relationships/hyperlink" Target="https://www.scc-csc.ca/case-dossier/info/sum-som-eng.aspx?cas=39705" TargetMode="External"/><Relationship Id="rId25" Type="http://schemas.openxmlformats.org/officeDocument/2006/relationships/hyperlink" Target="https://www.scc-csc.ca/case-dossier/info/sum-som-eng.aspx?cas=39735" TargetMode="External"/><Relationship Id="rId2" Type="http://schemas.openxmlformats.org/officeDocument/2006/relationships/styles" Target="styles.xml"/><Relationship Id="rId16" Type="http://schemas.openxmlformats.org/officeDocument/2006/relationships/hyperlink" Target="https://www.scc-csc.ca/case-dossier/info/sum-som-eng.aspx?cas=39660" TargetMode="External"/><Relationship Id="rId20" Type="http://schemas.openxmlformats.org/officeDocument/2006/relationships/hyperlink" Target="https://www.scc-csc.ca/case-dossier/info/sum-som-eng.aspx?cas=39718" TargetMode="External"/><Relationship Id="rId29"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9672" TargetMode="External"/><Relationship Id="rId24" Type="http://schemas.openxmlformats.org/officeDocument/2006/relationships/hyperlink" Target="https://www.scc-csc.ca/case-dossier/info/sum-som-eng.aspx?cas=3970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c-csc.ca/case-dossier/info/sum-som-eng.aspx?cas=39659" TargetMode="External"/><Relationship Id="rId23" Type="http://schemas.openxmlformats.org/officeDocument/2006/relationships/hyperlink" Target="https://www.scc-csc.ca/case-dossier/info/sum-som-eng.aspx?cas=39747" TargetMode="External"/><Relationship Id="rId28" Type="http://schemas.openxmlformats.org/officeDocument/2006/relationships/hyperlink" Target="https://www.scc-csc.ca/case-dossier/info/sum-som-eng.aspx?cas=39724" TargetMode="External"/><Relationship Id="rId10" Type="http://schemas.openxmlformats.org/officeDocument/2006/relationships/hyperlink" Target="https://www.scc-csc.ca/case-dossier/cb/index-fra.aspx" TargetMode="External"/><Relationship Id="rId19" Type="http://schemas.openxmlformats.org/officeDocument/2006/relationships/hyperlink" Target="https://www.scc-csc.ca/case-dossier/info/sum-som-eng.aspx?cas=3968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fra.aspx?cas=39574" TargetMode="External"/><Relationship Id="rId22" Type="http://schemas.openxmlformats.org/officeDocument/2006/relationships/hyperlink" Target="https://www.scc-csc.ca/case-dossier/info/sum-som-eng.aspx?cas=39738" TargetMode="External"/><Relationship Id="rId27" Type="http://schemas.openxmlformats.org/officeDocument/2006/relationships/hyperlink" Target="https://www.scc-csc.ca/case-dossier/info/sum-som-eng.aspx?cas=39723"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20-%20Judgments%20in%20Appeal%20and%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 Judgments in Appeal and Leave Applications.dotx</Template>
  <TotalTime>0</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2021-09-29T13:33:00Z</dcterms:created>
  <dcterms:modified xsi:type="dcterms:W3CDTF">2021-11-04T11:49:00Z</dcterms:modified>
</cp:coreProperties>
</file>