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7A" w:rsidRPr="00EC4804" w:rsidRDefault="0054727A" w:rsidP="0054727A">
      <w:pPr>
        <w:spacing w:after="0" w:line="240" w:lineRule="auto"/>
        <w:jc w:val="both"/>
        <w:rPr>
          <w:rFonts w:ascii="Times New Roman" w:hAnsi="Times New Roman" w:cs="Times New Roman"/>
          <w:b/>
          <w:sz w:val="24"/>
          <w:szCs w:val="24"/>
          <w:lang w:val="fr-CA"/>
        </w:rPr>
      </w:pPr>
      <w:r w:rsidRPr="00EC4804">
        <w:rPr>
          <w:rFonts w:ascii="Times New Roman" w:hAnsi="Times New Roman" w:cs="Times New Roman"/>
          <w:b/>
          <w:sz w:val="24"/>
          <w:szCs w:val="24"/>
          <w:u w:val="single"/>
          <w:lang w:val="fr-CA"/>
        </w:rPr>
        <w:t>POUR DIFFUSION IMMÉDIATE</w:t>
      </w:r>
    </w:p>
    <w:p w:rsidR="0054727A" w:rsidRPr="00EC4804" w:rsidRDefault="0054727A" w:rsidP="0054727A">
      <w:pPr>
        <w:widowControl w:val="0"/>
        <w:spacing w:after="0" w:line="240" w:lineRule="auto"/>
        <w:jc w:val="both"/>
        <w:rPr>
          <w:rFonts w:ascii="Times New Roman" w:hAnsi="Times New Roman" w:cs="Times New Roman"/>
          <w:sz w:val="24"/>
          <w:szCs w:val="24"/>
          <w:lang w:val="fr-CA"/>
        </w:rPr>
      </w:pPr>
    </w:p>
    <w:p w:rsidR="008123AD" w:rsidRPr="001D0421" w:rsidRDefault="008123AD" w:rsidP="0054727A">
      <w:pPr>
        <w:spacing w:after="0" w:line="240" w:lineRule="auto"/>
        <w:jc w:val="both"/>
        <w:rPr>
          <w:rFonts w:ascii="Times New Roman" w:hAnsi="Times New Roman" w:cs="Times New Roman"/>
          <w:sz w:val="24"/>
          <w:szCs w:val="24"/>
          <w:lang w:val="fr-CA"/>
        </w:rPr>
      </w:pPr>
      <w:r w:rsidRPr="0054727A">
        <w:rPr>
          <w:rFonts w:ascii="Times New Roman" w:hAnsi="Times New Roman" w:cs="Times New Roman"/>
          <w:b/>
          <w:sz w:val="24"/>
          <w:szCs w:val="24"/>
          <w:lang w:val="fr-CA"/>
        </w:rPr>
        <w:t xml:space="preserve">OTTAWA, </w:t>
      </w:r>
      <w:r w:rsidR="00191E71" w:rsidRPr="0054727A">
        <w:rPr>
          <w:rFonts w:ascii="Times New Roman" w:hAnsi="Times New Roman" w:cs="Times New Roman"/>
          <w:b/>
          <w:sz w:val="24"/>
          <w:szCs w:val="24"/>
          <w:lang w:val="fr-CA"/>
        </w:rPr>
        <w:t>le 1</w:t>
      </w:r>
      <w:r w:rsidRPr="0054727A">
        <w:rPr>
          <w:rFonts w:ascii="Times New Roman" w:hAnsi="Times New Roman" w:cs="Times New Roman"/>
          <w:b/>
          <w:sz w:val="24"/>
          <w:szCs w:val="24"/>
          <w:lang w:val="fr-CA"/>
        </w:rPr>
        <w:t>7 mai 2022</w:t>
      </w:r>
      <w:r w:rsidRPr="0054727A">
        <w:rPr>
          <w:rFonts w:ascii="Times New Roman" w:hAnsi="Times New Roman" w:cs="Times New Roman"/>
          <w:sz w:val="24"/>
          <w:szCs w:val="24"/>
          <w:lang w:val="fr-CA"/>
        </w:rPr>
        <w:t xml:space="preserve"> — La Cour suprême du Canada </w:t>
      </w:r>
      <w:r w:rsidR="00A41680" w:rsidRPr="0054727A">
        <w:rPr>
          <w:rFonts w:ascii="Times New Roman" w:hAnsi="Times New Roman" w:cs="Times New Roman"/>
          <w:sz w:val="24"/>
          <w:szCs w:val="24"/>
          <w:lang w:val="fr-CA"/>
        </w:rPr>
        <w:t xml:space="preserve">est heureuse </w:t>
      </w:r>
      <w:r w:rsidRPr="0054727A">
        <w:rPr>
          <w:rFonts w:ascii="Times New Roman" w:hAnsi="Times New Roman" w:cs="Times New Roman"/>
          <w:sz w:val="24"/>
          <w:szCs w:val="24"/>
          <w:lang w:val="fr-CA"/>
        </w:rPr>
        <w:t>d’annoncer les deux affaires qu’elle entendra</w:t>
      </w:r>
      <w:r w:rsidR="00FF32A7" w:rsidRPr="0054727A">
        <w:rPr>
          <w:rFonts w:ascii="Times New Roman" w:hAnsi="Times New Roman" w:cs="Times New Roman"/>
          <w:sz w:val="24"/>
          <w:szCs w:val="24"/>
          <w:lang w:val="fr-CA"/>
        </w:rPr>
        <w:t xml:space="preserve"> quand </w:t>
      </w:r>
      <w:r w:rsidR="00167297" w:rsidRPr="0054727A">
        <w:rPr>
          <w:rFonts w:ascii="Times New Roman" w:hAnsi="Times New Roman" w:cs="Times New Roman"/>
          <w:sz w:val="24"/>
          <w:szCs w:val="24"/>
          <w:lang w:val="fr-CA"/>
        </w:rPr>
        <w:t>elle siégera</w:t>
      </w:r>
      <w:r w:rsidR="00B13169" w:rsidRPr="0054727A">
        <w:rPr>
          <w:rFonts w:ascii="Times New Roman" w:hAnsi="Times New Roman" w:cs="Times New Roman"/>
          <w:sz w:val="24"/>
          <w:szCs w:val="24"/>
          <w:lang w:val="fr-CA"/>
        </w:rPr>
        <w:t xml:space="preserve"> </w:t>
      </w:r>
      <w:r w:rsidRPr="0054727A">
        <w:rPr>
          <w:rFonts w:ascii="Times New Roman" w:hAnsi="Times New Roman" w:cs="Times New Roman"/>
          <w:sz w:val="24"/>
          <w:szCs w:val="24"/>
          <w:lang w:val="fr-CA"/>
        </w:rPr>
        <w:t xml:space="preserve">à l’extérieur d’Ottawa </w:t>
      </w:r>
      <w:r w:rsidR="00B13169" w:rsidRPr="0054727A">
        <w:rPr>
          <w:rFonts w:ascii="Times New Roman" w:hAnsi="Times New Roman" w:cs="Times New Roman"/>
          <w:sz w:val="24"/>
          <w:szCs w:val="24"/>
          <w:lang w:val="fr-CA"/>
        </w:rPr>
        <w:t>pour la deuxième</w:t>
      </w:r>
      <w:r w:rsidR="00D9629E" w:rsidRPr="0054727A">
        <w:rPr>
          <w:rFonts w:ascii="Times New Roman" w:hAnsi="Times New Roman" w:cs="Times New Roman"/>
          <w:sz w:val="24"/>
          <w:szCs w:val="24"/>
          <w:lang w:val="fr-CA"/>
        </w:rPr>
        <w:t xml:space="preserve"> fois</w:t>
      </w:r>
      <w:r w:rsidR="00B13169" w:rsidRPr="0054727A">
        <w:rPr>
          <w:rFonts w:ascii="Times New Roman" w:hAnsi="Times New Roman" w:cs="Times New Roman"/>
          <w:sz w:val="24"/>
          <w:szCs w:val="24"/>
          <w:lang w:val="fr-CA"/>
        </w:rPr>
        <w:t xml:space="preserve"> de </w:t>
      </w:r>
      <w:r w:rsidR="000E535A" w:rsidRPr="0054727A">
        <w:rPr>
          <w:rFonts w:ascii="Times New Roman" w:hAnsi="Times New Roman" w:cs="Times New Roman"/>
          <w:sz w:val="24"/>
          <w:szCs w:val="24"/>
          <w:lang w:val="fr-CA"/>
        </w:rPr>
        <w:t>l’</w:t>
      </w:r>
      <w:r w:rsidR="00B13169" w:rsidRPr="0054727A">
        <w:rPr>
          <w:rFonts w:ascii="Times New Roman" w:hAnsi="Times New Roman" w:cs="Times New Roman"/>
          <w:sz w:val="24"/>
          <w:szCs w:val="24"/>
          <w:lang w:val="fr-CA"/>
        </w:rPr>
        <w:t>histoire</w:t>
      </w:r>
      <w:r w:rsidR="0035379F" w:rsidRPr="0054727A">
        <w:rPr>
          <w:rFonts w:ascii="Times New Roman" w:hAnsi="Times New Roman" w:cs="Times New Roman"/>
          <w:sz w:val="24"/>
          <w:szCs w:val="24"/>
          <w:lang w:val="fr-CA"/>
        </w:rPr>
        <w:t xml:space="preserve"> </w:t>
      </w:r>
      <w:r w:rsidR="000E535A" w:rsidRPr="0054727A">
        <w:rPr>
          <w:rFonts w:ascii="Times New Roman" w:hAnsi="Times New Roman" w:cs="Times New Roman"/>
          <w:sz w:val="24"/>
          <w:szCs w:val="24"/>
          <w:lang w:val="fr-CA"/>
        </w:rPr>
        <w:t xml:space="preserve">de la Cour </w:t>
      </w:r>
      <w:r w:rsidR="0035379F" w:rsidRPr="0054727A">
        <w:rPr>
          <w:rFonts w:ascii="Times New Roman" w:hAnsi="Times New Roman" w:cs="Times New Roman"/>
          <w:sz w:val="24"/>
          <w:szCs w:val="24"/>
          <w:lang w:val="fr-CA"/>
        </w:rPr>
        <w:t>en septembre prochain</w:t>
      </w:r>
      <w:r w:rsidRPr="0054727A">
        <w:rPr>
          <w:rFonts w:ascii="Times New Roman" w:hAnsi="Times New Roman" w:cs="Times New Roman"/>
          <w:sz w:val="24"/>
          <w:szCs w:val="24"/>
          <w:lang w:val="fr-CA"/>
        </w:rPr>
        <w:t xml:space="preserve">. </w:t>
      </w:r>
      <w:r w:rsidR="00A41680" w:rsidRPr="0054727A">
        <w:rPr>
          <w:rFonts w:ascii="Times New Roman" w:hAnsi="Times New Roman" w:cs="Times New Roman"/>
          <w:sz w:val="24"/>
          <w:szCs w:val="24"/>
          <w:lang w:val="fr-CA"/>
        </w:rPr>
        <w:t xml:space="preserve">La Cour </w:t>
      </w:r>
      <w:r w:rsidRPr="0054727A">
        <w:rPr>
          <w:rFonts w:ascii="Times New Roman" w:hAnsi="Times New Roman" w:cs="Times New Roman"/>
          <w:sz w:val="24"/>
          <w:szCs w:val="24"/>
          <w:lang w:val="fr-CA"/>
        </w:rPr>
        <w:t xml:space="preserve">encourage </w:t>
      </w:r>
      <w:r w:rsidR="000E535A" w:rsidRPr="0054727A">
        <w:rPr>
          <w:rFonts w:ascii="Times New Roman" w:hAnsi="Times New Roman" w:cs="Times New Roman"/>
          <w:sz w:val="24"/>
          <w:szCs w:val="24"/>
          <w:lang w:val="fr-CA"/>
        </w:rPr>
        <w:t xml:space="preserve">également les personnes </w:t>
      </w:r>
      <w:r w:rsidR="00A41680" w:rsidRPr="0054727A">
        <w:rPr>
          <w:rFonts w:ascii="Times New Roman" w:hAnsi="Times New Roman" w:cs="Times New Roman"/>
          <w:sz w:val="24"/>
          <w:szCs w:val="24"/>
          <w:lang w:val="fr-CA"/>
        </w:rPr>
        <w:t xml:space="preserve">qui sont </w:t>
      </w:r>
      <w:r w:rsidR="00B13169" w:rsidRPr="0054727A">
        <w:rPr>
          <w:rFonts w:ascii="Times New Roman" w:hAnsi="Times New Roman" w:cs="Times New Roman"/>
          <w:sz w:val="24"/>
          <w:szCs w:val="24"/>
          <w:lang w:val="fr-CA"/>
        </w:rPr>
        <w:t>intéressée</w:t>
      </w:r>
      <w:r w:rsidR="000E535A" w:rsidRPr="0054727A">
        <w:rPr>
          <w:rFonts w:ascii="Times New Roman" w:hAnsi="Times New Roman" w:cs="Times New Roman"/>
          <w:sz w:val="24"/>
          <w:szCs w:val="24"/>
          <w:lang w:val="fr-CA"/>
        </w:rPr>
        <w:t>s</w:t>
      </w:r>
      <w:r w:rsidR="00B13169" w:rsidRPr="0054727A">
        <w:rPr>
          <w:rFonts w:ascii="Times New Roman" w:hAnsi="Times New Roman" w:cs="Times New Roman"/>
          <w:sz w:val="24"/>
          <w:szCs w:val="24"/>
          <w:lang w:val="fr-CA"/>
        </w:rPr>
        <w:t xml:space="preserve"> à assister aux audiences et aux événements prévus à </w:t>
      </w:r>
      <w:r w:rsidR="00F734C5" w:rsidRPr="0054727A">
        <w:rPr>
          <w:rFonts w:ascii="Times New Roman" w:hAnsi="Times New Roman" w:cs="Times New Roman"/>
          <w:sz w:val="24"/>
          <w:szCs w:val="24"/>
          <w:lang w:val="fr-CA"/>
        </w:rPr>
        <w:t xml:space="preserve">explorer le </w:t>
      </w:r>
      <w:r w:rsidRPr="001D0421">
        <w:rPr>
          <w:rFonts w:ascii="Times New Roman" w:hAnsi="Times New Roman" w:cs="Times New Roman"/>
          <w:sz w:val="24"/>
          <w:szCs w:val="24"/>
          <w:lang w:val="fr-CA"/>
        </w:rPr>
        <w:t xml:space="preserve">nouveau </w:t>
      </w:r>
      <w:hyperlink r:id="rId7" w:history="1">
        <w:r w:rsidRPr="001D0421">
          <w:rPr>
            <w:rStyle w:val="Hyperlink"/>
            <w:rFonts w:ascii="Times New Roman" w:hAnsi="Times New Roman" w:cs="Times New Roman"/>
            <w:sz w:val="24"/>
            <w:szCs w:val="24"/>
            <w:lang w:val="fr-CA"/>
          </w:rPr>
          <w:t>microsite</w:t>
        </w:r>
      </w:hyperlink>
      <w:r w:rsidRPr="0054727A">
        <w:rPr>
          <w:rFonts w:ascii="Times New Roman" w:hAnsi="Times New Roman" w:cs="Times New Roman"/>
          <w:sz w:val="24"/>
          <w:szCs w:val="24"/>
          <w:lang w:val="fr-CA"/>
        </w:rPr>
        <w:t xml:space="preserve"> consacré à </w:t>
      </w:r>
      <w:r w:rsidR="00F734C5" w:rsidRPr="0054727A">
        <w:rPr>
          <w:rFonts w:ascii="Times New Roman" w:hAnsi="Times New Roman" w:cs="Times New Roman"/>
          <w:sz w:val="24"/>
          <w:szCs w:val="24"/>
          <w:lang w:val="fr-CA"/>
        </w:rPr>
        <w:t>s</w:t>
      </w:r>
      <w:r w:rsidRPr="0054727A">
        <w:rPr>
          <w:rFonts w:ascii="Times New Roman" w:hAnsi="Times New Roman" w:cs="Times New Roman"/>
          <w:sz w:val="24"/>
          <w:szCs w:val="24"/>
          <w:lang w:val="fr-CA"/>
        </w:rPr>
        <w:t>a visite à Québec</w:t>
      </w:r>
      <w:r w:rsidR="000E535A" w:rsidRPr="0054727A">
        <w:rPr>
          <w:rFonts w:ascii="Times New Roman" w:hAnsi="Times New Roman" w:cs="Times New Roman"/>
          <w:sz w:val="24"/>
          <w:szCs w:val="24"/>
          <w:lang w:val="fr-CA"/>
        </w:rPr>
        <w:t xml:space="preserve"> </w:t>
      </w:r>
      <w:r w:rsidRPr="0054727A">
        <w:rPr>
          <w:rFonts w:ascii="Times New Roman" w:hAnsi="Times New Roman" w:cs="Times New Roman"/>
          <w:sz w:val="24"/>
          <w:szCs w:val="24"/>
          <w:lang w:val="fr-CA"/>
        </w:rPr>
        <w:t>du 12 au 16 septembre</w:t>
      </w:r>
      <w:r w:rsidR="0035379F" w:rsidRPr="0054727A">
        <w:rPr>
          <w:rFonts w:ascii="Times New Roman" w:hAnsi="Times New Roman" w:cs="Times New Roman"/>
          <w:sz w:val="24"/>
          <w:szCs w:val="24"/>
          <w:lang w:val="fr-CA"/>
        </w:rPr>
        <w:t xml:space="preserve"> prochains</w:t>
      </w:r>
      <w:r w:rsidRPr="0054727A">
        <w:rPr>
          <w:rFonts w:ascii="Times New Roman" w:hAnsi="Times New Roman" w:cs="Times New Roman"/>
          <w:sz w:val="24"/>
          <w:szCs w:val="24"/>
          <w:lang w:val="fr-CA"/>
        </w:rPr>
        <w:t xml:space="preserve">. </w:t>
      </w:r>
      <w:r w:rsidR="000E535A" w:rsidRPr="0054727A">
        <w:rPr>
          <w:rFonts w:ascii="Times New Roman" w:hAnsi="Times New Roman" w:cs="Times New Roman"/>
          <w:sz w:val="24"/>
          <w:szCs w:val="24"/>
          <w:lang w:val="fr-CA"/>
        </w:rPr>
        <w:t xml:space="preserve">La Cour </w:t>
      </w:r>
      <w:r w:rsidRPr="0054727A">
        <w:rPr>
          <w:rFonts w:ascii="Times New Roman" w:hAnsi="Times New Roman" w:cs="Times New Roman"/>
          <w:sz w:val="24"/>
          <w:szCs w:val="24"/>
          <w:lang w:val="fr-CA"/>
        </w:rPr>
        <w:t xml:space="preserve">invite aussi la population à suivre son nouveau </w:t>
      </w:r>
      <w:r w:rsidRPr="001D0421">
        <w:rPr>
          <w:rFonts w:ascii="Times New Roman" w:hAnsi="Times New Roman" w:cs="Times New Roman"/>
          <w:sz w:val="24"/>
          <w:szCs w:val="24"/>
          <w:lang w:val="fr-CA"/>
        </w:rPr>
        <w:t xml:space="preserve">compte </w:t>
      </w:r>
      <w:hyperlink r:id="rId8" w:history="1">
        <w:r w:rsidRPr="001D0421">
          <w:rPr>
            <w:rStyle w:val="Hyperlink"/>
            <w:rFonts w:ascii="Times New Roman" w:hAnsi="Times New Roman" w:cs="Times New Roman"/>
            <w:sz w:val="24"/>
            <w:szCs w:val="24"/>
            <w:lang w:val="fr-CA"/>
          </w:rPr>
          <w:t>Instagram</w:t>
        </w:r>
      </w:hyperlink>
      <w:r w:rsidRPr="001D0421">
        <w:rPr>
          <w:rFonts w:ascii="Times New Roman" w:hAnsi="Times New Roman" w:cs="Times New Roman"/>
          <w:sz w:val="24"/>
          <w:szCs w:val="24"/>
          <w:lang w:val="fr-CA"/>
        </w:rPr>
        <w:t>.</w:t>
      </w:r>
    </w:p>
    <w:p w:rsidR="0054727A" w:rsidRPr="0054727A" w:rsidRDefault="0054727A" w:rsidP="0054727A">
      <w:pPr>
        <w:spacing w:after="0" w:line="240" w:lineRule="auto"/>
        <w:jc w:val="both"/>
        <w:rPr>
          <w:rFonts w:ascii="Times New Roman" w:hAnsi="Times New Roman" w:cs="Times New Roman"/>
          <w:sz w:val="24"/>
          <w:szCs w:val="24"/>
          <w:lang w:val="fr-CA"/>
        </w:rPr>
      </w:pPr>
    </w:p>
    <w:p w:rsidR="008123AD" w:rsidRDefault="008123AD" w:rsidP="0054727A">
      <w:pPr>
        <w:spacing w:after="0" w:line="240" w:lineRule="auto"/>
        <w:jc w:val="both"/>
        <w:rPr>
          <w:rFonts w:ascii="Times New Roman" w:hAnsi="Times New Roman" w:cs="Times New Roman"/>
          <w:sz w:val="24"/>
          <w:szCs w:val="24"/>
          <w:lang w:val="fr-CA"/>
        </w:rPr>
      </w:pPr>
      <w:r w:rsidRPr="0054727A">
        <w:rPr>
          <w:rFonts w:ascii="Times New Roman" w:hAnsi="Times New Roman" w:cs="Times New Roman"/>
          <w:sz w:val="24"/>
          <w:szCs w:val="24"/>
          <w:lang w:val="fr-CA"/>
        </w:rPr>
        <w:t xml:space="preserve">Le </w:t>
      </w:r>
      <w:r w:rsidR="00407467" w:rsidRPr="0054727A">
        <w:rPr>
          <w:rFonts w:ascii="Times New Roman" w:hAnsi="Times New Roman" w:cs="Times New Roman"/>
          <w:sz w:val="24"/>
          <w:szCs w:val="24"/>
          <w:lang w:val="fr-CA"/>
        </w:rPr>
        <w:t>14</w:t>
      </w:r>
      <w:r w:rsidRPr="0054727A">
        <w:rPr>
          <w:rFonts w:ascii="Times New Roman" w:hAnsi="Times New Roman" w:cs="Times New Roman"/>
          <w:sz w:val="24"/>
          <w:szCs w:val="24"/>
          <w:lang w:val="fr-CA"/>
        </w:rPr>
        <w:t xml:space="preserve"> septembre, </w:t>
      </w:r>
      <w:r w:rsidR="00407467" w:rsidRPr="0054727A">
        <w:rPr>
          <w:rFonts w:ascii="Times New Roman" w:hAnsi="Times New Roman" w:cs="Times New Roman"/>
          <w:sz w:val="24"/>
          <w:szCs w:val="24"/>
          <w:lang w:val="fr-CA"/>
        </w:rPr>
        <w:t>la Cour</w:t>
      </w:r>
      <w:r w:rsidRPr="0054727A">
        <w:rPr>
          <w:rFonts w:ascii="Times New Roman" w:hAnsi="Times New Roman" w:cs="Times New Roman"/>
          <w:sz w:val="24"/>
          <w:szCs w:val="24"/>
          <w:lang w:val="fr-CA"/>
        </w:rPr>
        <w:t xml:space="preserve"> entendra </w:t>
      </w:r>
      <w:hyperlink r:id="rId9" w:anchor="39680" w:history="1">
        <w:r w:rsidR="0054727A" w:rsidRPr="004D0DC6">
          <w:rPr>
            <w:rStyle w:val="Hyperlink"/>
            <w:rFonts w:ascii="Times New Roman" w:hAnsi="Times New Roman" w:cs="Times New Roman"/>
            <w:i/>
            <w:sz w:val="24"/>
            <w:szCs w:val="24"/>
            <w:lang w:val="fr-CA"/>
          </w:rPr>
          <w:t>Sa Majesté la Reine c. Pascal Breault</w:t>
        </w:r>
      </w:hyperlink>
      <w:r w:rsidR="00407467" w:rsidRPr="0054727A">
        <w:rPr>
          <w:rFonts w:ascii="Times New Roman" w:hAnsi="Times New Roman" w:cs="Times New Roman"/>
          <w:sz w:val="24"/>
          <w:szCs w:val="24"/>
          <w:lang w:val="fr-CA"/>
        </w:rPr>
        <w:t xml:space="preserve">, un appel d’une décision de la Cour d’appel du Québec </w:t>
      </w:r>
      <w:r w:rsidR="00536C42" w:rsidRPr="0054727A">
        <w:rPr>
          <w:rFonts w:ascii="Times New Roman" w:hAnsi="Times New Roman" w:cs="Times New Roman"/>
          <w:sz w:val="24"/>
          <w:szCs w:val="24"/>
          <w:lang w:val="fr-CA"/>
        </w:rPr>
        <w:t xml:space="preserve">donnant l’occasion à la Cour de déterminer si les policiers doivent avoir un appareil de détection approuvé à leur disposition lorsqu’ils ordonnent à quelqu’un de fournir un échantillon d’haleine. </w:t>
      </w:r>
      <w:r w:rsidR="00407467" w:rsidRPr="0054727A">
        <w:rPr>
          <w:rFonts w:ascii="Times New Roman" w:hAnsi="Times New Roman" w:cs="Times New Roman"/>
          <w:sz w:val="24"/>
          <w:szCs w:val="24"/>
          <w:lang w:val="fr-CA"/>
        </w:rPr>
        <w:t xml:space="preserve">Le lendemain, la Cour entendra </w:t>
      </w:r>
      <w:hyperlink r:id="rId10" w:anchor="39906" w:history="1">
        <w:r w:rsidR="0054727A" w:rsidRPr="004D0DC6">
          <w:rPr>
            <w:rStyle w:val="Hyperlink"/>
            <w:rFonts w:ascii="Times New Roman" w:hAnsi="Times New Roman" w:cs="Times New Roman"/>
            <w:i/>
            <w:sz w:val="24"/>
            <w:szCs w:val="24"/>
            <w:lang w:val="fr-CA"/>
          </w:rPr>
          <w:t>Janick Murray-Hall c. Procureur général du Québec</w:t>
        </w:r>
      </w:hyperlink>
      <w:r w:rsidR="009A7791" w:rsidRPr="0054727A">
        <w:rPr>
          <w:rFonts w:ascii="Times New Roman" w:hAnsi="Times New Roman" w:cs="Times New Roman"/>
          <w:sz w:val="24"/>
          <w:szCs w:val="24"/>
          <w:lang w:val="fr-CA"/>
        </w:rPr>
        <w:t xml:space="preserve">, </w:t>
      </w:r>
      <w:r w:rsidR="00B13169" w:rsidRPr="0054727A">
        <w:rPr>
          <w:rFonts w:ascii="Times New Roman" w:hAnsi="Times New Roman" w:cs="Times New Roman"/>
          <w:sz w:val="24"/>
          <w:szCs w:val="24"/>
          <w:lang w:val="fr-CA"/>
        </w:rPr>
        <w:t xml:space="preserve">un </w:t>
      </w:r>
      <w:r w:rsidR="00407467" w:rsidRPr="0054727A">
        <w:rPr>
          <w:rFonts w:ascii="Times New Roman" w:hAnsi="Times New Roman" w:cs="Times New Roman"/>
          <w:sz w:val="24"/>
          <w:szCs w:val="24"/>
          <w:lang w:val="fr-CA"/>
        </w:rPr>
        <w:t xml:space="preserve">autre </w:t>
      </w:r>
      <w:r w:rsidR="00B13169" w:rsidRPr="0054727A">
        <w:rPr>
          <w:rFonts w:ascii="Times New Roman" w:hAnsi="Times New Roman" w:cs="Times New Roman"/>
          <w:sz w:val="24"/>
          <w:szCs w:val="24"/>
          <w:lang w:val="fr-CA"/>
        </w:rPr>
        <w:t xml:space="preserve">appel </w:t>
      </w:r>
      <w:r w:rsidR="008C0667" w:rsidRPr="0054727A">
        <w:rPr>
          <w:rFonts w:ascii="Times New Roman" w:hAnsi="Times New Roman" w:cs="Times New Roman"/>
          <w:sz w:val="24"/>
          <w:szCs w:val="24"/>
          <w:lang w:val="fr-CA"/>
        </w:rPr>
        <w:t xml:space="preserve">provenant </w:t>
      </w:r>
      <w:r w:rsidRPr="0054727A">
        <w:rPr>
          <w:rFonts w:ascii="Times New Roman" w:hAnsi="Times New Roman" w:cs="Times New Roman"/>
          <w:sz w:val="24"/>
          <w:szCs w:val="24"/>
          <w:lang w:val="fr-CA"/>
        </w:rPr>
        <w:t>de la Cour d’a</w:t>
      </w:r>
      <w:r w:rsidR="00FF32A7" w:rsidRPr="0054727A">
        <w:rPr>
          <w:rFonts w:ascii="Times New Roman" w:hAnsi="Times New Roman" w:cs="Times New Roman"/>
          <w:sz w:val="24"/>
          <w:szCs w:val="24"/>
          <w:lang w:val="fr-CA"/>
        </w:rPr>
        <w:t>ppel du Québec</w:t>
      </w:r>
      <w:r w:rsidR="00133B53" w:rsidRPr="0054727A">
        <w:rPr>
          <w:rFonts w:ascii="Times New Roman" w:hAnsi="Times New Roman" w:cs="Times New Roman"/>
          <w:sz w:val="24"/>
          <w:szCs w:val="24"/>
          <w:lang w:val="fr-CA"/>
        </w:rPr>
        <w:t xml:space="preserve"> </w:t>
      </w:r>
      <w:r w:rsidR="00B13169" w:rsidRPr="0054727A">
        <w:rPr>
          <w:rFonts w:ascii="Times New Roman" w:hAnsi="Times New Roman" w:cs="Times New Roman"/>
          <w:sz w:val="24"/>
          <w:szCs w:val="24"/>
          <w:lang w:val="fr-CA"/>
        </w:rPr>
        <w:t>portant sur</w:t>
      </w:r>
      <w:r w:rsidRPr="0054727A">
        <w:rPr>
          <w:rFonts w:ascii="Times New Roman" w:hAnsi="Times New Roman" w:cs="Times New Roman"/>
          <w:sz w:val="24"/>
          <w:szCs w:val="24"/>
          <w:lang w:val="fr-CA"/>
        </w:rPr>
        <w:t xml:space="preserve"> </w:t>
      </w:r>
      <w:r w:rsidR="009A7791" w:rsidRPr="0054727A">
        <w:rPr>
          <w:rFonts w:ascii="Times New Roman" w:hAnsi="Times New Roman" w:cs="Times New Roman"/>
          <w:sz w:val="24"/>
          <w:szCs w:val="24"/>
          <w:lang w:val="fr-CA"/>
        </w:rPr>
        <w:t xml:space="preserve">la culture du cannabis </w:t>
      </w:r>
      <w:r w:rsidR="00536C42" w:rsidRPr="0054727A">
        <w:rPr>
          <w:rFonts w:ascii="Times New Roman" w:hAnsi="Times New Roman" w:cs="Times New Roman"/>
          <w:sz w:val="24"/>
          <w:szCs w:val="24"/>
          <w:lang w:val="fr-CA"/>
        </w:rPr>
        <w:t>à des fins personnelles.</w:t>
      </w:r>
    </w:p>
    <w:p w:rsidR="0054727A" w:rsidRPr="0054727A" w:rsidRDefault="0054727A" w:rsidP="0054727A">
      <w:pPr>
        <w:spacing w:after="0" w:line="240" w:lineRule="auto"/>
        <w:jc w:val="both"/>
        <w:rPr>
          <w:rFonts w:ascii="Times New Roman" w:hAnsi="Times New Roman" w:cs="Times New Roman"/>
          <w:sz w:val="24"/>
          <w:szCs w:val="24"/>
          <w:lang w:val="fr-CA"/>
        </w:rPr>
      </w:pPr>
    </w:p>
    <w:p w:rsidR="007516DC" w:rsidRDefault="005D7819" w:rsidP="0054727A">
      <w:pPr>
        <w:spacing w:after="0" w:line="240" w:lineRule="auto"/>
        <w:jc w:val="both"/>
        <w:rPr>
          <w:rFonts w:ascii="Times New Roman" w:hAnsi="Times New Roman" w:cs="Times New Roman"/>
          <w:sz w:val="24"/>
          <w:szCs w:val="24"/>
          <w:lang w:val="fr-CA"/>
        </w:rPr>
      </w:pPr>
      <w:r w:rsidRPr="0054727A">
        <w:rPr>
          <w:rFonts w:ascii="Times New Roman" w:hAnsi="Times New Roman" w:cs="Times New Roman"/>
          <w:sz w:val="24"/>
          <w:szCs w:val="24"/>
          <w:lang w:val="fr-CA"/>
        </w:rPr>
        <w:t xml:space="preserve">Pendant </w:t>
      </w:r>
      <w:r w:rsidR="008E1616" w:rsidRPr="0054727A">
        <w:rPr>
          <w:rFonts w:ascii="Times New Roman" w:hAnsi="Times New Roman" w:cs="Times New Roman"/>
          <w:sz w:val="24"/>
          <w:szCs w:val="24"/>
          <w:lang w:val="fr-CA"/>
        </w:rPr>
        <w:t>sa visite</w:t>
      </w:r>
      <w:r w:rsidRPr="0054727A">
        <w:rPr>
          <w:rFonts w:ascii="Times New Roman" w:hAnsi="Times New Roman" w:cs="Times New Roman"/>
          <w:sz w:val="24"/>
          <w:szCs w:val="24"/>
          <w:lang w:val="fr-CA"/>
        </w:rPr>
        <w:t xml:space="preserve"> </w:t>
      </w:r>
      <w:r w:rsidR="008E1616" w:rsidRPr="0054727A">
        <w:rPr>
          <w:rFonts w:ascii="Times New Roman" w:hAnsi="Times New Roman" w:cs="Times New Roman"/>
          <w:sz w:val="24"/>
          <w:szCs w:val="24"/>
          <w:lang w:val="fr-CA"/>
        </w:rPr>
        <w:t>à</w:t>
      </w:r>
      <w:r w:rsidRPr="0054727A">
        <w:rPr>
          <w:rFonts w:ascii="Times New Roman" w:hAnsi="Times New Roman" w:cs="Times New Roman"/>
          <w:sz w:val="24"/>
          <w:szCs w:val="24"/>
          <w:lang w:val="fr-CA"/>
        </w:rPr>
        <w:t xml:space="preserve"> Québec, la Cour sera également l’hôte d’</w:t>
      </w:r>
      <w:r w:rsidR="00672F2C" w:rsidRPr="0054727A">
        <w:rPr>
          <w:rFonts w:ascii="Times New Roman" w:hAnsi="Times New Roman" w:cs="Times New Roman"/>
          <w:sz w:val="24"/>
          <w:szCs w:val="24"/>
          <w:lang w:val="fr-CA"/>
        </w:rPr>
        <w:t xml:space="preserve">un événement public gratuit et </w:t>
      </w:r>
      <w:r w:rsidR="00133B53" w:rsidRPr="0054727A">
        <w:rPr>
          <w:rFonts w:ascii="Times New Roman" w:hAnsi="Times New Roman" w:cs="Times New Roman"/>
          <w:sz w:val="24"/>
          <w:szCs w:val="24"/>
          <w:lang w:val="fr-CA"/>
        </w:rPr>
        <w:t xml:space="preserve">elle participera à des activités de </w:t>
      </w:r>
      <w:r w:rsidR="00672F2C" w:rsidRPr="0054727A">
        <w:rPr>
          <w:rFonts w:ascii="Times New Roman" w:hAnsi="Times New Roman" w:cs="Times New Roman"/>
          <w:sz w:val="24"/>
          <w:szCs w:val="24"/>
          <w:lang w:val="fr-CA"/>
        </w:rPr>
        <w:t xml:space="preserve">sensibilisation dans les écoles et </w:t>
      </w:r>
      <w:r w:rsidR="00133B53" w:rsidRPr="0054727A">
        <w:rPr>
          <w:rFonts w:ascii="Times New Roman" w:hAnsi="Times New Roman" w:cs="Times New Roman"/>
          <w:sz w:val="24"/>
          <w:szCs w:val="24"/>
          <w:lang w:val="fr-CA"/>
        </w:rPr>
        <w:t xml:space="preserve">auprès de </w:t>
      </w:r>
      <w:r w:rsidR="00672F2C" w:rsidRPr="0054727A">
        <w:rPr>
          <w:rFonts w:ascii="Times New Roman" w:hAnsi="Times New Roman" w:cs="Times New Roman"/>
          <w:sz w:val="24"/>
          <w:szCs w:val="24"/>
          <w:lang w:val="fr-CA"/>
        </w:rPr>
        <w:t>l</w:t>
      </w:r>
      <w:r w:rsidR="00E5194F" w:rsidRPr="0054727A">
        <w:rPr>
          <w:rFonts w:ascii="Times New Roman" w:hAnsi="Times New Roman" w:cs="Times New Roman"/>
          <w:sz w:val="24"/>
          <w:szCs w:val="24"/>
          <w:lang w:val="fr-CA"/>
        </w:rPr>
        <w:t>a communauté juridique locale</w:t>
      </w:r>
      <w:r w:rsidR="008123AD" w:rsidRPr="0054727A">
        <w:rPr>
          <w:rFonts w:ascii="Times New Roman" w:hAnsi="Times New Roman" w:cs="Times New Roman"/>
          <w:sz w:val="24"/>
          <w:szCs w:val="24"/>
          <w:lang w:val="fr-CA"/>
        </w:rPr>
        <w:t>.</w:t>
      </w:r>
      <w:r w:rsidR="008C0667" w:rsidRPr="0054727A">
        <w:rPr>
          <w:rFonts w:ascii="Times New Roman" w:hAnsi="Times New Roman" w:cs="Times New Roman"/>
          <w:sz w:val="24"/>
          <w:szCs w:val="24"/>
          <w:lang w:val="fr-CA"/>
        </w:rPr>
        <w:t xml:space="preserve"> </w:t>
      </w:r>
      <w:r w:rsidR="007516DC" w:rsidRPr="0054727A">
        <w:rPr>
          <w:rFonts w:ascii="Times New Roman" w:hAnsi="Times New Roman" w:cs="Times New Roman"/>
          <w:sz w:val="24"/>
          <w:szCs w:val="24"/>
          <w:lang w:val="fr-CA"/>
        </w:rPr>
        <w:t>La Cour encourage les personnes qui souhaitent assister à l’événement public le 14 septembre à s’inscrire le plus tôt possible. Elle mettra à jour son microsite et ses comptes de médias sociaux en y ajoutant de plus amples détails tout au long du printemps et de l’été.</w:t>
      </w:r>
    </w:p>
    <w:p w:rsidR="0054727A" w:rsidRPr="0054727A" w:rsidRDefault="0054727A" w:rsidP="0054727A">
      <w:pPr>
        <w:spacing w:after="0" w:line="240" w:lineRule="auto"/>
        <w:jc w:val="both"/>
        <w:rPr>
          <w:rFonts w:ascii="Times New Roman" w:hAnsi="Times New Roman" w:cs="Times New Roman"/>
          <w:sz w:val="24"/>
          <w:szCs w:val="24"/>
          <w:lang w:val="fr-CA"/>
        </w:rPr>
      </w:pPr>
    </w:p>
    <w:p w:rsidR="008123AD" w:rsidRDefault="00B207A9" w:rsidP="0054727A">
      <w:pPr>
        <w:spacing w:after="0" w:line="240" w:lineRule="auto"/>
        <w:jc w:val="both"/>
        <w:rPr>
          <w:rFonts w:ascii="Times New Roman" w:hAnsi="Times New Roman" w:cs="Times New Roman"/>
          <w:sz w:val="24"/>
          <w:szCs w:val="24"/>
          <w:lang w:val="fr-CA"/>
        </w:rPr>
      </w:pPr>
      <w:r w:rsidRPr="0054727A">
        <w:rPr>
          <w:rFonts w:ascii="Times New Roman" w:hAnsi="Times New Roman" w:cs="Times New Roman"/>
          <w:sz w:val="24"/>
          <w:szCs w:val="24"/>
          <w:lang w:val="fr-CA"/>
        </w:rPr>
        <w:t xml:space="preserve">« Depuis </w:t>
      </w:r>
      <w:r w:rsidR="008B1CF0" w:rsidRPr="0054727A">
        <w:rPr>
          <w:rFonts w:ascii="Times New Roman" w:hAnsi="Times New Roman" w:cs="Times New Roman"/>
          <w:sz w:val="24"/>
          <w:szCs w:val="24"/>
          <w:lang w:val="fr-CA"/>
        </w:rPr>
        <w:t xml:space="preserve">que je suis devenu </w:t>
      </w:r>
      <w:r w:rsidRPr="0054727A">
        <w:rPr>
          <w:rFonts w:ascii="Times New Roman" w:hAnsi="Times New Roman" w:cs="Times New Roman"/>
          <w:sz w:val="24"/>
          <w:szCs w:val="24"/>
          <w:lang w:val="fr-CA"/>
        </w:rPr>
        <w:t>juge en chef du Canada, une des priorités que je me suis fixé</w:t>
      </w:r>
      <w:r w:rsidR="009F227C" w:rsidRPr="0054727A">
        <w:rPr>
          <w:rFonts w:ascii="Times New Roman" w:hAnsi="Times New Roman" w:cs="Times New Roman"/>
          <w:sz w:val="24"/>
          <w:szCs w:val="24"/>
          <w:lang w:val="fr-CA"/>
        </w:rPr>
        <w:t>e</w:t>
      </w:r>
      <w:r w:rsidR="008952EB" w:rsidRPr="0054727A">
        <w:rPr>
          <w:rFonts w:ascii="Times New Roman" w:hAnsi="Times New Roman" w:cs="Times New Roman"/>
          <w:sz w:val="24"/>
          <w:szCs w:val="24"/>
          <w:lang w:val="fr-CA"/>
        </w:rPr>
        <w:t>s</w:t>
      </w:r>
      <w:r w:rsidRPr="0054727A">
        <w:rPr>
          <w:rFonts w:ascii="Times New Roman" w:hAnsi="Times New Roman" w:cs="Times New Roman"/>
          <w:sz w:val="24"/>
          <w:szCs w:val="24"/>
          <w:lang w:val="fr-CA"/>
        </w:rPr>
        <w:t xml:space="preserve"> est de faire en sorte que la Cour suprême du Canada </w:t>
      </w:r>
      <w:r w:rsidR="00CA3D3C" w:rsidRPr="0054727A">
        <w:rPr>
          <w:rFonts w:ascii="Times New Roman" w:hAnsi="Times New Roman" w:cs="Times New Roman"/>
          <w:sz w:val="24"/>
          <w:szCs w:val="24"/>
          <w:lang w:val="fr-CA"/>
        </w:rPr>
        <w:t>devienne, pour la population, une institution encore plus ouverte et accessible », a affirmé le juge en chef Wagner</w:t>
      </w:r>
      <w:r w:rsidR="008123AD" w:rsidRPr="0054727A">
        <w:rPr>
          <w:rFonts w:ascii="Times New Roman" w:hAnsi="Times New Roman" w:cs="Times New Roman"/>
          <w:sz w:val="24"/>
          <w:szCs w:val="24"/>
          <w:lang w:val="fr-CA"/>
        </w:rPr>
        <w:t xml:space="preserve">. </w:t>
      </w:r>
      <w:r w:rsidR="00CA3D3C" w:rsidRPr="0054727A">
        <w:rPr>
          <w:rFonts w:ascii="Times New Roman" w:hAnsi="Times New Roman" w:cs="Times New Roman"/>
          <w:sz w:val="24"/>
          <w:szCs w:val="24"/>
          <w:lang w:val="fr-CA"/>
        </w:rPr>
        <w:t>« </w:t>
      </w:r>
      <w:r w:rsidR="00D85EAB" w:rsidRPr="0054727A">
        <w:rPr>
          <w:rFonts w:ascii="Times New Roman" w:hAnsi="Times New Roman" w:cs="Times New Roman"/>
          <w:sz w:val="24"/>
          <w:szCs w:val="24"/>
          <w:lang w:val="fr-CA"/>
        </w:rPr>
        <w:t>Une partie de ce</w:t>
      </w:r>
      <w:r w:rsidR="0035379F" w:rsidRPr="0054727A">
        <w:rPr>
          <w:rFonts w:ascii="Times New Roman" w:hAnsi="Times New Roman" w:cs="Times New Roman"/>
          <w:sz w:val="24"/>
          <w:szCs w:val="24"/>
          <w:lang w:val="fr-CA"/>
        </w:rPr>
        <w:t xml:space="preserve">tte </w:t>
      </w:r>
      <w:r w:rsidR="008C0667" w:rsidRPr="0054727A">
        <w:rPr>
          <w:rFonts w:ascii="Times New Roman" w:hAnsi="Times New Roman" w:cs="Times New Roman"/>
          <w:sz w:val="24"/>
          <w:szCs w:val="24"/>
          <w:lang w:val="fr-CA"/>
        </w:rPr>
        <w:t>démarche</w:t>
      </w:r>
      <w:r w:rsidR="00CA3D3C" w:rsidRPr="0054727A">
        <w:rPr>
          <w:rFonts w:ascii="Times New Roman" w:hAnsi="Times New Roman" w:cs="Times New Roman"/>
          <w:sz w:val="24"/>
          <w:szCs w:val="24"/>
          <w:lang w:val="fr-CA"/>
        </w:rPr>
        <w:t xml:space="preserve"> </w:t>
      </w:r>
      <w:r w:rsidR="00D85EAB" w:rsidRPr="0054727A">
        <w:rPr>
          <w:rFonts w:ascii="Times New Roman" w:hAnsi="Times New Roman" w:cs="Times New Roman"/>
          <w:sz w:val="24"/>
          <w:szCs w:val="24"/>
          <w:lang w:val="fr-CA"/>
        </w:rPr>
        <w:t xml:space="preserve">consiste à </w:t>
      </w:r>
      <w:r w:rsidR="00CC0C78" w:rsidRPr="0054727A">
        <w:rPr>
          <w:rFonts w:ascii="Times New Roman" w:hAnsi="Times New Roman" w:cs="Times New Roman"/>
          <w:sz w:val="24"/>
          <w:szCs w:val="24"/>
          <w:lang w:val="fr-CA"/>
        </w:rPr>
        <w:t xml:space="preserve">amener la Cour </w:t>
      </w:r>
      <w:r w:rsidR="009B2824" w:rsidRPr="0054727A">
        <w:rPr>
          <w:rFonts w:ascii="Times New Roman" w:hAnsi="Times New Roman" w:cs="Times New Roman"/>
          <w:sz w:val="24"/>
          <w:szCs w:val="24"/>
          <w:lang w:val="fr-CA"/>
        </w:rPr>
        <w:t xml:space="preserve">dans </w:t>
      </w:r>
      <w:r w:rsidR="00CA3D3C" w:rsidRPr="0054727A">
        <w:rPr>
          <w:rFonts w:ascii="Times New Roman" w:hAnsi="Times New Roman" w:cs="Times New Roman"/>
          <w:sz w:val="24"/>
          <w:szCs w:val="24"/>
          <w:lang w:val="fr-CA"/>
        </w:rPr>
        <w:t>différentes parties du pays</w:t>
      </w:r>
      <w:r w:rsidR="005602C0" w:rsidRPr="0054727A">
        <w:rPr>
          <w:rFonts w:ascii="Times New Roman" w:hAnsi="Times New Roman" w:cs="Times New Roman"/>
          <w:sz w:val="24"/>
          <w:szCs w:val="24"/>
          <w:lang w:val="fr-CA"/>
        </w:rPr>
        <w:t xml:space="preserve"> et à permettre aux gens de </w:t>
      </w:r>
      <w:r w:rsidR="00CA3D3C" w:rsidRPr="0054727A">
        <w:rPr>
          <w:rFonts w:ascii="Times New Roman" w:hAnsi="Times New Roman" w:cs="Times New Roman"/>
          <w:sz w:val="24"/>
          <w:szCs w:val="24"/>
          <w:lang w:val="fr-CA"/>
        </w:rPr>
        <w:t xml:space="preserve">constater par </w:t>
      </w:r>
      <w:r w:rsidR="00337853" w:rsidRPr="0054727A">
        <w:rPr>
          <w:rFonts w:ascii="Times New Roman" w:hAnsi="Times New Roman" w:cs="Times New Roman"/>
          <w:sz w:val="24"/>
          <w:szCs w:val="24"/>
          <w:lang w:val="fr-CA"/>
        </w:rPr>
        <w:t>eux</w:t>
      </w:r>
      <w:r w:rsidR="00CA3D3C" w:rsidRPr="0054727A">
        <w:rPr>
          <w:rFonts w:ascii="Times New Roman" w:hAnsi="Times New Roman" w:cs="Times New Roman"/>
          <w:sz w:val="24"/>
          <w:szCs w:val="24"/>
          <w:lang w:val="fr-CA"/>
        </w:rPr>
        <w:noBreakHyphen/>
        <w:t>mêmes que les tribunaux canadiens sont ouvert</w:t>
      </w:r>
      <w:r w:rsidR="0094045F" w:rsidRPr="0054727A">
        <w:rPr>
          <w:rFonts w:ascii="Times New Roman" w:hAnsi="Times New Roman" w:cs="Times New Roman"/>
          <w:sz w:val="24"/>
          <w:szCs w:val="24"/>
          <w:lang w:val="fr-CA"/>
        </w:rPr>
        <w:t>s</w:t>
      </w:r>
      <w:r w:rsidR="00CA3D3C" w:rsidRPr="0054727A">
        <w:rPr>
          <w:rFonts w:ascii="Times New Roman" w:hAnsi="Times New Roman" w:cs="Times New Roman"/>
          <w:sz w:val="24"/>
          <w:szCs w:val="24"/>
          <w:lang w:val="fr-CA"/>
        </w:rPr>
        <w:t>, impartiaux et indépendants</w:t>
      </w:r>
      <w:r w:rsidR="008123AD" w:rsidRPr="0054727A">
        <w:rPr>
          <w:rFonts w:ascii="Times New Roman" w:hAnsi="Times New Roman" w:cs="Times New Roman"/>
          <w:sz w:val="24"/>
          <w:szCs w:val="24"/>
          <w:lang w:val="fr-CA"/>
        </w:rPr>
        <w:t xml:space="preserve">. </w:t>
      </w:r>
      <w:r w:rsidR="00CA3D3C" w:rsidRPr="0054727A">
        <w:rPr>
          <w:rFonts w:ascii="Times New Roman" w:hAnsi="Times New Roman" w:cs="Times New Roman"/>
          <w:sz w:val="24"/>
          <w:szCs w:val="24"/>
          <w:lang w:val="fr-CA"/>
        </w:rPr>
        <w:t>Nous sommes ravis de nous rendre dans la capitale du Québec</w:t>
      </w:r>
      <w:r w:rsidR="00E84B0B" w:rsidRPr="0054727A">
        <w:rPr>
          <w:rFonts w:ascii="Times New Roman" w:hAnsi="Times New Roman" w:cs="Times New Roman"/>
          <w:sz w:val="24"/>
          <w:szCs w:val="24"/>
          <w:lang w:val="fr-CA"/>
        </w:rPr>
        <w:t xml:space="preserve"> et</w:t>
      </w:r>
      <w:r w:rsidR="00CA3D3C" w:rsidRPr="0054727A">
        <w:rPr>
          <w:rFonts w:ascii="Times New Roman" w:hAnsi="Times New Roman" w:cs="Times New Roman"/>
          <w:sz w:val="24"/>
          <w:szCs w:val="24"/>
          <w:lang w:val="fr-CA"/>
        </w:rPr>
        <w:t xml:space="preserve"> d’accueillir les Québécois et les Québécoises dans </w:t>
      </w:r>
      <w:r w:rsidR="00CA3D3C" w:rsidRPr="0054727A">
        <w:rPr>
          <w:rFonts w:ascii="Times New Roman" w:hAnsi="Times New Roman" w:cs="Times New Roman"/>
          <w:i/>
          <w:iCs/>
          <w:sz w:val="24"/>
          <w:szCs w:val="24"/>
          <w:lang w:val="fr-CA"/>
        </w:rPr>
        <w:t>leur</w:t>
      </w:r>
      <w:r w:rsidR="008123AD" w:rsidRPr="0054727A">
        <w:rPr>
          <w:rFonts w:ascii="Times New Roman" w:hAnsi="Times New Roman" w:cs="Times New Roman"/>
          <w:sz w:val="24"/>
          <w:szCs w:val="24"/>
          <w:lang w:val="fr-CA"/>
        </w:rPr>
        <w:t xml:space="preserve"> C</w:t>
      </w:r>
      <w:r w:rsidR="00CA3D3C" w:rsidRPr="0054727A">
        <w:rPr>
          <w:rFonts w:ascii="Times New Roman" w:hAnsi="Times New Roman" w:cs="Times New Roman"/>
          <w:sz w:val="24"/>
          <w:szCs w:val="24"/>
          <w:lang w:val="fr-CA"/>
        </w:rPr>
        <w:t>our</w:t>
      </w:r>
      <w:r w:rsidR="0035379F" w:rsidRPr="0054727A">
        <w:rPr>
          <w:rFonts w:ascii="Times New Roman" w:hAnsi="Times New Roman" w:cs="Times New Roman"/>
          <w:sz w:val="24"/>
          <w:szCs w:val="24"/>
          <w:lang w:val="fr-CA"/>
        </w:rPr>
        <w:t> », a</w:t>
      </w:r>
      <w:r w:rsidR="0035379F" w:rsidRPr="0054727A">
        <w:rPr>
          <w:rFonts w:ascii="Times New Roman" w:hAnsi="Times New Roman" w:cs="Times New Roman"/>
          <w:sz w:val="24"/>
          <w:szCs w:val="24"/>
          <w:lang w:val="fr-CA"/>
        </w:rPr>
        <w:noBreakHyphen/>
        <w:t>t</w:t>
      </w:r>
      <w:r w:rsidR="0035379F" w:rsidRPr="0054727A">
        <w:rPr>
          <w:rFonts w:ascii="Times New Roman" w:hAnsi="Times New Roman" w:cs="Times New Roman"/>
          <w:sz w:val="24"/>
          <w:szCs w:val="24"/>
          <w:lang w:val="fr-CA"/>
        </w:rPr>
        <w:noBreakHyphen/>
        <w:t xml:space="preserve">il ajouté dans un </w:t>
      </w:r>
      <w:hyperlink r:id="rId11" w:anchor="message" w:history="1">
        <w:r w:rsidR="0054727A" w:rsidRPr="004D0DC6">
          <w:rPr>
            <w:rStyle w:val="Hyperlink"/>
            <w:rFonts w:ascii="Times New Roman" w:hAnsi="Times New Roman" w:cs="Times New Roman"/>
            <w:sz w:val="24"/>
            <w:szCs w:val="24"/>
            <w:lang w:val="fr-CA"/>
          </w:rPr>
          <w:t>message vidéo</w:t>
        </w:r>
      </w:hyperlink>
      <w:r w:rsidR="0035379F" w:rsidRPr="0054727A">
        <w:rPr>
          <w:rFonts w:ascii="Times New Roman" w:hAnsi="Times New Roman" w:cs="Times New Roman"/>
          <w:sz w:val="24"/>
          <w:szCs w:val="24"/>
          <w:lang w:val="fr-CA"/>
        </w:rPr>
        <w:t xml:space="preserve"> destiné à la population</w:t>
      </w:r>
      <w:r w:rsidR="008123AD" w:rsidRPr="0054727A">
        <w:rPr>
          <w:rFonts w:ascii="Times New Roman" w:hAnsi="Times New Roman" w:cs="Times New Roman"/>
          <w:sz w:val="24"/>
          <w:szCs w:val="24"/>
          <w:lang w:val="fr-CA"/>
        </w:rPr>
        <w:t>.</w:t>
      </w:r>
    </w:p>
    <w:p w:rsidR="0054727A" w:rsidRPr="0054727A" w:rsidRDefault="0054727A" w:rsidP="0054727A">
      <w:pPr>
        <w:spacing w:after="0" w:line="240" w:lineRule="auto"/>
        <w:jc w:val="both"/>
        <w:rPr>
          <w:rFonts w:ascii="Times New Roman" w:hAnsi="Times New Roman" w:cs="Times New Roman"/>
          <w:sz w:val="24"/>
          <w:szCs w:val="24"/>
          <w:lang w:val="fr-CA"/>
        </w:rPr>
      </w:pPr>
    </w:p>
    <w:p w:rsidR="008123AD" w:rsidRDefault="005D7819" w:rsidP="0054727A">
      <w:pPr>
        <w:spacing w:after="0" w:line="240" w:lineRule="auto"/>
        <w:jc w:val="both"/>
        <w:rPr>
          <w:rFonts w:ascii="Times New Roman" w:hAnsi="Times New Roman" w:cs="Times New Roman"/>
          <w:sz w:val="24"/>
          <w:szCs w:val="24"/>
          <w:lang w:val="fr-CA"/>
        </w:rPr>
      </w:pPr>
      <w:r w:rsidRPr="0054727A">
        <w:rPr>
          <w:rFonts w:ascii="Times New Roman" w:hAnsi="Times New Roman" w:cs="Times New Roman"/>
          <w:sz w:val="24"/>
          <w:szCs w:val="24"/>
          <w:lang w:val="fr-CA"/>
        </w:rPr>
        <w:t xml:space="preserve">Les audiences et </w:t>
      </w:r>
      <w:r w:rsidR="00B207A9" w:rsidRPr="0054727A">
        <w:rPr>
          <w:rFonts w:ascii="Times New Roman" w:hAnsi="Times New Roman" w:cs="Times New Roman"/>
          <w:sz w:val="24"/>
          <w:szCs w:val="24"/>
          <w:lang w:val="fr-CA"/>
        </w:rPr>
        <w:t>les activités de sensibilisation</w:t>
      </w:r>
      <w:r w:rsidR="008123AD" w:rsidRPr="0054727A">
        <w:rPr>
          <w:rFonts w:ascii="Times New Roman" w:hAnsi="Times New Roman" w:cs="Times New Roman"/>
          <w:sz w:val="24"/>
          <w:szCs w:val="24"/>
          <w:lang w:val="fr-CA"/>
        </w:rPr>
        <w:t xml:space="preserve"> </w:t>
      </w:r>
      <w:r w:rsidRPr="0054727A">
        <w:rPr>
          <w:rFonts w:ascii="Times New Roman" w:hAnsi="Times New Roman" w:cs="Times New Roman"/>
          <w:sz w:val="24"/>
          <w:szCs w:val="24"/>
          <w:lang w:val="fr-CA"/>
        </w:rPr>
        <w:t xml:space="preserve">sont possibles grâce à l’appui enthousiaste et </w:t>
      </w:r>
      <w:r w:rsidR="00133B53" w:rsidRPr="0054727A">
        <w:rPr>
          <w:rFonts w:ascii="Times New Roman" w:hAnsi="Times New Roman" w:cs="Times New Roman"/>
          <w:sz w:val="24"/>
          <w:szCs w:val="24"/>
          <w:lang w:val="fr-CA"/>
        </w:rPr>
        <w:t xml:space="preserve">inestimable </w:t>
      </w:r>
      <w:r w:rsidRPr="0054727A">
        <w:rPr>
          <w:rFonts w:ascii="Times New Roman" w:hAnsi="Times New Roman" w:cs="Times New Roman"/>
          <w:sz w:val="24"/>
          <w:szCs w:val="24"/>
          <w:lang w:val="fr-CA"/>
        </w:rPr>
        <w:t>de</w:t>
      </w:r>
      <w:r w:rsidR="0081274A" w:rsidRPr="0054727A">
        <w:rPr>
          <w:rFonts w:ascii="Times New Roman" w:hAnsi="Times New Roman" w:cs="Times New Roman"/>
          <w:sz w:val="24"/>
          <w:szCs w:val="24"/>
          <w:lang w:val="fr-CA"/>
        </w:rPr>
        <w:t xml:space="preserve"> la juge en chef </w:t>
      </w:r>
      <w:r w:rsidRPr="0054727A">
        <w:rPr>
          <w:rFonts w:ascii="Times New Roman" w:hAnsi="Times New Roman" w:cs="Times New Roman"/>
          <w:sz w:val="24"/>
          <w:szCs w:val="24"/>
          <w:lang w:val="fr-CA"/>
        </w:rPr>
        <w:t>d</w:t>
      </w:r>
      <w:r w:rsidR="0081274A" w:rsidRPr="0054727A">
        <w:rPr>
          <w:rFonts w:ascii="Times New Roman" w:hAnsi="Times New Roman" w:cs="Times New Roman"/>
          <w:sz w:val="24"/>
          <w:szCs w:val="24"/>
          <w:lang w:val="fr-CA"/>
        </w:rPr>
        <w:t>u Québec</w:t>
      </w:r>
      <w:r w:rsidR="00133B53" w:rsidRPr="0054727A">
        <w:rPr>
          <w:rFonts w:ascii="Times New Roman" w:hAnsi="Times New Roman" w:cs="Times New Roman"/>
          <w:sz w:val="24"/>
          <w:szCs w:val="24"/>
          <w:lang w:val="fr-CA"/>
        </w:rPr>
        <w:t xml:space="preserve"> </w:t>
      </w:r>
      <w:r w:rsidR="008123AD" w:rsidRPr="0054727A">
        <w:rPr>
          <w:rFonts w:ascii="Times New Roman" w:hAnsi="Times New Roman" w:cs="Times New Roman"/>
          <w:sz w:val="24"/>
          <w:szCs w:val="24"/>
          <w:lang w:val="fr-CA"/>
        </w:rPr>
        <w:t xml:space="preserve">Manon Savard, </w:t>
      </w:r>
      <w:r w:rsidR="0081274A" w:rsidRPr="0054727A">
        <w:rPr>
          <w:rFonts w:ascii="Times New Roman" w:hAnsi="Times New Roman" w:cs="Times New Roman"/>
          <w:sz w:val="24"/>
          <w:szCs w:val="24"/>
          <w:lang w:val="fr-CA"/>
        </w:rPr>
        <w:t xml:space="preserve">ainsi que </w:t>
      </w:r>
      <w:r w:rsidR="00E84B0B" w:rsidRPr="0054727A">
        <w:rPr>
          <w:rFonts w:ascii="Times New Roman" w:hAnsi="Times New Roman" w:cs="Times New Roman"/>
          <w:sz w:val="24"/>
          <w:szCs w:val="24"/>
          <w:lang w:val="fr-CA"/>
        </w:rPr>
        <w:t xml:space="preserve">de </w:t>
      </w:r>
      <w:r w:rsidR="0081274A" w:rsidRPr="0054727A">
        <w:rPr>
          <w:rFonts w:ascii="Times New Roman" w:hAnsi="Times New Roman" w:cs="Times New Roman"/>
          <w:sz w:val="24"/>
          <w:szCs w:val="24"/>
          <w:lang w:val="fr-CA"/>
        </w:rPr>
        <w:t xml:space="preserve">la juge en chef </w:t>
      </w:r>
      <w:r w:rsidRPr="0054727A">
        <w:rPr>
          <w:rFonts w:ascii="Times New Roman" w:hAnsi="Times New Roman" w:cs="Times New Roman"/>
          <w:sz w:val="24"/>
          <w:szCs w:val="24"/>
          <w:lang w:val="fr-CA"/>
        </w:rPr>
        <w:t>associée</w:t>
      </w:r>
      <w:r w:rsidR="0081274A" w:rsidRPr="0054727A">
        <w:rPr>
          <w:rFonts w:ascii="Times New Roman" w:hAnsi="Times New Roman" w:cs="Times New Roman"/>
          <w:sz w:val="24"/>
          <w:szCs w:val="24"/>
          <w:lang w:val="fr-CA"/>
        </w:rPr>
        <w:t xml:space="preserve"> de la Cour supérieure</w:t>
      </w:r>
      <w:r w:rsidRPr="0054727A">
        <w:rPr>
          <w:rFonts w:ascii="Times New Roman" w:hAnsi="Times New Roman" w:cs="Times New Roman"/>
          <w:sz w:val="24"/>
          <w:szCs w:val="24"/>
          <w:lang w:val="fr-CA"/>
        </w:rPr>
        <w:t xml:space="preserve"> du Québec</w:t>
      </w:r>
      <w:r w:rsidR="00133B53" w:rsidRPr="0054727A">
        <w:rPr>
          <w:rFonts w:ascii="Times New Roman" w:hAnsi="Times New Roman" w:cs="Times New Roman"/>
          <w:sz w:val="24"/>
          <w:szCs w:val="24"/>
          <w:lang w:val="fr-CA"/>
        </w:rPr>
        <w:t xml:space="preserve"> </w:t>
      </w:r>
      <w:r w:rsidR="008123AD" w:rsidRPr="0054727A">
        <w:rPr>
          <w:rFonts w:ascii="Times New Roman" w:hAnsi="Times New Roman" w:cs="Times New Roman"/>
          <w:sz w:val="24"/>
          <w:szCs w:val="24"/>
          <w:lang w:val="fr-CA"/>
        </w:rPr>
        <w:t>Catherine La Rosa</w:t>
      </w:r>
      <w:r w:rsidR="00133B53" w:rsidRPr="0054727A">
        <w:rPr>
          <w:rFonts w:ascii="Times New Roman" w:hAnsi="Times New Roman" w:cs="Times New Roman"/>
          <w:sz w:val="24"/>
          <w:szCs w:val="24"/>
          <w:lang w:val="fr-CA"/>
        </w:rPr>
        <w:t>,</w:t>
      </w:r>
      <w:r w:rsidR="00672F2C" w:rsidRPr="0054727A">
        <w:rPr>
          <w:rFonts w:ascii="Times New Roman" w:hAnsi="Times New Roman" w:cs="Times New Roman"/>
          <w:sz w:val="24"/>
          <w:szCs w:val="24"/>
          <w:lang w:val="fr-CA"/>
        </w:rPr>
        <w:t xml:space="preserve"> et de la juge</w:t>
      </w:r>
      <w:r w:rsidR="00F66A61" w:rsidRPr="0054727A">
        <w:rPr>
          <w:rFonts w:ascii="Times New Roman" w:hAnsi="Times New Roman" w:cs="Times New Roman"/>
          <w:sz w:val="24"/>
          <w:szCs w:val="24"/>
          <w:lang w:val="fr-CA"/>
        </w:rPr>
        <w:t xml:space="preserve"> </w:t>
      </w:r>
      <w:r w:rsidRPr="0054727A">
        <w:rPr>
          <w:rFonts w:ascii="Times New Roman" w:hAnsi="Times New Roman" w:cs="Times New Roman"/>
          <w:sz w:val="24"/>
          <w:szCs w:val="24"/>
          <w:lang w:val="fr-CA"/>
        </w:rPr>
        <w:t>en chef de la Cour du Québec</w:t>
      </w:r>
      <w:r w:rsidR="00133B53" w:rsidRPr="0054727A">
        <w:rPr>
          <w:rFonts w:ascii="Times New Roman" w:hAnsi="Times New Roman" w:cs="Times New Roman"/>
          <w:sz w:val="24"/>
          <w:szCs w:val="24"/>
          <w:lang w:val="fr-CA"/>
        </w:rPr>
        <w:t xml:space="preserve"> </w:t>
      </w:r>
      <w:r w:rsidR="00D9629E" w:rsidRPr="0054727A">
        <w:rPr>
          <w:rFonts w:ascii="Times New Roman" w:hAnsi="Times New Roman" w:cs="Times New Roman"/>
          <w:sz w:val="24"/>
          <w:szCs w:val="24"/>
          <w:lang w:val="fr-CA"/>
        </w:rPr>
        <w:t>Lucie </w:t>
      </w:r>
      <w:r w:rsidR="003B75AF" w:rsidRPr="0054727A">
        <w:rPr>
          <w:rFonts w:ascii="Times New Roman" w:hAnsi="Times New Roman" w:cs="Times New Roman"/>
          <w:sz w:val="24"/>
          <w:szCs w:val="24"/>
          <w:lang w:val="fr-CA"/>
        </w:rPr>
        <w:t>Rondeau.</w:t>
      </w:r>
    </w:p>
    <w:p w:rsidR="0054727A" w:rsidRPr="0054727A" w:rsidRDefault="0054727A" w:rsidP="0054727A">
      <w:pPr>
        <w:spacing w:after="0" w:line="240" w:lineRule="auto"/>
        <w:jc w:val="both"/>
        <w:rPr>
          <w:rFonts w:ascii="Times New Roman" w:hAnsi="Times New Roman" w:cs="Times New Roman"/>
          <w:sz w:val="24"/>
          <w:szCs w:val="24"/>
          <w:lang w:val="fr-CA"/>
        </w:rPr>
      </w:pPr>
    </w:p>
    <w:p w:rsidR="00213899" w:rsidRDefault="00213899" w:rsidP="0054727A">
      <w:pPr>
        <w:spacing w:after="0" w:line="240" w:lineRule="auto"/>
        <w:jc w:val="both"/>
        <w:rPr>
          <w:rFonts w:ascii="Times New Roman" w:hAnsi="Times New Roman" w:cs="Times New Roman"/>
          <w:sz w:val="24"/>
          <w:szCs w:val="24"/>
          <w:lang w:val="fr-CA"/>
        </w:rPr>
      </w:pPr>
      <w:r w:rsidRPr="0054727A">
        <w:rPr>
          <w:rFonts w:ascii="Times New Roman" w:hAnsi="Times New Roman" w:cs="Times New Roman"/>
          <w:sz w:val="24"/>
          <w:szCs w:val="24"/>
          <w:lang w:val="fr-CA"/>
        </w:rPr>
        <w:t>« Je joins ma voix à celle de mes collègues de la Cour supérieure et de la Cour du Québec pour souhaiter la plus cordiale bienvenue à la Cour suprême du Canada à l’occasion de sa venue dans la Ville de Québec. C’est avec beaucoup de fierté que je tiens à saluer la tenue de cet événement d’envergure! » a déclaré la juge en chef du Qu</w:t>
      </w:r>
      <w:r w:rsidR="001D0421">
        <w:rPr>
          <w:rFonts w:ascii="Times New Roman" w:hAnsi="Times New Roman" w:cs="Times New Roman"/>
          <w:sz w:val="24"/>
          <w:szCs w:val="24"/>
          <w:lang w:val="fr-CA"/>
        </w:rPr>
        <w:t>ébec, l’honorable Manon Savard.</w:t>
      </w:r>
    </w:p>
    <w:p w:rsidR="0054727A" w:rsidRPr="0054727A" w:rsidRDefault="0054727A" w:rsidP="0054727A">
      <w:pPr>
        <w:spacing w:after="0" w:line="240" w:lineRule="auto"/>
        <w:jc w:val="both"/>
        <w:rPr>
          <w:rFonts w:ascii="Times New Roman" w:hAnsi="Times New Roman" w:cs="Times New Roman"/>
          <w:sz w:val="24"/>
          <w:szCs w:val="24"/>
          <w:lang w:val="fr-CA"/>
        </w:rPr>
      </w:pPr>
    </w:p>
    <w:p w:rsidR="00213899" w:rsidRDefault="00213899" w:rsidP="0054727A">
      <w:pPr>
        <w:spacing w:after="0" w:line="240" w:lineRule="auto"/>
        <w:jc w:val="both"/>
        <w:rPr>
          <w:rFonts w:ascii="Times New Roman" w:hAnsi="Times New Roman" w:cs="Times New Roman"/>
          <w:sz w:val="24"/>
          <w:szCs w:val="24"/>
          <w:lang w:val="fr-CA"/>
        </w:rPr>
      </w:pPr>
      <w:r w:rsidRPr="0054727A">
        <w:rPr>
          <w:rFonts w:ascii="Times New Roman" w:hAnsi="Times New Roman" w:cs="Times New Roman"/>
          <w:sz w:val="24"/>
          <w:szCs w:val="24"/>
          <w:lang w:val="fr-CA"/>
        </w:rPr>
        <w:t xml:space="preserve">« Ce sera une occasion unique pour les citoyens de se familiariser avec le travail de la Cour suprême et de mieux comprendre le rôle essentiel que jouent les tribunaux dans notre société démocratique; et pour les juges, le privilège de découvrir à nouveau cette ville remarquable qui est le berceau de la francophonie canadienne » a ajouté </w:t>
      </w:r>
      <w:r w:rsidR="00997E1F" w:rsidRPr="0054727A">
        <w:rPr>
          <w:rFonts w:ascii="Times New Roman" w:hAnsi="Times New Roman" w:cs="Times New Roman"/>
          <w:sz w:val="24"/>
          <w:szCs w:val="24"/>
          <w:lang w:val="fr-CA"/>
        </w:rPr>
        <w:t>Madame</w:t>
      </w:r>
      <w:r w:rsidR="0054727A">
        <w:rPr>
          <w:rFonts w:ascii="Times New Roman" w:hAnsi="Times New Roman" w:cs="Times New Roman"/>
          <w:sz w:val="24"/>
          <w:szCs w:val="24"/>
          <w:lang w:val="fr-CA"/>
        </w:rPr>
        <w:t xml:space="preserve"> Savard.</w:t>
      </w:r>
    </w:p>
    <w:p w:rsidR="0054727A" w:rsidRPr="0054727A" w:rsidRDefault="0054727A" w:rsidP="0054727A">
      <w:pPr>
        <w:spacing w:after="0" w:line="240" w:lineRule="auto"/>
        <w:jc w:val="both"/>
        <w:rPr>
          <w:rFonts w:ascii="Times New Roman" w:hAnsi="Times New Roman" w:cs="Times New Roman"/>
          <w:sz w:val="24"/>
          <w:szCs w:val="24"/>
          <w:lang w:val="fr-CA"/>
        </w:rPr>
      </w:pPr>
    </w:p>
    <w:p w:rsidR="008123AD" w:rsidRPr="0054727A" w:rsidRDefault="0081274A" w:rsidP="0054727A">
      <w:pPr>
        <w:spacing w:after="0" w:line="240" w:lineRule="auto"/>
        <w:jc w:val="both"/>
        <w:rPr>
          <w:rFonts w:ascii="Times New Roman" w:hAnsi="Times New Roman" w:cs="Times New Roman"/>
          <w:sz w:val="24"/>
          <w:szCs w:val="24"/>
          <w:lang w:val="fr-CA"/>
        </w:rPr>
      </w:pPr>
      <w:r w:rsidRPr="0054727A">
        <w:rPr>
          <w:rFonts w:ascii="Times New Roman" w:hAnsi="Times New Roman" w:cs="Times New Roman"/>
          <w:sz w:val="24"/>
          <w:szCs w:val="24"/>
          <w:lang w:val="fr-CA"/>
        </w:rPr>
        <w:lastRenderedPageBreak/>
        <w:t>Le juge en chef Wagner a ajouté que les deux affaires qui se</w:t>
      </w:r>
      <w:r w:rsidR="00B207A9" w:rsidRPr="0054727A">
        <w:rPr>
          <w:rFonts w:ascii="Times New Roman" w:hAnsi="Times New Roman" w:cs="Times New Roman"/>
          <w:sz w:val="24"/>
          <w:szCs w:val="24"/>
          <w:lang w:val="fr-CA"/>
        </w:rPr>
        <w:t xml:space="preserve">ront </w:t>
      </w:r>
      <w:r w:rsidR="00133B53" w:rsidRPr="0054727A">
        <w:rPr>
          <w:rFonts w:ascii="Times New Roman" w:hAnsi="Times New Roman" w:cs="Times New Roman"/>
          <w:sz w:val="24"/>
          <w:szCs w:val="24"/>
          <w:lang w:val="fr-CA"/>
        </w:rPr>
        <w:t xml:space="preserve">entendues </w:t>
      </w:r>
      <w:r w:rsidR="00B207A9" w:rsidRPr="0054727A">
        <w:rPr>
          <w:rFonts w:ascii="Times New Roman" w:hAnsi="Times New Roman" w:cs="Times New Roman"/>
          <w:sz w:val="24"/>
          <w:szCs w:val="24"/>
          <w:lang w:val="fr-CA"/>
        </w:rPr>
        <w:t>à Québec pou</w:t>
      </w:r>
      <w:r w:rsidR="00D9629E" w:rsidRPr="0054727A">
        <w:rPr>
          <w:rFonts w:ascii="Times New Roman" w:hAnsi="Times New Roman" w:cs="Times New Roman"/>
          <w:sz w:val="24"/>
          <w:szCs w:val="24"/>
          <w:lang w:val="fr-CA"/>
        </w:rPr>
        <w:t xml:space="preserve">rraient fort bien être les </w:t>
      </w:r>
      <w:r w:rsidR="00B207A9" w:rsidRPr="0054727A">
        <w:rPr>
          <w:rFonts w:ascii="Times New Roman" w:hAnsi="Times New Roman" w:cs="Times New Roman"/>
          <w:sz w:val="24"/>
          <w:szCs w:val="24"/>
          <w:lang w:val="fr-CA"/>
        </w:rPr>
        <w:t xml:space="preserve">premières </w:t>
      </w:r>
      <w:r w:rsidR="00133B53" w:rsidRPr="0054727A">
        <w:rPr>
          <w:rFonts w:ascii="Times New Roman" w:hAnsi="Times New Roman" w:cs="Times New Roman"/>
          <w:sz w:val="24"/>
          <w:szCs w:val="24"/>
          <w:lang w:val="fr-CA"/>
        </w:rPr>
        <w:t xml:space="preserve">auxquelles participera </w:t>
      </w:r>
      <w:r w:rsidR="00B207A9" w:rsidRPr="0054727A">
        <w:rPr>
          <w:rFonts w:ascii="Times New Roman" w:hAnsi="Times New Roman" w:cs="Times New Roman"/>
          <w:sz w:val="24"/>
          <w:szCs w:val="24"/>
          <w:lang w:val="fr-CA"/>
        </w:rPr>
        <w:t>l</w:t>
      </w:r>
      <w:r w:rsidR="00BB3761" w:rsidRPr="0054727A">
        <w:rPr>
          <w:rFonts w:ascii="Times New Roman" w:hAnsi="Times New Roman" w:cs="Times New Roman"/>
          <w:sz w:val="24"/>
          <w:szCs w:val="24"/>
          <w:lang w:val="fr-CA"/>
        </w:rPr>
        <w:t>a nouvelle ou le nouveau juge</w:t>
      </w:r>
      <w:r w:rsidR="00E84B0B" w:rsidRPr="0054727A">
        <w:rPr>
          <w:rFonts w:ascii="Times New Roman" w:hAnsi="Times New Roman" w:cs="Times New Roman"/>
          <w:sz w:val="24"/>
          <w:szCs w:val="24"/>
          <w:lang w:val="fr-CA"/>
        </w:rPr>
        <w:t xml:space="preserve"> de la Cour suprême,</w:t>
      </w:r>
      <w:r w:rsidR="00BB3761" w:rsidRPr="0054727A">
        <w:rPr>
          <w:rFonts w:ascii="Times New Roman" w:hAnsi="Times New Roman" w:cs="Times New Roman"/>
          <w:sz w:val="24"/>
          <w:szCs w:val="24"/>
          <w:lang w:val="fr-CA"/>
        </w:rPr>
        <w:t xml:space="preserve"> dont la nom</w:t>
      </w:r>
      <w:r w:rsidR="00E4546A" w:rsidRPr="0054727A">
        <w:rPr>
          <w:rFonts w:ascii="Times New Roman" w:hAnsi="Times New Roman" w:cs="Times New Roman"/>
          <w:sz w:val="24"/>
          <w:szCs w:val="24"/>
          <w:lang w:val="fr-CA"/>
        </w:rPr>
        <w:t xml:space="preserve">ination est attendue avant </w:t>
      </w:r>
      <w:r w:rsidR="00BB3761" w:rsidRPr="0054727A">
        <w:rPr>
          <w:rFonts w:ascii="Times New Roman" w:hAnsi="Times New Roman" w:cs="Times New Roman"/>
          <w:sz w:val="24"/>
          <w:szCs w:val="24"/>
          <w:lang w:val="fr-CA"/>
        </w:rPr>
        <w:t>l</w:t>
      </w:r>
      <w:r w:rsidR="00E84B0B" w:rsidRPr="0054727A">
        <w:rPr>
          <w:rFonts w:ascii="Times New Roman" w:hAnsi="Times New Roman" w:cs="Times New Roman"/>
          <w:sz w:val="24"/>
          <w:szCs w:val="24"/>
          <w:lang w:val="fr-CA"/>
        </w:rPr>
        <w:t xml:space="preserve">e départ à la retraite du </w:t>
      </w:r>
      <w:r w:rsidRPr="0054727A">
        <w:rPr>
          <w:rFonts w:ascii="Times New Roman" w:hAnsi="Times New Roman" w:cs="Times New Roman"/>
          <w:sz w:val="24"/>
          <w:szCs w:val="24"/>
          <w:lang w:val="fr-CA"/>
        </w:rPr>
        <w:t xml:space="preserve">juge </w:t>
      </w:r>
      <w:r w:rsidR="008123AD" w:rsidRPr="0054727A">
        <w:rPr>
          <w:rFonts w:ascii="Times New Roman" w:hAnsi="Times New Roman" w:cs="Times New Roman"/>
          <w:sz w:val="24"/>
          <w:szCs w:val="24"/>
          <w:lang w:val="fr-CA"/>
        </w:rPr>
        <w:t xml:space="preserve">Michael Moldaver </w:t>
      </w:r>
      <w:r w:rsidRPr="0054727A">
        <w:rPr>
          <w:rFonts w:ascii="Times New Roman" w:hAnsi="Times New Roman" w:cs="Times New Roman"/>
          <w:sz w:val="24"/>
          <w:szCs w:val="24"/>
          <w:lang w:val="fr-CA"/>
        </w:rPr>
        <w:t>le 1</w:t>
      </w:r>
      <w:r w:rsidRPr="0054727A">
        <w:rPr>
          <w:rFonts w:ascii="Times New Roman" w:hAnsi="Times New Roman" w:cs="Times New Roman"/>
          <w:sz w:val="24"/>
          <w:szCs w:val="24"/>
          <w:vertAlign w:val="superscript"/>
          <w:lang w:val="fr-CA"/>
        </w:rPr>
        <w:t>er</w:t>
      </w:r>
      <w:r w:rsidR="00E84B0B" w:rsidRPr="0054727A">
        <w:rPr>
          <w:rFonts w:ascii="Times New Roman" w:hAnsi="Times New Roman" w:cs="Times New Roman"/>
          <w:sz w:val="24"/>
          <w:szCs w:val="24"/>
          <w:lang w:val="fr-CA"/>
        </w:rPr>
        <w:t> </w:t>
      </w:r>
      <w:r w:rsidRPr="0054727A">
        <w:rPr>
          <w:rFonts w:ascii="Times New Roman" w:hAnsi="Times New Roman" w:cs="Times New Roman"/>
          <w:sz w:val="24"/>
          <w:szCs w:val="24"/>
          <w:lang w:val="fr-CA"/>
        </w:rPr>
        <w:t>septembre 2022</w:t>
      </w:r>
      <w:r w:rsidR="00937016" w:rsidRPr="0054727A">
        <w:rPr>
          <w:rFonts w:ascii="Times New Roman" w:hAnsi="Times New Roman" w:cs="Times New Roman"/>
          <w:sz w:val="24"/>
          <w:szCs w:val="24"/>
          <w:lang w:val="fr-CA"/>
        </w:rPr>
        <w:t>.</w:t>
      </w:r>
    </w:p>
    <w:p w:rsidR="0054727A" w:rsidRDefault="0054727A" w:rsidP="0054727A">
      <w:pPr>
        <w:spacing w:after="0" w:line="240" w:lineRule="auto"/>
        <w:jc w:val="both"/>
        <w:rPr>
          <w:rFonts w:ascii="Times New Roman" w:hAnsi="Times New Roman" w:cs="Times New Roman"/>
          <w:sz w:val="24"/>
          <w:szCs w:val="24"/>
          <w:lang w:val="fr-CA"/>
        </w:rPr>
      </w:pPr>
    </w:p>
    <w:p w:rsidR="0054727A" w:rsidRDefault="0054727A" w:rsidP="0054727A">
      <w:pPr>
        <w:spacing w:after="0" w:line="240" w:lineRule="auto"/>
        <w:jc w:val="both"/>
        <w:rPr>
          <w:szCs w:val="24"/>
          <w:lang w:val="fr-CA"/>
        </w:rPr>
      </w:pPr>
      <w:r>
        <w:rPr>
          <w:noProof/>
          <w:lang w:val="en-US"/>
        </w:rPr>
        <w:drawing>
          <wp:inline distT="0" distB="0" distL="0" distR="0" wp14:anchorId="14FE4409" wp14:editId="7984C7C9">
            <wp:extent cx="224155" cy="233045"/>
            <wp:effectExtent l="0" t="0" r="4445" b="0"/>
            <wp:docPr id="7" name="Picture 7">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 name="Picture 1">
                      <a:hlinkClick r:id="rId13"/>
                    </pic:cNvPr>
                    <pic:cNvPicPr/>
                  </pic:nvPicPr>
                  <pic:blipFill rotWithShape="1">
                    <a:blip r:embed="rId14"/>
                    <a:srcRect l="4744" t="6105" r="6201" b="4311"/>
                    <a:stretch/>
                  </pic:blipFill>
                  <pic:spPr bwMode="auto">
                    <a:xfrm>
                      <a:off x="0" y="0"/>
                      <a:ext cx="224155" cy="233045"/>
                    </a:xfrm>
                    <a:prstGeom prst="rect">
                      <a:avLst/>
                    </a:prstGeom>
                    <a:ln>
                      <a:noFill/>
                    </a:ln>
                    <a:extLst>
                      <a:ext uri="{53640926-AAD7-44D8-BBD7-CCE9431645EC}">
                        <a14:shadowObscured xmlns:a14="http://schemas.microsoft.com/office/drawing/2010/main"/>
                      </a:ext>
                    </a:extLst>
                  </pic:spPr>
                </pic:pic>
              </a:graphicData>
            </a:graphic>
          </wp:inline>
        </w:drawing>
      </w:r>
      <w:r>
        <w:rPr>
          <w:szCs w:val="24"/>
          <w:lang w:val="fr-CA"/>
        </w:rPr>
        <w:t xml:space="preserve"> </w:t>
      </w:r>
      <w:r>
        <w:rPr>
          <w:noProof/>
          <w:lang w:val="en-US"/>
        </w:rPr>
        <w:drawing>
          <wp:inline distT="0" distB="0" distL="0" distR="0" wp14:anchorId="75F164E6" wp14:editId="48B8C790">
            <wp:extent cx="230505" cy="234315"/>
            <wp:effectExtent l="0" t="0" r="0" b="0"/>
            <wp:docPr id="8" name="Picture 8">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3" name="Picture 3">
                      <a:hlinkClick r:id="rId16"/>
                    </pic:cNvPr>
                    <pic:cNvPicPr/>
                  </pic:nvPicPr>
                  <pic:blipFill rotWithShape="1">
                    <a:blip r:embed="rId17"/>
                    <a:srcRect l="2588" t="2530" r="5777" b="6399"/>
                    <a:stretch/>
                  </pic:blipFill>
                  <pic:spPr bwMode="auto">
                    <a:xfrm>
                      <a:off x="0" y="0"/>
                      <a:ext cx="230505" cy="234315"/>
                    </a:xfrm>
                    <a:prstGeom prst="rect">
                      <a:avLst/>
                    </a:prstGeom>
                    <a:ln>
                      <a:noFill/>
                    </a:ln>
                    <a:extLst>
                      <a:ext uri="{53640926-AAD7-44D8-BBD7-CCE9431645EC}">
                        <a14:shadowObscured xmlns:a14="http://schemas.microsoft.com/office/drawing/2010/main"/>
                      </a:ext>
                    </a:extLst>
                  </pic:spPr>
                </pic:pic>
              </a:graphicData>
            </a:graphic>
          </wp:inline>
        </w:drawing>
      </w:r>
      <w:r>
        <w:rPr>
          <w:szCs w:val="24"/>
          <w:lang w:val="fr-CA"/>
        </w:rPr>
        <w:t xml:space="preserve"> </w:t>
      </w:r>
      <w:r>
        <w:rPr>
          <w:noProof/>
          <w:lang w:val="en-US"/>
        </w:rPr>
        <w:drawing>
          <wp:inline distT="0" distB="0" distL="0" distR="0" wp14:anchorId="73CCAA76" wp14:editId="0DB47831">
            <wp:extent cx="240665" cy="223732"/>
            <wp:effectExtent l="0" t="0" r="6985" b="5080"/>
            <wp:docPr id="9" name="Picture 9">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4" name="Picture 4">
                      <a:hlinkClick r:id="rId18"/>
                    </pic:cNvPr>
                    <pic:cNvPicPr/>
                  </pic:nvPicPr>
                  <pic:blipFill rotWithShape="1">
                    <a:blip r:embed="rId19"/>
                    <a:srcRect l="3002" r="5464" b="9484"/>
                    <a:stretch/>
                  </pic:blipFill>
                  <pic:spPr bwMode="auto">
                    <a:xfrm>
                      <a:off x="0" y="0"/>
                      <a:ext cx="240893" cy="223944"/>
                    </a:xfrm>
                    <a:prstGeom prst="rect">
                      <a:avLst/>
                    </a:prstGeom>
                    <a:ln>
                      <a:noFill/>
                    </a:ln>
                    <a:extLst>
                      <a:ext uri="{53640926-AAD7-44D8-BBD7-CCE9431645EC}">
                        <a14:shadowObscured xmlns:a14="http://schemas.microsoft.com/office/drawing/2010/main"/>
                      </a:ext>
                    </a:extLst>
                  </pic:spPr>
                </pic:pic>
              </a:graphicData>
            </a:graphic>
          </wp:inline>
        </w:drawing>
      </w:r>
      <w:r>
        <w:rPr>
          <w:szCs w:val="24"/>
          <w:lang w:val="fr-CA"/>
        </w:rPr>
        <w:t xml:space="preserve"> </w:t>
      </w:r>
      <w:r>
        <w:rPr>
          <w:noProof/>
          <w:lang w:val="en-US"/>
        </w:rPr>
        <w:drawing>
          <wp:inline distT="0" distB="0" distL="0" distR="0" wp14:anchorId="5F73A513" wp14:editId="7290A95C">
            <wp:extent cx="231775" cy="214842"/>
            <wp:effectExtent l="0" t="0" r="0" b="0"/>
            <wp:docPr id="10" name="Picture 10" descr="Instagram Logo transparent PNG - Stick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descr="Instagram Logo transparent PNG - StickPNG">
                      <a:hlinkClick r:id="rId20"/>
                    </pic:cNvPr>
                    <pic:cNvPicPr/>
                  </pic:nvPicPr>
                  <pic:blipFill rotWithShape="1">
                    <a:blip r:embed="rId21" cstate="print">
                      <a:extLst>
                        <a:ext uri="{28A0092B-C50C-407E-A947-70E740481C1C}">
                          <a14:useLocalDpi xmlns:a14="http://schemas.microsoft.com/office/drawing/2010/main" val="0"/>
                        </a:ext>
                      </a:extLst>
                    </a:blip>
                    <a:srcRect l="2076" t="2596" r="4003" b="3475"/>
                    <a:stretch/>
                  </pic:blipFill>
                  <pic:spPr bwMode="auto">
                    <a:xfrm>
                      <a:off x="0" y="0"/>
                      <a:ext cx="232004" cy="215054"/>
                    </a:xfrm>
                    <a:prstGeom prst="rect">
                      <a:avLst/>
                    </a:prstGeom>
                    <a:noFill/>
                    <a:ln>
                      <a:noFill/>
                    </a:ln>
                    <a:extLst>
                      <a:ext uri="{53640926-AAD7-44D8-BBD7-CCE9431645EC}">
                        <a14:shadowObscured xmlns:a14="http://schemas.microsoft.com/office/drawing/2010/main"/>
                      </a:ext>
                    </a:extLst>
                  </pic:spPr>
                </pic:pic>
              </a:graphicData>
            </a:graphic>
          </wp:inline>
        </w:drawing>
      </w:r>
    </w:p>
    <w:p w:rsidR="0054727A" w:rsidRPr="00EC4804" w:rsidRDefault="0054727A" w:rsidP="0054727A">
      <w:pPr>
        <w:spacing w:after="0" w:line="240" w:lineRule="auto"/>
        <w:jc w:val="both"/>
        <w:rPr>
          <w:rFonts w:ascii="Times New Roman" w:hAnsi="Times New Roman" w:cs="Times New Roman"/>
          <w:sz w:val="24"/>
          <w:szCs w:val="24"/>
          <w:lang w:val="fr-CA"/>
        </w:rPr>
      </w:pPr>
    </w:p>
    <w:p w:rsidR="008123AD" w:rsidRPr="0054727A" w:rsidRDefault="00937016" w:rsidP="0054727A">
      <w:pPr>
        <w:spacing w:after="0" w:line="240" w:lineRule="auto"/>
        <w:rPr>
          <w:rFonts w:ascii="Times New Roman" w:hAnsi="Times New Roman" w:cs="Times New Roman"/>
          <w:sz w:val="24"/>
          <w:szCs w:val="24"/>
          <w:lang w:val="fr-CA"/>
        </w:rPr>
      </w:pPr>
      <w:r w:rsidRPr="0054727A">
        <w:rPr>
          <w:rFonts w:ascii="Times New Roman" w:hAnsi="Times New Roman" w:cs="Times New Roman"/>
          <w:sz w:val="24"/>
          <w:szCs w:val="24"/>
          <w:lang w:val="fr-CA"/>
        </w:rPr>
        <w:t>Pour</w:t>
      </w:r>
      <w:r w:rsidR="002A64EA" w:rsidRPr="0054727A">
        <w:rPr>
          <w:rFonts w:ascii="Times New Roman" w:hAnsi="Times New Roman" w:cs="Times New Roman"/>
          <w:sz w:val="24"/>
          <w:szCs w:val="24"/>
          <w:lang w:val="fr-CA"/>
        </w:rPr>
        <w:t xml:space="preserve"> plus de renseignements</w:t>
      </w:r>
      <w:r w:rsidR="005977D3" w:rsidRPr="0054727A">
        <w:rPr>
          <w:rFonts w:ascii="Times New Roman" w:hAnsi="Times New Roman" w:cs="Times New Roman"/>
          <w:sz w:val="24"/>
          <w:szCs w:val="24"/>
          <w:lang w:val="fr-CA"/>
        </w:rPr>
        <w:t>, veuillez communiquer avec </w:t>
      </w:r>
      <w:r w:rsidR="008123AD" w:rsidRPr="0054727A">
        <w:rPr>
          <w:rFonts w:ascii="Times New Roman" w:hAnsi="Times New Roman" w:cs="Times New Roman"/>
          <w:sz w:val="24"/>
          <w:szCs w:val="24"/>
          <w:lang w:val="fr-CA"/>
        </w:rPr>
        <w:t>:</w:t>
      </w:r>
      <w:r w:rsidR="008123AD" w:rsidRPr="0054727A">
        <w:rPr>
          <w:rFonts w:ascii="Times New Roman" w:hAnsi="Times New Roman" w:cs="Times New Roman"/>
          <w:sz w:val="24"/>
          <w:szCs w:val="24"/>
          <w:lang w:val="fr-CA"/>
        </w:rPr>
        <w:br/>
        <w:t>Renée Thér</w:t>
      </w:r>
      <w:r w:rsidR="005977D3" w:rsidRPr="0054727A">
        <w:rPr>
          <w:rFonts w:ascii="Times New Roman" w:hAnsi="Times New Roman" w:cs="Times New Roman"/>
          <w:sz w:val="24"/>
          <w:szCs w:val="24"/>
          <w:lang w:val="fr-CA"/>
        </w:rPr>
        <w:t>iault</w:t>
      </w:r>
      <w:r w:rsidR="005977D3" w:rsidRPr="0054727A">
        <w:rPr>
          <w:rFonts w:ascii="Times New Roman" w:hAnsi="Times New Roman" w:cs="Times New Roman"/>
          <w:sz w:val="24"/>
          <w:szCs w:val="24"/>
          <w:lang w:val="fr-CA"/>
        </w:rPr>
        <w:br/>
        <w:t xml:space="preserve">Conseillère juridique principale </w:t>
      </w:r>
      <w:r w:rsidR="005977D3" w:rsidRPr="0054727A">
        <w:rPr>
          <w:rFonts w:ascii="Times New Roman" w:hAnsi="Times New Roman" w:cs="Times New Roman"/>
          <w:sz w:val="24"/>
          <w:szCs w:val="24"/>
          <w:lang w:val="fr-CA"/>
        </w:rPr>
        <w:br/>
        <w:t>613</w:t>
      </w:r>
      <w:r w:rsidR="005977D3" w:rsidRPr="0054727A">
        <w:rPr>
          <w:rFonts w:ascii="Times New Roman" w:hAnsi="Times New Roman" w:cs="Times New Roman"/>
          <w:sz w:val="24"/>
          <w:szCs w:val="24"/>
          <w:lang w:val="fr-CA"/>
        </w:rPr>
        <w:noBreakHyphen/>
      </w:r>
      <w:r w:rsidR="008123AD" w:rsidRPr="0054727A">
        <w:rPr>
          <w:rFonts w:ascii="Times New Roman" w:hAnsi="Times New Roman" w:cs="Times New Roman"/>
          <w:sz w:val="24"/>
          <w:szCs w:val="24"/>
          <w:lang w:val="fr-CA"/>
        </w:rPr>
        <w:t>996-9296</w:t>
      </w:r>
    </w:p>
    <w:p w:rsidR="0054727A" w:rsidRPr="004D0DC6" w:rsidRDefault="0054727A" w:rsidP="0054727A">
      <w:pPr>
        <w:spacing w:after="0" w:line="240" w:lineRule="auto"/>
        <w:jc w:val="both"/>
        <w:rPr>
          <w:rFonts w:ascii="Times New Roman" w:hAnsi="Times New Roman" w:cs="Times New Roman"/>
          <w:bCs/>
          <w:sz w:val="24"/>
          <w:szCs w:val="24"/>
          <w:lang w:val="fr-CA"/>
        </w:rPr>
      </w:pPr>
    </w:p>
    <w:p w:rsidR="0054727A" w:rsidRPr="004D0DC6" w:rsidRDefault="0054727A" w:rsidP="0054727A">
      <w:pPr>
        <w:spacing w:after="0" w:line="240" w:lineRule="auto"/>
        <w:jc w:val="both"/>
        <w:rPr>
          <w:rFonts w:ascii="Times New Roman" w:hAnsi="Times New Roman" w:cs="Times New Roman"/>
          <w:sz w:val="24"/>
          <w:szCs w:val="24"/>
        </w:rPr>
      </w:pPr>
      <w:r w:rsidRPr="004D0DC6">
        <w:rPr>
          <w:rFonts w:ascii="Times New Roman" w:hAnsi="Times New Roman" w:cs="Times New Roman"/>
          <w:sz w:val="24"/>
          <w:szCs w:val="24"/>
        </w:rPr>
        <w:t>****</w:t>
      </w:r>
    </w:p>
    <w:p w:rsidR="0054727A" w:rsidRPr="004D0DC6" w:rsidRDefault="0054727A" w:rsidP="0054727A">
      <w:pPr>
        <w:spacing w:after="0" w:line="240" w:lineRule="auto"/>
        <w:rPr>
          <w:rFonts w:ascii="Times New Roman" w:hAnsi="Times New Roman" w:cs="Times New Roman"/>
          <w:color w:val="000000"/>
          <w:sz w:val="24"/>
          <w:szCs w:val="24"/>
        </w:rPr>
      </w:pPr>
    </w:p>
    <w:p w:rsidR="0054727A" w:rsidRPr="004D0DC6" w:rsidRDefault="0054727A" w:rsidP="0054727A">
      <w:pPr>
        <w:widowControl w:val="0"/>
        <w:spacing w:after="0" w:line="240" w:lineRule="auto"/>
        <w:jc w:val="both"/>
        <w:rPr>
          <w:rFonts w:ascii="Times New Roman" w:hAnsi="Times New Roman" w:cs="Times New Roman"/>
          <w:sz w:val="24"/>
          <w:szCs w:val="24"/>
          <w:u w:val="single"/>
        </w:rPr>
      </w:pPr>
      <w:r w:rsidRPr="004D0DC6">
        <w:rPr>
          <w:rFonts w:ascii="Times New Roman" w:hAnsi="Times New Roman" w:cs="Times New Roman"/>
          <w:sz w:val="24"/>
          <w:szCs w:val="24"/>
          <w:u w:val="single"/>
        </w:rPr>
        <w:fldChar w:fldCharType="begin"/>
      </w:r>
      <w:r w:rsidRPr="004D0DC6">
        <w:rPr>
          <w:rFonts w:ascii="Times New Roman" w:hAnsi="Times New Roman" w:cs="Times New Roman"/>
          <w:sz w:val="24"/>
          <w:szCs w:val="24"/>
          <w:u w:val="single"/>
        </w:rPr>
        <w:instrText xml:space="preserve"> SEQ CHAPTER \h \r 1</w:instrText>
      </w:r>
      <w:r w:rsidRPr="004D0DC6">
        <w:rPr>
          <w:rFonts w:ascii="Times New Roman" w:hAnsi="Times New Roman" w:cs="Times New Roman"/>
          <w:sz w:val="24"/>
          <w:szCs w:val="24"/>
          <w:u w:val="single"/>
        </w:rPr>
        <w:fldChar w:fldCharType="end"/>
      </w:r>
      <w:r w:rsidRPr="004D0DC6">
        <w:rPr>
          <w:rFonts w:ascii="Times New Roman" w:hAnsi="Times New Roman" w:cs="Times New Roman"/>
          <w:b/>
          <w:sz w:val="24"/>
          <w:szCs w:val="24"/>
          <w:u w:val="single"/>
        </w:rPr>
        <w:t>FOR IMMEDIATE RELEASE</w:t>
      </w:r>
    </w:p>
    <w:p w:rsidR="0054727A" w:rsidRDefault="0054727A" w:rsidP="0054727A">
      <w:pPr>
        <w:spacing w:after="0" w:line="240" w:lineRule="auto"/>
        <w:jc w:val="both"/>
        <w:rPr>
          <w:rFonts w:ascii="Times New Roman" w:hAnsi="Times New Roman" w:cs="Times New Roman"/>
          <w:sz w:val="24"/>
          <w:szCs w:val="24"/>
          <w:lang w:val="en-US"/>
        </w:rPr>
      </w:pPr>
    </w:p>
    <w:p w:rsidR="00E05331" w:rsidRDefault="00E05331" w:rsidP="0054727A">
      <w:pPr>
        <w:spacing w:after="0" w:line="240" w:lineRule="auto"/>
        <w:jc w:val="both"/>
        <w:rPr>
          <w:rFonts w:ascii="Times New Roman" w:hAnsi="Times New Roman" w:cs="Times New Roman"/>
          <w:sz w:val="24"/>
          <w:szCs w:val="24"/>
          <w:lang w:val="en-US"/>
        </w:rPr>
      </w:pPr>
      <w:r w:rsidRPr="0054727A">
        <w:rPr>
          <w:rFonts w:ascii="Times New Roman" w:hAnsi="Times New Roman" w:cs="Times New Roman"/>
          <w:b/>
          <w:sz w:val="24"/>
          <w:szCs w:val="24"/>
          <w:lang w:val="en-US"/>
        </w:rPr>
        <w:t>OTTAWA, May 17, 2022</w:t>
      </w:r>
      <w:r w:rsidRPr="0054727A">
        <w:rPr>
          <w:rFonts w:ascii="Times New Roman" w:hAnsi="Times New Roman" w:cs="Times New Roman"/>
          <w:sz w:val="24"/>
          <w:szCs w:val="24"/>
          <w:lang w:val="en-US"/>
        </w:rPr>
        <w:t xml:space="preserve"> — The Supreme Court of Canada is pleased to announce the two cases it will hear </w:t>
      </w:r>
      <w:r w:rsidR="002269FF">
        <w:rPr>
          <w:rFonts w:ascii="Times New Roman" w:hAnsi="Times New Roman" w:cs="Times New Roman"/>
          <w:sz w:val="24"/>
          <w:szCs w:val="24"/>
          <w:lang w:val="en-US"/>
        </w:rPr>
        <w:t xml:space="preserve">when </w:t>
      </w:r>
      <w:bookmarkStart w:id="0" w:name="_GoBack"/>
      <w:bookmarkEnd w:id="0"/>
      <w:r w:rsidR="00167297" w:rsidRPr="0054727A">
        <w:rPr>
          <w:rFonts w:ascii="Times New Roman" w:hAnsi="Times New Roman" w:cs="Times New Roman"/>
          <w:sz w:val="24"/>
          <w:szCs w:val="24"/>
          <w:lang w:val="en-US"/>
        </w:rPr>
        <w:t>it</w:t>
      </w:r>
      <w:r w:rsidRPr="0054727A">
        <w:rPr>
          <w:rFonts w:ascii="Times New Roman" w:hAnsi="Times New Roman" w:cs="Times New Roman"/>
          <w:sz w:val="24"/>
          <w:szCs w:val="24"/>
          <w:lang w:val="en-US"/>
        </w:rPr>
        <w:t xml:space="preserve"> sit</w:t>
      </w:r>
      <w:r w:rsidR="00167297" w:rsidRPr="0054727A">
        <w:rPr>
          <w:rFonts w:ascii="Times New Roman" w:hAnsi="Times New Roman" w:cs="Times New Roman"/>
          <w:sz w:val="24"/>
          <w:szCs w:val="24"/>
          <w:lang w:val="en-US"/>
        </w:rPr>
        <w:t>s</w:t>
      </w:r>
      <w:r w:rsidRPr="0054727A">
        <w:rPr>
          <w:rFonts w:ascii="Times New Roman" w:hAnsi="Times New Roman" w:cs="Times New Roman"/>
          <w:sz w:val="24"/>
          <w:szCs w:val="24"/>
          <w:lang w:val="en-US"/>
        </w:rPr>
        <w:t xml:space="preserve"> outside Ottawa in September for the second time in its history. It also encourages anyone interested in attending the hearings and events planned to explore a </w:t>
      </w:r>
      <w:r w:rsidRPr="001D0421">
        <w:rPr>
          <w:rFonts w:ascii="Times New Roman" w:hAnsi="Times New Roman" w:cs="Times New Roman"/>
          <w:sz w:val="24"/>
          <w:szCs w:val="24"/>
          <w:lang w:val="en-US"/>
        </w:rPr>
        <w:t xml:space="preserve">new </w:t>
      </w:r>
      <w:hyperlink r:id="rId22" w:history="1">
        <w:r w:rsidRPr="001D0421">
          <w:rPr>
            <w:rStyle w:val="Hyperlink"/>
            <w:rFonts w:ascii="Times New Roman" w:hAnsi="Times New Roman" w:cs="Times New Roman"/>
            <w:sz w:val="24"/>
            <w:szCs w:val="24"/>
            <w:lang w:val="en-US"/>
          </w:rPr>
          <w:t>microsite</w:t>
        </w:r>
      </w:hyperlink>
      <w:r w:rsidRPr="001D0421">
        <w:rPr>
          <w:rFonts w:ascii="Times New Roman" w:hAnsi="Times New Roman" w:cs="Times New Roman"/>
          <w:sz w:val="24"/>
          <w:szCs w:val="24"/>
          <w:lang w:val="en-US"/>
        </w:rPr>
        <w:t xml:space="preserve"> devoted</w:t>
      </w:r>
      <w:r w:rsidRPr="0054727A">
        <w:rPr>
          <w:rFonts w:ascii="Times New Roman" w:hAnsi="Times New Roman" w:cs="Times New Roman"/>
          <w:sz w:val="24"/>
          <w:szCs w:val="24"/>
          <w:lang w:val="en-US"/>
        </w:rPr>
        <w:t xml:space="preserve"> to the visit to Quebec City. The Supreme Court will be visiting Quebec City from September 12-16. The Court also invites the public to follow </w:t>
      </w:r>
      <w:r w:rsidRPr="001D0421">
        <w:rPr>
          <w:rFonts w:ascii="Times New Roman" w:hAnsi="Times New Roman" w:cs="Times New Roman"/>
          <w:sz w:val="24"/>
          <w:szCs w:val="24"/>
          <w:lang w:val="en-US"/>
        </w:rPr>
        <w:t xml:space="preserve">its new </w:t>
      </w:r>
      <w:hyperlink r:id="rId23" w:history="1">
        <w:r w:rsidRPr="001D0421">
          <w:rPr>
            <w:rStyle w:val="Hyperlink"/>
            <w:rFonts w:ascii="Times New Roman" w:hAnsi="Times New Roman" w:cs="Times New Roman"/>
            <w:sz w:val="24"/>
            <w:szCs w:val="24"/>
            <w:lang w:val="en-US"/>
          </w:rPr>
          <w:t>Instagram</w:t>
        </w:r>
      </w:hyperlink>
      <w:r w:rsidRPr="001D0421">
        <w:rPr>
          <w:rFonts w:ascii="Times New Roman" w:hAnsi="Times New Roman" w:cs="Times New Roman"/>
          <w:sz w:val="24"/>
          <w:szCs w:val="24"/>
          <w:lang w:val="en-US"/>
        </w:rPr>
        <w:t xml:space="preserve"> account</w:t>
      </w:r>
      <w:r w:rsidRPr="0054727A">
        <w:rPr>
          <w:rFonts w:ascii="Times New Roman" w:hAnsi="Times New Roman" w:cs="Times New Roman"/>
          <w:sz w:val="24"/>
          <w:szCs w:val="24"/>
          <w:lang w:val="en-US"/>
        </w:rPr>
        <w:t>.</w:t>
      </w:r>
    </w:p>
    <w:p w:rsidR="0054727A" w:rsidRPr="0054727A" w:rsidRDefault="0054727A" w:rsidP="0054727A">
      <w:pPr>
        <w:spacing w:after="0" w:line="240" w:lineRule="auto"/>
        <w:jc w:val="both"/>
        <w:rPr>
          <w:rFonts w:ascii="Times New Roman" w:hAnsi="Times New Roman" w:cs="Times New Roman"/>
          <w:sz w:val="24"/>
          <w:szCs w:val="24"/>
          <w:lang w:val="en-US"/>
        </w:rPr>
      </w:pPr>
    </w:p>
    <w:p w:rsidR="00E05331" w:rsidRDefault="00E05331" w:rsidP="0054727A">
      <w:pPr>
        <w:spacing w:after="0" w:line="240" w:lineRule="auto"/>
        <w:jc w:val="both"/>
        <w:rPr>
          <w:rFonts w:ascii="Times New Roman" w:hAnsi="Times New Roman" w:cs="Times New Roman"/>
          <w:sz w:val="24"/>
          <w:szCs w:val="24"/>
          <w:lang w:val="en-US"/>
        </w:rPr>
      </w:pPr>
      <w:r w:rsidRPr="0054727A">
        <w:rPr>
          <w:rFonts w:ascii="Times New Roman" w:hAnsi="Times New Roman" w:cs="Times New Roman"/>
          <w:sz w:val="24"/>
          <w:szCs w:val="24"/>
          <w:lang w:val="en-US"/>
        </w:rPr>
        <w:t xml:space="preserve">On September </w:t>
      </w:r>
      <w:r w:rsidR="008E1616" w:rsidRPr="0054727A">
        <w:rPr>
          <w:rFonts w:ascii="Times New Roman" w:hAnsi="Times New Roman" w:cs="Times New Roman"/>
          <w:sz w:val="24"/>
          <w:szCs w:val="24"/>
          <w:lang w:val="en-US"/>
        </w:rPr>
        <w:t>14</w:t>
      </w:r>
      <w:r w:rsidRPr="0054727A">
        <w:rPr>
          <w:rFonts w:ascii="Times New Roman" w:hAnsi="Times New Roman" w:cs="Times New Roman"/>
          <w:sz w:val="24"/>
          <w:szCs w:val="24"/>
          <w:vertAlign w:val="superscript"/>
          <w:lang w:val="en-US"/>
        </w:rPr>
        <w:t>th</w:t>
      </w:r>
      <w:r w:rsidRPr="0054727A">
        <w:rPr>
          <w:rFonts w:ascii="Times New Roman" w:hAnsi="Times New Roman" w:cs="Times New Roman"/>
          <w:sz w:val="24"/>
          <w:szCs w:val="24"/>
          <w:lang w:val="en-US"/>
        </w:rPr>
        <w:t xml:space="preserve">, </w:t>
      </w:r>
      <w:r w:rsidR="008E1616" w:rsidRPr="0054727A">
        <w:rPr>
          <w:rFonts w:ascii="Times New Roman" w:hAnsi="Times New Roman" w:cs="Times New Roman"/>
          <w:sz w:val="24"/>
          <w:szCs w:val="24"/>
          <w:lang w:val="en-US"/>
        </w:rPr>
        <w:t>the Court</w:t>
      </w:r>
      <w:r w:rsidRPr="0054727A">
        <w:rPr>
          <w:rFonts w:ascii="Times New Roman" w:hAnsi="Times New Roman" w:cs="Times New Roman"/>
          <w:sz w:val="24"/>
          <w:szCs w:val="24"/>
          <w:lang w:val="en-US"/>
        </w:rPr>
        <w:t xml:space="preserve"> will hear </w:t>
      </w:r>
      <w:hyperlink r:id="rId24" w:anchor="39680" w:history="1">
        <w:r w:rsidR="0054727A" w:rsidRPr="004D0DC6">
          <w:rPr>
            <w:rFonts w:ascii="Times New Roman" w:eastAsia="Times New Roman" w:hAnsi="Times New Roman" w:cs="Times New Roman"/>
            <w:i/>
            <w:color w:val="0563C1"/>
            <w:sz w:val="24"/>
            <w:szCs w:val="24"/>
            <w:u w:val="single"/>
            <w:lang w:val="en-US"/>
          </w:rPr>
          <w:t>Her Majesty the Queen v. Pascal Breault</w:t>
        </w:r>
      </w:hyperlink>
      <w:r w:rsidR="008E1616" w:rsidRPr="0054727A">
        <w:rPr>
          <w:rFonts w:ascii="Times New Roman" w:hAnsi="Times New Roman" w:cs="Times New Roman"/>
          <w:sz w:val="24"/>
          <w:szCs w:val="24"/>
          <w:lang w:val="en-US"/>
        </w:rPr>
        <w:t xml:space="preserve">. This case from the Quebec Court of Appeal asks the Court </w:t>
      </w:r>
      <w:r w:rsidR="00536C42" w:rsidRPr="0054727A">
        <w:rPr>
          <w:rFonts w:ascii="Times New Roman" w:hAnsi="Times New Roman" w:cs="Times New Roman"/>
          <w:sz w:val="24"/>
          <w:szCs w:val="24"/>
          <w:lang w:val="en-US"/>
        </w:rPr>
        <w:t>whether police must have an approved testing device with them when they order someone to provide a breath sample</w:t>
      </w:r>
      <w:r w:rsidR="008E1616" w:rsidRPr="0054727A">
        <w:rPr>
          <w:rFonts w:ascii="Times New Roman" w:hAnsi="Times New Roman" w:cs="Times New Roman"/>
          <w:sz w:val="24"/>
          <w:szCs w:val="24"/>
          <w:lang w:val="en-US"/>
        </w:rPr>
        <w:t xml:space="preserve">. The next day, the Court will hear </w:t>
      </w:r>
      <w:hyperlink r:id="rId25" w:anchor="39906" w:history="1">
        <w:r w:rsidR="0054727A" w:rsidRPr="004D0DC6">
          <w:rPr>
            <w:rFonts w:ascii="Times New Roman" w:eastAsia="Times New Roman" w:hAnsi="Times New Roman" w:cs="Times New Roman"/>
            <w:i/>
            <w:color w:val="0563C1"/>
            <w:sz w:val="24"/>
            <w:szCs w:val="24"/>
            <w:u w:val="single"/>
            <w:lang w:val="en-US"/>
          </w:rPr>
          <w:t>Janick Murray-Hall v. Attorney General of Quebec</w:t>
        </w:r>
      </w:hyperlink>
      <w:r w:rsidR="009B6271" w:rsidRPr="0054727A">
        <w:rPr>
          <w:rFonts w:ascii="Times New Roman" w:hAnsi="Times New Roman" w:cs="Times New Roman"/>
          <w:sz w:val="24"/>
          <w:szCs w:val="24"/>
          <w:lang w:val="en-US"/>
        </w:rPr>
        <w:t>, an</w:t>
      </w:r>
      <w:r w:rsidR="008E1616" w:rsidRPr="0054727A">
        <w:rPr>
          <w:rFonts w:ascii="Times New Roman" w:hAnsi="Times New Roman" w:cs="Times New Roman"/>
          <w:sz w:val="24"/>
          <w:szCs w:val="24"/>
          <w:lang w:val="en-US"/>
        </w:rPr>
        <w:t>other</w:t>
      </w:r>
      <w:r w:rsidR="009B6271" w:rsidRPr="0054727A">
        <w:rPr>
          <w:rFonts w:ascii="Times New Roman" w:hAnsi="Times New Roman" w:cs="Times New Roman"/>
          <w:sz w:val="24"/>
          <w:szCs w:val="24"/>
          <w:lang w:val="en-US"/>
        </w:rPr>
        <w:t xml:space="preserve"> a</w:t>
      </w:r>
      <w:r w:rsidRPr="0054727A">
        <w:rPr>
          <w:rFonts w:ascii="Times New Roman" w:hAnsi="Times New Roman" w:cs="Times New Roman"/>
          <w:sz w:val="24"/>
          <w:szCs w:val="24"/>
          <w:lang w:val="en-US"/>
        </w:rPr>
        <w:t xml:space="preserve">ppeal from the Quebec Court of Appeal pertaining </w:t>
      </w:r>
      <w:r w:rsidR="008E1616" w:rsidRPr="0054727A">
        <w:rPr>
          <w:rFonts w:ascii="Times New Roman" w:hAnsi="Times New Roman" w:cs="Times New Roman"/>
          <w:sz w:val="24"/>
          <w:szCs w:val="24"/>
          <w:lang w:val="en-US"/>
        </w:rPr>
        <w:t xml:space="preserve">to </w:t>
      </w:r>
      <w:r w:rsidR="00160852" w:rsidRPr="0054727A">
        <w:rPr>
          <w:rFonts w:ascii="Times New Roman" w:hAnsi="Times New Roman" w:cs="Times New Roman"/>
          <w:sz w:val="24"/>
          <w:szCs w:val="24"/>
          <w:lang w:val="en-US"/>
        </w:rPr>
        <w:t xml:space="preserve">growing cannabis </w:t>
      </w:r>
      <w:r w:rsidR="00536C42" w:rsidRPr="0054727A">
        <w:rPr>
          <w:rFonts w:ascii="Times New Roman" w:hAnsi="Times New Roman" w:cs="Times New Roman"/>
          <w:sz w:val="24"/>
          <w:szCs w:val="24"/>
          <w:lang w:val="en-US"/>
        </w:rPr>
        <w:t>for personal use</w:t>
      </w:r>
      <w:r w:rsidR="0054727A">
        <w:rPr>
          <w:rFonts w:ascii="Times New Roman" w:hAnsi="Times New Roman" w:cs="Times New Roman"/>
          <w:sz w:val="24"/>
          <w:szCs w:val="24"/>
          <w:lang w:val="en-US"/>
        </w:rPr>
        <w:t>.</w:t>
      </w:r>
    </w:p>
    <w:p w:rsidR="0054727A" w:rsidRPr="0054727A" w:rsidRDefault="0054727A" w:rsidP="0054727A">
      <w:pPr>
        <w:spacing w:after="0" w:line="240" w:lineRule="auto"/>
        <w:jc w:val="both"/>
        <w:rPr>
          <w:rFonts w:ascii="Times New Roman" w:hAnsi="Times New Roman" w:cs="Times New Roman"/>
          <w:sz w:val="24"/>
          <w:szCs w:val="24"/>
          <w:lang w:val="en-US"/>
        </w:rPr>
      </w:pPr>
    </w:p>
    <w:p w:rsidR="00E05331" w:rsidRDefault="00E05331" w:rsidP="0054727A">
      <w:pPr>
        <w:spacing w:after="0" w:line="240" w:lineRule="auto"/>
        <w:jc w:val="both"/>
        <w:rPr>
          <w:rFonts w:ascii="Times New Roman" w:hAnsi="Times New Roman" w:cs="Times New Roman"/>
          <w:sz w:val="24"/>
          <w:szCs w:val="24"/>
          <w:lang w:val="en-US"/>
        </w:rPr>
      </w:pPr>
      <w:r w:rsidRPr="0054727A">
        <w:rPr>
          <w:rFonts w:ascii="Times New Roman" w:hAnsi="Times New Roman" w:cs="Times New Roman"/>
          <w:sz w:val="24"/>
          <w:szCs w:val="24"/>
          <w:lang w:val="en-US"/>
        </w:rPr>
        <w:t>While in Quebec’s capital city, the Court will also host a free event for the public and conduct outreach at schools and among the local legal community.</w:t>
      </w:r>
      <w:r w:rsidR="008E1616" w:rsidRPr="0054727A">
        <w:rPr>
          <w:rFonts w:ascii="Times New Roman" w:hAnsi="Times New Roman" w:cs="Times New Roman"/>
          <w:sz w:val="24"/>
          <w:szCs w:val="24"/>
          <w:lang w:val="en-US"/>
        </w:rPr>
        <w:t xml:space="preserve"> For those who wish to attend the public event on September 14, the Court encourages people to register early. The Court will update its microsite and social media accounts with more details throughout the spring and summer.</w:t>
      </w:r>
    </w:p>
    <w:p w:rsidR="0054727A" w:rsidRPr="0054727A" w:rsidRDefault="0054727A" w:rsidP="0054727A">
      <w:pPr>
        <w:spacing w:after="0" w:line="240" w:lineRule="auto"/>
        <w:jc w:val="both"/>
        <w:rPr>
          <w:rFonts w:ascii="Times New Roman" w:hAnsi="Times New Roman" w:cs="Times New Roman"/>
          <w:sz w:val="24"/>
          <w:szCs w:val="24"/>
          <w:lang w:val="en-US"/>
        </w:rPr>
      </w:pPr>
    </w:p>
    <w:p w:rsidR="00E05331" w:rsidRDefault="00E05331" w:rsidP="0054727A">
      <w:pPr>
        <w:spacing w:after="0" w:line="240" w:lineRule="auto"/>
        <w:jc w:val="both"/>
        <w:rPr>
          <w:rFonts w:ascii="Times New Roman" w:hAnsi="Times New Roman" w:cs="Times New Roman"/>
          <w:sz w:val="24"/>
          <w:szCs w:val="24"/>
          <w:lang w:val="en-US"/>
        </w:rPr>
      </w:pPr>
      <w:r w:rsidRPr="0054727A">
        <w:rPr>
          <w:rFonts w:ascii="Times New Roman" w:hAnsi="Times New Roman" w:cs="Times New Roman"/>
          <w:sz w:val="24"/>
          <w:szCs w:val="24"/>
          <w:lang w:val="en-US"/>
        </w:rPr>
        <w:t xml:space="preserve">“Since becoming Chief Justice of Canada, I have made it a priority to make the Supreme Court more open and accessible to the public,” said Chief Justice Richard Wagner. “Part of that </w:t>
      </w:r>
      <w:r w:rsidR="008E1616" w:rsidRPr="0054727A">
        <w:rPr>
          <w:rFonts w:ascii="Times New Roman" w:hAnsi="Times New Roman" w:cs="Times New Roman"/>
          <w:sz w:val="24"/>
          <w:szCs w:val="24"/>
          <w:lang w:val="en-US"/>
        </w:rPr>
        <w:t>work includes</w:t>
      </w:r>
      <w:r w:rsidRPr="0054727A">
        <w:rPr>
          <w:rFonts w:ascii="Times New Roman" w:hAnsi="Times New Roman" w:cs="Times New Roman"/>
          <w:sz w:val="24"/>
          <w:szCs w:val="24"/>
          <w:lang w:val="en-US"/>
        </w:rPr>
        <w:t xml:space="preserve"> taking the Court to different parts of the country where people can see for themselves that Canada’s courts are open, impartial and independent. We are excited to travel to Quebec’s capital and welcome Quebeckers into </w:t>
      </w:r>
      <w:r w:rsidRPr="0054727A">
        <w:rPr>
          <w:rFonts w:ascii="Times New Roman" w:hAnsi="Times New Roman" w:cs="Times New Roman"/>
          <w:i/>
          <w:iCs/>
          <w:sz w:val="24"/>
          <w:szCs w:val="24"/>
          <w:lang w:val="en-US"/>
        </w:rPr>
        <w:t>their</w:t>
      </w:r>
      <w:r w:rsidRPr="0054727A">
        <w:rPr>
          <w:rFonts w:ascii="Times New Roman" w:hAnsi="Times New Roman" w:cs="Times New Roman"/>
          <w:sz w:val="24"/>
          <w:szCs w:val="24"/>
          <w:lang w:val="en-US"/>
        </w:rPr>
        <w:t xml:space="preserve"> Court,” he added in a </w:t>
      </w:r>
      <w:hyperlink r:id="rId26" w:anchor="message" w:history="1">
        <w:r w:rsidR="0054727A" w:rsidRPr="004D0DC6">
          <w:rPr>
            <w:rFonts w:ascii="Times New Roman" w:eastAsia="Times New Roman" w:hAnsi="Times New Roman" w:cs="Times New Roman"/>
            <w:color w:val="0563C1"/>
            <w:sz w:val="24"/>
            <w:szCs w:val="24"/>
            <w:u w:val="single"/>
            <w:lang w:val="en-US"/>
          </w:rPr>
          <w:t>video message</w:t>
        </w:r>
      </w:hyperlink>
      <w:r w:rsidRPr="0054727A">
        <w:rPr>
          <w:rFonts w:ascii="Times New Roman" w:hAnsi="Times New Roman" w:cs="Times New Roman"/>
          <w:sz w:val="24"/>
          <w:szCs w:val="24"/>
          <w:lang w:val="en-US"/>
        </w:rPr>
        <w:t xml:space="preserve"> for the public.</w:t>
      </w:r>
    </w:p>
    <w:p w:rsidR="0054727A" w:rsidRPr="0054727A" w:rsidRDefault="0054727A" w:rsidP="0054727A">
      <w:pPr>
        <w:spacing w:after="0" w:line="240" w:lineRule="auto"/>
        <w:jc w:val="both"/>
        <w:rPr>
          <w:rFonts w:ascii="Times New Roman" w:hAnsi="Times New Roman" w:cs="Times New Roman"/>
          <w:sz w:val="24"/>
          <w:szCs w:val="24"/>
          <w:lang w:val="en-US"/>
        </w:rPr>
      </w:pPr>
    </w:p>
    <w:p w:rsidR="00E05331" w:rsidRDefault="00E05331" w:rsidP="0054727A">
      <w:pPr>
        <w:spacing w:after="0" w:line="240" w:lineRule="auto"/>
        <w:jc w:val="both"/>
        <w:rPr>
          <w:rFonts w:ascii="Times New Roman" w:hAnsi="Times New Roman" w:cs="Times New Roman"/>
          <w:sz w:val="24"/>
          <w:szCs w:val="24"/>
          <w:lang w:val="en-US"/>
        </w:rPr>
      </w:pPr>
      <w:r w:rsidRPr="0054727A">
        <w:rPr>
          <w:rFonts w:ascii="Times New Roman" w:hAnsi="Times New Roman" w:cs="Times New Roman"/>
          <w:sz w:val="24"/>
          <w:szCs w:val="24"/>
          <w:lang w:val="en-US"/>
        </w:rPr>
        <w:t xml:space="preserve">The hearings and outreach are possible due to the enthusiastic and invaluable support of the Chief Justice of Quebec Manon Savard, along with Quebec Superior Court Associate Chief Justice Catherine La Rosa and Quebec Court Chief Justice </w:t>
      </w:r>
      <w:r w:rsidR="0054727A">
        <w:rPr>
          <w:rFonts w:ascii="Times New Roman" w:hAnsi="Times New Roman" w:cs="Times New Roman"/>
          <w:sz w:val="24"/>
          <w:szCs w:val="24"/>
          <w:lang w:val="en-US"/>
        </w:rPr>
        <w:t>Lucie Rondeau.</w:t>
      </w:r>
    </w:p>
    <w:p w:rsidR="0054727A" w:rsidRPr="0054727A" w:rsidRDefault="0054727A" w:rsidP="0054727A">
      <w:pPr>
        <w:spacing w:after="0" w:line="240" w:lineRule="auto"/>
        <w:jc w:val="both"/>
        <w:rPr>
          <w:rFonts w:ascii="Times New Roman" w:hAnsi="Times New Roman" w:cs="Times New Roman"/>
          <w:sz w:val="24"/>
          <w:szCs w:val="24"/>
          <w:lang w:val="en-US"/>
        </w:rPr>
      </w:pPr>
    </w:p>
    <w:p w:rsidR="0054727A" w:rsidRDefault="00213899" w:rsidP="0054727A">
      <w:pPr>
        <w:spacing w:after="0" w:line="240" w:lineRule="auto"/>
        <w:jc w:val="both"/>
        <w:rPr>
          <w:rFonts w:ascii="Times New Roman" w:hAnsi="Times New Roman" w:cs="Times New Roman"/>
          <w:sz w:val="24"/>
          <w:szCs w:val="24"/>
          <w:lang w:val="en-US"/>
        </w:rPr>
      </w:pPr>
      <w:r w:rsidRPr="0054727A">
        <w:rPr>
          <w:rFonts w:ascii="Times New Roman" w:hAnsi="Times New Roman" w:cs="Times New Roman"/>
          <w:sz w:val="24"/>
          <w:szCs w:val="24"/>
          <w:lang w:val="en-US"/>
        </w:rPr>
        <w:t xml:space="preserve">“I join my colleagues from the Superior Court and the Court of Québec in extending a very warm welcome to the Supreme Court of Canada on the occasion of its visit to Québec City. It is with a </w:t>
      </w:r>
      <w:r w:rsidRPr="0054727A">
        <w:rPr>
          <w:rFonts w:ascii="Times New Roman" w:hAnsi="Times New Roman" w:cs="Times New Roman"/>
          <w:sz w:val="24"/>
          <w:szCs w:val="24"/>
          <w:lang w:val="en-US"/>
        </w:rPr>
        <w:lastRenderedPageBreak/>
        <w:t xml:space="preserve">lot of pride that I </w:t>
      </w:r>
      <w:r w:rsidR="00536C42" w:rsidRPr="0054727A">
        <w:rPr>
          <w:rFonts w:ascii="Times New Roman" w:hAnsi="Times New Roman" w:cs="Times New Roman"/>
          <w:sz w:val="24"/>
          <w:szCs w:val="24"/>
          <w:lang w:val="en-US"/>
        </w:rPr>
        <w:t>salute</w:t>
      </w:r>
      <w:r w:rsidRPr="0054727A">
        <w:rPr>
          <w:rFonts w:ascii="Times New Roman" w:hAnsi="Times New Roman" w:cs="Times New Roman"/>
          <w:sz w:val="24"/>
          <w:szCs w:val="24"/>
          <w:lang w:val="en-US"/>
        </w:rPr>
        <w:t xml:space="preserve"> this important event!” said the Chief Justice of Quebe</w:t>
      </w:r>
      <w:r w:rsidR="0054727A">
        <w:rPr>
          <w:rFonts w:ascii="Times New Roman" w:hAnsi="Times New Roman" w:cs="Times New Roman"/>
          <w:sz w:val="24"/>
          <w:szCs w:val="24"/>
          <w:lang w:val="en-US"/>
        </w:rPr>
        <w:t>c, the Honourable Manon Savard.</w:t>
      </w:r>
    </w:p>
    <w:p w:rsidR="0054727A" w:rsidRPr="0054727A" w:rsidRDefault="0054727A" w:rsidP="0054727A">
      <w:pPr>
        <w:spacing w:after="0" w:line="240" w:lineRule="auto"/>
        <w:jc w:val="both"/>
        <w:rPr>
          <w:rFonts w:ascii="Times New Roman" w:hAnsi="Times New Roman" w:cs="Times New Roman"/>
          <w:sz w:val="24"/>
          <w:szCs w:val="24"/>
          <w:lang w:val="en-US"/>
        </w:rPr>
      </w:pPr>
    </w:p>
    <w:p w:rsidR="00213899" w:rsidRDefault="00213899" w:rsidP="0054727A">
      <w:pPr>
        <w:spacing w:after="0" w:line="240" w:lineRule="auto"/>
        <w:jc w:val="both"/>
        <w:rPr>
          <w:rFonts w:ascii="Times New Roman" w:hAnsi="Times New Roman" w:cs="Times New Roman"/>
          <w:sz w:val="24"/>
          <w:szCs w:val="24"/>
        </w:rPr>
      </w:pPr>
      <w:r w:rsidRPr="0054727A">
        <w:rPr>
          <w:rFonts w:ascii="Times New Roman" w:hAnsi="Times New Roman" w:cs="Times New Roman"/>
          <w:sz w:val="24"/>
          <w:szCs w:val="24"/>
        </w:rPr>
        <w:t xml:space="preserve">“It will be a unique opportunity for the public to learn more about the Supreme Court’s work and to gain insight into the essential role courts play in our democratic society; and the judges will have the privilege of rediscovering this remarkable city that is the cradle of the Canadian Francophonie,” added </w:t>
      </w:r>
      <w:r w:rsidR="00997E1F" w:rsidRPr="0054727A">
        <w:rPr>
          <w:rFonts w:ascii="Times New Roman" w:hAnsi="Times New Roman" w:cs="Times New Roman"/>
          <w:sz w:val="24"/>
          <w:szCs w:val="24"/>
        </w:rPr>
        <w:t>Ms.</w:t>
      </w:r>
      <w:r w:rsidR="0054727A">
        <w:rPr>
          <w:rFonts w:ascii="Times New Roman" w:hAnsi="Times New Roman" w:cs="Times New Roman"/>
          <w:sz w:val="24"/>
          <w:szCs w:val="24"/>
        </w:rPr>
        <w:t> Savard.</w:t>
      </w:r>
    </w:p>
    <w:p w:rsidR="0054727A" w:rsidRPr="0054727A" w:rsidRDefault="0054727A" w:rsidP="0054727A">
      <w:pPr>
        <w:spacing w:after="0" w:line="240" w:lineRule="auto"/>
        <w:jc w:val="both"/>
        <w:rPr>
          <w:rFonts w:ascii="Times New Roman" w:hAnsi="Times New Roman" w:cs="Times New Roman"/>
          <w:sz w:val="24"/>
          <w:szCs w:val="24"/>
          <w:lang w:val="en-US"/>
        </w:rPr>
      </w:pPr>
    </w:p>
    <w:p w:rsidR="00E05331" w:rsidRPr="0054727A" w:rsidRDefault="00E05331" w:rsidP="0054727A">
      <w:pPr>
        <w:spacing w:after="0" w:line="240" w:lineRule="auto"/>
        <w:jc w:val="both"/>
        <w:rPr>
          <w:rFonts w:ascii="Times New Roman" w:hAnsi="Times New Roman" w:cs="Times New Roman"/>
          <w:sz w:val="24"/>
          <w:szCs w:val="24"/>
          <w:lang w:val="en-US"/>
        </w:rPr>
      </w:pPr>
      <w:r w:rsidRPr="0054727A">
        <w:rPr>
          <w:rFonts w:ascii="Times New Roman" w:hAnsi="Times New Roman" w:cs="Times New Roman"/>
          <w:sz w:val="24"/>
          <w:szCs w:val="24"/>
          <w:lang w:val="en-US"/>
        </w:rPr>
        <w:t xml:space="preserve">Chief Justice Wagner added that the two cases to be heard </w:t>
      </w:r>
      <w:r w:rsidR="00536C42" w:rsidRPr="0054727A">
        <w:rPr>
          <w:rFonts w:ascii="Times New Roman" w:hAnsi="Times New Roman" w:cs="Times New Roman"/>
          <w:sz w:val="24"/>
          <w:szCs w:val="24"/>
          <w:lang w:val="en-US"/>
        </w:rPr>
        <w:t>in</w:t>
      </w:r>
      <w:r w:rsidRPr="0054727A">
        <w:rPr>
          <w:rFonts w:ascii="Times New Roman" w:hAnsi="Times New Roman" w:cs="Times New Roman"/>
          <w:sz w:val="24"/>
          <w:szCs w:val="24"/>
          <w:lang w:val="en-US"/>
        </w:rPr>
        <w:t xml:space="preserve"> Quebec City may be the first Supreme Court hearings for the Court’s newest judge, whose nomination is expected before Justice Michael Moldave</w:t>
      </w:r>
      <w:r w:rsidR="0054727A">
        <w:rPr>
          <w:rFonts w:ascii="Times New Roman" w:hAnsi="Times New Roman" w:cs="Times New Roman"/>
          <w:sz w:val="24"/>
          <w:szCs w:val="24"/>
          <w:lang w:val="en-US"/>
        </w:rPr>
        <w:t>r retires on September 1, 2022.</w:t>
      </w:r>
    </w:p>
    <w:p w:rsidR="0054727A" w:rsidRDefault="0054727A" w:rsidP="0054727A">
      <w:pPr>
        <w:spacing w:after="0" w:line="240" w:lineRule="auto"/>
        <w:jc w:val="both"/>
        <w:rPr>
          <w:rFonts w:ascii="Times New Roman" w:hAnsi="Times New Roman" w:cs="Times New Roman"/>
          <w:sz w:val="24"/>
          <w:szCs w:val="24"/>
          <w:lang w:val="en-US"/>
        </w:rPr>
      </w:pPr>
    </w:p>
    <w:p w:rsidR="0054727A" w:rsidRDefault="0054727A" w:rsidP="0054727A">
      <w:pPr>
        <w:spacing w:after="0" w:line="240" w:lineRule="auto"/>
        <w:jc w:val="both"/>
        <w:rPr>
          <w:szCs w:val="24"/>
        </w:rPr>
      </w:pPr>
      <w:r>
        <w:rPr>
          <w:noProof/>
          <w:lang w:val="en-US"/>
        </w:rPr>
        <w:drawing>
          <wp:inline distT="0" distB="0" distL="0" distR="0" wp14:anchorId="128421E9" wp14:editId="7215AD1A">
            <wp:extent cx="224155" cy="233045"/>
            <wp:effectExtent l="0" t="0" r="4445" b="0"/>
            <wp:docPr id="1" name="Picture 1">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Picture 1">
                      <a:hlinkClick r:id="rId13"/>
                    </pic:cNvPr>
                    <pic:cNvPicPr/>
                  </pic:nvPicPr>
                  <pic:blipFill rotWithShape="1">
                    <a:blip r:embed="rId14"/>
                    <a:srcRect l="4744" t="6105" r="6201" b="4311"/>
                    <a:stretch/>
                  </pic:blipFill>
                  <pic:spPr bwMode="auto">
                    <a:xfrm>
                      <a:off x="0" y="0"/>
                      <a:ext cx="224155" cy="233045"/>
                    </a:xfrm>
                    <a:prstGeom prst="rect">
                      <a:avLst/>
                    </a:prstGeom>
                    <a:ln>
                      <a:noFill/>
                    </a:ln>
                    <a:extLst>
                      <a:ext uri="{53640926-AAD7-44D8-BBD7-CCE9431645EC}">
                        <a14:shadowObscured xmlns:a14="http://schemas.microsoft.com/office/drawing/2010/main"/>
                      </a:ext>
                    </a:extLst>
                  </pic:spPr>
                </pic:pic>
              </a:graphicData>
            </a:graphic>
          </wp:inline>
        </w:drawing>
      </w:r>
      <w:r>
        <w:rPr>
          <w:szCs w:val="24"/>
        </w:rPr>
        <w:t xml:space="preserve"> </w:t>
      </w:r>
      <w:r>
        <w:rPr>
          <w:noProof/>
          <w:lang w:val="en-US"/>
        </w:rPr>
        <w:drawing>
          <wp:inline distT="0" distB="0" distL="0" distR="0" wp14:anchorId="449EA6E5" wp14:editId="15758120">
            <wp:extent cx="230505" cy="234315"/>
            <wp:effectExtent l="0" t="0" r="0" b="0"/>
            <wp:docPr id="3" name="Picture 3">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3" name="Picture 3">
                      <a:hlinkClick r:id="rId16"/>
                    </pic:cNvPr>
                    <pic:cNvPicPr/>
                  </pic:nvPicPr>
                  <pic:blipFill rotWithShape="1">
                    <a:blip r:embed="rId17"/>
                    <a:srcRect l="2588" t="2530" r="5777" b="6399"/>
                    <a:stretch/>
                  </pic:blipFill>
                  <pic:spPr bwMode="auto">
                    <a:xfrm>
                      <a:off x="0" y="0"/>
                      <a:ext cx="230505" cy="234315"/>
                    </a:xfrm>
                    <a:prstGeom prst="rect">
                      <a:avLst/>
                    </a:prstGeom>
                    <a:ln>
                      <a:noFill/>
                    </a:ln>
                    <a:extLst>
                      <a:ext uri="{53640926-AAD7-44D8-BBD7-CCE9431645EC}">
                        <a14:shadowObscured xmlns:a14="http://schemas.microsoft.com/office/drawing/2010/main"/>
                      </a:ext>
                    </a:extLst>
                  </pic:spPr>
                </pic:pic>
              </a:graphicData>
            </a:graphic>
          </wp:inline>
        </w:drawing>
      </w:r>
      <w:r>
        <w:rPr>
          <w:szCs w:val="24"/>
        </w:rPr>
        <w:t xml:space="preserve"> </w:t>
      </w:r>
      <w:r>
        <w:rPr>
          <w:noProof/>
          <w:lang w:val="en-US"/>
        </w:rPr>
        <w:drawing>
          <wp:inline distT="0" distB="0" distL="0" distR="0" wp14:anchorId="57E76B9C" wp14:editId="64182858">
            <wp:extent cx="240665" cy="223732"/>
            <wp:effectExtent l="0" t="0" r="6985" b="5080"/>
            <wp:docPr id="4" name="Picture 4">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4" name="Picture 4">
                      <a:hlinkClick r:id="rId18"/>
                    </pic:cNvPr>
                    <pic:cNvPicPr/>
                  </pic:nvPicPr>
                  <pic:blipFill rotWithShape="1">
                    <a:blip r:embed="rId19"/>
                    <a:srcRect l="3002" r="5464" b="9484"/>
                    <a:stretch/>
                  </pic:blipFill>
                  <pic:spPr bwMode="auto">
                    <a:xfrm>
                      <a:off x="0" y="0"/>
                      <a:ext cx="240893" cy="223944"/>
                    </a:xfrm>
                    <a:prstGeom prst="rect">
                      <a:avLst/>
                    </a:prstGeom>
                    <a:ln>
                      <a:noFill/>
                    </a:ln>
                    <a:extLst>
                      <a:ext uri="{53640926-AAD7-44D8-BBD7-CCE9431645EC}">
                        <a14:shadowObscured xmlns:a14="http://schemas.microsoft.com/office/drawing/2010/main"/>
                      </a:ext>
                    </a:extLst>
                  </pic:spPr>
                </pic:pic>
              </a:graphicData>
            </a:graphic>
          </wp:inline>
        </w:drawing>
      </w:r>
      <w:r>
        <w:rPr>
          <w:szCs w:val="24"/>
        </w:rPr>
        <w:t xml:space="preserve"> </w:t>
      </w:r>
      <w:r>
        <w:rPr>
          <w:noProof/>
          <w:lang w:val="en-US"/>
        </w:rPr>
        <w:drawing>
          <wp:inline distT="0" distB="0" distL="0" distR="0" wp14:anchorId="0DD0AEA9" wp14:editId="19C93215">
            <wp:extent cx="231775" cy="214842"/>
            <wp:effectExtent l="0" t="0" r="0" b="0"/>
            <wp:docPr id="5" name="Picture 5" descr="Instagram Logo transparent PNG - StickPNG">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5" name="Picture 5" descr="Instagram Logo transparent PNG - StickPNG">
                      <a:hlinkClick r:id="rId20"/>
                    </pic:cNvPr>
                    <pic:cNvPicPr/>
                  </pic:nvPicPr>
                  <pic:blipFill rotWithShape="1">
                    <a:blip r:embed="rId21" cstate="print">
                      <a:extLst>
                        <a:ext uri="{28A0092B-C50C-407E-A947-70E740481C1C}">
                          <a14:useLocalDpi xmlns:a14="http://schemas.microsoft.com/office/drawing/2010/main" val="0"/>
                        </a:ext>
                      </a:extLst>
                    </a:blip>
                    <a:srcRect l="2076" t="2596" r="4003" b="3475"/>
                    <a:stretch/>
                  </pic:blipFill>
                  <pic:spPr bwMode="auto">
                    <a:xfrm>
                      <a:off x="0" y="0"/>
                      <a:ext cx="232004" cy="215054"/>
                    </a:xfrm>
                    <a:prstGeom prst="rect">
                      <a:avLst/>
                    </a:prstGeom>
                    <a:noFill/>
                    <a:ln>
                      <a:noFill/>
                    </a:ln>
                    <a:extLst>
                      <a:ext uri="{53640926-AAD7-44D8-BBD7-CCE9431645EC}">
                        <a14:shadowObscured xmlns:a14="http://schemas.microsoft.com/office/drawing/2010/main"/>
                      </a:ext>
                    </a:extLst>
                  </pic:spPr>
                </pic:pic>
              </a:graphicData>
            </a:graphic>
          </wp:inline>
        </w:drawing>
      </w:r>
    </w:p>
    <w:p w:rsidR="00E05331" w:rsidRPr="0054727A" w:rsidRDefault="00E05331" w:rsidP="0054727A">
      <w:pPr>
        <w:spacing w:after="0" w:line="240" w:lineRule="auto"/>
        <w:jc w:val="both"/>
        <w:rPr>
          <w:rFonts w:ascii="Times New Roman" w:hAnsi="Times New Roman" w:cs="Times New Roman"/>
          <w:sz w:val="24"/>
          <w:szCs w:val="24"/>
          <w:lang w:val="en-US"/>
        </w:rPr>
      </w:pPr>
    </w:p>
    <w:p w:rsidR="00E05331" w:rsidRPr="0054727A" w:rsidRDefault="00E05331" w:rsidP="0054727A">
      <w:pPr>
        <w:spacing w:after="0" w:line="240" w:lineRule="auto"/>
        <w:rPr>
          <w:rFonts w:ascii="Times New Roman" w:hAnsi="Times New Roman" w:cs="Times New Roman"/>
          <w:sz w:val="24"/>
          <w:szCs w:val="24"/>
          <w:lang w:val="en-US"/>
        </w:rPr>
      </w:pPr>
      <w:r w:rsidRPr="0054727A">
        <w:rPr>
          <w:rFonts w:ascii="Times New Roman" w:hAnsi="Times New Roman" w:cs="Times New Roman"/>
          <w:sz w:val="24"/>
          <w:szCs w:val="24"/>
          <w:lang w:val="en-US"/>
        </w:rPr>
        <w:t>For more information please contact:</w:t>
      </w:r>
      <w:r w:rsidRPr="0054727A">
        <w:rPr>
          <w:rFonts w:ascii="Times New Roman" w:hAnsi="Times New Roman" w:cs="Times New Roman"/>
          <w:sz w:val="24"/>
          <w:szCs w:val="24"/>
          <w:lang w:val="en-US"/>
        </w:rPr>
        <w:br/>
        <w:t>Renée Thériault</w:t>
      </w:r>
      <w:r w:rsidRPr="0054727A">
        <w:rPr>
          <w:rFonts w:ascii="Times New Roman" w:hAnsi="Times New Roman" w:cs="Times New Roman"/>
          <w:sz w:val="24"/>
          <w:szCs w:val="24"/>
          <w:lang w:val="en-US"/>
        </w:rPr>
        <w:br/>
        <w:t xml:space="preserve">Executive Legal Officer </w:t>
      </w:r>
      <w:r w:rsidRPr="0054727A">
        <w:rPr>
          <w:rFonts w:ascii="Times New Roman" w:hAnsi="Times New Roman" w:cs="Times New Roman"/>
          <w:sz w:val="24"/>
          <w:szCs w:val="24"/>
          <w:lang w:val="en-US"/>
        </w:rPr>
        <w:br/>
        <w:t>(613) 996-9296</w:t>
      </w:r>
    </w:p>
    <w:p w:rsidR="00E05331" w:rsidRPr="0054727A" w:rsidRDefault="00E05331" w:rsidP="0054727A">
      <w:pPr>
        <w:spacing w:after="0" w:line="240" w:lineRule="auto"/>
        <w:jc w:val="both"/>
        <w:rPr>
          <w:rFonts w:ascii="Times New Roman" w:hAnsi="Times New Roman" w:cs="Times New Roman"/>
          <w:sz w:val="24"/>
          <w:szCs w:val="24"/>
          <w:lang w:val="en-US"/>
        </w:rPr>
      </w:pPr>
    </w:p>
    <w:sectPr w:rsidR="00E05331" w:rsidRPr="00547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3C" w:rsidRDefault="0066293C" w:rsidP="000E4ECD">
      <w:pPr>
        <w:spacing w:after="0" w:line="240" w:lineRule="auto"/>
      </w:pPr>
      <w:r>
        <w:separator/>
      </w:r>
    </w:p>
  </w:endnote>
  <w:endnote w:type="continuationSeparator" w:id="0">
    <w:p w:rsidR="0066293C" w:rsidRDefault="0066293C" w:rsidP="000E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3C" w:rsidRDefault="0066293C" w:rsidP="000E4ECD">
      <w:pPr>
        <w:spacing w:after="0" w:line="240" w:lineRule="auto"/>
      </w:pPr>
      <w:r>
        <w:separator/>
      </w:r>
    </w:p>
  </w:footnote>
  <w:footnote w:type="continuationSeparator" w:id="0">
    <w:p w:rsidR="0066293C" w:rsidRDefault="0066293C" w:rsidP="000E4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7D"/>
    <w:rsid w:val="00012D37"/>
    <w:rsid w:val="0004280A"/>
    <w:rsid w:val="000827CC"/>
    <w:rsid w:val="000E4ECD"/>
    <w:rsid w:val="000E535A"/>
    <w:rsid w:val="00133B53"/>
    <w:rsid w:val="00160852"/>
    <w:rsid w:val="001628F5"/>
    <w:rsid w:val="00167297"/>
    <w:rsid w:val="00191450"/>
    <w:rsid w:val="00191E71"/>
    <w:rsid w:val="00194E3E"/>
    <w:rsid w:val="001B2567"/>
    <w:rsid w:val="001C0C4F"/>
    <w:rsid w:val="001C1454"/>
    <w:rsid w:val="001D0421"/>
    <w:rsid w:val="001D20CF"/>
    <w:rsid w:val="001E70D6"/>
    <w:rsid w:val="00203AEA"/>
    <w:rsid w:val="00213899"/>
    <w:rsid w:val="002269FF"/>
    <w:rsid w:val="002A16B7"/>
    <w:rsid w:val="002A1A53"/>
    <w:rsid w:val="002A64EA"/>
    <w:rsid w:val="002A77B0"/>
    <w:rsid w:val="003132C6"/>
    <w:rsid w:val="00337853"/>
    <w:rsid w:val="0035379F"/>
    <w:rsid w:val="0039090D"/>
    <w:rsid w:val="003A6DF6"/>
    <w:rsid w:val="003B75AF"/>
    <w:rsid w:val="00407467"/>
    <w:rsid w:val="004738CF"/>
    <w:rsid w:val="004A60A9"/>
    <w:rsid w:val="004B7F38"/>
    <w:rsid w:val="004D4BAF"/>
    <w:rsid w:val="0050693C"/>
    <w:rsid w:val="005143DF"/>
    <w:rsid w:val="00536C42"/>
    <w:rsid w:val="0054727A"/>
    <w:rsid w:val="005602C0"/>
    <w:rsid w:val="00594BCE"/>
    <w:rsid w:val="005977D3"/>
    <w:rsid w:val="005B750D"/>
    <w:rsid w:val="005C60A3"/>
    <w:rsid w:val="005D7819"/>
    <w:rsid w:val="005F480C"/>
    <w:rsid w:val="00636B72"/>
    <w:rsid w:val="0066293C"/>
    <w:rsid w:val="00672F2C"/>
    <w:rsid w:val="006A1685"/>
    <w:rsid w:val="0070426F"/>
    <w:rsid w:val="007404E9"/>
    <w:rsid w:val="007516DC"/>
    <w:rsid w:val="0075367C"/>
    <w:rsid w:val="007840BC"/>
    <w:rsid w:val="007B3CA2"/>
    <w:rsid w:val="007B73F9"/>
    <w:rsid w:val="008123AD"/>
    <w:rsid w:val="0081274A"/>
    <w:rsid w:val="008952EB"/>
    <w:rsid w:val="008B1CF0"/>
    <w:rsid w:val="008C0667"/>
    <w:rsid w:val="008E1616"/>
    <w:rsid w:val="008F1C79"/>
    <w:rsid w:val="00937016"/>
    <w:rsid w:val="0094045F"/>
    <w:rsid w:val="009414B9"/>
    <w:rsid w:val="00980355"/>
    <w:rsid w:val="00985BF5"/>
    <w:rsid w:val="00997E1F"/>
    <w:rsid w:val="009A7791"/>
    <w:rsid w:val="009B2824"/>
    <w:rsid w:val="009B3761"/>
    <w:rsid w:val="009B6271"/>
    <w:rsid w:val="009F227C"/>
    <w:rsid w:val="009F757D"/>
    <w:rsid w:val="00A41680"/>
    <w:rsid w:val="00A77416"/>
    <w:rsid w:val="00AC52F8"/>
    <w:rsid w:val="00B13169"/>
    <w:rsid w:val="00B207A9"/>
    <w:rsid w:val="00B33D9A"/>
    <w:rsid w:val="00B36FCB"/>
    <w:rsid w:val="00B64D9B"/>
    <w:rsid w:val="00B65125"/>
    <w:rsid w:val="00B7280D"/>
    <w:rsid w:val="00B86922"/>
    <w:rsid w:val="00BB3761"/>
    <w:rsid w:val="00BE4B22"/>
    <w:rsid w:val="00BF7746"/>
    <w:rsid w:val="00C047FF"/>
    <w:rsid w:val="00C94AFD"/>
    <w:rsid w:val="00CA3D3C"/>
    <w:rsid w:val="00CB321F"/>
    <w:rsid w:val="00CB75BF"/>
    <w:rsid w:val="00CC0C78"/>
    <w:rsid w:val="00CD45C1"/>
    <w:rsid w:val="00D73CA6"/>
    <w:rsid w:val="00D85EAB"/>
    <w:rsid w:val="00D9629E"/>
    <w:rsid w:val="00DA6CF4"/>
    <w:rsid w:val="00DC4029"/>
    <w:rsid w:val="00DD1E33"/>
    <w:rsid w:val="00E0045F"/>
    <w:rsid w:val="00E05331"/>
    <w:rsid w:val="00E4546A"/>
    <w:rsid w:val="00E5194F"/>
    <w:rsid w:val="00E84B0B"/>
    <w:rsid w:val="00EB5A01"/>
    <w:rsid w:val="00EE32A8"/>
    <w:rsid w:val="00EE6E38"/>
    <w:rsid w:val="00F030E3"/>
    <w:rsid w:val="00F31713"/>
    <w:rsid w:val="00F66A61"/>
    <w:rsid w:val="00F734C5"/>
    <w:rsid w:val="00F92557"/>
    <w:rsid w:val="00FF32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CE9D2-13BF-4619-A7CD-4E3E8A3D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57D"/>
    <w:rPr>
      <w:color w:val="0563C1" w:themeColor="hyperlink"/>
      <w:u w:val="single"/>
    </w:rPr>
  </w:style>
  <w:style w:type="paragraph" w:styleId="Header">
    <w:name w:val="header"/>
    <w:basedOn w:val="Normal"/>
    <w:link w:val="HeaderChar"/>
    <w:uiPriority w:val="99"/>
    <w:unhideWhenUsed/>
    <w:rsid w:val="000E4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CD"/>
  </w:style>
  <w:style w:type="paragraph" w:styleId="Footer">
    <w:name w:val="footer"/>
    <w:basedOn w:val="Normal"/>
    <w:link w:val="FooterChar"/>
    <w:uiPriority w:val="99"/>
    <w:unhideWhenUsed/>
    <w:rsid w:val="000E4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CD"/>
  </w:style>
  <w:style w:type="character" w:styleId="Strong">
    <w:name w:val="Strong"/>
    <w:basedOn w:val="DefaultParagraphFont"/>
    <w:uiPriority w:val="22"/>
    <w:qFormat/>
    <w:rsid w:val="005C60A3"/>
    <w:rPr>
      <w:b/>
      <w:bCs/>
    </w:rPr>
  </w:style>
  <w:style w:type="paragraph" w:styleId="BalloonText">
    <w:name w:val="Balloon Text"/>
    <w:basedOn w:val="Normal"/>
    <w:link w:val="BalloonTextChar"/>
    <w:uiPriority w:val="99"/>
    <w:semiHidden/>
    <w:unhideWhenUsed/>
    <w:rsid w:val="0094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4B9"/>
    <w:rPr>
      <w:rFonts w:ascii="Segoe UI" w:hAnsi="Segoe UI" w:cs="Segoe UI"/>
      <w:sz w:val="18"/>
      <w:szCs w:val="18"/>
    </w:rPr>
  </w:style>
  <w:style w:type="character" w:styleId="CommentReference">
    <w:name w:val="annotation reference"/>
    <w:basedOn w:val="DefaultParagraphFont"/>
    <w:uiPriority w:val="99"/>
    <w:semiHidden/>
    <w:unhideWhenUsed/>
    <w:rsid w:val="00CA3D3C"/>
    <w:rPr>
      <w:sz w:val="16"/>
      <w:szCs w:val="16"/>
    </w:rPr>
  </w:style>
  <w:style w:type="paragraph" w:styleId="CommentText">
    <w:name w:val="annotation text"/>
    <w:basedOn w:val="Normal"/>
    <w:link w:val="CommentTextChar"/>
    <w:uiPriority w:val="99"/>
    <w:semiHidden/>
    <w:unhideWhenUsed/>
    <w:rsid w:val="00CA3D3C"/>
    <w:pPr>
      <w:spacing w:line="240" w:lineRule="auto"/>
    </w:pPr>
    <w:rPr>
      <w:sz w:val="20"/>
      <w:szCs w:val="20"/>
    </w:rPr>
  </w:style>
  <w:style w:type="character" w:customStyle="1" w:styleId="CommentTextChar">
    <w:name w:val="Comment Text Char"/>
    <w:basedOn w:val="DefaultParagraphFont"/>
    <w:link w:val="CommentText"/>
    <w:uiPriority w:val="99"/>
    <w:semiHidden/>
    <w:rsid w:val="00CA3D3C"/>
    <w:rPr>
      <w:sz w:val="20"/>
      <w:szCs w:val="20"/>
    </w:rPr>
  </w:style>
  <w:style w:type="paragraph" w:styleId="CommentSubject">
    <w:name w:val="annotation subject"/>
    <w:basedOn w:val="CommentText"/>
    <w:next w:val="CommentText"/>
    <w:link w:val="CommentSubjectChar"/>
    <w:uiPriority w:val="99"/>
    <w:semiHidden/>
    <w:unhideWhenUsed/>
    <w:rsid w:val="00CA3D3C"/>
    <w:rPr>
      <w:b/>
      <w:bCs/>
    </w:rPr>
  </w:style>
  <w:style w:type="character" w:customStyle="1" w:styleId="CommentSubjectChar">
    <w:name w:val="Comment Subject Char"/>
    <w:basedOn w:val="CommentTextChar"/>
    <w:link w:val="CommentSubject"/>
    <w:uiPriority w:val="99"/>
    <w:semiHidden/>
    <w:rsid w:val="00CA3D3C"/>
    <w:rPr>
      <w:b/>
      <w:bCs/>
      <w:sz w:val="20"/>
      <w:szCs w:val="20"/>
    </w:rPr>
  </w:style>
  <w:style w:type="paragraph" w:styleId="Revision">
    <w:name w:val="Revision"/>
    <w:hidden/>
    <w:uiPriority w:val="99"/>
    <w:semiHidden/>
    <w:rsid w:val="00C94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5742">
      <w:bodyDiv w:val="1"/>
      <w:marLeft w:val="0"/>
      <w:marRight w:val="0"/>
      <w:marTop w:val="0"/>
      <w:marBottom w:val="0"/>
      <w:divBdr>
        <w:top w:val="none" w:sz="0" w:space="0" w:color="auto"/>
        <w:left w:val="none" w:sz="0" w:space="0" w:color="auto"/>
        <w:bottom w:val="none" w:sz="0" w:space="0" w:color="auto"/>
        <w:right w:val="none" w:sz="0" w:space="0" w:color="auto"/>
      </w:divBdr>
    </w:div>
    <w:div w:id="553932596">
      <w:bodyDiv w:val="1"/>
      <w:marLeft w:val="0"/>
      <w:marRight w:val="0"/>
      <w:marTop w:val="0"/>
      <w:marBottom w:val="0"/>
      <w:divBdr>
        <w:top w:val="none" w:sz="0" w:space="0" w:color="auto"/>
        <w:left w:val="none" w:sz="0" w:space="0" w:color="auto"/>
        <w:bottom w:val="none" w:sz="0" w:space="0" w:color="auto"/>
        <w:right w:val="none" w:sz="0" w:space="0" w:color="auto"/>
      </w:divBdr>
    </w:div>
    <w:div w:id="645400958">
      <w:bodyDiv w:val="1"/>
      <w:marLeft w:val="0"/>
      <w:marRight w:val="0"/>
      <w:marTop w:val="0"/>
      <w:marBottom w:val="0"/>
      <w:divBdr>
        <w:top w:val="none" w:sz="0" w:space="0" w:color="auto"/>
        <w:left w:val="none" w:sz="0" w:space="0" w:color="auto"/>
        <w:bottom w:val="none" w:sz="0" w:space="0" w:color="auto"/>
        <w:right w:val="none" w:sz="0" w:space="0" w:color="auto"/>
      </w:divBdr>
    </w:div>
    <w:div w:id="728698462">
      <w:bodyDiv w:val="1"/>
      <w:marLeft w:val="0"/>
      <w:marRight w:val="0"/>
      <w:marTop w:val="0"/>
      <w:marBottom w:val="0"/>
      <w:divBdr>
        <w:top w:val="none" w:sz="0" w:space="0" w:color="auto"/>
        <w:left w:val="none" w:sz="0" w:space="0" w:color="auto"/>
        <w:bottom w:val="none" w:sz="0" w:space="0" w:color="auto"/>
        <w:right w:val="none" w:sz="0" w:space="0" w:color="auto"/>
      </w:divBdr>
    </w:div>
    <w:div w:id="21105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sc.fra/" TargetMode="External"/><Relationship Id="rId13" Type="http://schemas.openxmlformats.org/officeDocument/2006/relationships/hyperlink" Target="https://www.facebook.com/supremecourtofcanada" TargetMode="External"/><Relationship Id="rId18" Type="http://schemas.openxmlformats.org/officeDocument/2006/relationships/hyperlink" Target="https://www.linkedin.com/company/supreme-court-of-canada-cour-supreme-du-canada?goback=.nmp_*1_*1_*1_*1_*1_*1_*1_*1_*1_*1&amp;trk=nmp_rec_act_company_name" TargetMode="External"/><Relationship Id="rId26" Type="http://schemas.openxmlformats.org/officeDocument/2006/relationships/hyperlink" Target="https://www.scc-csc.ca/court-cour/events-evenements/quebec2022/index-eng.html"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scc-csc.ca/court-cour/events-evenements/quebec2022/index-fra.html" TargetMode="External"/><Relationship Id="rId12" Type="http://schemas.openxmlformats.org/officeDocument/2006/relationships/hyperlink" Target="https://www.facebook.com/coursupremeducanada" TargetMode="External"/><Relationship Id="rId17" Type="http://schemas.openxmlformats.org/officeDocument/2006/relationships/image" Target="media/image2.png"/><Relationship Id="rId25" Type="http://schemas.openxmlformats.org/officeDocument/2006/relationships/hyperlink" Target="https://www.scc-csc.ca/court-cour/events-evenements/quebec2022/hearings-audiences-eng.html" TargetMode="External"/><Relationship Id="rId2" Type="http://schemas.openxmlformats.org/officeDocument/2006/relationships/styles" Target="styles.xml"/><Relationship Id="rId16" Type="http://schemas.openxmlformats.org/officeDocument/2006/relationships/hyperlink" Target="https://twitter.com/SCC_eng" TargetMode="External"/><Relationship Id="rId20" Type="http://schemas.openxmlformats.org/officeDocument/2006/relationships/hyperlink" Target="https://www.instagram.com/scc.e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c-csc.ca/court-cour/events-evenements/quebec2022/index-fra.html" TargetMode="External"/><Relationship Id="rId24" Type="http://schemas.openxmlformats.org/officeDocument/2006/relationships/hyperlink" Target="https://www.scc-csc.ca/court-cour/events-evenements/quebec2022/hearings-audiences-eng.html" TargetMode="External"/><Relationship Id="rId5" Type="http://schemas.openxmlformats.org/officeDocument/2006/relationships/footnotes" Target="footnotes.xml"/><Relationship Id="rId15" Type="http://schemas.openxmlformats.org/officeDocument/2006/relationships/hyperlink" Target="https://twitter.com/CSC_fra" TargetMode="External"/><Relationship Id="rId23" Type="http://schemas.openxmlformats.org/officeDocument/2006/relationships/hyperlink" Target="https://www.instagram.com/scc.eng/" TargetMode="External"/><Relationship Id="rId28" Type="http://schemas.openxmlformats.org/officeDocument/2006/relationships/theme" Target="theme/theme1.xml"/><Relationship Id="rId10" Type="http://schemas.openxmlformats.org/officeDocument/2006/relationships/hyperlink" Target="https://www.scc-csc.ca/court-cour/events-evenements/quebec2022/hearings-audiences-fra.htm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cc-csc.ca/court-cour/events-evenements/quebec2022/hearings-audiences-fra.html" TargetMode="External"/><Relationship Id="rId14" Type="http://schemas.openxmlformats.org/officeDocument/2006/relationships/image" Target="media/image1.png"/><Relationship Id="rId22" Type="http://schemas.openxmlformats.org/officeDocument/2006/relationships/hyperlink" Target="https://www.scc-csc.ca/court-cour/events-evenements/quebec2022/index-eng.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36B4-FD4A-4324-9E04-1D06C4F4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1141</Words>
  <Characters>6504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Supreme Court of Canada</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Ardiel</dc:creator>
  <cp:keywords/>
  <dc:description/>
  <cp:lastModifiedBy>Portelance Chantal</cp:lastModifiedBy>
  <cp:revision>5</cp:revision>
  <cp:lastPrinted>2022-04-29T18:26:00Z</cp:lastPrinted>
  <dcterms:created xsi:type="dcterms:W3CDTF">2022-05-16T18:16:00Z</dcterms:created>
  <dcterms:modified xsi:type="dcterms:W3CDTF">2022-05-17T19:52:00Z</dcterms:modified>
</cp:coreProperties>
</file>