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C67349" w:rsidRDefault="000E391F" w:rsidP="000E391F">
      <w:pPr>
        <w:pStyle w:val="Header"/>
        <w:jc w:val="center"/>
        <w:rPr>
          <w:b/>
          <w:sz w:val="32"/>
          <w:szCs w:val="32"/>
        </w:rPr>
      </w:pPr>
      <w:r w:rsidRPr="00C67349">
        <w:rPr>
          <w:b/>
          <w:sz w:val="32"/>
          <w:szCs w:val="32"/>
        </w:rPr>
        <w:t>Supreme Court of Canada / Cour suprême du Canada</w:t>
      </w:r>
    </w:p>
    <w:p w:rsidR="000E391F" w:rsidRPr="00C67349" w:rsidRDefault="000E391F" w:rsidP="000E391F">
      <w:pPr>
        <w:widowControl w:val="0"/>
        <w:rPr>
          <w:sz w:val="20"/>
        </w:rPr>
      </w:pPr>
    </w:p>
    <w:p w:rsidR="000E391F" w:rsidRPr="00C67349" w:rsidRDefault="000E391F" w:rsidP="000E391F">
      <w:pPr>
        <w:widowControl w:val="0"/>
        <w:rPr>
          <w:i/>
          <w:sz w:val="20"/>
        </w:rPr>
      </w:pPr>
    </w:p>
    <w:p w:rsidR="006F2579" w:rsidRPr="00C67349" w:rsidRDefault="006F2579" w:rsidP="006F2579">
      <w:pPr>
        <w:widowControl w:val="0"/>
        <w:rPr>
          <w:i/>
          <w:sz w:val="20"/>
        </w:rPr>
      </w:pPr>
      <w:r w:rsidRPr="00C67349">
        <w:rPr>
          <w:i/>
          <w:sz w:val="20"/>
        </w:rPr>
        <w:t>(</w:t>
      </w:r>
      <w:r w:rsidR="003240B6" w:rsidRPr="00C67349">
        <w:rPr>
          <w:i/>
          <w:sz w:val="20"/>
        </w:rPr>
        <w:t>L</w:t>
      </w:r>
      <w:r w:rsidRPr="00C67349">
        <w:rPr>
          <w:i/>
          <w:sz w:val="20"/>
        </w:rPr>
        <w:t>e français suit)</w:t>
      </w:r>
    </w:p>
    <w:p w:rsidR="006F2579" w:rsidRPr="00C67349" w:rsidRDefault="006F2579" w:rsidP="006F2579">
      <w:pPr>
        <w:widowControl w:val="0"/>
        <w:rPr>
          <w:sz w:val="20"/>
        </w:rPr>
      </w:pPr>
    </w:p>
    <w:p w:rsidR="006F2579" w:rsidRPr="00C67349" w:rsidRDefault="00B07908" w:rsidP="006F2579">
      <w:pPr>
        <w:widowControl w:val="0"/>
        <w:jc w:val="center"/>
        <w:rPr>
          <w:b/>
          <w:szCs w:val="24"/>
        </w:rPr>
      </w:pPr>
      <w:r w:rsidRPr="00C67349">
        <w:rPr>
          <w:szCs w:val="24"/>
        </w:rPr>
        <w:fldChar w:fldCharType="begin"/>
      </w:r>
      <w:r w:rsidR="006F2579" w:rsidRPr="00C67349">
        <w:rPr>
          <w:szCs w:val="24"/>
        </w:rPr>
        <w:instrText xml:space="preserve"> SEQ CHAPTER \h \r 1</w:instrText>
      </w:r>
      <w:r w:rsidRPr="00C67349">
        <w:rPr>
          <w:szCs w:val="24"/>
        </w:rPr>
        <w:fldChar w:fldCharType="end"/>
      </w:r>
      <w:r w:rsidR="006F2579" w:rsidRPr="00C67349">
        <w:rPr>
          <w:b/>
          <w:szCs w:val="24"/>
        </w:rPr>
        <w:t>JUDGMENT TO B</w:t>
      </w:r>
      <w:r w:rsidR="00001846" w:rsidRPr="00C67349">
        <w:rPr>
          <w:b/>
          <w:szCs w:val="24"/>
        </w:rPr>
        <w:t>E RENDERED IN LE</w:t>
      </w:r>
      <w:r w:rsidR="00A0288A" w:rsidRPr="00C67349">
        <w:rPr>
          <w:b/>
          <w:szCs w:val="24"/>
        </w:rPr>
        <w:t>A</w:t>
      </w:r>
      <w:r w:rsidR="00001846" w:rsidRPr="00C67349">
        <w:rPr>
          <w:b/>
          <w:szCs w:val="24"/>
        </w:rPr>
        <w:t>VE APPLICATION</w:t>
      </w:r>
    </w:p>
    <w:p w:rsidR="006F2579" w:rsidRPr="00C67349" w:rsidRDefault="006F2579" w:rsidP="006F2579">
      <w:pPr>
        <w:widowControl w:val="0"/>
        <w:rPr>
          <w:szCs w:val="24"/>
        </w:rPr>
      </w:pPr>
    </w:p>
    <w:p w:rsidR="006F2579" w:rsidRPr="00C67349" w:rsidRDefault="00317878" w:rsidP="006F2579">
      <w:pPr>
        <w:widowControl w:val="0"/>
        <w:rPr>
          <w:szCs w:val="24"/>
        </w:rPr>
      </w:pPr>
      <w:r w:rsidRPr="00C67349">
        <w:rPr>
          <w:b/>
          <w:szCs w:val="24"/>
        </w:rPr>
        <w:t>June</w:t>
      </w:r>
      <w:r w:rsidR="00A15B66" w:rsidRPr="00C67349">
        <w:rPr>
          <w:b/>
          <w:szCs w:val="24"/>
        </w:rPr>
        <w:t xml:space="preserve"> </w:t>
      </w:r>
      <w:r w:rsidRPr="00C67349">
        <w:rPr>
          <w:b/>
          <w:szCs w:val="24"/>
        </w:rPr>
        <w:t>6</w:t>
      </w:r>
      <w:r w:rsidR="004441C7" w:rsidRPr="00C67349">
        <w:rPr>
          <w:b/>
          <w:szCs w:val="24"/>
        </w:rPr>
        <w:t>,</w:t>
      </w:r>
      <w:r w:rsidR="006F2579" w:rsidRPr="00C67349">
        <w:rPr>
          <w:b/>
          <w:szCs w:val="24"/>
        </w:rPr>
        <w:t xml:space="preserve"> </w:t>
      </w:r>
      <w:r w:rsidR="0054689F" w:rsidRPr="00C67349">
        <w:rPr>
          <w:b/>
          <w:szCs w:val="24"/>
        </w:rPr>
        <w:t>20</w:t>
      </w:r>
      <w:r w:rsidR="00526754" w:rsidRPr="00C67349">
        <w:rPr>
          <w:b/>
          <w:szCs w:val="24"/>
        </w:rPr>
        <w:t>2</w:t>
      </w:r>
      <w:r w:rsidR="00644008" w:rsidRPr="00C67349">
        <w:rPr>
          <w:b/>
          <w:szCs w:val="24"/>
        </w:rPr>
        <w:t>2</w:t>
      </w:r>
    </w:p>
    <w:p w:rsidR="006F2579" w:rsidRPr="00C67349" w:rsidRDefault="00674F39" w:rsidP="006F2579">
      <w:pPr>
        <w:widowControl w:val="0"/>
        <w:rPr>
          <w:b/>
          <w:szCs w:val="24"/>
        </w:rPr>
      </w:pPr>
      <w:r w:rsidRPr="00C67349">
        <w:rPr>
          <w:b/>
          <w:szCs w:val="24"/>
        </w:rPr>
        <w:t>For immediate release</w:t>
      </w:r>
    </w:p>
    <w:p w:rsidR="006F2579" w:rsidRPr="00C67349" w:rsidRDefault="006F2579" w:rsidP="006F2579">
      <w:pPr>
        <w:widowControl w:val="0"/>
        <w:rPr>
          <w:szCs w:val="24"/>
        </w:rPr>
      </w:pPr>
    </w:p>
    <w:p w:rsidR="006F2579" w:rsidRPr="00C67349" w:rsidRDefault="006F2579" w:rsidP="006F2579">
      <w:pPr>
        <w:widowControl w:val="0"/>
        <w:rPr>
          <w:szCs w:val="24"/>
          <w:lang w:val="fr-CA"/>
        </w:rPr>
      </w:pPr>
      <w:r w:rsidRPr="00C67349">
        <w:rPr>
          <w:b/>
          <w:szCs w:val="24"/>
        </w:rPr>
        <w:t>OTTAWA</w:t>
      </w:r>
      <w:r w:rsidRPr="00C67349">
        <w:rPr>
          <w:szCs w:val="24"/>
        </w:rPr>
        <w:t xml:space="preserve"> – The Supreme Court of Canad</w:t>
      </w:r>
      <w:r w:rsidR="006246E4" w:rsidRPr="00C67349">
        <w:rPr>
          <w:szCs w:val="24"/>
        </w:rPr>
        <w:t>a</w:t>
      </w:r>
      <w:r w:rsidRPr="00C67349">
        <w:rPr>
          <w:szCs w:val="24"/>
        </w:rPr>
        <w:t xml:space="preserve"> announced today that judgment in the following </w:t>
      </w:r>
      <w:r w:rsidR="00DB6199" w:rsidRPr="00C67349">
        <w:rPr>
          <w:szCs w:val="24"/>
        </w:rPr>
        <w:t xml:space="preserve">leave application </w:t>
      </w:r>
      <w:r w:rsidRPr="00C67349">
        <w:rPr>
          <w:szCs w:val="24"/>
        </w:rPr>
        <w:t>will be delivere</w:t>
      </w:r>
      <w:r w:rsidR="00CE2C5F" w:rsidRPr="00C67349">
        <w:rPr>
          <w:szCs w:val="24"/>
        </w:rPr>
        <w:t>d</w:t>
      </w:r>
      <w:r w:rsidRPr="00C67349">
        <w:rPr>
          <w:szCs w:val="24"/>
        </w:rPr>
        <w:t xml:space="preserve"> at 9:45 a.m. </w:t>
      </w:r>
      <w:r w:rsidR="00E05816" w:rsidRPr="00C67349">
        <w:rPr>
          <w:szCs w:val="24"/>
        </w:rPr>
        <w:t>E</w:t>
      </w:r>
      <w:r w:rsidR="00882B6B" w:rsidRPr="00C67349">
        <w:rPr>
          <w:szCs w:val="24"/>
        </w:rPr>
        <w:t>D</w:t>
      </w:r>
      <w:r w:rsidR="00E05816" w:rsidRPr="00C67349">
        <w:rPr>
          <w:szCs w:val="24"/>
        </w:rPr>
        <w:t>T</w:t>
      </w:r>
      <w:r w:rsidRPr="00C67349">
        <w:rPr>
          <w:szCs w:val="24"/>
        </w:rPr>
        <w:t xml:space="preserve"> on </w:t>
      </w:r>
      <w:r w:rsidR="00322A9C" w:rsidRPr="00C67349">
        <w:rPr>
          <w:szCs w:val="24"/>
        </w:rPr>
        <w:t>Thurs</w:t>
      </w:r>
      <w:r w:rsidR="00680A85" w:rsidRPr="00C67349">
        <w:rPr>
          <w:szCs w:val="24"/>
        </w:rPr>
        <w:t>day</w:t>
      </w:r>
      <w:r w:rsidRPr="00C67349">
        <w:rPr>
          <w:szCs w:val="24"/>
        </w:rPr>
        <w:t xml:space="preserve">, </w:t>
      </w:r>
      <w:r w:rsidR="00092955" w:rsidRPr="00C67349">
        <w:rPr>
          <w:szCs w:val="24"/>
        </w:rPr>
        <w:t>June</w:t>
      </w:r>
      <w:r w:rsidR="00455912" w:rsidRPr="00C67349">
        <w:rPr>
          <w:szCs w:val="24"/>
        </w:rPr>
        <w:t xml:space="preserve"> </w:t>
      </w:r>
      <w:r w:rsidR="00317878" w:rsidRPr="00C67349">
        <w:rPr>
          <w:szCs w:val="24"/>
        </w:rPr>
        <w:t>9</w:t>
      </w:r>
      <w:r w:rsidR="007E112F" w:rsidRPr="00C67349">
        <w:rPr>
          <w:szCs w:val="24"/>
        </w:rPr>
        <w:t>,</w:t>
      </w:r>
      <w:r w:rsidR="002F38D7" w:rsidRPr="00C67349">
        <w:rPr>
          <w:szCs w:val="24"/>
        </w:rPr>
        <w:t xml:space="preserve"> </w:t>
      </w:r>
      <w:r w:rsidR="006648D1" w:rsidRPr="00C67349">
        <w:rPr>
          <w:szCs w:val="24"/>
        </w:rPr>
        <w:t>20</w:t>
      </w:r>
      <w:r w:rsidR="00526754" w:rsidRPr="00C67349">
        <w:rPr>
          <w:szCs w:val="24"/>
        </w:rPr>
        <w:t>2</w:t>
      </w:r>
      <w:r w:rsidR="00644008" w:rsidRPr="00C67349">
        <w:rPr>
          <w:szCs w:val="24"/>
        </w:rPr>
        <w:t>2</w:t>
      </w:r>
      <w:r w:rsidRPr="00C67349">
        <w:rPr>
          <w:szCs w:val="24"/>
        </w:rPr>
        <w:t xml:space="preserve">. </w:t>
      </w:r>
      <w:r w:rsidRPr="00C67349">
        <w:rPr>
          <w:szCs w:val="24"/>
          <w:lang w:val="fr-CA"/>
        </w:rPr>
        <w:t>This list is subject to chang</w:t>
      </w:r>
      <w:r w:rsidR="00192F7F" w:rsidRPr="00C67349">
        <w:rPr>
          <w:szCs w:val="24"/>
          <w:lang w:val="fr-CA"/>
        </w:rPr>
        <w:t>e</w:t>
      </w:r>
      <w:r w:rsidRPr="00C67349">
        <w:rPr>
          <w:szCs w:val="24"/>
          <w:lang w:val="fr-CA"/>
        </w:rPr>
        <w:t>.</w:t>
      </w:r>
    </w:p>
    <w:p w:rsidR="00FF5AA4" w:rsidRPr="00C67349" w:rsidRDefault="00FF5AA4" w:rsidP="006F2579">
      <w:pPr>
        <w:widowControl w:val="0"/>
        <w:rPr>
          <w:szCs w:val="24"/>
          <w:lang w:val="fr-CA"/>
        </w:rPr>
      </w:pPr>
    </w:p>
    <w:p w:rsidR="00B43418" w:rsidRPr="00C67349" w:rsidRDefault="00B43418" w:rsidP="006F2579">
      <w:pPr>
        <w:widowControl w:val="0"/>
        <w:rPr>
          <w:szCs w:val="24"/>
          <w:lang w:val="fr-CA"/>
        </w:rPr>
      </w:pPr>
    </w:p>
    <w:p w:rsidR="006F2579" w:rsidRPr="00C67349" w:rsidRDefault="006F2579" w:rsidP="006F2579">
      <w:pPr>
        <w:widowControl w:val="0"/>
        <w:jc w:val="center"/>
        <w:rPr>
          <w:szCs w:val="24"/>
          <w:lang w:val="fr-CA"/>
        </w:rPr>
      </w:pPr>
      <w:r w:rsidRPr="00C67349">
        <w:rPr>
          <w:b/>
          <w:szCs w:val="24"/>
          <w:lang w:val="fr-CA"/>
        </w:rPr>
        <w:t>PROCHAIN JUGEMENT</w:t>
      </w:r>
      <w:r w:rsidR="00001846" w:rsidRPr="00C67349">
        <w:rPr>
          <w:b/>
          <w:szCs w:val="24"/>
          <w:lang w:val="fr-CA"/>
        </w:rPr>
        <w:t xml:space="preserve"> SUR DEMANDE</w:t>
      </w:r>
      <w:r w:rsidRPr="00C67349">
        <w:rPr>
          <w:b/>
          <w:szCs w:val="24"/>
          <w:lang w:val="fr-CA"/>
        </w:rPr>
        <w:t xml:space="preserve"> D’AUTORISATION</w:t>
      </w:r>
    </w:p>
    <w:p w:rsidR="006F2579" w:rsidRPr="00C67349" w:rsidRDefault="006F2579" w:rsidP="006F2579">
      <w:pPr>
        <w:widowControl w:val="0"/>
        <w:rPr>
          <w:szCs w:val="24"/>
          <w:lang w:val="fr-CA"/>
        </w:rPr>
      </w:pPr>
    </w:p>
    <w:p w:rsidR="006F2579" w:rsidRPr="00C67349" w:rsidRDefault="006F2579" w:rsidP="006F2579">
      <w:pPr>
        <w:widowControl w:val="0"/>
        <w:rPr>
          <w:szCs w:val="24"/>
          <w:lang w:val="fr-CA"/>
        </w:rPr>
      </w:pPr>
      <w:r w:rsidRPr="00C67349">
        <w:rPr>
          <w:b/>
          <w:szCs w:val="24"/>
          <w:lang w:val="fr-CA"/>
        </w:rPr>
        <w:t>Le</w:t>
      </w:r>
      <w:r w:rsidR="00957A76" w:rsidRPr="00C67349">
        <w:rPr>
          <w:b/>
          <w:szCs w:val="24"/>
          <w:lang w:val="fr-CA"/>
        </w:rPr>
        <w:t xml:space="preserve"> </w:t>
      </w:r>
      <w:r w:rsidR="00317878" w:rsidRPr="00C67349">
        <w:rPr>
          <w:b/>
          <w:szCs w:val="24"/>
          <w:lang w:val="fr-CA"/>
        </w:rPr>
        <w:t>6</w:t>
      </w:r>
      <w:r w:rsidR="00075EC0" w:rsidRPr="00C67349">
        <w:rPr>
          <w:b/>
          <w:szCs w:val="24"/>
          <w:lang w:val="fr-CA"/>
        </w:rPr>
        <w:t xml:space="preserve"> </w:t>
      </w:r>
      <w:r w:rsidR="00317878" w:rsidRPr="00C67349">
        <w:rPr>
          <w:b/>
          <w:szCs w:val="24"/>
          <w:lang w:val="fr-CA"/>
        </w:rPr>
        <w:t>juin</w:t>
      </w:r>
      <w:r w:rsidR="00A151D1" w:rsidRPr="00C67349">
        <w:rPr>
          <w:b/>
          <w:szCs w:val="24"/>
          <w:lang w:val="fr-CA"/>
        </w:rPr>
        <w:t xml:space="preserve"> 20</w:t>
      </w:r>
      <w:r w:rsidR="00526754" w:rsidRPr="00C67349">
        <w:rPr>
          <w:b/>
          <w:szCs w:val="24"/>
          <w:lang w:val="fr-CA"/>
        </w:rPr>
        <w:t>2</w:t>
      </w:r>
      <w:r w:rsidR="00644008" w:rsidRPr="00C67349">
        <w:rPr>
          <w:b/>
          <w:szCs w:val="24"/>
          <w:lang w:val="fr-CA"/>
        </w:rPr>
        <w:t>2</w:t>
      </w:r>
    </w:p>
    <w:p w:rsidR="006F2579" w:rsidRPr="00C67349" w:rsidRDefault="006F2579" w:rsidP="006F2579">
      <w:pPr>
        <w:widowControl w:val="0"/>
        <w:rPr>
          <w:b/>
          <w:szCs w:val="24"/>
          <w:lang w:val="fr-CA"/>
        </w:rPr>
      </w:pPr>
      <w:r w:rsidRPr="00C67349">
        <w:rPr>
          <w:b/>
          <w:szCs w:val="24"/>
          <w:lang w:val="fr-CA"/>
        </w:rPr>
        <w:t>Pour diffusion immédiate</w:t>
      </w:r>
    </w:p>
    <w:p w:rsidR="006F2579" w:rsidRPr="00C67349" w:rsidRDefault="006F2579" w:rsidP="006F2579">
      <w:pPr>
        <w:widowControl w:val="0"/>
        <w:rPr>
          <w:szCs w:val="24"/>
          <w:lang w:val="fr-CA"/>
        </w:rPr>
      </w:pPr>
    </w:p>
    <w:p w:rsidR="006F2579" w:rsidRPr="00C67349" w:rsidRDefault="006F2579" w:rsidP="006F2579">
      <w:pPr>
        <w:widowControl w:val="0"/>
        <w:rPr>
          <w:szCs w:val="24"/>
          <w:lang w:val="fr-CA"/>
        </w:rPr>
      </w:pPr>
      <w:r w:rsidRPr="00C67349">
        <w:rPr>
          <w:b/>
          <w:szCs w:val="24"/>
          <w:lang w:val="fr-CA"/>
        </w:rPr>
        <w:t>OTTAWA</w:t>
      </w:r>
      <w:r w:rsidRPr="00C67349">
        <w:rPr>
          <w:szCs w:val="24"/>
          <w:lang w:val="fr-CA"/>
        </w:rPr>
        <w:t xml:space="preserve"> – La Cour suprême du Canada annonce que jugement ser</w:t>
      </w:r>
      <w:r w:rsidR="004259F9" w:rsidRPr="00C67349">
        <w:rPr>
          <w:szCs w:val="24"/>
          <w:lang w:val="fr-CA"/>
        </w:rPr>
        <w:t>a</w:t>
      </w:r>
      <w:r w:rsidRPr="00C67349">
        <w:rPr>
          <w:szCs w:val="24"/>
          <w:lang w:val="fr-CA"/>
        </w:rPr>
        <w:t xml:space="preserve"> rendu dans </w:t>
      </w:r>
      <w:r w:rsidR="00317878" w:rsidRPr="00C67349">
        <w:rPr>
          <w:szCs w:val="24"/>
          <w:lang w:val="fr-CA"/>
        </w:rPr>
        <w:t>la</w:t>
      </w:r>
      <w:r w:rsidRPr="00C67349">
        <w:rPr>
          <w:szCs w:val="24"/>
          <w:lang w:val="fr-CA"/>
        </w:rPr>
        <w:t xml:space="preserve"> demande d</w:t>
      </w:r>
      <w:r w:rsidR="00001846" w:rsidRPr="00C67349">
        <w:rPr>
          <w:szCs w:val="24"/>
          <w:lang w:val="fr-CA"/>
        </w:rPr>
        <w:t>’autorisation suivante</w:t>
      </w:r>
      <w:r w:rsidRPr="00C67349">
        <w:rPr>
          <w:szCs w:val="24"/>
          <w:lang w:val="fr-CA"/>
        </w:rPr>
        <w:t xml:space="preserve"> le </w:t>
      </w:r>
      <w:r w:rsidR="00322A9C" w:rsidRPr="00C67349">
        <w:rPr>
          <w:szCs w:val="24"/>
          <w:lang w:val="fr-CA"/>
        </w:rPr>
        <w:t>jeu</w:t>
      </w:r>
      <w:r w:rsidR="00680A85" w:rsidRPr="00C67349">
        <w:rPr>
          <w:szCs w:val="24"/>
          <w:lang w:val="fr-CA"/>
        </w:rPr>
        <w:t>di</w:t>
      </w:r>
      <w:r w:rsidRPr="00C67349">
        <w:rPr>
          <w:szCs w:val="24"/>
          <w:lang w:val="fr-CA"/>
        </w:rPr>
        <w:t xml:space="preserve"> </w:t>
      </w:r>
      <w:r w:rsidR="00317878" w:rsidRPr="00C67349">
        <w:rPr>
          <w:szCs w:val="24"/>
          <w:lang w:val="fr-CA"/>
        </w:rPr>
        <w:t>9</w:t>
      </w:r>
      <w:r w:rsidR="009E0BD3" w:rsidRPr="00C67349">
        <w:rPr>
          <w:szCs w:val="24"/>
          <w:lang w:val="fr-CA"/>
        </w:rPr>
        <w:t xml:space="preserve"> </w:t>
      </w:r>
      <w:r w:rsidR="00092955" w:rsidRPr="00C67349">
        <w:rPr>
          <w:szCs w:val="24"/>
          <w:lang w:val="fr-CA"/>
        </w:rPr>
        <w:t>juin</w:t>
      </w:r>
      <w:r w:rsidR="00694391" w:rsidRPr="00C67349">
        <w:rPr>
          <w:szCs w:val="24"/>
          <w:lang w:val="fr-CA"/>
        </w:rPr>
        <w:t xml:space="preserve"> 2</w:t>
      </w:r>
      <w:r w:rsidR="006648D1" w:rsidRPr="00C67349">
        <w:rPr>
          <w:szCs w:val="24"/>
          <w:lang w:val="fr-CA"/>
        </w:rPr>
        <w:t>0</w:t>
      </w:r>
      <w:r w:rsidR="00526754" w:rsidRPr="00C67349">
        <w:rPr>
          <w:szCs w:val="24"/>
          <w:lang w:val="fr-CA"/>
        </w:rPr>
        <w:t>2</w:t>
      </w:r>
      <w:r w:rsidR="00644008" w:rsidRPr="00C67349">
        <w:rPr>
          <w:szCs w:val="24"/>
          <w:lang w:val="fr-CA"/>
        </w:rPr>
        <w:t>2</w:t>
      </w:r>
      <w:r w:rsidRPr="00C67349">
        <w:rPr>
          <w:szCs w:val="24"/>
          <w:lang w:val="fr-CA"/>
        </w:rPr>
        <w:t xml:space="preserve">, à 9 h 45 </w:t>
      </w:r>
      <w:r w:rsidR="000627A2" w:rsidRPr="00C67349">
        <w:rPr>
          <w:szCs w:val="24"/>
          <w:lang w:val="fr-CA"/>
        </w:rPr>
        <w:t>H</w:t>
      </w:r>
      <w:r w:rsidR="00882B6B" w:rsidRPr="00C67349">
        <w:rPr>
          <w:szCs w:val="24"/>
          <w:lang w:val="fr-CA"/>
        </w:rPr>
        <w:t>A</w:t>
      </w:r>
      <w:r w:rsidRPr="00C67349">
        <w:rPr>
          <w:szCs w:val="24"/>
          <w:lang w:val="fr-CA"/>
        </w:rPr>
        <w:t>E. Cette liste est sujette à modification</w:t>
      </w:r>
      <w:r w:rsidR="00130ADB" w:rsidRPr="00C67349">
        <w:rPr>
          <w:szCs w:val="24"/>
          <w:lang w:val="fr-CA"/>
        </w:rPr>
        <w:t>s</w:t>
      </w:r>
      <w:r w:rsidRPr="00C67349">
        <w:rPr>
          <w:szCs w:val="24"/>
          <w:lang w:val="fr-CA"/>
        </w:rPr>
        <w:t>.</w:t>
      </w:r>
    </w:p>
    <w:p w:rsidR="0080556B" w:rsidRPr="00C67349" w:rsidRDefault="0080556B" w:rsidP="005F2A78">
      <w:pPr>
        <w:widowControl w:val="0"/>
        <w:tabs>
          <w:tab w:val="left" w:pos="3840"/>
        </w:tabs>
        <w:jc w:val="both"/>
        <w:rPr>
          <w:sz w:val="20"/>
          <w:lang w:val="fr-CA"/>
        </w:rPr>
      </w:pPr>
    </w:p>
    <w:p w:rsidR="00867C61" w:rsidRPr="00C67349" w:rsidRDefault="00937895" w:rsidP="009B14F4">
      <w:pPr>
        <w:widowControl w:val="0"/>
        <w:jc w:val="both"/>
        <w:rPr>
          <w:sz w:val="20"/>
        </w:rPr>
      </w:pPr>
      <w:r>
        <w:rPr>
          <w:sz w:val="20"/>
        </w:rPr>
        <w:pict>
          <v:rect id="_x0000_i1025" style="width:2in;height:1pt" o:hrpct="0" o:hralign="center" o:hrstd="t" o:hrnoshade="t" o:hr="t" fillcolor="black [3213]" stroked="f"/>
        </w:pict>
      </w:r>
    </w:p>
    <w:p w:rsidR="004A6E51" w:rsidRPr="00C67349" w:rsidRDefault="004A6E51" w:rsidP="0053032E">
      <w:pPr>
        <w:rPr>
          <w:sz w:val="20"/>
          <w:lang w:val="fr-CA"/>
        </w:rPr>
      </w:pPr>
    </w:p>
    <w:p w:rsidR="00317878" w:rsidRPr="00C67349" w:rsidRDefault="00317878" w:rsidP="00317878">
      <w:pPr>
        <w:pStyle w:val="ListParagraph"/>
        <w:numPr>
          <w:ilvl w:val="0"/>
          <w:numId w:val="5"/>
        </w:numPr>
        <w:ind w:left="357" w:hanging="357"/>
        <w:rPr>
          <w:sz w:val="20"/>
        </w:rPr>
      </w:pPr>
      <w:r w:rsidRPr="00C67349">
        <w:rPr>
          <w:i/>
          <w:sz w:val="20"/>
        </w:rPr>
        <w:t>Scott Christopher Alcorn v. Her Majesty the Queen</w:t>
      </w:r>
      <w:r w:rsidRPr="00C67349">
        <w:rPr>
          <w:sz w:val="20"/>
        </w:rPr>
        <w:t xml:space="preserve"> (Man.) (Criminal) (By Leave) (</w:t>
      </w:r>
      <w:hyperlink r:id="rId8" w:history="1">
        <w:r w:rsidR="00016820" w:rsidRPr="00C67349">
          <w:rPr>
            <w:rStyle w:val="Hyperlink"/>
            <w:sz w:val="20"/>
            <w:szCs w:val="20"/>
          </w:rPr>
          <w:t>40062</w:t>
        </w:r>
      </w:hyperlink>
      <w:r w:rsidRPr="00C67349">
        <w:rPr>
          <w:sz w:val="20"/>
        </w:rPr>
        <w:t>)</w:t>
      </w:r>
    </w:p>
    <w:p w:rsidR="00387DAF" w:rsidRPr="00C67349" w:rsidRDefault="00387DAF" w:rsidP="0053032E">
      <w:pPr>
        <w:rPr>
          <w:sz w:val="20"/>
          <w:lang w:val="fr-CA"/>
        </w:rPr>
      </w:pPr>
    </w:p>
    <w:p w:rsidR="0057402C" w:rsidRPr="00C67349" w:rsidRDefault="00937895" w:rsidP="0053032E">
      <w:pPr>
        <w:widowControl w:val="0"/>
        <w:jc w:val="both"/>
        <w:rPr>
          <w:sz w:val="20"/>
        </w:rPr>
      </w:pPr>
      <w:r>
        <w:rPr>
          <w:sz w:val="20"/>
        </w:rPr>
        <w:pict>
          <v:rect id="_x0000_i1026" style="width:2in;height:1pt" o:hrpct="0" o:hralign="center" o:hrstd="t" o:hrnoshade="t" o:hr="t" fillcolor="black [3213]" stroked="f"/>
        </w:pict>
      </w:r>
    </w:p>
    <w:p w:rsidR="0001473D" w:rsidRPr="00C67349" w:rsidRDefault="0001473D" w:rsidP="0001682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16820" w:rsidRPr="00C67349" w:rsidTr="00E95A6A">
        <w:tc>
          <w:tcPr>
            <w:tcW w:w="543" w:type="pct"/>
          </w:tcPr>
          <w:p w:rsidR="00016820" w:rsidRPr="00C67349" w:rsidRDefault="00016820" w:rsidP="00016820">
            <w:pPr>
              <w:jc w:val="both"/>
              <w:rPr>
                <w:sz w:val="20"/>
              </w:rPr>
            </w:pPr>
            <w:r w:rsidRPr="00C67349">
              <w:rPr>
                <w:rStyle w:val="SCCFileNumberChar"/>
                <w:sz w:val="20"/>
                <w:szCs w:val="20"/>
              </w:rPr>
              <w:t>40062</w:t>
            </w:r>
          </w:p>
        </w:tc>
        <w:tc>
          <w:tcPr>
            <w:tcW w:w="4457" w:type="pct"/>
            <w:gridSpan w:val="3"/>
          </w:tcPr>
          <w:p w:rsidR="00016820" w:rsidRPr="00C67349" w:rsidRDefault="00016820" w:rsidP="00016820">
            <w:pPr>
              <w:pStyle w:val="SCCLsocParty"/>
              <w:jc w:val="both"/>
              <w:rPr>
                <w:b/>
                <w:sz w:val="20"/>
                <w:szCs w:val="20"/>
                <w:lang w:val="en-US"/>
              </w:rPr>
            </w:pPr>
            <w:r w:rsidRPr="00C67349">
              <w:rPr>
                <w:b/>
                <w:sz w:val="20"/>
                <w:szCs w:val="20"/>
                <w:lang w:val="en-US"/>
              </w:rPr>
              <w:t>Scott Christopher Alcorn v. Her Majesty the Queen</w:t>
            </w:r>
          </w:p>
          <w:p w:rsidR="00016820" w:rsidRPr="00C67349" w:rsidRDefault="00016820" w:rsidP="00016820">
            <w:pPr>
              <w:jc w:val="both"/>
              <w:rPr>
                <w:sz w:val="20"/>
              </w:rPr>
            </w:pPr>
            <w:r w:rsidRPr="00C67349">
              <w:rPr>
                <w:sz w:val="20"/>
              </w:rPr>
              <w:t>(Man.) (Criminal) (By Leave)</w:t>
            </w:r>
          </w:p>
        </w:tc>
      </w:tr>
      <w:tr w:rsidR="00016820" w:rsidRPr="00C67349" w:rsidTr="00E95A6A">
        <w:tc>
          <w:tcPr>
            <w:tcW w:w="5000" w:type="pct"/>
            <w:gridSpan w:val="4"/>
          </w:tcPr>
          <w:p w:rsidR="00016820" w:rsidRPr="00C67349" w:rsidRDefault="00016820" w:rsidP="00016820">
            <w:pPr>
              <w:pStyle w:val="SCCBanSummary"/>
              <w:rPr>
                <w:sz w:val="20"/>
                <w:szCs w:val="20"/>
              </w:rPr>
            </w:pPr>
            <w:r w:rsidRPr="00C67349">
              <w:rPr>
                <w:sz w:val="20"/>
                <w:szCs w:val="20"/>
              </w:rPr>
              <w:t>(Publication ban in case)</w:t>
            </w:r>
          </w:p>
          <w:p w:rsidR="00016820" w:rsidRPr="00C67349" w:rsidRDefault="00016820" w:rsidP="00016820">
            <w:pPr>
              <w:jc w:val="both"/>
              <w:rPr>
                <w:sz w:val="20"/>
              </w:rPr>
            </w:pPr>
          </w:p>
        </w:tc>
      </w:tr>
      <w:tr w:rsidR="00016820" w:rsidRPr="00C67349" w:rsidTr="00E95A6A">
        <w:tc>
          <w:tcPr>
            <w:tcW w:w="5000" w:type="pct"/>
            <w:gridSpan w:val="4"/>
          </w:tcPr>
          <w:p w:rsidR="00016820" w:rsidRPr="00C67349" w:rsidRDefault="00016820" w:rsidP="00016820">
            <w:pPr>
              <w:jc w:val="both"/>
              <w:rPr>
                <w:sz w:val="20"/>
              </w:rPr>
            </w:pPr>
            <w:r w:rsidRPr="00C67349">
              <w:rPr>
                <w:sz w:val="20"/>
              </w:rPr>
              <w:t>Criminal law — Sentencing — Whether the Court of Appeal erred in law by adjusting the applicant’s sentence from 15 months custody to 5 years custody on one count of obtaining sexual services from an individual under the age of 18 when the sentencing judge committed no error in principle and whose decision was therefore entitled to significant deference.</w:t>
            </w:r>
          </w:p>
          <w:p w:rsidR="00016820" w:rsidRPr="00C67349" w:rsidRDefault="00016820" w:rsidP="00016820">
            <w:pPr>
              <w:jc w:val="both"/>
              <w:rPr>
                <w:sz w:val="20"/>
              </w:rPr>
            </w:pPr>
          </w:p>
        </w:tc>
      </w:tr>
      <w:tr w:rsidR="00016820" w:rsidRPr="00C67349" w:rsidTr="00E95A6A">
        <w:tc>
          <w:tcPr>
            <w:tcW w:w="5000" w:type="pct"/>
            <w:gridSpan w:val="4"/>
          </w:tcPr>
          <w:p w:rsidR="00016820" w:rsidRPr="00C67349" w:rsidRDefault="00016820" w:rsidP="00016820">
            <w:pPr>
              <w:jc w:val="both"/>
              <w:rPr>
                <w:sz w:val="20"/>
              </w:rPr>
            </w:pPr>
            <w:r w:rsidRPr="00C67349">
              <w:rPr>
                <w:color w:val="000000"/>
                <w:sz w:val="20"/>
              </w:rPr>
              <w:t xml:space="preserve">On June 30, 2015, the applicant had sex with D.R. in exchange for a bottle of alcohol. The applicant knew D.R. was under the age of 18. Following a trial, the judge found the applicant guilty of obtaining sexual services for consideration from a person under the age of 18. </w:t>
            </w:r>
            <w:r w:rsidRPr="00C67349">
              <w:rPr>
                <w:sz w:val="20"/>
              </w:rPr>
              <w:t xml:space="preserve">The applicant was sentenced to 15 months’ imprisonment. </w:t>
            </w:r>
            <w:r w:rsidRPr="00C67349">
              <w:rPr>
                <w:color w:val="000000"/>
                <w:sz w:val="20"/>
              </w:rPr>
              <w:t>The Court of Appeal granted leave to appeal the sentence, allowed the Crown’s appeal, and varied the applicant’s sentence to a term of five years’ imprisonment, less time served.</w:t>
            </w:r>
          </w:p>
          <w:p w:rsidR="00016820" w:rsidRPr="00C67349" w:rsidRDefault="00016820" w:rsidP="00016820">
            <w:pPr>
              <w:jc w:val="both"/>
              <w:rPr>
                <w:sz w:val="20"/>
              </w:rPr>
            </w:pPr>
          </w:p>
        </w:tc>
      </w:tr>
      <w:tr w:rsidR="00016820" w:rsidRPr="00C67349" w:rsidTr="00E95A6A">
        <w:tc>
          <w:tcPr>
            <w:tcW w:w="2427" w:type="pct"/>
            <w:gridSpan w:val="2"/>
          </w:tcPr>
          <w:p w:rsidR="00016820" w:rsidRPr="00C67349" w:rsidRDefault="00016820" w:rsidP="00016820">
            <w:pPr>
              <w:jc w:val="both"/>
              <w:rPr>
                <w:sz w:val="20"/>
              </w:rPr>
            </w:pPr>
            <w:r w:rsidRPr="00C67349">
              <w:rPr>
                <w:sz w:val="20"/>
              </w:rPr>
              <w:t>January 24, 2018</w:t>
            </w:r>
          </w:p>
          <w:p w:rsidR="00016820" w:rsidRPr="00C67349" w:rsidRDefault="00016820" w:rsidP="00016820">
            <w:pPr>
              <w:jc w:val="both"/>
              <w:rPr>
                <w:sz w:val="20"/>
              </w:rPr>
            </w:pPr>
            <w:r w:rsidRPr="00C67349">
              <w:rPr>
                <w:sz w:val="20"/>
              </w:rPr>
              <w:t>Court of Queen’s Bench of Manitoba</w:t>
            </w:r>
          </w:p>
          <w:p w:rsidR="00016820" w:rsidRPr="00C67349" w:rsidRDefault="00016820" w:rsidP="00016820">
            <w:pPr>
              <w:jc w:val="both"/>
              <w:rPr>
                <w:sz w:val="20"/>
              </w:rPr>
            </w:pPr>
            <w:r w:rsidRPr="00C67349">
              <w:rPr>
                <w:sz w:val="20"/>
              </w:rPr>
              <w:t>(Suche J.)</w:t>
            </w:r>
          </w:p>
          <w:p w:rsidR="00016820" w:rsidRPr="00C67349" w:rsidRDefault="00937895" w:rsidP="00016820">
            <w:pPr>
              <w:jc w:val="both"/>
              <w:rPr>
                <w:sz w:val="20"/>
              </w:rPr>
            </w:pPr>
            <w:hyperlink r:id="rId9" w:history="1">
              <w:r w:rsidR="00016820" w:rsidRPr="00C67349">
                <w:rPr>
                  <w:rStyle w:val="Hyperlink"/>
                  <w:sz w:val="20"/>
                </w:rPr>
                <w:t>2020 MBQB 183</w:t>
              </w:r>
            </w:hyperlink>
          </w:p>
          <w:p w:rsidR="00016820" w:rsidRPr="00C67349" w:rsidRDefault="00016820" w:rsidP="00016820">
            <w:pPr>
              <w:jc w:val="both"/>
              <w:rPr>
                <w:sz w:val="20"/>
              </w:rPr>
            </w:pPr>
          </w:p>
        </w:tc>
        <w:tc>
          <w:tcPr>
            <w:tcW w:w="243" w:type="pct"/>
          </w:tcPr>
          <w:p w:rsidR="00016820" w:rsidRPr="00C67349" w:rsidRDefault="00016820" w:rsidP="00016820">
            <w:pPr>
              <w:jc w:val="both"/>
              <w:rPr>
                <w:sz w:val="20"/>
              </w:rPr>
            </w:pPr>
          </w:p>
        </w:tc>
        <w:tc>
          <w:tcPr>
            <w:tcW w:w="2330" w:type="pct"/>
          </w:tcPr>
          <w:p w:rsidR="00016820" w:rsidRPr="00C67349" w:rsidRDefault="00016820" w:rsidP="00016820">
            <w:pPr>
              <w:jc w:val="both"/>
              <w:rPr>
                <w:sz w:val="20"/>
              </w:rPr>
            </w:pPr>
            <w:r w:rsidRPr="00C67349">
              <w:rPr>
                <w:sz w:val="20"/>
              </w:rPr>
              <w:t>Sentence imposed: 15 months’ imprisonment</w:t>
            </w:r>
          </w:p>
          <w:p w:rsidR="00016820" w:rsidRPr="00C67349" w:rsidRDefault="00016820" w:rsidP="00016820">
            <w:pPr>
              <w:jc w:val="both"/>
              <w:rPr>
                <w:sz w:val="20"/>
              </w:rPr>
            </w:pPr>
          </w:p>
        </w:tc>
      </w:tr>
      <w:tr w:rsidR="00016820" w:rsidRPr="00C67349" w:rsidTr="00E95A6A">
        <w:tc>
          <w:tcPr>
            <w:tcW w:w="2427" w:type="pct"/>
            <w:gridSpan w:val="2"/>
          </w:tcPr>
          <w:p w:rsidR="00016820" w:rsidRPr="00C67349" w:rsidRDefault="00016820" w:rsidP="00016820">
            <w:pPr>
              <w:jc w:val="both"/>
              <w:rPr>
                <w:sz w:val="20"/>
              </w:rPr>
            </w:pPr>
            <w:r w:rsidRPr="00C67349">
              <w:rPr>
                <w:sz w:val="20"/>
              </w:rPr>
              <w:t>December 9, 2021</w:t>
            </w:r>
          </w:p>
          <w:p w:rsidR="00016820" w:rsidRPr="00C67349" w:rsidRDefault="00016820" w:rsidP="00016820">
            <w:pPr>
              <w:jc w:val="both"/>
              <w:rPr>
                <w:sz w:val="20"/>
              </w:rPr>
            </w:pPr>
            <w:r w:rsidRPr="00C67349">
              <w:rPr>
                <w:sz w:val="20"/>
              </w:rPr>
              <w:t>Court of Appeal of Manitoba</w:t>
            </w:r>
          </w:p>
          <w:p w:rsidR="00016820" w:rsidRPr="00C67349" w:rsidRDefault="00016820" w:rsidP="00016820">
            <w:pPr>
              <w:jc w:val="both"/>
              <w:rPr>
                <w:sz w:val="20"/>
                <w:lang w:val="fr-CA"/>
              </w:rPr>
            </w:pPr>
            <w:r w:rsidRPr="00C67349">
              <w:rPr>
                <w:sz w:val="20"/>
                <w:lang w:val="fr-CA"/>
              </w:rPr>
              <w:t>(Beard, Mainella, leMaistre JJ.A.)</w:t>
            </w:r>
          </w:p>
          <w:p w:rsidR="00016820" w:rsidRPr="00C67349" w:rsidRDefault="00016820" w:rsidP="00016820">
            <w:pPr>
              <w:jc w:val="both"/>
              <w:rPr>
                <w:sz w:val="20"/>
              </w:rPr>
            </w:pPr>
            <w:r w:rsidRPr="00C67349">
              <w:rPr>
                <w:sz w:val="20"/>
              </w:rPr>
              <w:t>AR21</w:t>
            </w:r>
            <w:r w:rsidRPr="00C67349">
              <w:rPr>
                <w:sz w:val="20"/>
              </w:rPr>
              <w:noBreakHyphen/>
              <w:t>30</w:t>
            </w:r>
            <w:r w:rsidRPr="00C67349">
              <w:rPr>
                <w:sz w:val="20"/>
              </w:rPr>
              <w:noBreakHyphen/>
              <w:t xml:space="preserve">09561; </w:t>
            </w:r>
            <w:hyperlink r:id="rId10" w:history="1">
              <w:r w:rsidRPr="00C67349">
                <w:rPr>
                  <w:rStyle w:val="Hyperlink"/>
                  <w:sz w:val="20"/>
                </w:rPr>
                <w:t>2021 MBCA 101</w:t>
              </w:r>
            </w:hyperlink>
          </w:p>
          <w:p w:rsidR="00016820" w:rsidRPr="00C67349" w:rsidRDefault="00016820" w:rsidP="00016820">
            <w:pPr>
              <w:jc w:val="both"/>
              <w:rPr>
                <w:sz w:val="20"/>
              </w:rPr>
            </w:pPr>
          </w:p>
        </w:tc>
        <w:tc>
          <w:tcPr>
            <w:tcW w:w="243" w:type="pct"/>
          </w:tcPr>
          <w:p w:rsidR="00016820" w:rsidRPr="00C67349" w:rsidRDefault="00016820" w:rsidP="00016820">
            <w:pPr>
              <w:jc w:val="both"/>
              <w:rPr>
                <w:sz w:val="20"/>
              </w:rPr>
            </w:pPr>
          </w:p>
        </w:tc>
        <w:tc>
          <w:tcPr>
            <w:tcW w:w="2330" w:type="pct"/>
          </w:tcPr>
          <w:p w:rsidR="00016820" w:rsidRPr="00C67349" w:rsidRDefault="00016820" w:rsidP="00016820">
            <w:pPr>
              <w:jc w:val="both"/>
              <w:rPr>
                <w:sz w:val="20"/>
              </w:rPr>
            </w:pPr>
            <w:r w:rsidRPr="00C67349">
              <w:rPr>
                <w:sz w:val="20"/>
              </w:rPr>
              <w:t>Appeal allowed: applicant sentenced to 5 years’ imprisonment</w:t>
            </w:r>
          </w:p>
          <w:p w:rsidR="00016820" w:rsidRPr="00C67349" w:rsidRDefault="00016820" w:rsidP="00016820">
            <w:pPr>
              <w:jc w:val="both"/>
              <w:rPr>
                <w:sz w:val="20"/>
              </w:rPr>
            </w:pPr>
          </w:p>
        </w:tc>
      </w:tr>
      <w:tr w:rsidR="00016820" w:rsidRPr="00C67349" w:rsidTr="00E95A6A">
        <w:tc>
          <w:tcPr>
            <w:tcW w:w="2427" w:type="pct"/>
            <w:gridSpan w:val="2"/>
          </w:tcPr>
          <w:p w:rsidR="00016820" w:rsidRPr="00C67349" w:rsidRDefault="00016820" w:rsidP="00016820">
            <w:pPr>
              <w:jc w:val="both"/>
              <w:rPr>
                <w:sz w:val="20"/>
              </w:rPr>
            </w:pPr>
            <w:r w:rsidRPr="00C67349">
              <w:rPr>
                <w:sz w:val="20"/>
              </w:rPr>
              <w:t>February 2, 2022</w:t>
            </w:r>
          </w:p>
          <w:p w:rsidR="00016820" w:rsidRPr="00C67349" w:rsidRDefault="00016820" w:rsidP="00016820">
            <w:pPr>
              <w:jc w:val="both"/>
              <w:rPr>
                <w:sz w:val="20"/>
              </w:rPr>
            </w:pPr>
            <w:r w:rsidRPr="00C67349">
              <w:rPr>
                <w:sz w:val="20"/>
              </w:rPr>
              <w:t>Supreme Court of Canada</w:t>
            </w:r>
          </w:p>
        </w:tc>
        <w:tc>
          <w:tcPr>
            <w:tcW w:w="243" w:type="pct"/>
          </w:tcPr>
          <w:p w:rsidR="00016820" w:rsidRPr="00C67349" w:rsidRDefault="00016820" w:rsidP="00016820">
            <w:pPr>
              <w:jc w:val="both"/>
              <w:rPr>
                <w:sz w:val="20"/>
              </w:rPr>
            </w:pPr>
          </w:p>
        </w:tc>
        <w:tc>
          <w:tcPr>
            <w:tcW w:w="2330" w:type="pct"/>
          </w:tcPr>
          <w:p w:rsidR="00016820" w:rsidRPr="00C67349" w:rsidRDefault="00016820" w:rsidP="00016820">
            <w:pPr>
              <w:jc w:val="both"/>
              <w:rPr>
                <w:sz w:val="20"/>
              </w:rPr>
            </w:pPr>
            <w:r w:rsidRPr="00C67349">
              <w:rPr>
                <w:sz w:val="20"/>
              </w:rPr>
              <w:t>Application for leave to appeal filed</w:t>
            </w:r>
          </w:p>
          <w:p w:rsidR="00016820" w:rsidRPr="00C67349" w:rsidRDefault="00016820" w:rsidP="00016820">
            <w:pPr>
              <w:jc w:val="both"/>
              <w:rPr>
                <w:sz w:val="20"/>
              </w:rPr>
            </w:pPr>
          </w:p>
        </w:tc>
      </w:tr>
    </w:tbl>
    <w:p w:rsidR="00016820" w:rsidRPr="00C67349" w:rsidRDefault="00016820" w:rsidP="00016820">
      <w:pPr>
        <w:jc w:val="both"/>
        <w:rPr>
          <w:sz w:val="20"/>
        </w:rPr>
      </w:pPr>
    </w:p>
    <w:p w:rsidR="00016820" w:rsidRPr="00C67349" w:rsidRDefault="00937895" w:rsidP="00016820">
      <w:pPr>
        <w:jc w:val="both"/>
        <w:rPr>
          <w:sz w:val="20"/>
        </w:rPr>
      </w:pPr>
      <w:r>
        <w:rPr>
          <w:sz w:val="20"/>
        </w:rPr>
        <w:pict>
          <v:rect id="_x0000_i1027" style="width:2in;height:1pt" o:hrpct="0" o:hralign="center" o:hrstd="t" o:hrnoshade="t" o:hr="t" fillcolor="black [3213]" stroked="f"/>
        </w:pict>
      </w:r>
    </w:p>
    <w:p w:rsidR="00016820" w:rsidRPr="00C67349" w:rsidRDefault="00016820" w:rsidP="000168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16820" w:rsidRPr="00C67349" w:rsidTr="00E95A6A">
        <w:tc>
          <w:tcPr>
            <w:tcW w:w="543" w:type="pct"/>
          </w:tcPr>
          <w:p w:rsidR="00016820" w:rsidRPr="00C67349" w:rsidRDefault="00016820" w:rsidP="00016820">
            <w:pPr>
              <w:jc w:val="both"/>
              <w:rPr>
                <w:sz w:val="20"/>
                <w:lang w:val="fr-CA"/>
              </w:rPr>
            </w:pPr>
            <w:r w:rsidRPr="00C67349">
              <w:rPr>
                <w:rStyle w:val="SCCFileNumberChar"/>
                <w:sz w:val="20"/>
                <w:szCs w:val="20"/>
                <w:lang w:val="fr-CA"/>
              </w:rPr>
              <w:t>40062</w:t>
            </w:r>
          </w:p>
        </w:tc>
        <w:tc>
          <w:tcPr>
            <w:tcW w:w="4457" w:type="pct"/>
            <w:gridSpan w:val="3"/>
          </w:tcPr>
          <w:p w:rsidR="00016820" w:rsidRPr="00C67349" w:rsidRDefault="00016820" w:rsidP="00016820">
            <w:pPr>
              <w:pStyle w:val="SCCLsocParty"/>
              <w:jc w:val="both"/>
              <w:rPr>
                <w:b/>
                <w:sz w:val="20"/>
                <w:szCs w:val="20"/>
              </w:rPr>
            </w:pPr>
            <w:r w:rsidRPr="00C67349">
              <w:rPr>
                <w:b/>
                <w:sz w:val="20"/>
                <w:szCs w:val="20"/>
              </w:rPr>
              <w:t>Scott Christopher Alcorn c. Sa Majesté la Reine</w:t>
            </w:r>
          </w:p>
          <w:p w:rsidR="00016820" w:rsidRPr="00C67349" w:rsidRDefault="00016820" w:rsidP="00016820">
            <w:pPr>
              <w:jc w:val="both"/>
              <w:rPr>
                <w:sz w:val="20"/>
                <w:lang w:val="fr-CA"/>
              </w:rPr>
            </w:pPr>
            <w:r w:rsidRPr="00C67349">
              <w:rPr>
                <w:sz w:val="20"/>
                <w:lang w:val="fr-CA"/>
              </w:rPr>
              <w:t>(Man.) (Criminelle) (Sur autorisation)</w:t>
            </w:r>
          </w:p>
        </w:tc>
      </w:tr>
      <w:tr w:rsidR="00016820" w:rsidRPr="00937895" w:rsidTr="00E95A6A">
        <w:tc>
          <w:tcPr>
            <w:tcW w:w="5000" w:type="pct"/>
            <w:gridSpan w:val="4"/>
          </w:tcPr>
          <w:p w:rsidR="00016820" w:rsidRPr="00C67349" w:rsidRDefault="00016820" w:rsidP="00016820">
            <w:pPr>
              <w:pStyle w:val="SCCBanSummary"/>
              <w:rPr>
                <w:sz w:val="20"/>
                <w:szCs w:val="20"/>
                <w:lang w:val="fr-CA"/>
              </w:rPr>
            </w:pPr>
            <w:r w:rsidRPr="00C67349">
              <w:rPr>
                <w:sz w:val="20"/>
                <w:szCs w:val="20"/>
                <w:lang w:val="fr-CA"/>
              </w:rPr>
              <w:t>(Ordonnance de non</w:t>
            </w:r>
            <w:r w:rsidRPr="00C67349">
              <w:rPr>
                <w:sz w:val="20"/>
                <w:szCs w:val="20"/>
                <w:lang w:val="fr-CA"/>
              </w:rPr>
              <w:noBreakHyphen/>
              <w:t>publication au dossier)</w:t>
            </w:r>
          </w:p>
          <w:p w:rsidR="00016820" w:rsidRPr="00C67349" w:rsidRDefault="00016820" w:rsidP="00016820">
            <w:pPr>
              <w:jc w:val="both"/>
              <w:rPr>
                <w:sz w:val="20"/>
                <w:lang w:val="fr-CA"/>
              </w:rPr>
            </w:pPr>
          </w:p>
        </w:tc>
      </w:tr>
      <w:tr w:rsidR="00016820" w:rsidRPr="00937895" w:rsidTr="00E95A6A">
        <w:tc>
          <w:tcPr>
            <w:tcW w:w="5000" w:type="pct"/>
            <w:gridSpan w:val="4"/>
          </w:tcPr>
          <w:p w:rsidR="00016820" w:rsidRPr="00C67349" w:rsidRDefault="00016820" w:rsidP="00016820">
            <w:pPr>
              <w:jc w:val="both"/>
              <w:rPr>
                <w:sz w:val="20"/>
                <w:lang w:val="fr-CA"/>
              </w:rPr>
            </w:pPr>
            <w:r w:rsidRPr="00C67349">
              <w:rPr>
                <w:sz w:val="20"/>
                <w:lang w:val="fr-CA"/>
              </w:rPr>
              <w:t>Droit criminel — Détermination de la peine — La Cour d’appel a</w:t>
            </w:r>
            <w:r w:rsidRPr="00C67349">
              <w:rPr>
                <w:sz w:val="20"/>
                <w:lang w:val="fr-CA"/>
              </w:rPr>
              <w:noBreakHyphen/>
              <w:t>t</w:t>
            </w:r>
            <w:r w:rsidRPr="00C67349">
              <w:rPr>
                <w:sz w:val="20"/>
                <w:lang w:val="fr-CA"/>
              </w:rPr>
              <w:noBreakHyphen/>
              <w:t>elle commis une erreur de droit en modifiant la peine d’emprisonnement du demandeur, qui était fixée à 15 mois pour faire passe</w:t>
            </w:r>
            <w:r w:rsidR="00937895">
              <w:rPr>
                <w:sz w:val="20"/>
                <w:lang w:val="fr-CA"/>
              </w:rPr>
              <w:t>r</w:t>
            </w:r>
            <w:bookmarkStart w:id="0" w:name="_GoBack"/>
            <w:bookmarkEnd w:id="0"/>
            <w:r w:rsidRPr="00C67349">
              <w:rPr>
                <w:sz w:val="20"/>
                <w:lang w:val="fr-CA"/>
              </w:rPr>
              <w:t xml:space="preserve"> celle</w:t>
            </w:r>
            <w:r w:rsidRPr="00C67349">
              <w:rPr>
                <w:sz w:val="20"/>
                <w:lang w:val="fr-CA"/>
              </w:rPr>
              <w:noBreakHyphen/>
              <w:t>ci à 5 ans, relativement au chef d’accusation d’avoir obtenu les services sexuels d’une personne âgée de moins de 18 ans, alors que la juge chargée de la détermination de la peine n’a commis aucune erreur de principe et dont la décision commandait ainsi une grande déférence ?</w:t>
            </w:r>
          </w:p>
          <w:p w:rsidR="00016820" w:rsidRPr="00C67349" w:rsidRDefault="00016820" w:rsidP="00016820">
            <w:pPr>
              <w:jc w:val="both"/>
              <w:rPr>
                <w:sz w:val="20"/>
                <w:lang w:val="fr-CA"/>
              </w:rPr>
            </w:pPr>
          </w:p>
        </w:tc>
      </w:tr>
      <w:tr w:rsidR="00016820" w:rsidRPr="00937895" w:rsidTr="00E95A6A">
        <w:tc>
          <w:tcPr>
            <w:tcW w:w="5000" w:type="pct"/>
            <w:gridSpan w:val="4"/>
          </w:tcPr>
          <w:p w:rsidR="00016820" w:rsidRPr="00C67349" w:rsidRDefault="00016820" w:rsidP="00016820">
            <w:pPr>
              <w:jc w:val="both"/>
              <w:rPr>
                <w:sz w:val="20"/>
                <w:lang w:val="fr-CA"/>
              </w:rPr>
            </w:pPr>
            <w:r w:rsidRPr="00C67349">
              <w:rPr>
                <w:color w:val="000000"/>
                <w:sz w:val="20"/>
                <w:lang w:val="fr-CA"/>
              </w:rPr>
              <w:t xml:space="preserve">Le 30 juin 2015, le demandeur a eu des relations sexuelles avec D.R. en contrepartie d’une bouteille d’alcool. Le demandeur savait que D.R. était âgée de moins de 18 ans. À l’issue du procès, la juge a déclaré le demandeur coupable d’avoir obtenu, moyennant rétribution, </w:t>
            </w:r>
            <w:r w:rsidRPr="00C67349">
              <w:rPr>
                <w:sz w:val="20"/>
                <w:lang w:val="fr-CA"/>
              </w:rPr>
              <w:t>les services sexuels d’une personne âgée de moins de 18 ans</w:t>
            </w:r>
            <w:r w:rsidRPr="00C67349">
              <w:rPr>
                <w:color w:val="000000"/>
                <w:sz w:val="20"/>
                <w:lang w:val="fr-CA"/>
              </w:rPr>
              <w:t>. Le demandeur a été condamné à une peine de 15 mois d’em</w:t>
            </w:r>
            <w:r w:rsidRPr="00C67349">
              <w:rPr>
                <w:sz w:val="20"/>
                <w:lang w:val="fr-CA"/>
              </w:rPr>
              <w:t xml:space="preserve">prisonnement. </w:t>
            </w:r>
            <w:r w:rsidRPr="00C67349">
              <w:rPr>
                <w:color w:val="000000"/>
                <w:sz w:val="20"/>
                <w:lang w:val="fr-CA"/>
              </w:rPr>
              <w:t>La Cour d’appel a accordé la permission d’en appeler de la peine, a accueilli l’appel de la Couronne, et a modifié la peine d’emprisonnement du demandeur pour faire passer celle</w:t>
            </w:r>
            <w:r w:rsidRPr="00C67349">
              <w:rPr>
                <w:color w:val="000000"/>
                <w:sz w:val="20"/>
                <w:lang w:val="fr-CA"/>
              </w:rPr>
              <w:noBreakHyphen/>
              <w:t>ci à cinq ans, moins la période déjà purgée.</w:t>
            </w:r>
          </w:p>
          <w:p w:rsidR="00016820" w:rsidRPr="00C67349" w:rsidRDefault="00016820" w:rsidP="00016820">
            <w:pPr>
              <w:jc w:val="both"/>
              <w:rPr>
                <w:sz w:val="20"/>
                <w:lang w:val="fr-CA"/>
              </w:rPr>
            </w:pPr>
          </w:p>
        </w:tc>
      </w:tr>
      <w:tr w:rsidR="00016820" w:rsidRPr="00937895" w:rsidTr="00E95A6A">
        <w:tc>
          <w:tcPr>
            <w:tcW w:w="2427" w:type="pct"/>
            <w:gridSpan w:val="2"/>
          </w:tcPr>
          <w:p w:rsidR="00016820" w:rsidRPr="00C67349" w:rsidRDefault="00016820" w:rsidP="00016820">
            <w:pPr>
              <w:jc w:val="both"/>
              <w:rPr>
                <w:sz w:val="20"/>
                <w:lang w:val="fr-CA"/>
              </w:rPr>
            </w:pPr>
            <w:r w:rsidRPr="00C67349">
              <w:rPr>
                <w:sz w:val="20"/>
                <w:lang w:val="fr-CA"/>
              </w:rPr>
              <w:t>24 janvier 2018</w:t>
            </w:r>
          </w:p>
          <w:p w:rsidR="00016820" w:rsidRPr="00C67349" w:rsidRDefault="00016820" w:rsidP="00016820">
            <w:pPr>
              <w:jc w:val="both"/>
              <w:rPr>
                <w:sz w:val="20"/>
                <w:lang w:val="fr-CA"/>
              </w:rPr>
            </w:pPr>
            <w:r w:rsidRPr="00C67349">
              <w:rPr>
                <w:sz w:val="20"/>
                <w:lang w:val="fr-CA"/>
              </w:rPr>
              <w:t>Cour du Banc de la Reine du Manitoba</w:t>
            </w:r>
          </w:p>
          <w:p w:rsidR="00016820" w:rsidRPr="00C67349" w:rsidRDefault="00016820" w:rsidP="00016820">
            <w:pPr>
              <w:jc w:val="both"/>
              <w:rPr>
                <w:sz w:val="20"/>
                <w:lang w:val="fr-CA"/>
              </w:rPr>
            </w:pPr>
            <w:r w:rsidRPr="00C67349">
              <w:rPr>
                <w:sz w:val="20"/>
                <w:lang w:val="fr-CA"/>
              </w:rPr>
              <w:t>(juge Suche)</w:t>
            </w:r>
          </w:p>
          <w:p w:rsidR="00016820" w:rsidRPr="00C67349" w:rsidRDefault="00937895" w:rsidP="00016820">
            <w:pPr>
              <w:jc w:val="both"/>
              <w:rPr>
                <w:sz w:val="20"/>
                <w:lang w:val="fr-CA"/>
              </w:rPr>
            </w:pPr>
            <w:hyperlink r:id="rId11" w:history="1">
              <w:r w:rsidR="00016820" w:rsidRPr="00C67349">
                <w:rPr>
                  <w:rStyle w:val="Hyperlink"/>
                  <w:sz w:val="20"/>
                  <w:lang w:val="fr-CA"/>
                </w:rPr>
                <w:t>2020 MBQB 183</w:t>
              </w:r>
            </w:hyperlink>
          </w:p>
          <w:p w:rsidR="00016820" w:rsidRPr="00C67349" w:rsidRDefault="00016820" w:rsidP="00016820">
            <w:pPr>
              <w:jc w:val="both"/>
              <w:rPr>
                <w:sz w:val="20"/>
                <w:lang w:val="fr-CA"/>
              </w:rPr>
            </w:pPr>
          </w:p>
        </w:tc>
        <w:tc>
          <w:tcPr>
            <w:tcW w:w="243" w:type="pct"/>
          </w:tcPr>
          <w:p w:rsidR="00016820" w:rsidRPr="00C67349" w:rsidRDefault="00016820" w:rsidP="00016820">
            <w:pPr>
              <w:jc w:val="both"/>
              <w:rPr>
                <w:sz w:val="20"/>
                <w:lang w:val="fr-CA"/>
              </w:rPr>
            </w:pPr>
          </w:p>
        </w:tc>
        <w:tc>
          <w:tcPr>
            <w:tcW w:w="2330" w:type="pct"/>
          </w:tcPr>
          <w:p w:rsidR="00016820" w:rsidRPr="00C67349" w:rsidRDefault="00016820" w:rsidP="00016820">
            <w:pPr>
              <w:jc w:val="both"/>
              <w:rPr>
                <w:sz w:val="20"/>
                <w:lang w:val="fr-CA"/>
              </w:rPr>
            </w:pPr>
            <w:r w:rsidRPr="00C67349">
              <w:rPr>
                <w:sz w:val="20"/>
                <w:lang w:val="fr-CA"/>
              </w:rPr>
              <w:t>Une peine de 15 mois d’emprisonnement est imposée.</w:t>
            </w:r>
          </w:p>
          <w:p w:rsidR="00016820" w:rsidRPr="00C67349" w:rsidRDefault="00016820" w:rsidP="00016820">
            <w:pPr>
              <w:jc w:val="both"/>
              <w:rPr>
                <w:sz w:val="20"/>
                <w:lang w:val="fr-CA"/>
              </w:rPr>
            </w:pPr>
          </w:p>
        </w:tc>
      </w:tr>
      <w:tr w:rsidR="00016820" w:rsidRPr="00937895" w:rsidTr="00E95A6A">
        <w:tc>
          <w:tcPr>
            <w:tcW w:w="2427" w:type="pct"/>
            <w:gridSpan w:val="2"/>
          </w:tcPr>
          <w:p w:rsidR="00016820" w:rsidRPr="00C67349" w:rsidRDefault="00016820" w:rsidP="00016820">
            <w:pPr>
              <w:jc w:val="both"/>
              <w:rPr>
                <w:sz w:val="20"/>
                <w:lang w:val="fr-CA"/>
              </w:rPr>
            </w:pPr>
            <w:r w:rsidRPr="00C67349">
              <w:rPr>
                <w:sz w:val="20"/>
                <w:lang w:val="fr-CA"/>
              </w:rPr>
              <w:t>9 décembre 2021</w:t>
            </w:r>
          </w:p>
          <w:p w:rsidR="00016820" w:rsidRPr="00C67349" w:rsidRDefault="00016820" w:rsidP="00016820">
            <w:pPr>
              <w:jc w:val="both"/>
              <w:rPr>
                <w:sz w:val="20"/>
                <w:lang w:val="fr-CA"/>
              </w:rPr>
            </w:pPr>
            <w:r w:rsidRPr="00C67349">
              <w:rPr>
                <w:sz w:val="20"/>
                <w:lang w:val="fr-CA"/>
              </w:rPr>
              <w:t>Cour d’appel du Manitoba</w:t>
            </w:r>
          </w:p>
          <w:p w:rsidR="00016820" w:rsidRPr="00C67349" w:rsidRDefault="00016820" w:rsidP="00016820">
            <w:pPr>
              <w:jc w:val="both"/>
              <w:rPr>
                <w:sz w:val="20"/>
                <w:lang w:val="fr-CA"/>
              </w:rPr>
            </w:pPr>
            <w:r w:rsidRPr="00C67349">
              <w:rPr>
                <w:sz w:val="20"/>
                <w:lang w:val="fr-CA"/>
              </w:rPr>
              <w:t>(juges Beard, Mainella, leMaistre)</w:t>
            </w:r>
          </w:p>
          <w:p w:rsidR="00016820" w:rsidRPr="00C67349" w:rsidRDefault="00016820" w:rsidP="00016820">
            <w:pPr>
              <w:jc w:val="both"/>
              <w:rPr>
                <w:sz w:val="20"/>
                <w:lang w:val="fr-CA"/>
              </w:rPr>
            </w:pPr>
            <w:r w:rsidRPr="00C67349">
              <w:rPr>
                <w:sz w:val="20"/>
                <w:lang w:val="fr-CA"/>
              </w:rPr>
              <w:t>AR21</w:t>
            </w:r>
            <w:r w:rsidRPr="00C67349">
              <w:rPr>
                <w:sz w:val="20"/>
                <w:lang w:val="fr-CA"/>
              </w:rPr>
              <w:noBreakHyphen/>
              <w:t>30</w:t>
            </w:r>
            <w:r w:rsidRPr="00C67349">
              <w:rPr>
                <w:sz w:val="20"/>
                <w:lang w:val="fr-CA"/>
              </w:rPr>
              <w:noBreakHyphen/>
              <w:t xml:space="preserve">09561; </w:t>
            </w:r>
            <w:hyperlink r:id="rId12" w:history="1">
              <w:r w:rsidRPr="00C67349">
                <w:rPr>
                  <w:rStyle w:val="Hyperlink"/>
                  <w:sz w:val="20"/>
                  <w:lang w:val="fr-CA"/>
                </w:rPr>
                <w:t>2021 MBCA 101</w:t>
              </w:r>
            </w:hyperlink>
          </w:p>
          <w:p w:rsidR="00016820" w:rsidRPr="00C67349" w:rsidRDefault="00016820" w:rsidP="00016820">
            <w:pPr>
              <w:jc w:val="both"/>
              <w:rPr>
                <w:sz w:val="20"/>
                <w:lang w:val="fr-CA"/>
              </w:rPr>
            </w:pPr>
          </w:p>
        </w:tc>
        <w:tc>
          <w:tcPr>
            <w:tcW w:w="243" w:type="pct"/>
          </w:tcPr>
          <w:p w:rsidR="00016820" w:rsidRPr="00C67349" w:rsidRDefault="00016820" w:rsidP="00016820">
            <w:pPr>
              <w:jc w:val="both"/>
              <w:rPr>
                <w:sz w:val="20"/>
                <w:lang w:val="fr-CA"/>
              </w:rPr>
            </w:pPr>
          </w:p>
        </w:tc>
        <w:tc>
          <w:tcPr>
            <w:tcW w:w="2330" w:type="pct"/>
          </w:tcPr>
          <w:p w:rsidR="00016820" w:rsidRPr="00C67349" w:rsidRDefault="00016820" w:rsidP="00016820">
            <w:pPr>
              <w:jc w:val="both"/>
              <w:rPr>
                <w:sz w:val="20"/>
                <w:lang w:val="fr-CA"/>
              </w:rPr>
            </w:pPr>
            <w:r w:rsidRPr="00C67349">
              <w:rPr>
                <w:sz w:val="20"/>
                <w:lang w:val="fr-CA"/>
              </w:rPr>
              <w:t>L’appel est accueilli : le demandeur est condamné à une peine d’emprisonnement de 5 ans.</w:t>
            </w:r>
          </w:p>
          <w:p w:rsidR="00016820" w:rsidRPr="00C67349" w:rsidRDefault="00016820" w:rsidP="00016820">
            <w:pPr>
              <w:jc w:val="both"/>
              <w:rPr>
                <w:sz w:val="20"/>
                <w:lang w:val="fr-CA"/>
              </w:rPr>
            </w:pPr>
          </w:p>
        </w:tc>
      </w:tr>
      <w:tr w:rsidR="00016820" w:rsidRPr="00937895" w:rsidTr="00E95A6A">
        <w:tc>
          <w:tcPr>
            <w:tcW w:w="2427" w:type="pct"/>
            <w:gridSpan w:val="2"/>
          </w:tcPr>
          <w:p w:rsidR="00016820" w:rsidRPr="00C67349" w:rsidRDefault="00016820" w:rsidP="00016820">
            <w:pPr>
              <w:jc w:val="both"/>
              <w:rPr>
                <w:sz w:val="20"/>
                <w:lang w:val="fr-CA"/>
              </w:rPr>
            </w:pPr>
            <w:r w:rsidRPr="00C67349">
              <w:rPr>
                <w:sz w:val="20"/>
                <w:lang w:val="fr-CA"/>
              </w:rPr>
              <w:t>2 février 2022</w:t>
            </w:r>
          </w:p>
          <w:p w:rsidR="00016820" w:rsidRPr="00C67349" w:rsidRDefault="00016820" w:rsidP="00016820">
            <w:pPr>
              <w:jc w:val="both"/>
              <w:rPr>
                <w:sz w:val="20"/>
                <w:lang w:val="fr-CA"/>
              </w:rPr>
            </w:pPr>
            <w:r w:rsidRPr="00C67349">
              <w:rPr>
                <w:sz w:val="20"/>
                <w:lang w:val="fr-CA"/>
              </w:rPr>
              <w:t>Cour suprême du Canada</w:t>
            </w:r>
          </w:p>
        </w:tc>
        <w:tc>
          <w:tcPr>
            <w:tcW w:w="243" w:type="pct"/>
          </w:tcPr>
          <w:p w:rsidR="00016820" w:rsidRPr="00C67349" w:rsidRDefault="00016820" w:rsidP="00016820">
            <w:pPr>
              <w:jc w:val="both"/>
              <w:rPr>
                <w:sz w:val="20"/>
                <w:lang w:val="fr-CA"/>
              </w:rPr>
            </w:pPr>
          </w:p>
        </w:tc>
        <w:tc>
          <w:tcPr>
            <w:tcW w:w="2330" w:type="pct"/>
          </w:tcPr>
          <w:p w:rsidR="00016820" w:rsidRPr="00C67349" w:rsidRDefault="00016820" w:rsidP="00016820">
            <w:pPr>
              <w:jc w:val="both"/>
              <w:rPr>
                <w:sz w:val="20"/>
                <w:lang w:val="fr-CA"/>
              </w:rPr>
            </w:pPr>
            <w:r w:rsidRPr="00C67349">
              <w:rPr>
                <w:sz w:val="20"/>
                <w:lang w:val="fr-CA"/>
              </w:rPr>
              <w:t>La demande d’autorisation d’appel est présentée.</w:t>
            </w:r>
          </w:p>
        </w:tc>
      </w:tr>
    </w:tbl>
    <w:p w:rsidR="00403CA6" w:rsidRPr="00C67349" w:rsidRDefault="00403CA6" w:rsidP="00403CA6">
      <w:pPr>
        <w:jc w:val="both"/>
        <w:rPr>
          <w:sz w:val="20"/>
          <w:lang w:val="fr-CA"/>
        </w:rPr>
      </w:pPr>
    </w:p>
    <w:p w:rsidR="0001473D" w:rsidRPr="00C67349" w:rsidRDefault="00937895" w:rsidP="00BE597E">
      <w:pPr>
        <w:widowControl w:val="0"/>
        <w:jc w:val="both"/>
        <w:rPr>
          <w:sz w:val="20"/>
          <w:lang w:val="fr-CA"/>
        </w:rPr>
      </w:pPr>
      <w:r>
        <w:rPr>
          <w:sz w:val="20"/>
        </w:rPr>
        <w:pict>
          <v:rect id="_x0000_i1028" style="width:2in;height:1pt" o:hrpct="0" o:hralign="center" o:hrstd="t" o:hrnoshade="t" o:hr="t" fillcolor="black [3213]" stroked="f"/>
        </w:pict>
      </w:r>
    </w:p>
    <w:p w:rsidR="00FD3FA0" w:rsidRPr="00C67349" w:rsidRDefault="00FD3FA0" w:rsidP="00350651">
      <w:pPr>
        <w:ind w:left="142" w:hanging="142"/>
        <w:jc w:val="both"/>
        <w:rPr>
          <w:sz w:val="20"/>
        </w:rPr>
      </w:pPr>
    </w:p>
    <w:p w:rsidR="008F2F11" w:rsidRPr="00C67349" w:rsidRDefault="008F2F11" w:rsidP="00350651">
      <w:pPr>
        <w:ind w:left="142" w:hanging="142"/>
        <w:jc w:val="both"/>
        <w:rPr>
          <w:sz w:val="20"/>
        </w:rPr>
      </w:pPr>
    </w:p>
    <w:p w:rsidR="008F2F11" w:rsidRPr="00C67349" w:rsidRDefault="008F2F11" w:rsidP="00350651">
      <w:pPr>
        <w:ind w:left="142" w:hanging="142"/>
        <w:jc w:val="both"/>
        <w:rPr>
          <w:sz w:val="20"/>
        </w:rPr>
      </w:pPr>
    </w:p>
    <w:p w:rsidR="00D3344A" w:rsidRPr="00C67349" w:rsidRDefault="00D3344A" w:rsidP="00D3344A">
      <w:pPr>
        <w:widowControl w:val="0"/>
        <w:outlineLvl w:val="0"/>
        <w:rPr>
          <w:sz w:val="20"/>
        </w:rPr>
      </w:pPr>
      <w:r w:rsidRPr="00C67349">
        <w:rPr>
          <w:sz w:val="20"/>
        </w:rPr>
        <w:t xml:space="preserve">Supreme Court of Canada / Cour suprême du </w:t>
      </w:r>
      <w:proofErr w:type="gramStart"/>
      <w:r w:rsidRPr="00C67349">
        <w:rPr>
          <w:sz w:val="20"/>
        </w:rPr>
        <w:t>Canad</w:t>
      </w:r>
      <w:r w:rsidR="00EE289F" w:rsidRPr="00C67349">
        <w:rPr>
          <w:sz w:val="20"/>
        </w:rPr>
        <w:t>a</w:t>
      </w:r>
      <w:r w:rsidRPr="00C67349">
        <w:rPr>
          <w:sz w:val="20"/>
        </w:rPr>
        <w:t xml:space="preserve"> :</w:t>
      </w:r>
      <w:proofErr w:type="gramEnd"/>
    </w:p>
    <w:p w:rsidR="00D3344A" w:rsidRPr="00C67349" w:rsidRDefault="00937895" w:rsidP="00D3344A">
      <w:pPr>
        <w:widowControl w:val="0"/>
        <w:outlineLvl w:val="0"/>
        <w:rPr>
          <w:sz w:val="20"/>
          <w:u w:val="single"/>
        </w:rPr>
      </w:pPr>
      <w:hyperlink r:id="rId13" w:history="1">
        <w:r w:rsidR="009B7391" w:rsidRPr="00C67349">
          <w:rPr>
            <w:rStyle w:val="Hyperlink"/>
            <w:sz w:val="20"/>
          </w:rPr>
          <w:t>comments-commentaires@scc-csc.ca</w:t>
        </w:r>
      </w:hyperlink>
    </w:p>
    <w:p w:rsidR="00D3344A" w:rsidRPr="00C67349" w:rsidRDefault="0065588C" w:rsidP="00D3344A">
      <w:pPr>
        <w:widowControl w:val="0"/>
        <w:outlineLvl w:val="0"/>
        <w:rPr>
          <w:sz w:val="20"/>
        </w:rPr>
      </w:pPr>
      <w:r w:rsidRPr="00C67349">
        <w:rPr>
          <w:sz w:val="20"/>
        </w:rPr>
        <w:t>613-</w:t>
      </w:r>
      <w:r w:rsidR="00D3344A" w:rsidRPr="00C67349">
        <w:rPr>
          <w:sz w:val="20"/>
        </w:rPr>
        <w:t>995-4330</w:t>
      </w:r>
    </w:p>
    <w:p w:rsidR="00497B5E" w:rsidRPr="00C67349" w:rsidRDefault="00497B5E" w:rsidP="00497B5E">
      <w:pPr>
        <w:widowControl w:val="0"/>
        <w:rPr>
          <w:sz w:val="20"/>
        </w:rPr>
      </w:pPr>
    </w:p>
    <w:p w:rsidR="00F6251B" w:rsidRPr="007607A2" w:rsidRDefault="003F43E6" w:rsidP="00F6251B">
      <w:pPr>
        <w:pStyle w:val="Footer"/>
        <w:jc w:val="center"/>
        <w:rPr>
          <w:sz w:val="20"/>
        </w:rPr>
      </w:pPr>
      <w:r w:rsidRPr="00C67349">
        <w:rPr>
          <w:sz w:val="20"/>
        </w:rPr>
        <w:t>- 30 -</w:t>
      </w:r>
    </w:p>
    <w:sectPr w:rsidR="00F6251B" w:rsidRPr="007607A2" w:rsidSect="00E62F93">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75" w:rsidRDefault="004C5775" w:rsidP="0034178A">
      <w:r>
        <w:separator/>
      </w:r>
    </w:p>
  </w:endnote>
  <w:endnote w:type="continuationSeparator" w:id="0">
    <w:p w:rsidR="004C5775" w:rsidRDefault="004C577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Pr="009F77F0" w:rsidRDefault="004C577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75" w:rsidRDefault="004C5775" w:rsidP="0034178A">
      <w:r>
        <w:separator/>
      </w:r>
    </w:p>
  </w:footnote>
  <w:footnote w:type="continuationSeparator" w:id="0">
    <w:p w:rsidR="004C5775" w:rsidRDefault="004C577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6CB9"/>
    <w:multiLevelType w:val="hybridMultilevel"/>
    <w:tmpl w:val="A998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3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820"/>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878"/>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37895"/>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349"/>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62"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nlii.ca/t/jl79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jccl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nlii.ca/t/jl79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nlii.ca/t/jccl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87C4-40FD-495D-AD3E-94718B7E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2022-06-08T11:55:00Z</dcterms:modified>
</cp:coreProperties>
</file>