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E3CBA" w:rsidRDefault="003F43E6" w:rsidP="003F43E6">
      <w:pPr>
        <w:pStyle w:val="Header"/>
        <w:jc w:val="center"/>
        <w:rPr>
          <w:b/>
          <w:sz w:val="32"/>
        </w:rPr>
      </w:pPr>
      <w:r w:rsidRPr="001E3CBA">
        <w:rPr>
          <w:b/>
          <w:sz w:val="32"/>
        </w:rPr>
        <w:t>Supreme Court of Canada / Cour suprême du Canada</w:t>
      </w:r>
    </w:p>
    <w:p w:rsidR="003F43E6" w:rsidRPr="001E3CBA" w:rsidRDefault="003F43E6" w:rsidP="006F2579">
      <w:pPr>
        <w:widowControl w:val="0"/>
        <w:rPr>
          <w:i/>
        </w:rPr>
      </w:pPr>
    </w:p>
    <w:p w:rsidR="003F43E6" w:rsidRPr="001E3CBA" w:rsidRDefault="003F43E6" w:rsidP="006F2579">
      <w:pPr>
        <w:widowControl w:val="0"/>
        <w:rPr>
          <w:i/>
        </w:rPr>
      </w:pPr>
    </w:p>
    <w:p w:rsidR="006F2579" w:rsidRPr="001E3CBA" w:rsidRDefault="006F2579" w:rsidP="006F2579">
      <w:pPr>
        <w:widowControl w:val="0"/>
        <w:rPr>
          <w:i/>
          <w:sz w:val="20"/>
        </w:rPr>
      </w:pPr>
      <w:r w:rsidRPr="001E3CBA">
        <w:rPr>
          <w:i/>
          <w:sz w:val="20"/>
        </w:rPr>
        <w:t>(</w:t>
      </w:r>
      <w:r w:rsidR="00E37DE3" w:rsidRPr="001E3CBA">
        <w:rPr>
          <w:i/>
          <w:sz w:val="20"/>
        </w:rPr>
        <w:t>L</w:t>
      </w:r>
      <w:r w:rsidRPr="001E3CBA">
        <w:rPr>
          <w:i/>
          <w:sz w:val="20"/>
        </w:rPr>
        <w:t>e français suit)</w:t>
      </w:r>
    </w:p>
    <w:p w:rsidR="006F2579" w:rsidRPr="001E3CBA" w:rsidRDefault="006F2579" w:rsidP="006F2579">
      <w:pPr>
        <w:widowControl w:val="0"/>
      </w:pPr>
    </w:p>
    <w:p w:rsidR="006F2579" w:rsidRPr="001E3CBA" w:rsidRDefault="00D01D61" w:rsidP="006F2579">
      <w:pPr>
        <w:widowControl w:val="0"/>
        <w:jc w:val="center"/>
        <w:rPr>
          <w:b/>
        </w:rPr>
      </w:pPr>
      <w:r w:rsidRPr="001E3CBA">
        <w:fldChar w:fldCharType="begin"/>
      </w:r>
      <w:r w:rsidR="006F2579" w:rsidRPr="001E3CBA">
        <w:instrText xml:space="preserve"> SEQ CHAPTER \h \r 1</w:instrText>
      </w:r>
      <w:r w:rsidRPr="001E3CBA">
        <w:fldChar w:fldCharType="end"/>
      </w:r>
      <w:r w:rsidR="002767DF" w:rsidRPr="001E3CBA">
        <w:rPr>
          <w:b/>
        </w:rPr>
        <w:t xml:space="preserve">JUDGMENTS </w:t>
      </w:r>
      <w:r w:rsidR="004C4C26" w:rsidRPr="001E3CBA">
        <w:rPr>
          <w:b/>
        </w:rPr>
        <w:t>IN APPEAL AND LEAVE APPLIC</w:t>
      </w:r>
      <w:r w:rsidR="002E6185" w:rsidRPr="001E3CBA">
        <w:rPr>
          <w:b/>
        </w:rPr>
        <w:t>A</w:t>
      </w:r>
      <w:r w:rsidR="004C4C26" w:rsidRPr="001E3CBA">
        <w:rPr>
          <w:b/>
        </w:rPr>
        <w:t>TION</w:t>
      </w:r>
      <w:r w:rsidR="00054033" w:rsidRPr="001E3CBA">
        <w:rPr>
          <w:b/>
        </w:rPr>
        <w:t>S</w:t>
      </w:r>
    </w:p>
    <w:p w:rsidR="006F2579" w:rsidRPr="001E3CBA" w:rsidRDefault="006F2579" w:rsidP="006F2579">
      <w:pPr>
        <w:widowControl w:val="0"/>
      </w:pPr>
    </w:p>
    <w:p w:rsidR="006F2579" w:rsidRPr="001E3CBA" w:rsidRDefault="00054033" w:rsidP="006F2579">
      <w:pPr>
        <w:widowControl w:val="0"/>
      </w:pPr>
      <w:r w:rsidRPr="001E3CBA">
        <w:rPr>
          <w:b/>
        </w:rPr>
        <w:t>October</w:t>
      </w:r>
      <w:r w:rsidR="00372704" w:rsidRPr="001E3CBA">
        <w:rPr>
          <w:b/>
        </w:rPr>
        <w:t xml:space="preserve"> </w:t>
      </w:r>
      <w:r w:rsidRPr="001E3CBA">
        <w:rPr>
          <w:b/>
        </w:rPr>
        <w:t>27</w:t>
      </w:r>
      <w:r w:rsidR="002E4682" w:rsidRPr="001E3CBA">
        <w:rPr>
          <w:b/>
        </w:rPr>
        <w:t>, 20</w:t>
      </w:r>
      <w:r w:rsidR="00FE3C93" w:rsidRPr="001E3CBA">
        <w:rPr>
          <w:b/>
        </w:rPr>
        <w:t>2</w:t>
      </w:r>
      <w:r w:rsidR="00E61265" w:rsidRPr="001E3CBA">
        <w:rPr>
          <w:b/>
        </w:rPr>
        <w:t>2</w:t>
      </w:r>
    </w:p>
    <w:p w:rsidR="006F2579" w:rsidRPr="001E3CBA" w:rsidRDefault="006F2579" w:rsidP="006F2579">
      <w:pPr>
        <w:widowControl w:val="0"/>
        <w:rPr>
          <w:b/>
        </w:rPr>
      </w:pPr>
      <w:r w:rsidRPr="001E3CBA">
        <w:rPr>
          <w:b/>
        </w:rPr>
        <w:t>For immediate release</w:t>
      </w:r>
    </w:p>
    <w:p w:rsidR="006F2579" w:rsidRPr="001E3CBA" w:rsidRDefault="006F2579" w:rsidP="006F2579">
      <w:pPr>
        <w:widowControl w:val="0"/>
      </w:pPr>
    </w:p>
    <w:p w:rsidR="002767DF" w:rsidRPr="001E3CBA" w:rsidRDefault="002767DF" w:rsidP="002767DF">
      <w:pPr>
        <w:widowControl w:val="0"/>
      </w:pPr>
      <w:r w:rsidRPr="001E3CBA">
        <w:rPr>
          <w:b/>
        </w:rPr>
        <w:t>OTTAWA</w:t>
      </w:r>
      <w:r w:rsidRPr="001E3CBA">
        <w:t xml:space="preserve"> – The Supreme Court of Canada has today deposited with the Registrar judgment</w:t>
      </w:r>
      <w:r w:rsidR="00320863" w:rsidRPr="001E3CBA">
        <w:t>s</w:t>
      </w:r>
      <w:r w:rsidRPr="001E3CBA">
        <w:t xml:space="preserve"> in the following appeal and </w:t>
      </w:r>
      <w:r w:rsidR="009B2F43" w:rsidRPr="001E3CBA">
        <w:t xml:space="preserve">leave </w:t>
      </w:r>
      <w:r w:rsidRPr="001E3CBA">
        <w:t>application</w:t>
      </w:r>
      <w:r w:rsidR="00CC044F" w:rsidRPr="001E3CBA">
        <w:t>s</w:t>
      </w:r>
      <w:r w:rsidRPr="001E3CBA">
        <w:t>.</w:t>
      </w:r>
    </w:p>
    <w:p w:rsidR="006F2579" w:rsidRPr="001E3CBA" w:rsidRDefault="006F2579" w:rsidP="006F2579">
      <w:pPr>
        <w:widowControl w:val="0"/>
      </w:pPr>
    </w:p>
    <w:p w:rsidR="006F2579" w:rsidRPr="001E3CBA" w:rsidRDefault="006F2579" w:rsidP="006F2579">
      <w:pPr>
        <w:widowControl w:val="0"/>
      </w:pPr>
    </w:p>
    <w:p w:rsidR="002767DF" w:rsidRPr="001E3CBA" w:rsidRDefault="002767DF" w:rsidP="002767DF">
      <w:pPr>
        <w:widowControl w:val="0"/>
        <w:jc w:val="center"/>
        <w:rPr>
          <w:lang w:val="fr-CA"/>
        </w:rPr>
      </w:pPr>
      <w:r w:rsidRPr="001E3CBA">
        <w:rPr>
          <w:b/>
          <w:lang w:val="fr-CA"/>
        </w:rPr>
        <w:t>JUGEMENT</w:t>
      </w:r>
      <w:r w:rsidR="004C4C26" w:rsidRPr="001E3CBA">
        <w:rPr>
          <w:b/>
          <w:lang w:val="fr-CA"/>
        </w:rPr>
        <w:t>S SUR APPEL ET DEMANDE</w:t>
      </w:r>
      <w:r w:rsidR="00CC044F" w:rsidRPr="001E3CBA">
        <w:rPr>
          <w:b/>
          <w:lang w:val="fr-CA"/>
        </w:rPr>
        <w:t>S</w:t>
      </w:r>
      <w:r w:rsidRPr="001E3CBA">
        <w:rPr>
          <w:b/>
          <w:lang w:val="fr-CA"/>
        </w:rPr>
        <w:t xml:space="preserve"> D’AUTORISATION</w:t>
      </w:r>
    </w:p>
    <w:p w:rsidR="006F2579" w:rsidRPr="001E3CBA" w:rsidRDefault="006F2579" w:rsidP="006F2579">
      <w:pPr>
        <w:widowControl w:val="0"/>
        <w:rPr>
          <w:lang w:val="fr-CA"/>
        </w:rPr>
      </w:pPr>
    </w:p>
    <w:p w:rsidR="006F2579" w:rsidRPr="001E3CBA" w:rsidRDefault="006F2579" w:rsidP="006F2579">
      <w:pPr>
        <w:widowControl w:val="0"/>
        <w:rPr>
          <w:lang w:val="fr-CA"/>
        </w:rPr>
      </w:pPr>
      <w:r w:rsidRPr="001E3CBA">
        <w:rPr>
          <w:b/>
          <w:lang w:val="fr-CA"/>
        </w:rPr>
        <w:t>Le</w:t>
      </w:r>
      <w:r w:rsidR="008825DB" w:rsidRPr="001E3CBA">
        <w:rPr>
          <w:b/>
          <w:lang w:val="fr-CA"/>
        </w:rPr>
        <w:t xml:space="preserve"> </w:t>
      </w:r>
      <w:r w:rsidR="00054033" w:rsidRPr="001E3CBA">
        <w:rPr>
          <w:b/>
          <w:lang w:val="fr-CA"/>
        </w:rPr>
        <w:t>27</w:t>
      </w:r>
      <w:r w:rsidR="00FF4756" w:rsidRPr="001E3CBA">
        <w:rPr>
          <w:b/>
          <w:lang w:val="fr-CA"/>
        </w:rPr>
        <w:t xml:space="preserve"> </w:t>
      </w:r>
      <w:r w:rsidR="00054033" w:rsidRPr="001E3CBA">
        <w:rPr>
          <w:b/>
          <w:lang w:val="fr-CA"/>
        </w:rPr>
        <w:t>octobre</w:t>
      </w:r>
      <w:r w:rsidR="002E4682" w:rsidRPr="001E3CBA">
        <w:rPr>
          <w:b/>
          <w:lang w:val="fr-CA"/>
        </w:rPr>
        <w:t xml:space="preserve"> </w:t>
      </w:r>
      <w:r w:rsidR="008825DB" w:rsidRPr="001E3CBA">
        <w:rPr>
          <w:b/>
          <w:lang w:val="fr-CA"/>
        </w:rPr>
        <w:t>20</w:t>
      </w:r>
      <w:r w:rsidR="00FE3C93" w:rsidRPr="001E3CBA">
        <w:rPr>
          <w:b/>
          <w:lang w:val="fr-CA"/>
        </w:rPr>
        <w:t>2</w:t>
      </w:r>
      <w:r w:rsidR="00E61265" w:rsidRPr="001E3CBA">
        <w:rPr>
          <w:b/>
          <w:lang w:val="fr-CA"/>
        </w:rPr>
        <w:t>2</w:t>
      </w:r>
    </w:p>
    <w:p w:rsidR="006F2579" w:rsidRPr="001E3CBA" w:rsidRDefault="006F2579" w:rsidP="006F2579">
      <w:pPr>
        <w:widowControl w:val="0"/>
        <w:rPr>
          <w:b/>
          <w:lang w:val="fr-CA"/>
        </w:rPr>
      </w:pPr>
      <w:r w:rsidRPr="001E3CBA">
        <w:rPr>
          <w:b/>
          <w:lang w:val="fr-CA"/>
        </w:rPr>
        <w:t>Pour diffusion immédiate</w:t>
      </w:r>
    </w:p>
    <w:p w:rsidR="006F2579" w:rsidRPr="001E3CBA" w:rsidRDefault="006F2579" w:rsidP="006F2579">
      <w:pPr>
        <w:widowControl w:val="0"/>
        <w:rPr>
          <w:sz w:val="20"/>
          <w:lang w:val="fr-CA"/>
        </w:rPr>
      </w:pPr>
    </w:p>
    <w:p w:rsidR="002767DF" w:rsidRPr="001E3CBA" w:rsidRDefault="002767DF" w:rsidP="002767DF">
      <w:pPr>
        <w:widowControl w:val="0"/>
        <w:rPr>
          <w:lang w:val="fr-CA"/>
        </w:rPr>
      </w:pPr>
      <w:r w:rsidRPr="001E3CBA">
        <w:rPr>
          <w:b/>
          <w:lang w:val="fr-CA"/>
        </w:rPr>
        <w:t>OTTAWA</w:t>
      </w:r>
      <w:r w:rsidRPr="001E3CBA">
        <w:rPr>
          <w:lang w:val="fr-CA"/>
        </w:rPr>
        <w:t xml:space="preserve"> – La Cour suprême du Canada a déposé aujourd’hui auprès du registraire les jugement</w:t>
      </w:r>
      <w:r w:rsidR="005D2479" w:rsidRPr="001E3CBA">
        <w:rPr>
          <w:lang w:val="fr-CA"/>
        </w:rPr>
        <w:t>s</w:t>
      </w:r>
      <w:r w:rsidRPr="001E3CBA">
        <w:rPr>
          <w:lang w:val="fr-CA"/>
        </w:rPr>
        <w:t xml:space="preserve"> dans l</w:t>
      </w:r>
      <w:r w:rsidR="00DF6BD5" w:rsidRPr="001E3CBA">
        <w:rPr>
          <w:lang w:val="fr-CA"/>
        </w:rPr>
        <w:t>’</w:t>
      </w:r>
      <w:r w:rsidRPr="001E3CBA">
        <w:rPr>
          <w:lang w:val="fr-CA"/>
        </w:rPr>
        <w:t>appel</w:t>
      </w:r>
      <w:r w:rsidR="00054033" w:rsidRPr="001E3CBA">
        <w:rPr>
          <w:lang w:val="fr-CA"/>
        </w:rPr>
        <w:t xml:space="preserve"> </w:t>
      </w:r>
      <w:r w:rsidRPr="001E3CBA">
        <w:rPr>
          <w:lang w:val="fr-CA"/>
        </w:rPr>
        <w:t>et</w:t>
      </w:r>
      <w:r w:rsidR="00CC044F" w:rsidRPr="001E3CBA">
        <w:rPr>
          <w:lang w:val="fr-CA"/>
        </w:rPr>
        <w:t xml:space="preserve"> </w:t>
      </w:r>
      <w:r w:rsidR="004C4C26" w:rsidRPr="001E3CBA">
        <w:rPr>
          <w:lang w:val="fr-CA"/>
        </w:rPr>
        <w:t>demande</w:t>
      </w:r>
      <w:r w:rsidR="00CC044F" w:rsidRPr="001E3CBA">
        <w:rPr>
          <w:lang w:val="fr-CA"/>
        </w:rPr>
        <w:t>s</w:t>
      </w:r>
      <w:r w:rsidRPr="001E3CBA">
        <w:rPr>
          <w:lang w:val="fr-CA"/>
        </w:rPr>
        <w:t xml:space="preserve"> d’autorisation suiv</w:t>
      </w:r>
      <w:r w:rsidR="00B466A3" w:rsidRPr="001E3CBA">
        <w:rPr>
          <w:lang w:val="fr-CA"/>
        </w:rPr>
        <w:t>a</w:t>
      </w:r>
      <w:r w:rsidRPr="001E3CBA">
        <w:rPr>
          <w:lang w:val="fr-CA"/>
        </w:rPr>
        <w:t>nt</w:t>
      </w:r>
      <w:r w:rsidR="004B7A87" w:rsidRPr="001E3CBA">
        <w:rPr>
          <w:lang w:val="fr-CA"/>
        </w:rPr>
        <w:t>e</w:t>
      </w:r>
      <w:r w:rsidR="00B466A3" w:rsidRPr="001E3CBA">
        <w:rPr>
          <w:lang w:val="fr-CA"/>
        </w:rPr>
        <w:t>s</w:t>
      </w:r>
      <w:r w:rsidRPr="001E3CBA">
        <w:rPr>
          <w:lang w:val="fr-CA"/>
        </w:rPr>
        <w:t>.</w:t>
      </w:r>
    </w:p>
    <w:p w:rsidR="002767DF" w:rsidRPr="001E3CBA" w:rsidRDefault="002767DF" w:rsidP="002767DF">
      <w:pPr>
        <w:widowControl w:val="0"/>
        <w:rPr>
          <w:szCs w:val="24"/>
          <w:lang w:val="fr-CA"/>
        </w:rPr>
      </w:pPr>
    </w:p>
    <w:p w:rsidR="005B47C3" w:rsidRPr="001E3CBA" w:rsidRDefault="00840054" w:rsidP="002767DF">
      <w:pPr>
        <w:widowControl w:val="0"/>
        <w:rPr>
          <w:szCs w:val="24"/>
          <w:lang w:val="fr-CA"/>
        </w:rPr>
      </w:pPr>
      <w:r>
        <w:rPr>
          <w:sz w:val="20"/>
        </w:rPr>
        <w:pict>
          <v:rect id="_x0000_i1025" style="width:2in;height:1pt" o:hrpct="0" o:hralign="center" o:hrstd="t" o:hrnoshade="t" o:hr="t" fillcolor="black [3213]" stroked="f"/>
        </w:pict>
      </w:r>
    </w:p>
    <w:p w:rsidR="002767DF" w:rsidRPr="001E3CBA" w:rsidRDefault="002767DF" w:rsidP="002767DF">
      <w:pPr>
        <w:widowControl w:val="0"/>
        <w:jc w:val="both"/>
        <w:rPr>
          <w:szCs w:val="24"/>
          <w:lang w:val="fr-CA"/>
        </w:rPr>
      </w:pPr>
    </w:p>
    <w:p w:rsidR="002767DF" w:rsidRPr="001E3CBA" w:rsidRDefault="002767DF" w:rsidP="002767DF">
      <w:pPr>
        <w:outlineLvl w:val="0"/>
        <w:rPr>
          <w:b/>
          <w:szCs w:val="24"/>
          <w:lang w:val="fr-CA"/>
        </w:rPr>
      </w:pPr>
      <w:r w:rsidRPr="001E3CBA">
        <w:rPr>
          <w:b/>
          <w:szCs w:val="24"/>
          <w:lang w:val="fr-CA"/>
        </w:rPr>
        <w:t>APPEAL / APPEL</w:t>
      </w:r>
    </w:p>
    <w:p w:rsidR="002767DF" w:rsidRPr="001E3CBA" w:rsidRDefault="002767DF" w:rsidP="002767DF">
      <w:pPr>
        <w:rPr>
          <w:szCs w:val="24"/>
          <w:lang w:val="fr-CA"/>
        </w:rPr>
      </w:pPr>
    </w:p>
    <w:p w:rsidR="00B1256C" w:rsidRPr="001E3CBA" w:rsidRDefault="008A5E61" w:rsidP="008A5E61">
      <w:pPr>
        <w:tabs>
          <w:tab w:val="left" w:pos="720"/>
          <w:tab w:val="left" w:pos="1296"/>
          <w:tab w:val="left" w:pos="2160"/>
          <w:tab w:val="left" w:pos="2880"/>
          <w:tab w:val="left" w:pos="4320"/>
          <w:tab w:val="left" w:pos="10224"/>
          <w:tab w:val="left" w:pos="11376"/>
        </w:tabs>
        <w:jc w:val="both"/>
        <w:rPr>
          <w:lang w:val="fr-CA"/>
        </w:rPr>
      </w:pPr>
      <w:r w:rsidRPr="001E3CBA">
        <w:rPr>
          <w:lang w:val="fr-CA"/>
        </w:rPr>
        <w:t xml:space="preserve">The </w:t>
      </w:r>
      <w:hyperlink r:id="rId7" w:history="1">
        <w:r w:rsidR="002676BE" w:rsidRPr="001E3CBA">
          <w:rPr>
            <w:rStyle w:val="Hyperlink"/>
            <w:lang w:val="fr-CA"/>
          </w:rPr>
          <w:t>reasons for judgment</w:t>
        </w:r>
      </w:hyperlink>
      <w:r w:rsidR="002676BE" w:rsidRPr="001E3CBA">
        <w:rPr>
          <w:lang w:val="fr-CA"/>
        </w:rPr>
        <w:t xml:space="preserve"> and the </w:t>
      </w:r>
      <w:hyperlink r:id="rId8" w:history="1">
        <w:r w:rsidR="002676BE" w:rsidRPr="001E3CBA">
          <w:rPr>
            <w:rStyle w:val="Hyperlink"/>
            <w:lang w:val="fr-CA"/>
          </w:rPr>
          <w:t>Case in Brief</w:t>
        </w:r>
      </w:hyperlink>
      <w:r w:rsidR="002676BE" w:rsidRPr="001E3CBA">
        <w:rPr>
          <w:lang w:val="fr-CA"/>
        </w:rPr>
        <w:t xml:space="preserve"> will</w:t>
      </w:r>
      <w:r w:rsidR="002767DF" w:rsidRPr="001E3CBA">
        <w:rPr>
          <w:lang w:val="fr-CA"/>
        </w:rPr>
        <w:t xml:space="preserve"> be available shortly</w:t>
      </w:r>
      <w:r w:rsidRPr="001E3CBA">
        <w:rPr>
          <w:lang w:val="fr-CA"/>
        </w:rPr>
        <w:t>.</w:t>
      </w:r>
      <w:r w:rsidR="002767DF" w:rsidRPr="001E3CBA">
        <w:rPr>
          <w:lang w:val="fr-CA"/>
        </w:rPr>
        <w:t xml:space="preserve"> / </w:t>
      </w:r>
      <w:r w:rsidRPr="001E3CBA">
        <w:rPr>
          <w:lang w:val="fr-CA"/>
        </w:rPr>
        <w:t xml:space="preserve">Les </w:t>
      </w:r>
      <w:hyperlink r:id="rId9" w:history="1">
        <w:r w:rsidR="002676BE" w:rsidRPr="001E3CBA">
          <w:rPr>
            <w:rStyle w:val="Hyperlink"/>
            <w:lang w:val="fr-CA"/>
          </w:rPr>
          <w:t>motifs de jugement</w:t>
        </w:r>
      </w:hyperlink>
      <w:r w:rsidR="002676BE" w:rsidRPr="001E3CBA">
        <w:rPr>
          <w:lang w:val="fr-CA"/>
        </w:rPr>
        <w:t xml:space="preserve"> et </w:t>
      </w:r>
      <w:hyperlink r:id="rId10" w:history="1">
        <w:r w:rsidR="002676BE" w:rsidRPr="001E3CBA">
          <w:rPr>
            <w:rStyle w:val="Hyperlink"/>
            <w:i/>
            <w:lang w:val="fr-CA"/>
          </w:rPr>
          <w:t>La cause en bref</w:t>
        </w:r>
      </w:hyperlink>
      <w:r w:rsidR="00623896" w:rsidRPr="001E3CBA">
        <w:rPr>
          <w:lang w:val="fr-CA"/>
        </w:rPr>
        <w:t xml:space="preserve"> </w:t>
      </w:r>
      <w:r w:rsidRPr="001E3CBA">
        <w:rPr>
          <w:lang w:val="fr-CA"/>
        </w:rPr>
        <w:t xml:space="preserve">seront </w:t>
      </w:r>
      <w:r w:rsidR="003413DF" w:rsidRPr="001E3CBA">
        <w:rPr>
          <w:lang w:val="fr-CA"/>
        </w:rPr>
        <w:t>disponible</w:t>
      </w:r>
      <w:r w:rsidR="000D01C7" w:rsidRPr="001E3CBA">
        <w:rPr>
          <w:lang w:val="fr-CA"/>
        </w:rPr>
        <w:t>s</w:t>
      </w:r>
      <w:r w:rsidR="002767DF" w:rsidRPr="001E3CBA">
        <w:rPr>
          <w:lang w:val="fr-CA"/>
        </w:rPr>
        <w:t xml:space="preserve"> sous peu</w:t>
      </w:r>
      <w:r w:rsidRPr="001E3CBA">
        <w:rPr>
          <w:lang w:val="fr-CA"/>
        </w:rPr>
        <w:t>.</w:t>
      </w:r>
    </w:p>
    <w:p w:rsidR="002767DF" w:rsidRPr="001E3CBA" w:rsidRDefault="002767DF" w:rsidP="002767DF">
      <w:pPr>
        <w:rPr>
          <w:lang w:val="fr-CA"/>
        </w:rPr>
      </w:pPr>
    </w:p>
    <w:p w:rsidR="00BF2A9D" w:rsidRPr="001E3CBA" w:rsidRDefault="00104BEE" w:rsidP="00054033">
      <w:pPr>
        <w:ind w:left="1440" w:hanging="1440"/>
        <w:jc w:val="both"/>
        <w:rPr>
          <w:rFonts w:eastAsiaTheme="minorHAnsi" w:cstheme="minorBidi"/>
          <w:sz w:val="20"/>
        </w:rPr>
      </w:pPr>
      <w:r w:rsidRPr="001E3CBA">
        <w:rPr>
          <w:b/>
          <w:sz w:val="20"/>
        </w:rPr>
        <w:fldChar w:fldCharType="begin"/>
      </w:r>
      <w:r w:rsidRPr="001E3CBA">
        <w:rPr>
          <w:b/>
          <w:sz w:val="20"/>
        </w:rPr>
        <w:instrText xml:space="preserve"> SEQ CHAPTER \h \r 1</w:instrText>
      </w:r>
      <w:r w:rsidRPr="001E3CBA">
        <w:rPr>
          <w:b/>
          <w:sz w:val="20"/>
        </w:rPr>
        <w:fldChar w:fldCharType="end"/>
      </w:r>
      <w:r w:rsidRPr="001E3CBA">
        <w:rPr>
          <w:b/>
          <w:sz w:val="20"/>
        </w:rPr>
        <w:t>3</w:t>
      </w:r>
      <w:r w:rsidR="00054033" w:rsidRPr="001E3CBA">
        <w:rPr>
          <w:b/>
          <w:sz w:val="20"/>
        </w:rPr>
        <w:t>9599</w:t>
      </w:r>
      <w:r w:rsidRPr="001E3CBA">
        <w:rPr>
          <w:color w:val="FF0000"/>
          <w:sz w:val="20"/>
        </w:rPr>
        <w:tab/>
      </w:r>
      <w:r w:rsidR="00054033" w:rsidRPr="001E3CBA">
        <w:rPr>
          <w:rFonts w:eastAsiaTheme="minorHAnsi" w:cstheme="minorBidi"/>
          <w:b/>
          <w:sz w:val="20"/>
        </w:rPr>
        <w:t xml:space="preserve">Kerry Alexander Nahanee </w:t>
      </w:r>
      <w:r w:rsidR="002628AD" w:rsidRPr="001E3CBA">
        <w:rPr>
          <w:rFonts w:eastAsiaTheme="minorHAnsi" w:cstheme="minorBidi"/>
          <w:b/>
          <w:sz w:val="20"/>
        </w:rPr>
        <w:t>v</w:t>
      </w:r>
      <w:r w:rsidR="00E26D98" w:rsidRPr="001E3CBA">
        <w:rPr>
          <w:rFonts w:eastAsiaTheme="minorHAnsi" w:cstheme="minorBidi"/>
          <w:b/>
          <w:sz w:val="20"/>
        </w:rPr>
        <w:t xml:space="preserve">. </w:t>
      </w:r>
      <w:r w:rsidR="00054033" w:rsidRPr="001E3CBA">
        <w:rPr>
          <w:rFonts w:eastAsiaTheme="minorHAnsi" w:cstheme="minorBidi"/>
          <w:b/>
          <w:sz w:val="20"/>
        </w:rPr>
        <w:t>H</w:t>
      </w:r>
      <w:r w:rsidR="00D9301F" w:rsidRPr="001E3CBA">
        <w:rPr>
          <w:rFonts w:eastAsiaTheme="minorHAnsi" w:cstheme="minorBidi"/>
          <w:b/>
          <w:sz w:val="20"/>
        </w:rPr>
        <w:t>is</w:t>
      </w:r>
      <w:r w:rsidR="00054033" w:rsidRPr="001E3CBA">
        <w:rPr>
          <w:rFonts w:eastAsiaTheme="minorHAnsi" w:cstheme="minorBidi"/>
          <w:b/>
          <w:sz w:val="20"/>
        </w:rPr>
        <w:t xml:space="preserve"> Majesty The </w:t>
      </w:r>
      <w:r w:rsidR="00D9301F" w:rsidRPr="001E3CBA">
        <w:rPr>
          <w:rFonts w:eastAsiaTheme="minorHAnsi" w:cstheme="minorBidi"/>
          <w:b/>
          <w:sz w:val="20"/>
        </w:rPr>
        <w:t>King</w:t>
      </w:r>
      <w:r w:rsidR="00054033" w:rsidRPr="001E3CBA">
        <w:rPr>
          <w:rFonts w:eastAsiaTheme="minorHAnsi" w:cstheme="minorBidi"/>
          <w:b/>
          <w:sz w:val="20"/>
        </w:rPr>
        <w:t xml:space="preserve"> - and - </w:t>
      </w:r>
      <w:r w:rsidR="001E3CBA" w:rsidRPr="001E3CBA">
        <w:rPr>
          <w:rFonts w:eastAsiaTheme="minorHAnsi" w:cstheme="minorBidi"/>
          <w:b/>
          <w:sz w:val="20"/>
        </w:rPr>
        <w:t>Director of Public Prosecutions, Attorney General of Ontario, Attorney General of Alberta, Criminal Lawyers’ Association (Ontario), Trial Lawyers Association of British Columbia, Saskatchewan Trial Lawyers Association Inc., Canadian Council of Criminal Defence Lawyers, Criminal Defence Lawyers Association of Manitoba and Independent Criminal Defence Advocacy Society</w:t>
      </w:r>
      <w:r w:rsidR="002628AD" w:rsidRPr="001E3CBA">
        <w:rPr>
          <w:rFonts w:eastAsiaTheme="minorHAnsi" w:cstheme="minorBidi"/>
          <w:b/>
          <w:sz w:val="20"/>
        </w:rPr>
        <w:t xml:space="preserve"> </w:t>
      </w:r>
      <w:r w:rsidR="00BF2A9D" w:rsidRPr="001E3CBA">
        <w:rPr>
          <w:rFonts w:eastAsiaTheme="minorHAnsi" w:cstheme="minorBidi"/>
          <w:iCs/>
          <w:sz w:val="20"/>
        </w:rPr>
        <w:t>(</w:t>
      </w:r>
      <w:r w:rsidR="00054033" w:rsidRPr="001E3CBA">
        <w:rPr>
          <w:rFonts w:eastAsiaTheme="minorHAnsi" w:cstheme="minorBidi"/>
          <w:iCs/>
          <w:sz w:val="20"/>
        </w:rPr>
        <w:t>B.C</w:t>
      </w:r>
      <w:r w:rsidR="00354E37" w:rsidRPr="001E3CBA">
        <w:rPr>
          <w:rFonts w:eastAsiaTheme="minorHAnsi" w:cstheme="minorBidi"/>
          <w:iCs/>
          <w:sz w:val="20"/>
        </w:rPr>
        <w:t>.</w:t>
      </w:r>
      <w:r w:rsidR="00BF2A9D" w:rsidRPr="001E3CBA">
        <w:rPr>
          <w:rFonts w:eastAsiaTheme="minorHAnsi" w:cstheme="minorBidi"/>
          <w:iCs/>
          <w:sz w:val="20"/>
        </w:rPr>
        <w:t>)</w:t>
      </w:r>
    </w:p>
    <w:p w:rsidR="00BF2A9D" w:rsidRPr="001E3CBA"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E3CBA">
        <w:rPr>
          <w:rFonts w:eastAsiaTheme="minorHAnsi" w:cstheme="minorBidi"/>
          <w:b/>
          <w:sz w:val="20"/>
        </w:rPr>
        <w:t>20</w:t>
      </w:r>
      <w:r w:rsidR="00FE3C93" w:rsidRPr="001E3CBA">
        <w:rPr>
          <w:rFonts w:eastAsiaTheme="minorHAnsi" w:cstheme="minorBidi"/>
          <w:b/>
          <w:sz w:val="20"/>
        </w:rPr>
        <w:t>2</w:t>
      </w:r>
      <w:r w:rsidR="00E61265" w:rsidRPr="001E3CBA">
        <w:rPr>
          <w:rFonts w:eastAsiaTheme="minorHAnsi" w:cstheme="minorBidi"/>
          <w:b/>
          <w:sz w:val="20"/>
        </w:rPr>
        <w:t>2</w:t>
      </w:r>
      <w:r w:rsidRPr="001E3CBA">
        <w:rPr>
          <w:rFonts w:eastAsiaTheme="minorHAnsi" w:cstheme="minorBidi"/>
          <w:b/>
          <w:sz w:val="20"/>
        </w:rPr>
        <w:t xml:space="preserve"> SCC </w:t>
      </w:r>
      <w:r w:rsidR="00123682" w:rsidRPr="001E3CBA">
        <w:rPr>
          <w:rFonts w:eastAsiaTheme="minorHAnsi" w:cstheme="minorBidi"/>
          <w:b/>
          <w:sz w:val="20"/>
        </w:rPr>
        <w:t>37</w:t>
      </w:r>
      <w:r w:rsidRPr="001E3CBA">
        <w:rPr>
          <w:rFonts w:eastAsiaTheme="minorHAnsi" w:cstheme="minorBidi"/>
          <w:b/>
          <w:sz w:val="20"/>
        </w:rPr>
        <w:t xml:space="preserve"> / 20</w:t>
      </w:r>
      <w:r w:rsidR="00FE3C93" w:rsidRPr="001E3CBA">
        <w:rPr>
          <w:rFonts w:eastAsiaTheme="minorHAnsi" w:cstheme="minorBidi"/>
          <w:b/>
          <w:sz w:val="20"/>
        </w:rPr>
        <w:t>2</w:t>
      </w:r>
      <w:r w:rsidR="00E61265" w:rsidRPr="001E3CBA">
        <w:rPr>
          <w:rFonts w:eastAsiaTheme="minorHAnsi" w:cstheme="minorBidi"/>
          <w:b/>
          <w:sz w:val="20"/>
        </w:rPr>
        <w:t>2</w:t>
      </w:r>
      <w:r w:rsidRPr="001E3CBA">
        <w:rPr>
          <w:rFonts w:eastAsiaTheme="minorHAnsi" w:cstheme="minorBidi"/>
          <w:b/>
          <w:sz w:val="20"/>
        </w:rPr>
        <w:t xml:space="preserve"> CSC </w:t>
      </w:r>
      <w:r w:rsidR="00123682" w:rsidRPr="001E3CBA">
        <w:rPr>
          <w:rFonts w:eastAsiaTheme="minorHAnsi" w:cstheme="minorBidi"/>
          <w:b/>
          <w:sz w:val="20"/>
        </w:rPr>
        <w:t>37</w:t>
      </w:r>
    </w:p>
    <w:p w:rsidR="00104BEE" w:rsidRPr="001E3CBA" w:rsidRDefault="00104BEE" w:rsidP="00BF2A9D">
      <w:pPr>
        <w:ind w:left="1440" w:hanging="1440"/>
        <w:jc w:val="both"/>
        <w:rPr>
          <w:sz w:val="20"/>
        </w:rPr>
      </w:pPr>
    </w:p>
    <w:p w:rsidR="00104BEE" w:rsidRPr="001E3CBA" w:rsidRDefault="00104BEE" w:rsidP="00104BEE">
      <w:pPr>
        <w:ind w:left="1440" w:hanging="1440"/>
        <w:rPr>
          <w:sz w:val="20"/>
        </w:rPr>
      </w:pPr>
      <w:r w:rsidRPr="001E3CBA">
        <w:rPr>
          <w:sz w:val="20"/>
        </w:rPr>
        <w:t>Coram:</w:t>
      </w:r>
      <w:r w:rsidRPr="001E3CBA">
        <w:rPr>
          <w:sz w:val="20"/>
        </w:rPr>
        <w:tab/>
      </w:r>
      <w:r w:rsidR="00AD3CB0" w:rsidRPr="001E3CBA">
        <w:rPr>
          <w:sz w:val="20"/>
        </w:rPr>
        <w:t>Wagner C.J. and Moldaver, Karakatsanis, Côté, Brown, Rowe</w:t>
      </w:r>
      <w:r w:rsidR="00384BD0" w:rsidRPr="001E3CBA">
        <w:rPr>
          <w:sz w:val="20"/>
        </w:rPr>
        <w:t>,</w:t>
      </w:r>
      <w:r w:rsidR="00AD3CB0" w:rsidRPr="001E3CBA">
        <w:rPr>
          <w:sz w:val="20"/>
        </w:rPr>
        <w:t xml:space="preserve"> Martin</w:t>
      </w:r>
      <w:r w:rsidR="00E61265" w:rsidRPr="001E3CBA">
        <w:rPr>
          <w:sz w:val="20"/>
        </w:rPr>
        <w:t>, Kasirer</w:t>
      </w:r>
      <w:r w:rsidR="00384BD0" w:rsidRPr="001E3CBA">
        <w:rPr>
          <w:sz w:val="20"/>
        </w:rPr>
        <w:t xml:space="preserve"> and </w:t>
      </w:r>
      <w:r w:rsidR="00E61265" w:rsidRPr="001E3CBA">
        <w:rPr>
          <w:sz w:val="20"/>
        </w:rPr>
        <w:t>Jamal</w:t>
      </w:r>
      <w:r w:rsidR="00AD3CB0" w:rsidRPr="001E3CBA">
        <w:rPr>
          <w:sz w:val="20"/>
        </w:rPr>
        <w:t xml:space="preserve"> JJ.</w:t>
      </w:r>
    </w:p>
    <w:p w:rsidR="00605BA1" w:rsidRPr="001E3CBA" w:rsidRDefault="00605BA1" w:rsidP="00DD0FAB">
      <w:pPr>
        <w:jc w:val="both"/>
        <w:rPr>
          <w:sz w:val="20"/>
        </w:rPr>
      </w:pPr>
    </w:p>
    <w:p w:rsidR="001E3CBA" w:rsidRPr="00840054" w:rsidRDefault="001E3CBA" w:rsidP="001E3CBA">
      <w:pPr>
        <w:jc w:val="both"/>
        <w:rPr>
          <w:sz w:val="20"/>
          <w:lang w:val="fr-CA"/>
        </w:rPr>
      </w:pPr>
      <w:r w:rsidRPr="001E3CBA">
        <w:rPr>
          <w:sz w:val="20"/>
        </w:rPr>
        <w:t xml:space="preserve">The appeal from the judgment </w:t>
      </w:r>
      <w:bookmarkStart w:id="0" w:name="BM_1_"/>
      <w:bookmarkEnd w:id="0"/>
      <w:r w:rsidRPr="001E3CBA">
        <w:rPr>
          <w:sz w:val="20"/>
        </w:rPr>
        <w:t xml:space="preserve">of the Court of Appeal for British Columbia (Vancouver), Number CA46730, 2021 BCCA 13, dated January 14, 2021, heard on March 16, 2022, is dismissed. </w:t>
      </w:r>
      <w:r w:rsidRPr="00840054">
        <w:rPr>
          <w:sz w:val="20"/>
          <w:lang w:val="fr-CA"/>
        </w:rPr>
        <w:t>Karakatsanis and Côté JJ. dissent.</w:t>
      </w:r>
    </w:p>
    <w:p w:rsidR="00AD3CB0" w:rsidRPr="001E3CBA" w:rsidRDefault="00AD3CB0" w:rsidP="00DD0FAB">
      <w:pPr>
        <w:jc w:val="both"/>
        <w:rPr>
          <w:sz w:val="20"/>
          <w:lang w:val="fr-CA"/>
        </w:rPr>
      </w:pPr>
    </w:p>
    <w:p w:rsidR="00062C6D" w:rsidRPr="001E3CBA" w:rsidRDefault="001E3CBA" w:rsidP="00062C6D">
      <w:pPr>
        <w:rPr>
          <w:rFonts w:eastAsiaTheme="minorHAnsi" w:cstheme="minorBidi"/>
          <w:sz w:val="20"/>
          <w:lang w:val="fr-CA"/>
        </w:rPr>
      </w:pPr>
      <w:r w:rsidRPr="001E3CBA">
        <w:rPr>
          <w:sz w:val="20"/>
          <w:lang w:val="fr-CA"/>
        </w:rPr>
        <w:t>L’appel interjeté contre l’arrêt de la Cour d’appel de la Colombie-Britannique (Vancouver), numéro CA46730, 2021 BCCA 13, daté du 14 janvier 2021, entendu le 16 mars 2022, est rejeté. Les juges Karakatsanis et Côté sont dissidentes.</w:t>
      </w:r>
    </w:p>
    <w:p w:rsidR="00062C6D" w:rsidRPr="001E3CBA" w:rsidRDefault="00062C6D" w:rsidP="00062C6D">
      <w:pPr>
        <w:ind w:left="1440" w:hanging="1440"/>
        <w:rPr>
          <w:rFonts w:eastAsiaTheme="minorHAnsi" w:cstheme="minorBidi"/>
          <w:sz w:val="20"/>
          <w:lang w:val="fr-CA"/>
        </w:rPr>
      </w:pPr>
    </w:p>
    <w:p w:rsidR="005B47C3" w:rsidRPr="001E3CBA" w:rsidRDefault="00840054"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1E3CBA" w:rsidRDefault="00844741" w:rsidP="00104BEE">
      <w:pPr>
        <w:jc w:val="both"/>
        <w:rPr>
          <w:sz w:val="20"/>
          <w:lang w:val="fr-CA"/>
        </w:rPr>
      </w:pPr>
    </w:p>
    <w:p w:rsidR="009D2AD9" w:rsidRPr="001E3CBA" w:rsidRDefault="00D01D61" w:rsidP="009D2AD9">
      <w:pPr>
        <w:rPr>
          <w:lang w:val="fr-CA"/>
        </w:rPr>
      </w:pPr>
      <w:r w:rsidRPr="001E3CBA">
        <w:rPr>
          <w:szCs w:val="24"/>
        </w:rPr>
        <w:fldChar w:fldCharType="begin"/>
      </w:r>
      <w:r w:rsidR="009D2AD9" w:rsidRPr="001E3CBA">
        <w:rPr>
          <w:szCs w:val="24"/>
          <w:lang w:val="fr-CA"/>
        </w:rPr>
        <w:instrText xml:space="preserve"> SEQ CHAPTER \h \r 1</w:instrText>
      </w:r>
      <w:r w:rsidRPr="001E3CBA">
        <w:rPr>
          <w:szCs w:val="24"/>
        </w:rPr>
        <w:fldChar w:fldCharType="end"/>
      </w:r>
      <w:r w:rsidR="009D2AD9" w:rsidRPr="001E3CBA">
        <w:rPr>
          <w:b/>
          <w:bCs/>
          <w:szCs w:val="24"/>
          <w:lang w:val="fr-CA"/>
        </w:rPr>
        <w:t>APPLICATION</w:t>
      </w:r>
      <w:r w:rsidR="0044099A" w:rsidRPr="001E3CBA">
        <w:rPr>
          <w:b/>
          <w:bCs/>
          <w:szCs w:val="24"/>
          <w:lang w:val="fr-CA"/>
        </w:rPr>
        <w:t>S</w:t>
      </w:r>
      <w:r w:rsidR="009D2AD9" w:rsidRPr="001E3CBA">
        <w:rPr>
          <w:b/>
          <w:bCs/>
          <w:szCs w:val="24"/>
          <w:lang w:val="fr-CA"/>
        </w:rPr>
        <w:t xml:space="preserve"> FOR LEAVE / DEMANDE</w:t>
      </w:r>
      <w:r w:rsidR="0044099A" w:rsidRPr="001E3CBA">
        <w:rPr>
          <w:b/>
          <w:bCs/>
          <w:szCs w:val="24"/>
          <w:lang w:val="fr-CA"/>
        </w:rPr>
        <w:t>S</w:t>
      </w:r>
      <w:r w:rsidR="009D2AD9" w:rsidRPr="001E3CBA">
        <w:rPr>
          <w:b/>
          <w:bCs/>
          <w:szCs w:val="24"/>
          <w:lang w:val="fr-CA"/>
        </w:rPr>
        <w:t xml:space="preserve"> D’AUTORISATION :</w:t>
      </w:r>
    </w:p>
    <w:p w:rsidR="009D2AD9" w:rsidRPr="001E3CBA" w:rsidRDefault="009D2AD9" w:rsidP="000627A2">
      <w:pPr>
        <w:widowControl w:val="0"/>
        <w:jc w:val="both"/>
        <w:rPr>
          <w:sz w:val="20"/>
          <w:lang w:val="fr-CA"/>
        </w:rPr>
      </w:pPr>
    </w:p>
    <w:p w:rsidR="009F09C0" w:rsidRPr="001E3CBA" w:rsidRDefault="009F09C0" w:rsidP="009F09C0">
      <w:pPr>
        <w:jc w:val="both"/>
        <w:rPr>
          <w:b/>
          <w:sz w:val="22"/>
          <w:szCs w:val="22"/>
        </w:rPr>
      </w:pPr>
      <w:r w:rsidRPr="001E3CBA">
        <w:rPr>
          <w:b/>
          <w:sz w:val="22"/>
          <w:szCs w:val="22"/>
        </w:rPr>
        <w:t>DISMISSED / REJETÉES</w:t>
      </w:r>
    </w:p>
    <w:p w:rsidR="009971D8" w:rsidRPr="001E3CBA" w:rsidRDefault="009971D8" w:rsidP="00026162">
      <w:pPr>
        <w:widowControl w:val="0"/>
        <w:rPr>
          <w:sz w:val="20"/>
        </w:rPr>
      </w:pPr>
    </w:p>
    <w:p w:rsidR="005A5736" w:rsidRPr="001E3CBA" w:rsidRDefault="005A5736" w:rsidP="005A5736">
      <w:pPr>
        <w:rPr>
          <w:sz w:val="22"/>
          <w:szCs w:val="22"/>
        </w:rPr>
      </w:pPr>
      <w:r w:rsidRPr="001E3CBA">
        <w:rPr>
          <w:i/>
          <w:sz w:val="22"/>
          <w:szCs w:val="22"/>
        </w:rPr>
        <w:t xml:space="preserve">Manitoba Federation of Labour (in its own right and on behalf of The Partnership to Defend Public Services), Manitoba Government and General Employees’ Union, Manitoba Nurses’ Union, Manitoba </w:t>
      </w:r>
      <w:r w:rsidRPr="001E3CBA">
        <w:rPr>
          <w:i/>
          <w:sz w:val="22"/>
          <w:szCs w:val="22"/>
        </w:rPr>
        <w:lastRenderedPageBreak/>
        <w:t>Teachers’ Society, International Brotherhood of Electrical Workers Locals 2034, 2085 and 435, Manitoba Association of Health Care Professionals, United Food and Commercial Workers Union Local 832, University of Manitoba Faculty Association, Canadian Union of Public Employees National, Association of Employees Supporting Education Services, General Teamsters Local Union 979, Operating Engineers of Manitoba Local 987, Professional Institute of the Public Service of Canada, Public Service Alliance of Canada, Unifor, Legal Aid Lawyers Association, United Steel, Paper and Forestry, Rubber, Manufacturing, Energy, Allied Industrial and Service Workers International Union, Locals 7975, 7106, 9074 and 8223, Winnipeg Association of Public Service Officers IFPTE Local 162, United Association of Journeymen and Apprentices of the Plumbing and Pipe Fitting Industry of the United States and Canada Local Union 254, Brandon University Faculty Association, International Alliance of Theatrical Stage Employees, Moving Picture Technicians, Artists and Allied Crafts of The United States, its Territories and Canada, Local 63, United Brotherhood of Carpenters &amp; Joiners of America, Local Union No. 1515, Physician and Clinical Assistants of Manitoba Inc. and University of Winnipeg Faculty Association v. Government of Manitoba</w:t>
      </w:r>
      <w:r w:rsidRPr="001E3CBA">
        <w:rPr>
          <w:sz w:val="22"/>
          <w:szCs w:val="22"/>
        </w:rPr>
        <w:t xml:space="preserve"> (Man.) (Civil) (By Leave) (</w:t>
      </w:r>
      <w:hyperlink r:id="rId11" w:history="1">
        <w:r w:rsidRPr="001E3CBA">
          <w:rPr>
            <w:rStyle w:val="Hyperlink"/>
            <w:sz w:val="22"/>
            <w:szCs w:val="22"/>
          </w:rPr>
          <w:t>39952</w:t>
        </w:r>
      </w:hyperlink>
      <w:r w:rsidRPr="001E3CBA">
        <w:rPr>
          <w:sz w:val="22"/>
          <w:szCs w:val="22"/>
        </w:rPr>
        <w:t>)</w:t>
      </w:r>
    </w:p>
    <w:p w:rsidR="006F0310" w:rsidRPr="001E3CBA" w:rsidRDefault="006F0310" w:rsidP="00026162">
      <w:pPr>
        <w:widowControl w:val="0"/>
        <w:rPr>
          <w:sz w:val="16"/>
        </w:rPr>
      </w:pPr>
    </w:p>
    <w:p w:rsidR="005A5736" w:rsidRPr="001E3CBA" w:rsidRDefault="005A5736" w:rsidP="005A5736">
      <w:pPr>
        <w:jc w:val="both"/>
        <w:rPr>
          <w:sz w:val="20"/>
        </w:rPr>
      </w:pPr>
      <w:r w:rsidRPr="001E3CBA">
        <w:rPr>
          <w:sz w:val="20"/>
        </w:rPr>
        <w:t>The application for leave to appeal from the judgment of the Court of Appeal of Manitoba, Number AI20-30-09494, 2021 MBCA 85, dated October 13, 2021, is dismissed with costs.</w:t>
      </w:r>
    </w:p>
    <w:p w:rsidR="006F0310" w:rsidRPr="001E3CBA" w:rsidRDefault="006F0310" w:rsidP="005A5736">
      <w:pPr>
        <w:widowControl w:val="0"/>
        <w:jc w:val="both"/>
        <w:rPr>
          <w:sz w:val="20"/>
        </w:rPr>
      </w:pPr>
    </w:p>
    <w:p w:rsidR="00F726B2" w:rsidRPr="001E3CBA" w:rsidRDefault="005A5736" w:rsidP="005A5736">
      <w:pPr>
        <w:widowControl w:val="0"/>
        <w:jc w:val="both"/>
        <w:rPr>
          <w:sz w:val="20"/>
          <w:lang w:val="fr-CA"/>
        </w:rPr>
      </w:pPr>
      <w:r w:rsidRPr="001E3CBA">
        <w:rPr>
          <w:sz w:val="20"/>
          <w:lang w:val="fr-CA"/>
        </w:rPr>
        <w:t>La demande d’autorisation d’appel de l’arrêt de la Cour d’appel du Manitoba, numéro AI20-30-09494, 2021 MBCA 85, daté du 13 octobre 2021, est rejetée avec dépens.</w:t>
      </w:r>
    </w:p>
    <w:p w:rsidR="00A357F9" w:rsidRPr="001E3CBA" w:rsidRDefault="00A357F9" w:rsidP="00A357F9">
      <w:pPr>
        <w:widowControl w:val="0"/>
        <w:rPr>
          <w:sz w:val="20"/>
          <w:lang w:val="fr-CA"/>
        </w:rPr>
      </w:pPr>
    </w:p>
    <w:p w:rsidR="005B47C3" w:rsidRPr="001E3CBA" w:rsidRDefault="00840054" w:rsidP="00A357F9">
      <w:pPr>
        <w:widowControl w:val="0"/>
        <w:rPr>
          <w:sz w:val="20"/>
          <w:lang w:val="fr-CA"/>
        </w:rPr>
      </w:pPr>
      <w:r>
        <w:rPr>
          <w:sz w:val="20"/>
        </w:rPr>
        <w:pict>
          <v:rect id="_x0000_i1027" style="width:2in;height:1pt" o:hrpct="0" o:hralign="center" o:hrstd="t" o:hrnoshade="t" o:hr="t" fillcolor="black [3213]" stroked="f"/>
        </w:pict>
      </w:r>
    </w:p>
    <w:p w:rsidR="005B47C3" w:rsidRPr="001E3CBA" w:rsidRDefault="005B47C3" w:rsidP="005B47C3">
      <w:pPr>
        <w:contextualSpacing/>
        <w:jc w:val="both"/>
        <w:rPr>
          <w:sz w:val="20"/>
          <w:lang w:val="fr-CA"/>
        </w:rPr>
      </w:pPr>
    </w:p>
    <w:p w:rsidR="005A5736" w:rsidRPr="001E3CBA" w:rsidRDefault="005A5736" w:rsidP="005A5736">
      <w:pPr>
        <w:pStyle w:val="SCCLsocParty"/>
        <w:jc w:val="left"/>
        <w:rPr>
          <w:i/>
          <w:sz w:val="22"/>
          <w:lang w:val="en-US"/>
        </w:rPr>
      </w:pPr>
      <w:r w:rsidRPr="001E3CBA">
        <w:rPr>
          <w:i/>
          <w:sz w:val="22"/>
          <w:lang w:val="en-US"/>
        </w:rPr>
        <w:t>Elaine Biddersingh v. His Majesty the King</w:t>
      </w:r>
      <w:r w:rsidRPr="001E3CBA">
        <w:rPr>
          <w:sz w:val="22"/>
          <w:lang w:val="en-US"/>
        </w:rPr>
        <w:t xml:space="preserve"> (Ont.) (Criminal) (By Leave) (</w:t>
      </w:r>
      <w:hyperlink r:id="rId12" w:history="1">
        <w:r w:rsidRPr="001E3CBA">
          <w:rPr>
            <w:rStyle w:val="Hyperlink"/>
            <w:sz w:val="22"/>
            <w:lang w:val="en-US"/>
          </w:rPr>
          <w:t>40261</w:t>
        </w:r>
      </w:hyperlink>
      <w:r w:rsidRPr="001E3CBA">
        <w:rPr>
          <w:sz w:val="22"/>
          <w:lang w:val="en-US"/>
        </w:rPr>
        <w:t>)</w:t>
      </w:r>
    </w:p>
    <w:p w:rsidR="00054033" w:rsidRPr="001E3CBA" w:rsidRDefault="00054033" w:rsidP="00840054">
      <w:pPr>
        <w:ind w:left="357" w:hanging="357"/>
        <w:jc w:val="both"/>
        <w:rPr>
          <w:sz w:val="20"/>
        </w:rPr>
      </w:pPr>
    </w:p>
    <w:p w:rsidR="00B8704C" w:rsidRPr="001E3CBA" w:rsidRDefault="005A5736" w:rsidP="005A5736">
      <w:pPr>
        <w:jc w:val="both"/>
        <w:rPr>
          <w:sz w:val="20"/>
        </w:rPr>
      </w:pPr>
      <w:r w:rsidRPr="001E3CBA">
        <w:rPr>
          <w:sz w:val="20"/>
        </w:rPr>
        <w:t>The motion for an extension of time to serve and file the application for leave to appeal is granted. The application for leave to appeal from the judgment of the Court of Appeal for Ontario, Number C63064, 2022 ONCA 6, dated January 10, 2022, is dismissed.</w:t>
      </w:r>
    </w:p>
    <w:p w:rsidR="00B8704C" w:rsidRPr="001E3CBA" w:rsidRDefault="00B8704C" w:rsidP="00840054">
      <w:pPr>
        <w:ind w:left="357" w:hanging="357"/>
        <w:jc w:val="both"/>
        <w:rPr>
          <w:sz w:val="20"/>
        </w:rPr>
      </w:pPr>
    </w:p>
    <w:p w:rsidR="00B8704C" w:rsidRPr="001E3CBA" w:rsidRDefault="005A5736" w:rsidP="005A5736">
      <w:pPr>
        <w:jc w:val="both"/>
        <w:rPr>
          <w:sz w:val="20"/>
          <w:lang w:val="fr-CA"/>
        </w:rPr>
      </w:pPr>
      <w:r w:rsidRPr="001E3CBA">
        <w:rPr>
          <w:sz w:val="20"/>
          <w:lang w:val="fr-CA"/>
        </w:rPr>
        <w:t>La requête en prorogation du délai de signification et de dépôt de la demande d’autorisation d’appel est accueillie. La demande d’autorisation d’appel de l’arrêt de la Cour d’appel de l’Ontario, numéro C63064, 2022 ONCA 6, daté du 10 janvier 2022, est rejetée.</w:t>
      </w:r>
      <w:bookmarkStart w:id="1" w:name="_GoBack"/>
      <w:bookmarkEnd w:id="1"/>
    </w:p>
    <w:p w:rsidR="00B8704C" w:rsidRPr="001E3CBA" w:rsidRDefault="00B8704C" w:rsidP="00B8704C">
      <w:pPr>
        <w:widowControl w:val="0"/>
        <w:rPr>
          <w:sz w:val="20"/>
          <w:lang w:val="fr-CA"/>
        </w:rPr>
      </w:pPr>
    </w:p>
    <w:p w:rsidR="00B8704C" w:rsidRPr="001E3CBA" w:rsidRDefault="00840054" w:rsidP="00B8704C">
      <w:pPr>
        <w:widowControl w:val="0"/>
        <w:rPr>
          <w:sz w:val="20"/>
          <w:lang w:val="fr-CA"/>
        </w:rPr>
      </w:pPr>
      <w:r>
        <w:rPr>
          <w:sz w:val="20"/>
        </w:rPr>
        <w:pict>
          <v:rect id="_x0000_i1028" style="width:2in;height:1pt" o:hrpct="0" o:hralign="center" o:hrstd="t" o:hrnoshade="t" o:hr="t" fillcolor="black [3213]" stroked="f"/>
        </w:pict>
      </w:r>
    </w:p>
    <w:p w:rsidR="00054033" w:rsidRPr="001E3CBA" w:rsidRDefault="00054033" w:rsidP="006C152B">
      <w:pPr>
        <w:ind w:left="360" w:hanging="360"/>
        <w:contextualSpacing/>
        <w:jc w:val="both"/>
        <w:rPr>
          <w:sz w:val="20"/>
        </w:rPr>
      </w:pPr>
    </w:p>
    <w:p w:rsidR="00054033" w:rsidRPr="001E3CBA" w:rsidRDefault="00054033" w:rsidP="006C152B">
      <w:pPr>
        <w:ind w:left="360" w:hanging="360"/>
        <w:contextualSpacing/>
        <w:jc w:val="both"/>
        <w:rPr>
          <w:sz w:val="20"/>
        </w:rPr>
      </w:pPr>
    </w:p>
    <w:p w:rsidR="00824220" w:rsidRPr="001E3CBA" w:rsidRDefault="00824220" w:rsidP="006C152B">
      <w:pPr>
        <w:ind w:left="360" w:hanging="360"/>
        <w:contextualSpacing/>
        <w:jc w:val="both"/>
        <w:rPr>
          <w:sz w:val="20"/>
        </w:rPr>
      </w:pPr>
    </w:p>
    <w:p w:rsidR="002E4682" w:rsidRPr="001E3CBA" w:rsidRDefault="002E4682" w:rsidP="002E4682">
      <w:pPr>
        <w:widowControl w:val="0"/>
        <w:outlineLvl w:val="0"/>
      </w:pPr>
      <w:r w:rsidRPr="001E3CBA">
        <w:t xml:space="preserve">Supreme Court of Canada / Cour suprême du </w:t>
      </w:r>
      <w:proofErr w:type="gramStart"/>
      <w:r w:rsidRPr="001E3CBA">
        <w:t>Canada :</w:t>
      </w:r>
      <w:proofErr w:type="gramEnd"/>
      <w:r w:rsidRPr="001E3CBA">
        <w:t xml:space="preserve"> </w:t>
      </w:r>
    </w:p>
    <w:p w:rsidR="002E4682" w:rsidRPr="001E3CBA" w:rsidRDefault="00840054" w:rsidP="002E4682">
      <w:pPr>
        <w:widowControl w:val="0"/>
        <w:outlineLvl w:val="0"/>
        <w:rPr>
          <w:color w:val="0000FF"/>
          <w:u w:val="single"/>
        </w:rPr>
      </w:pPr>
      <w:hyperlink r:id="rId13" w:history="1">
        <w:r w:rsidR="002E4682" w:rsidRPr="001E3CBA">
          <w:rPr>
            <w:rStyle w:val="Hyperlink"/>
          </w:rPr>
          <w:t>comments-commentaires@scc-csc.ca</w:t>
        </w:r>
      </w:hyperlink>
    </w:p>
    <w:p w:rsidR="002E4682" w:rsidRPr="001E3CBA" w:rsidRDefault="002E4682" w:rsidP="002E4682">
      <w:pPr>
        <w:widowControl w:val="0"/>
        <w:outlineLvl w:val="0"/>
      </w:pPr>
      <w:r w:rsidRPr="001E3CBA">
        <w:t>(613) 995-4330</w:t>
      </w:r>
    </w:p>
    <w:p w:rsidR="002E4682" w:rsidRPr="001E3CBA" w:rsidRDefault="002E4682" w:rsidP="002E4682">
      <w:pPr>
        <w:widowControl w:val="0"/>
        <w:rPr>
          <w:sz w:val="20"/>
        </w:rPr>
      </w:pPr>
    </w:p>
    <w:p w:rsidR="002E4682" w:rsidRPr="001E3CBA" w:rsidRDefault="002E4682" w:rsidP="002E4682">
      <w:pPr>
        <w:widowControl w:val="0"/>
        <w:rPr>
          <w:sz w:val="20"/>
        </w:rPr>
      </w:pPr>
    </w:p>
    <w:p w:rsidR="000C541E" w:rsidRPr="0057289B" w:rsidRDefault="002E4682">
      <w:pPr>
        <w:pStyle w:val="Footer"/>
        <w:jc w:val="center"/>
      </w:pPr>
      <w:r w:rsidRPr="001E3CBA">
        <w:t>- 30 -</w:t>
      </w:r>
    </w:p>
    <w:sectPr w:rsidR="000C541E" w:rsidRPr="0057289B" w:rsidSect="007C3E99">
      <w:footerReference w:type="default" r:id="rId1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98" w:rsidRDefault="00E60D98" w:rsidP="0034178A">
      <w:r>
        <w:separator/>
      </w:r>
    </w:p>
  </w:endnote>
  <w:endnote w:type="continuationSeparator" w:id="0">
    <w:p w:rsidR="00E60D98" w:rsidRDefault="00E60D9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98" w:rsidRDefault="00E60D98" w:rsidP="0034178A">
      <w:r>
        <w:separator/>
      </w:r>
    </w:p>
  </w:footnote>
  <w:footnote w:type="continuationSeparator" w:id="0">
    <w:p w:rsidR="00E60D98" w:rsidRDefault="00E60D98"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51835"/>
    <w:multiLevelType w:val="hybridMultilevel"/>
    <w:tmpl w:val="E9F4CFF2"/>
    <w:lvl w:ilvl="0" w:tplc="37A081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3"/>
  </w:num>
  <w:num w:numId="28">
    <w:abstractNumId w:val="32"/>
  </w:num>
  <w:num w:numId="29">
    <w:abstractNumId w:val="34"/>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98"/>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4033"/>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68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3CBA"/>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A87"/>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736"/>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1DDE"/>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054"/>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8F7B01"/>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479D"/>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8704C"/>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301F"/>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0D98"/>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mailto:comments-commentaires@scc-csc.ca" TargetMode="Externa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02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9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2022-09-09T17:48:00Z</dcterms:created>
  <dcterms:modified xsi:type="dcterms:W3CDTF">2022-10-27T12:08:00Z</dcterms:modified>
</cp:coreProperties>
</file>