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B" w:rsidRPr="001D312F" w:rsidRDefault="002A192B" w:rsidP="00346405">
      <w:pPr>
        <w:pStyle w:val="Header"/>
        <w:jc w:val="center"/>
        <w:rPr>
          <w:b/>
          <w:sz w:val="32"/>
        </w:rPr>
      </w:pPr>
      <w:r w:rsidRPr="001D312F">
        <w:rPr>
          <w:b/>
          <w:sz w:val="32"/>
        </w:rPr>
        <w:t>Supreme Court of Canada / Cour suprême du Canada</w:t>
      </w:r>
    </w:p>
    <w:p w:rsidR="002A192B" w:rsidRPr="001D312F" w:rsidRDefault="002A192B" w:rsidP="00346405">
      <w:pPr>
        <w:widowControl w:val="0"/>
        <w:rPr>
          <w:i/>
        </w:rPr>
      </w:pPr>
    </w:p>
    <w:p w:rsidR="002A192B" w:rsidRPr="001D312F" w:rsidRDefault="002A192B" w:rsidP="00346405">
      <w:pPr>
        <w:widowControl w:val="0"/>
        <w:rPr>
          <w:i/>
        </w:rPr>
      </w:pPr>
    </w:p>
    <w:p w:rsidR="001C4415" w:rsidRPr="001D312F" w:rsidRDefault="001C4415" w:rsidP="00346405">
      <w:pPr>
        <w:widowControl w:val="0"/>
        <w:rPr>
          <w:i/>
          <w:sz w:val="20"/>
        </w:rPr>
      </w:pPr>
      <w:r w:rsidRPr="001D312F">
        <w:rPr>
          <w:i/>
          <w:sz w:val="20"/>
        </w:rPr>
        <w:t>(</w:t>
      </w:r>
      <w:r w:rsidR="003C50BF" w:rsidRPr="001D312F">
        <w:rPr>
          <w:i/>
          <w:sz w:val="20"/>
        </w:rPr>
        <w:t>Le</w:t>
      </w:r>
      <w:r w:rsidRPr="001D312F">
        <w:rPr>
          <w:i/>
          <w:sz w:val="20"/>
        </w:rPr>
        <w:t xml:space="preserve"> français suit)</w:t>
      </w:r>
    </w:p>
    <w:p w:rsidR="001C4415" w:rsidRPr="001D312F" w:rsidRDefault="001C4415" w:rsidP="00346405">
      <w:pPr>
        <w:widowControl w:val="0"/>
      </w:pPr>
    </w:p>
    <w:p w:rsidR="001C4415" w:rsidRPr="001D312F" w:rsidRDefault="000347C1" w:rsidP="00346405">
      <w:pPr>
        <w:widowControl w:val="0"/>
        <w:jc w:val="center"/>
        <w:rPr>
          <w:b/>
        </w:rPr>
      </w:pPr>
      <w:r w:rsidRPr="001D312F">
        <w:fldChar w:fldCharType="begin"/>
      </w:r>
      <w:r w:rsidR="00FA7412" w:rsidRPr="001D312F">
        <w:instrText xml:space="preserve"> SEQ CHAPTER \h \r 1</w:instrText>
      </w:r>
      <w:r w:rsidRPr="001D312F">
        <w:fldChar w:fldCharType="end"/>
      </w:r>
      <w:r w:rsidR="00455BB9" w:rsidRPr="001D312F">
        <w:rPr>
          <w:b/>
        </w:rPr>
        <w:t>JUDGMENT</w:t>
      </w:r>
      <w:r w:rsidR="00FA7412" w:rsidRPr="001D312F">
        <w:rPr>
          <w:b/>
        </w:rPr>
        <w:t xml:space="preserve"> TO BE RENDERED IN APPEA</w:t>
      </w:r>
      <w:r w:rsidR="00CC2799" w:rsidRPr="001D312F">
        <w:rPr>
          <w:b/>
        </w:rPr>
        <w:t>L</w:t>
      </w:r>
    </w:p>
    <w:p w:rsidR="005A7C1B" w:rsidRPr="001D312F" w:rsidRDefault="005A7C1B" w:rsidP="00346405">
      <w:pPr>
        <w:widowControl w:val="0"/>
      </w:pPr>
    </w:p>
    <w:p w:rsidR="00EC79B0" w:rsidRPr="001D312F" w:rsidRDefault="00DA73D5" w:rsidP="00346405">
      <w:pPr>
        <w:widowControl w:val="0"/>
      </w:pPr>
      <w:r w:rsidRPr="001D312F">
        <w:rPr>
          <w:b/>
        </w:rPr>
        <w:t>March</w:t>
      </w:r>
      <w:r w:rsidR="00C86395" w:rsidRPr="001D312F">
        <w:rPr>
          <w:b/>
        </w:rPr>
        <w:t xml:space="preserve"> </w:t>
      </w:r>
      <w:r w:rsidR="001D312F" w:rsidRPr="001D312F">
        <w:rPr>
          <w:b/>
        </w:rPr>
        <w:t>17</w:t>
      </w:r>
      <w:r w:rsidR="00EC79B0" w:rsidRPr="001D312F">
        <w:rPr>
          <w:b/>
        </w:rPr>
        <w:t>, 2</w:t>
      </w:r>
      <w:r w:rsidR="00E6600C" w:rsidRPr="001D312F">
        <w:rPr>
          <w:b/>
        </w:rPr>
        <w:t>0</w:t>
      </w:r>
      <w:r w:rsidR="009544E9" w:rsidRPr="001D312F">
        <w:rPr>
          <w:b/>
        </w:rPr>
        <w:t>2</w:t>
      </w:r>
      <w:r w:rsidR="005C0628" w:rsidRPr="001D312F">
        <w:rPr>
          <w:b/>
        </w:rPr>
        <w:t>3</w:t>
      </w:r>
    </w:p>
    <w:p w:rsidR="00EC79B0" w:rsidRPr="001D312F" w:rsidRDefault="00EC79B0" w:rsidP="00346405">
      <w:pPr>
        <w:widowControl w:val="0"/>
        <w:rPr>
          <w:b/>
        </w:rPr>
      </w:pPr>
      <w:r w:rsidRPr="001D312F">
        <w:rPr>
          <w:b/>
        </w:rPr>
        <w:t>For immediate release</w:t>
      </w:r>
    </w:p>
    <w:p w:rsidR="00EC79B0" w:rsidRPr="001D312F" w:rsidRDefault="00EC79B0" w:rsidP="00346405">
      <w:pPr>
        <w:widowControl w:val="0"/>
      </w:pPr>
    </w:p>
    <w:p w:rsidR="00EC79B0" w:rsidRPr="001D312F" w:rsidRDefault="00EC79B0" w:rsidP="00346405">
      <w:pPr>
        <w:widowControl w:val="0"/>
        <w:rPr>
          <w:lang w:val="fr-CA"/>
        </w:rPr>
      </w:pPr>
      <w:r w:rsidRPr="001D312F">
        <w:rPr>
          <w:b/>
        </w:rPr>
        <w:t>OTTAWA</w:t>
      </w:r>
      <w:r w:rsidRPr="001D312F">
        <w:t xml:space="preserve"> – The Supreme Court of Canad</w:t>
      </w:r>
      <w:r w:rsidR="00455BB9" w:rsidRPr="001D312F">
        <w:t>a announced today that judgment</w:t>
      </w:r>
      <w:r w:rsidRPr="001D312F">
        <w:t xml:space="preserve"> in the following appeal will be delivered at 9:45 a.m. E</w:t>
      </w:r>
      <w:r w:rsidR="001D312F" w:rsidRPr="001D312F">
        <w:t>D</w:t>
      </w:r>
      <w:r w:rsidR="00DC6C1E" w:rsidRPr="001D312F">
        <w:t>T</w:t>
      </w:r>
      <w:r w:rsidR="00D74667" w:rsidRPr="001D312F">
        <w:t xml:space="preserve"> on</w:t>
      </w:r>
      <w:r w:rsidR="00DC6C1E" w:rsidRPr="001D312F">
        <w:t xml:space="preserve"> </w:t>
      </w:r>
      <w:r w:rsidR="001D312F" w:rsidRPr="001D312F">
        <w:t>Thursday</w:t>
      </w:r>
      <w:r w:rsidR="000A7900" w:rsidRPr="001D312F">
        <w:t xml:space="preserve">, </w:t>
      </w:r>
      <w:r w:rsidR="00DA73D5" w:rsidRPr="001D312F">
        <w:t>March</w:t>
      </w:r>
      <w:r w:rsidR="004E605A" w:rsidRPr="001D312F">
        <w:t xml:space="preserve"> </w:t>
      </w:r>
      <w:r w:rsidR="001D312F" w:rsidRPr="001D312F">
        <w:t>23</w:t>
      </w:r>
      <w:r w:rsidR="00E63199" w:rsidRPr="001D312F">
        <w:t>, 2</w:t>
      </w:r>
      <w:r w:rsidR="0086609D" w:rsidRPr="001D312F">
        <w:t>0</w:t>
      </w:r>
      <w:r w:rsidR="009544E9" w:rsidRPr="001D312F">
        <w:t>2</w:t>
      </w:r>
      <w:r w:rsidR="005C0628" w:rsidRPr="001D312F">
        <w:t>3</w:t>
      </w:r>
      <w:r w:rsidR="00455BB9" w:rsidRPr="001D312F">
        <w:t xml:space="preserve">. </w:t>
      </w:r>
      <w:r w:rsidR="00455BB9" w:rsidRPr="001D312F">
        <w:rPr>
          <w:lang w:val="fr-CA"/>
        </w:rPr>
        <w:t>This</w:t>
      </w:r>
      <w:r w:rsidRPr="001D312F">
        <w:rPr>
          <w:lang w:val="fr-CA"/>
        </w:rPr>
        <w:t xml:space="preserve"> list is subject to change.</w:t>
      </w:r>
    </w:p>
    <w:p w:rsidR="001F76DD" w:rsidRPr="001D312F" w:rsidRDefault="001F76DD" w:rsidP="00346405">
      <w:pPr>
        <w:widowControl w:val="0"/>
        <w:rPr>
          <w:szCs w:val="24"/>
          <w:lang w:val="fr-CA"/>
        </w:rPr>
      </w:pPr>
    </w:p>
    <w:p w:rsidR="001C4415" w:rsidRPr="001D312F" w:rsidRDefault="001C4415" w:rsidP="00346405">
      <w:pPr>
        <w:widowControl w:val="0"/>
        <w:rPr>
          <w:lang w:val="fr-CA"/>
        </w:rPr>
      </w:pPr>
    </w:p>
    <w:p w:rsidR="001335A1" w:rsidRPr="001D312F" w:rsidRDefault="001335A1" w:rsidP="00346405">
      <w:pPr>
        <w:widowControl w:val="0"/>
        <w:jc w:val="center"/>
        <w:rPr>
          <w:b/>
          <w:lang w:val="fr-CA"/>
        </w:rPr>
      </w:pPr>
      <w:r w:rsidRPr="001D312F">
        <w:rPr>
          <w:b/>
          <w:lang w:val="fr-CA"/>
        </w:rPr>
        <w:t>PROCHAIN JUGEMENT</w:t>
      </w:r>
      <w:r w:rsidR="00455BB9" w:rsidRPr="001D312F">
        <w:rPr>
          <w:b/>
          <w:lang w:val="fr-CA"/>
        </w:rPr>
        <w:t xml:space="preserve"> SUR APPEL</w:t>
      </w:r>
    </w:p>
    <w:p w:rsidR="001335A1" w:rsidRPr="001D312F" w:rsidRDefault="001335A1" w:rsidP="00346405">
      <w:pPr>
        <w:widowControl w:val="0"/>
        <w:rPr>
          <w:lang w:val="fr-CA"/>
        </w:rPr>
      </w:pPr>
    </w:p>
    <w:p w:rsidR="00EC79B0" w:rsidRPr="001D312F" w:rsidRDefault="00EC79B0" w:rsidP="00346405">
      <w:pPr>
        <w:widowControl w:val="0"/>
        <w:rPr>
          <w:lang w:val="fr-CA"/>
        </w:rPr>
      </w:pPr>
      <w:r w:rsidRPr="001D312F">
        <w:rPr>
          <w:b/>
          <w:lang w:val="fr-CA"/>
        </w:rPr>
        <w:t xml:space="preserve">Le </w:t>
      </w:r>
      <w:r w:rsidR="001D312F" w:rsidRPr="001D312F">
        <w:rPr>
          <w:b/>
          <w:lang w:val="fr-CA"/>
        </w:rPr>
        <w:t>17</w:t>
      </w:r>
      <w:r w:rsidR="00FA5450" w:rsidRPr="001D312F">
        <w:rPr>
          <w:b/>
          <w:lang w:val="fr-CA"/>
        </w:rPr>
        <w:t xml:space="preserve"> </w:t>
      </w:r>
      <w:r w:rsidR="00DA73D5" w:rsidRPr="001D312F">
        <w:rPr>
          <w:b/>
          <w:lang w:val="fr-CA"/>
        </w:rPr>
        <w:t>mars</w:t>
      </w:r>
      <w:r w:rsidR="00C86395" w:rsidRPr="001D312F">
        <w:rPr>
          <w:b/>
          <w:lang w:val="fr-CA"/>
        </w:rPr>
        <w:t xml:space="preserve"> </w:t>
      </w:r>
      <w:r w:rsidR="0086609D" w:rsidRPr="001D312F">
        <w:rPr>
          <w:b/>
          <w:lang w:val="fr-CA"/>
        </w:rPr>
        <w:t>20</w:t>
      </w:r>
      <w:r w:rsidR="009544E9" w:rsidRPr="001D312F">
        <w:rPr>
          <w:b/>
          <w:lang w:val="fr-CA"/>
        </w:rPr>
        <w:t>2</w:t>
      </w:r>
      <w:r w:rsidR="005C0628" w:rsidRPr="001D312F">
        <w:rPr>
          <w:b/>
          <w:lang w:val="fr-CA"/>
        </w:rPr>
        <w:t>3</w:t>
      </w:r>
    </w:p>
    <w:p w:rsidR="00EC79B0" w:rsidRPr="001D312F" w:rsidRDefault="00EC79B0" w:rsidP="00346405">
      <w:pPr>
        <w:widowControl w:val="0"/>
        <w:rPr>
          <w:b/>
          <w:lang w:val="fr-CA"/>
        </w:rPr>
      </w:pPr>
      <w:r w:rsidRPr="001D312F">
        <w:rPr>
          <w:b/>
          <w:lang w:val="fr-CA"/>
        </w:rPr>
        <w:t>Pour diffusion immédiate</w:t>
      </w:r>
    </w:p>
    <w:p w:rsidR="00EC79B0" w:rsidRPr="001D312F" w:rsidRDefault="00EC79B0" w:rsidP="00346405">
      <w:pPr>
        <w:widowControl w:val="0"/>
        <w:rPr>
          <w:lang w:val="fr-CA"/>
        </w:rPr>
      </w:pPr>
    </w:p>
    <w:p w:rsidR="00EC79B0" w:rsidRPr="001D312F" w:rsidRDefault="00EC79B0" w:rsidP="00346405">
      <w:pPr>
        <w:widowControl w:val="0"/>
        <w:rPr>
          <w:lang w:val="fr-CA"/>
        </w:rPr>
      </w:pPr>
      <w:r w:rsidRPr="001D312F">
        <w:rPr>
          <w:b/>
          <w:lang w:val="fr-CA"/>
        </w:rPr>
        <w:t>OTTAWA</w:t>
      </w:r>
      <w:r w:rsidRPr="001D312F">
        <w:rPr>
          <w:lang w:val="fr-CA"/>
        </w:rPr>
        <w:t xml:space="preserve"> – La Cour suprême du Canada annonce que jugement ser</w:t>
      </w:r>
      <w:r w:rsidR="00204750" w:rsidRPr="001D312F">
        <w:rPr>
          <w:lang w:val="fr-CA"/>
        </w:rPr>
        <w:t>a</w:t>
      </w:r>
      <w:r w:rsidRPr="001D312F">
        <w:rPr>
          <w:lang w:val="fr-CA"/>
        </w:rPr>
        <w:t xml:space="preserve"> rendu dans </w:t>
      </w:r>
      <w:r w:rsidR="001F1643" w:rsidRPr="001D312F">
        <w:rPr>
          <w:lang w:val="fr-CA"/>
        </w:rPr>
        <w:t>l</w:t>
      </w:r>
      <w:r w:rsidR="00204750" w:rsidRPr="001D312F">
        <w:rPr>
          <w:lang w:val="fr-CA"/>
        </w:rPr>
        <w:t>’</w:t>
      </w:r>
      <w:r w:rsidR="001F1643" w:rsidRPr="001D312F">
        <w:rPr>
          <w:lang w:val="fr-CA"/>
        </w:rPr>
        <w:t xml:space="preserve">appel </w:t>
      </w:r>
      <w:r w:rsidRPr="001D312F">
        <w:rPr>
          <w:lang w:val="fr-CA"/>
        </w:rPr>
        <w:t xml:space="preserve">suivant le </w:t>
      </w:r>
      <w:r w:rsidR="001D312F" w:rsidRPr="001D312F">
        <w:rPr>
          <w:lang w:val="fr-CA"/>
        </w:rPr>
        <w:t>jeudi</w:t>
      </w:r>
      <w:r w:rsidR="007C1648" w:rsidRPr="001D312F">
        <w:rPr>
          <w:lang w:val="fr-CA"/>
        </w:rPr>
        <w:t xml:space="preserve"> </w:t>
      </w:r>
      <w:r w:rsidR="001D312F" w:rsidRPr="001D312F">
        <w:rPr>
          <w:lang w:val="fr-CA"/>
        </w:rPr>
        <w:t>23</w:t>
      </w:r>
      <w:r w:rsidR="00F62251" w:rsidRPr="001D312F">
        <w:rPr>
          <w:lang w:val="fr-CA"/>
        </w:rPr>
        <w:t xml:space="preserve"> </w:t>
      </w:r>
      <w:r w:rsidR="00DA73D5" w:rsidRPr="001D312F">
        <w:rPr>
          <w:lang w:val="fr-CA"/>
        </w:rPr>
        <w:t>mars</w:t>
      </w:r>
      <w:r w:rsidR="00282563" w:rsidRPr="001D312F">
        <w:rPr>
          <w:lang w:val="fr-CA"/>
        </w:rPr>
        <w:t xml:space="preserve"> </w:t>
      </w:r>
      <w:r w:rsidRPr="001D312F">
        <w:rPr>
          <w:lang w:val="fr-CA"/>
        </w:rPr>
        <w:t>20</w:t>
      </w:r>
      <w:r w:rsidR="009544E9" w:rsidRPr="001D312F">
        <w:rPr>
          <w:lang w:val="fr-CA"/>
        </w:rPr>
        <w:t>2</w:t>
      </w:r>
      <w:r w:rsidR="005C0628" w:rsidRPr="001D312F">
        <w:rPr>
          <w:lang w:val="fr-CA"/>
        </w:rPr>
        <w:t>3</w:t>
      </w:r>
      <w:r w:rsidRPr="001D312F">
        <w:rPr>
          <w:lang w:val="fr-CA"/>
        </w:rPr>
        <w:t>, à 9 h 45 H</w:t>
      </w:r>
      <w:r w:rsidR="001D312F" w:rsidRPr="001D312F">
        <w:rPr>
          <w:lang w:val="fr-CA"/>
        </w:rPr>
        <w:t>A</w:t>
      </w:r>
      <w:r w:rsidRPr="001D312F">
        <w:rPr>
          <w:lang w:val="fr-CA"/>
        </w:rPr>
        <w:t>E. Cette liste est sujette à modifications.</w:t>
      </w:r>
    </w:p>
    <w:p w:rsidR="001F76DD" w:rsidRPr="001D312F" w:rsidRDefault="001F76DD" w:rsidP="00346405">
      <w:pPr>
        <w:widowControl w:val="0"/>
        <w:jc w:val="both"/>
        <w:rPr>
          <w:szCs w:val="24"/>
          <w:lang w:val="fr-CA"/>
        </w:rPr>
      </w:pPr>
    </w:p>
    <w:p w:rsidR="00EF4622" w:rsidRPr="001D312F" w:rsidRDefault="001D312F" w:rsidP="00346405">
      <w:pPr>
        <w:widowControl w:val="0"/>
        <w:jc w:val="both"/>
        <w:rPr>
          <w:szCs w:val="24"/>
          <w:lang w:val="fr-CA"/>
        </w:rPr>
      </w:pPr>
      <w:r w:rsidRPr="001D312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335A1" w:rsidRPr="001D312F" w:rsidRDefault="001335A1" w:rsidP="00346405">
      <w:pPr>
        <w:widowControl w:val="0"/>
        <w:rPr>
          <w:szCs w:val="24"/>
          <w:lang w:val="fr-CA"/>
        </w:rPr>
      </w:pPr>
    </w:p>
    <w:p w:rsidR="00DA73D5" w:rsidRPr="001D312F" w:rsidRDefault="001D312F" w:rsidP="00DA73D5">
      <w:pPr>
        <w:jc w:val="both"/>
        <w:rPr>
          <w:szCs w:val="24"/>
        </w:rPr>
      </w:pPr>
      <w:r w:rsidRPr="001D312F">
        <w:rPr>
          <w:i/>
          <w:szCs w:val="24"/>
        </w:rPr>
        <w:t>His Majesty the King v. Walker McColman</w:t>
      </w:r>
      <w:r w:rsidR="00DA73D5" w:rsidRPr="001D312F">
        <w:rPr>
          <w:i/>
          <w:szCs w:val="24"/>
        </w:rPr>
        <w:t xml:space="preserve"> </w:t>
      </w:r>
      <w:r w:rsidR="00DA73D5" w:rsidRPr="001D312F">
        <w:rPr>
          <w:szCs w:val="24"/>
        </w:rPr>
        <w:t>(</w:t>
      </w:r>
      <w:r w:rsidRPr="001D312F">
        <w:rPr>
          <w:szCs w:val="24"/>
        </w:rPr>
        <w:t>Ont</w:t>
      </w:r>
      <w:r w:rsidR="00DA73D5" w:rsidRPr="001D312F">
        <w:rPr>
          <w:szCs w:val="24"/>
        </w:rPr>
        <w:t>.) (</w:t>
      </w:r>
      <w:hyperlink r:id="rId7" w:history="1">
        <w:r w:rsidRPr="001D312F">
          <w:rPr>
            <w:rStyle w:val="Hyperlink"/>
            <w:szCs w:val="24"/>
          </w:rPr>
          <w:t>39826</w:t>
        </w:r>
      </w:hyperlink>
      <w:r w:rsidR="00DA73D5" w:rsidRPr="001D312F">
        <w:rPr>
          <w:szCs w:val="24"/>
        </w:rPr>
        <w:t>)</w:t>
      </w:r>
    </w:p>
    <w:p w:rsidR="000E38C2" w:rsidRPr="001D312F" w:rsidRDefault="000E38C2" w:rsidP="00346405">
      <w:pPr>
        <w:jc w:val="both"/>
        <w:rPr>
          <w:sz w:val="20"/>
        </w:rPr>
      </w:pPr>
    </w:p>
    <w:p w:rsidR="00F401B9" w:rsidRPr="001D312F" w:rsidRDefault="00F401B9" w:rsidP="00346405">
      <w:pPr>
        <w:jc w:val="both"/>
        <w:rPr>
          <w:sz w:val="20"/>
        </w:rPr>
      </w:pPr>
    </w:p>
    <w:bookmarkStart w:id="0" w:name="1"/>
    <w:bookmarkEnd w:id="0"/>
    <w:p w:rsidR="001D312F" w:rsidRPr="001D312F" w:rsidRDefault="001D312F" w:rsidP="001D312F">
      <w:pPr>
        <w:widowControl w:val="0"/>
        <w:tabs>
          <w:tab w:val="left" w:pos="720"/>
        </w:tabs>
        <w:ind w:left="1440" w:hanging="1440"/>
        <w:jc w:val="both"/>
        <w:rPr>
          <w:b/>
          <w:i/>
          <w:sz w:val="20"/>
          <w:lang w:val="en-CA"/>
        </w:rPr>
      </w:pPr>
      <w:r w:rsidRPr="001D312F">
        <w:rPr>
          <w:b/>
          <w:sz w:val="20"/>
          <w:lang w:val="en-CA"/>
        </w:rPr>
        <w:fldChar w:fldCharType="begin"/>
      </w:r>
      <w:r w:rsidRPr="001D312F">
        <w:rPr>
          <w:b/>
          <w:sz w:val="20"/>
        </w:rPr>
        <w:instrText xml:space="preserve"> SEQ CHAPTER \h \r 1</w:instrText>
      </w:r>
      <w:r w:rsidRPr="001D312F">
        <w:rPr>
          <w:b/>
          <w:sz w:val="20"/>
        </w:rPr>
        <w:fldChar w:fldCharType="end"/>
      </w:r>
      <w:r w:rsidRPr="001D312F">
        <w:rPr>
          <w:b/>
          <w:sz w:val="20"/>
          <w:lang w:val="en-CA"/>
        </w:rPr>
        <w:t>39826</w:t>
      </w:r>
      <w:r w:rsidRPr="001D312F">
        <w:rPr>
          <w:sz w:val="20"/>
          <w:lang w:val="en-CA"/>
        </w:rPr>
        <w:tab/>
      </w:r>
      <w:r w:rsidRPr="001D312F">
        <w:rPr>
          <w:b/>
          <w:i/>
          <w:sz w:val="20"/>
          <w:lang w:val="en-CA"/>
        </w:rPr>
        <w:t>His Majesty the King v. Walker McColman</w:t>
      </w:r>
    </w:p>
    <w:p w:rsidR="001D312F" w:rsidRPr="001D312F" w:rsidRDefault="001D312F" w:rsidP="001D312F">
      <w:pPr>
        <w:widowControl w:val="0"/>
        <w:tabs>
          <w:tab w:val="left" w:pos="720"/>
        </w:tabs>
        <w:ind w:left="1440" w:hanging="1440"/>
        <w:jc w:val="both"/>
        <w:rPr>
          <w:sz w:val="20"/>
          <w:lang w:val="en-CA"/>
        </w:rPr>
      </w:pPr>
      <w:r w:rsidRPr="001D312F">
        <w:rPr>
          <w:sz w:val="20"/>
          <w:lang w:val="en-CA"/>
        </w:rPr>
        <w:tab/>
        <w:t>(Ont.) (Criminal) (By leave)</w:t>
      </w:r>
      <w:bookmarkStart w:id="1" w:name="QuickMark_1"/>
      <w:bookmarkEnd w:id="1"/>
    </w:p>
    <w:p w:rsidR="001D312F" w:rsidRPr="001D312F" w:rsidRDefault="001D312F" w:rsidP="001D312F">
      <w:pPr>
        <w:widowControl w:val="0"/>
        <w:tabs>
          <w:tab w:val="left" w:pos="720"/>
        </w:tabs>
        <w:ind w:left="1440" w:hanging="1440"/>
        <w:jc w:val="both"/>
        <w:rPr>
          <w:sz w:val="20"/>
          <w:lang w:val="en-CA"/>
        </w:rPr>
      </w:pPr>
    </w:p>
    <w:p w:rsidR="001D312F" w:rsidRPr="001D312F" w:rsidRDefault="001D312F" w:rsidP="001D312F">
      <w:pPr>
        <w:tabs>
          <w:tab w:val="left" w:pos="576"/>
          <w:tab w:val="left" w:pos="1512"/>
        </w:tabs>
        <w:jc w:val="both"/>
        <w:textAlignment w:val="baseline"/>
        <w:rPr>
          <w:color w:val="000000"/>
          <w:sz w:val="20"/>
        </w:rPr>
      </w:pPr>
      <w:r w:rsidRPr="001D312F">
        <w:rPr>
          <w:i/>
          <w:sz w:val="20"/>
        </w:rPr>
        <w:t>Charter of Rights</w:t>
      </w:r>
      <w:r w:rsidRPr="001D312F">
        <w:rPr>
          <w:sz w:val="20"/>
        </w:rPr>
        <w:t xml:space="preserve"> — Arbitrary detention — Exclusion of evidence —</w:t>
      </w:r>
      <w:r w:rsidRPr="001D312F">
        <w:rPr>
          <w:color w:val="000000"/>
          <w:sz w:val="20"/>
        </w:rPr>
        <w:t xml:space="preserve">Was the police stop authorized by s. 48(1) of the </w:t>
      </w:r>
      <w:r w:rsidRPr="001D312F">
        <w:rPr>
          <w:i/>
          <w:color w:val="000000"/>
          <w:sz w:val="20"/>
        </w:rPr>
        <w:t>Highway Traffic Act</w:t>
      </w:r>
      <w:r w:rsidRPr="001D312F">
        <w:rPr>
          <w:color w:val="000000"/>
          <w:sz w:val="20"/>
        </w:rPr>
        <w:t xml:space="preserve">, </w:t>
      </w:r>
      <w:r w:rsidRPr="001D312F">
        <w:rPr>
          <w:sz w:val="20"/>
          <w:lang w:val="en"/>
        </w:rPr>
        <w:t xml:space="preserve">R.S.O. 1990, c. H.8 </w:t>
      </w:r>
      <w:r w:rsidRPr="001D312F">
        <w:rPr>
          <w:sz w:val="20"/>
        </w:rPr>
        <w:t xml:space="preserve">— </w:t>
      </w:r>
      <w:r w:rsidRPr="001D312F">
        <w:rPr>
          <w:color w:val="000000"/>
          <w:sz w:val="20"/>
        </w:rPr>
        <w:t xml:space="preserve">If there was a breach of s. 9 of the </w:t>
      </w:r>
      <w:r w:rsidRPr="001D312F">
        <w:rPr>
          <w:i/>
          <w:color w:val="000000"/>
          <w:sz w:val="20"/>
        </w:rPr>
        <w:t>Charter</w:t>
      </w:r>
      <w:r w:rsidRPr="001D312F">
        <w:rPr>
          <w:color w:val="000000"/>
          <w:sz w:val="20"/>
        </w:rPr>
        <w:t>, should the evidence have been excluded under s. 24(2)</w:t>
      </w:r>
      <w:r w:rsidRPr="001D312F">
        <w:rPr>
          <w:sz w:val="20"/>
        </w:rPr>
        <w:t xml:space="preserve"> — ss. 9, 24(2) of the </w:t>
      </w:r>
      <w:r w:rsidRPr="001D312F">
        <w:rPr>
          <w:i/>
          <w:sz w:val="20"/>
        </w:rPr>
        <w:t>Charter of Rights and Freedoms</w:t>
      </w:r>
      <w:r w:rsidRPr="001D312F">
        <w:rPr>
          <w:sz w:val="20"/>
        </w:rPr>
        <w:t>.</w:t>
      </w:r>
    </w:p>
    <w:p w:rsidR="001D312F" w:rsidRPr="001D312F" w:rsidRDefault="001D312F" w:rsidP="001D312F">
      <w:pPr>
        <w:widowControl w:val="0"/>
        <w:jc w:val="both"/>
        <w:rPr>
          <w:sz w:val="20"/>
          <w:lang w:val="en-CA"/>
        </w:rPr>
      </w:pPr>
    </w:p>
    <w:p w:rsidR="001D312F" w:rsidRPr="001D312F" w:rsidRDefault="001D312F" w:rsidP="001D312F">
      <w:pPr>
        <w:widowControl w:val="0"/>
        <w:jc w:val="both"/>
        <w:rPr>
          <w:sz w:val="20"/>
          <w:lang w:val="en"/>
        </w:rPr>
      </w:pPr>
      <w:proofErr w:type="spellStart"/>
      <w:r w:rsidRPr="001D312F">
        <w:rPr>
          <w:sz w:val="20"/>
        </w:rPr>
        <w:t>T</w:t>
      </w:r>
      <w:r w:rsidRPr="001D312F">
        <w:rPr>
          <w:sz w:val="20"/>
          <w:lang w:val="en"/>
        </w:rPr>
        <w:t>he</w:t>
      </w:r>
      <w:proofErr w:type="spellEnd"/>
      <w:r w:rsidRPr="001D312F">
        <w:rPr>
          <w:sz w:val="20"/>
          <w:lang w:val="en"/>
        </w:rPr>
        <w:t xml:space="preserve"> respondent was driving a vehicle, had exited the public highway, and was on private property when the police officer approached him. </w:t>
      </w:r>
      <w:r w:rsidRPr="001D312F">
        <w:rPr>
          <w:color w:val="000000"/>
          <w:sz w:val="20"/>
        </w:rPr>
        <w:t xml:space="preserve">The officer testified that they did not see any signs of impairment prior to stopping the respondent and there was nothing unusual about his driving. </w:t>
      </w:r>
      <w:r w:rsidRPr="001D312F">
        <w:rPr>
          <w:color w:val="000000"/>
          <w:sz w:val="20"/>
          <w:lang w:val="en"/>
        </w:rPr>
        <w:t xml:space="preserve">The officer </w:t>
      </w:r>
      <w:r w:rsidRPr="001D312F">
        <w:rPr>
          <w:color w:val="000000"/>
          <w:sz w:val="20"/>
        </w:rPr>
        <w:t xml:space="preserve">explained that they were exercising their authority to conduct random sobriety checks pursuant to s. 48(1) of the </w:t>
      </w:r>
      <w:r w:rsidRPr="001D312F">
        <w:rPr>
          <w:i/>
          <w:sz w:val="20"/>
          <w:lang w:val="en"/>
        </w:rPr>
        <w:t>Highway Traffic Act</w:t>
      </w:r>
      <w:r w:rsidRPr="001D312F">
        <w:rPr>
          <w:sz w:val="20"/>
          <w:lang w:val="en"/>
        </w:rPr>
        <w:t xml:space="preserve">, R.S.O. 1990, c. H.8. At the stop, the officer spoke to the respondent, observed obvious signs of impairment, and arrested him. </w:t>
      </w:r>
      <w:r w:rsidRPr="001D312F">
        <w:rPr>
          <w:color w:val="000000"/>
          <w:sz w:val="20"/>
        </w:rPr>
        <w:t>The respondent was convicted of impaired operation of a motor vehicle, and operating a motor vehicle while</w:t>
      </w:r>
      <w:r w:rsidRPr="001D312F">
        <w:rPr>
          <w:sz w:val="20"/>
        </w:rPr>
        <w:t xml:space="preserve"> “over 80”. </w:t>
      </w:r>
      <w:r w:rsidRPr="001D312F">
        <w:rPr>
          <w:sz w:val="20"/>
          <w:lang w:val="en"/>
        </w:rPr>
        <w:t>The respondent’s summary conviction appeal was allowed; the conviction was set aside and an acquittal was entered. A majority of the Court of Appeal dismissed the appellant’s appeal.</w:t>
      </w:r>
    </w:p>
    <w:p w:rsidR="001D312F" w:rsidRPr="001D312F" w:rsidRDefault="001D312F" w:rsidP="001D312F">
      <w:pPr>
        <w:widowControl w:val="0"/>
        <w:jc w:val="both"/>
        <w:rPr>
          <w:sz w:val="20"/>
          <w:lang w:val="en"/>
        </w:rPr>
      </w:pPr>
    </w:p>
    <w:p w:rsidR="001D312F" w:rsidRPr="001D312F" w:rsidRDefault="001D312F" w:rsidP="001D312F">
      <w:pPr>
        <w:widowControl w:val="0"/>
        <w:jc w:val="both"/>
        <w:rPr>
          <w:sz w:val="20"/>
          <w:lang w:val="en"/>
        </w:rPr>
      </w:pPr>
      <w:r w:rsidRPr="001D312F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1D312F" w:rsidRPr="001D312F" w:rsidRDefault="001D312F" w:rsidP="001D312F">
      <w:pPr>
        <w:widowControl w:val="0"/>
        <w:jc w:val="both"/>
        <w:rPr>
          <w:sz w:val="20"/>
          <w:lang w:val="en-CA"/>
        </w:rPr>
      </w:pPr>
    </w:p>
    <w:p w:rsidR="001D312F" w:rsidRPr="001D312F" w:rsidRDefault="001D312F" w:rsidP="001D312F">
      <w:pPr>
        <w:pStyle w:val="SCCLsocParty"/>
        <w:rPr>
          <w:b/>
          <w:i w:val="0"/>
          <w:sz w:val="20"/>
          <w:szCs w:val="20"/>
        </w:rPr>
      </w:pPr>
      <w:r w:rsidRPr="001D312F">
        <w:rPr>
          <w:rStyle w:val="SCCFileNumberChar"/>
          <w:i w:val="0"/>
          <w:sz w:val="20"/>
          <w:szCs w:val="20"/>
          <w:lang w:val="fr-CA"/>
        </w:rPr>
        <w:t>39826</w:t>
      </w:r>
      <w:r w:rsidRPr="001D312F">
        <w:rPr>
          <w:rStyle w:val="SCCFileNumberChar"/>
          <w:i w:val="0"/>
          <w:sz w:val="20"/>
          <w:szCs w:val="20"/>
          <w:lang w:val="fr-CA"/>
        </w:rPr>
        <w:tab/>
      </w:r>
      <w:r w:rsidRPr="001D312F">
        <w:rPr>
          <w:b/>
          <w:sz w:val="20"/>
          <w:szCs w:val="20"/>
        </w:rPr>
        <w:t>Sa Majesté le Roi c. Walker McColman</w:t>
      </w:r>
    </w:p>
    <w:p w:rsidR="001D312F" w:rsidRPr="001D312F" w:rsidRDefault="001D312F" w:rsidP="001D312F">
      <w:pPr>
        <w:widowControl w:val="0"/>
        <w:ind w:left="360" w:firstLine="360"/>
        <w:jc w:val="both"/>
        <w:rPr>
          <w:sz w:val="20"/>
          <w:lang w:val="en-CA"/>
        </w:rPr>
      </w:pPr>
      <w:r w:rsidRPr="001D312F">
        <w:rPr>
          <w:sz w:val="20"/>
        </w:rPr>
        <w:t>(Ont.) (Criminelle) (Sur autorisation)</w:t>
      </w:r>
    </w:p>
    <w:p w:rsidR="001D312F" w:rsidRPr="001D312F" w:rsidRDefault="001D312F" w:rsidP="001D312F">
      <w:pPr>
        <w:pStyle w:val="SCCBanSummary"/>
        <w:rPr>
          <w:sz w:val="20"/>
          <w:szCs w:val="20"/>
          <w:lang w:val="fr-CA"/>
        </w:rPr>
      </w:pPr>
    </w:p>
    <w:p w:rsidR="001D312F" w:rsidRPr="001D312F" w:rsidRDefault="001D312F" w:rsidP="001D312F">
      <w:pPr>
        <w:widowControl w:val="0"/>
        <w:jc w:val="both"/>
        <w:rPr>
          <w:sz w:val="20"/>
          <w:lang w:val="fr-CA"/>
        </w:rPr>
      </w:pPr>
      <w:r w:rsidRPr="001D312F">
        <w:rPr>
          <w:i/>
          <w:sz w:val="20"/>
          <w:lang w:val="fr-CA"/>
        </w:rPr>
        <w:t xml:space="preserve">Charte des droits </w:t>
      </w:r>
      <w:r w:rsidRPr="001D312F">
        <w:rPr>
          <w:sz w:val="20"/>
          <w:lang w:val="fr-CA"/>
        </w:rPr>
        <w:t xml:space="preserve">— Détention arbitraire — Exclusion de la preuve — L’interpellation policière était-elle autorisée par le par. 48(1) du </w:t>
      </w:r>
      <w:r w:rsidRPr="001D312F">
        <w:rPr>
          <w:i/>
          <w:sz w:val="20"/>
          <w:lang w:val="fr-CA"/>
        </w:rPr>
        <w:t>Code de la route</w:t>
      </w:r>
      <w:r w:rsidRPr="001D312F">
        <w:rPr>
          <w:sz w:val="20"/>
          <w:lang w:val="fr-CA"/>
        </w:rPr>
        <w:t xml:space="preserve">, L.R.O. 1990, c. H.8? — S’il y a eu violation de l’art. 9 de la </w:t>
      </w:r>
      <w:r w:rsidRPr="001D312F">
        <w:rPr>
          <w:i/>
          <w:sz w:val="20"/>
          <w:lang w:val="fr-CA"/>
        </w:rPr>
        <w:t>Charte</w:t>
      </w:r>
      <w:r w:rsidRPr="001D312F">
        <w:rPr>
          <w:sz w:val="20"/>
          <w:lang w:val="fr-CA"/>
        </w:rPr>
        <w:t xml:space="preserve">, la preuve aurait-elle dû être écartée en application du par. 24(2)?  — Art. 9 et par. 24(2) de la </w:t>
      </w:r>
      <w:r w:rsidRPr="001D312F">
        <w:rPr>
          <w:i/>
          <w:sz w:val="20"/>
          <w:lang w:val="fr-CA"/>
        </w:rPr>
        <w:t>Charte canadienne des droits et libertés</w:t>
      </w:r>
      <w:r w:rsidRPr="001D312F">
        <w:rPr>
          <w:sz w:val="20"/>
          <w:lang w:val="fr-CA"/>
        </w:rPr>
        <w:t>.</w:t>
      </w:r>
    </w:p>
    <w:p w:rsidR="001D312F" w:rsidRPr="001D312F" w:rsidRDefault="001D312F" w:rsidP="001D312F">
      <w:pPr>
        <w:widowControl w:val="0"/>
        <w:jc w:val="both"/>
        <w:rPr>
          <w:sz w:val="20"/>
          <w:lang w:val="fr-CA"/>
        </w:rPr>
      </w:pPr>
    </w:p>
    <w:p w:rsidR="001D312F" w:rsidRPr="001D312F" w:rsidRDefault="001D312F" w:rsidP="001D312F">
      <w:pPr>
        <w:widowControl w:val="0"/>
        <w:jc w:val="both"/>
        <w:rPr>
          <w:sz w:val="20"/>
          <w:lang w:val="fr-CA"/>
        </w:rPr>
      </w:pPr>
      <w:r w:rsidRPr="001D312F">
        <w:rPr>
          <w:sz w:val="20"/>
          <w:lang w:val="fr-CA"/>
        </w:rPr>
        <w:t xml:space="preserve">L’intimé conduisait un véhicule, avait quitté l’autoroute publique et se trouvait sur une propriété privée lorsque l’agent de police l’a abordé. Selon le témoignage de l’agent, celui-ci n’a constaté aucun signe d’affaiblissement de la capacité avant d’arrêter le défendeur, et il n’y avait rien d’inhabituel concernant sa conduite. L’agent a expliqué qu’il exerçait son pouvoir de procéder à des contrôles de sobriété aléatoires en vertu du par. 48(1) du </w:t>
      </w:r>
      <w:r w:rsidRPr="001D312F">
        <w:rPr>
          <w:i/>
          <w:sz w:val="20"/>
          <w:lang w:val="fr-CA"/>
        </w:rPr>
        <w:t>Code de la route</w:t>
      </w:r>
      <w:r w:rsidRPr="001D312F">
        <w:rPr>
          <w:sz w:val="20"/>
          <w:lang w:val="fr-CA"/>
        </w:rPr>
        <w:t>, L.R.O. 1990, c. H.8. Sur les lieux du contrôle, l’agent a parlé avec le défendeur, a observé des signes évidents d’affaiblissement de la capacité, et l’a arrêté. L’intimé a été déclaré coupable de conduite avec  les facultés affaiblies et de conduite avec une alcoolémie de « plus de 80 mg ». L’appel qu’il a interjeté à l’encontre de sa déclaration de culpabilité par procédure sommaire a été accueilli; la déclaration de culpabilité a été annulée et un verdict d’acquittement a été inscrit. Les juges majoritaires de la Cour d’appel ont rejeté l’appel formé par l’appelante.</w:t>
      </w:r>
    </w:p>
    <w:p w:rsidR="00DA73D5" w:rsidRPr="001D312F" w:rsidRDefault="00DA73D5" w:rsidP="00346405">
      <w:pPr>
        <w:jc w:val="both"/>
        <w:rPr>
          <w:sz w:val="20"/>
          <w:lang w:val="fr-CA"/>
        </w:rPr>
      </w:pPr>
    </w:p>
    <w:p w:rsidR="00DA73D5" w:rsidRPr="001D312F" w:rsidRDefault="001D312F" w:rsidP="00346405">
      <w:pPr>
        <w:jc w:val="both"/>
        <w:rPr>
          <w:sz w:val="20"/>
          <w:lang w:val="fr-CA"/>
        </w:rPr>
      </w:pPr>
      <w:r w:rsidRPr="001D312F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E92006" w:rsidRPr="001D312F" w:rsidRDefault="00E92006" w:rsidP="00346405">
      <w:pPr>
        <w:jc w:val="both"/>
        <w:rPr>
          <w:sz w:val="20"/>
          <w:lang w:val="fr-CA"/>
        </w:rPr>
      </w:pPr>
    </w:p>
    <w:p w:rsidR="00F401B9" w:rsidRPr="001D312F" w:rsidRDefault="00F401B9" w:rsidP="00346405">
      <w:pPr>
        <w:jc w:val="both"/>
        <w:rPr>
          <w:sz w:val="20"/>
          <w:lang w:val="fr-CA"/>
        </w:rPr>
      </w:pPr>
    </w:p>
    <w:p w:rsidR="00072A63" w:rsidRPr="001D312F" w:rsidRDefault="00072A63" w:rsidP="00346405">
      <w:pPr>
        <w:jc w:val="both"/>
        <w:rPr>
          <w:sz w:val="20"/>
          <w:lang w:val="fr-CA"/>
        </w:rPr>
      </w:pPr>
    </w:p>
    <w:p w:rsidR="001C4415" w:rsidRPr="001D312F" w:rsidRDefault="001C4415" w:rsidP="00346405">
      <w:pPr>
        <w:widowControl w:val="0"/>
        <w:outlineLvl w:val="0"/>
      </w:pPr>
      <w:r w:rsidRPr="001D312F">
        <w:t xml:space="preserve">Supreme Court of Canada / Cour suprême du </w:t>
      </w:r>
      <w:proofErr w:type="gramStart"/>
      <w:r w:rsidRPr="001D312F">
        <w:t>Canada :</w:t>
      </w:r>
      <w:proofErr w:type="gramEnd"/>
      <w:r w:rsidRPr="001D312F">
        <w:t xml:space="preserve"> </w:t>
      </w:r>
    </w:p>
    <w:p w:rsidR="001C4415" w:rsidRPr="001D312F" w:rsidRDefault="001D312F" w:rsidP="00346405">
      <w:pPr>
        <w:widowControl w:val="0"/>
        <w:outlineLvl w:val="0"/>
      </w:pPr>
      <w:hyperlink r:id="rId8" w:history="1">
        <w:r w:rsidR="001C4415" w:rsidRPr="001D312F">
          <w:rPr>
            <w:rStyle w:val="Hyperlink"/>
          </w:rPr>
          <w:t>comments-commentaires@scc-csc.ca</w:t>
        </w:r>
      </w:hyperlink>
    </w:p>
    <w:p w:rsidR="001C4415" w:rsidRPr="001D312F" w:rsidRDefault="001C4415" w:rsidP="00346405">
      <w:pPr>
        <w:widowControl w:val="0"/>
        <w:outlineLvl w:val="0"/>
      </w:pPr>
      <w:r w:rsidRPr="001D312F">
        <w:t>(613) 995-4330</w:t>
      </w:r>
    </w:p>
    <w:p w:rsidR="001C4415" w:rsidRPr="001D312F" w:rsidRDefault="001C4415" w:rsidP="00346405">
      <w:pPr>
        <w:widowControl w:val="0"/>
        <w:rPr>
          <w:sz w:val="20"/>
        </w:rPr>
      </w:pPr>
    </w:p>
    <w:p w:rsidR="0036476C" w:rsidRPr="00A8502B" w:rsidRDefault="001C4415" w:rsidP="00346405">
      <w:pPr>
        <w:pStyle w:val="Footer"/>
        <w:jc w:val="center"/>
        <w:rPr>
          <w:lang w:val="fr-CA"/>
        </w:rPr>
      </w:pPr>
      <w:r w:rsidRPr="001D312F">
        <w:rPr>
          <w:lang w:val="fr-CA"/>
        </w:rPr>
        <w:t xml:space="preserve">- 30 </w:t>
      </w:r>
      <w:r w:rsidR="003C1B6E" w:rsidRPr="001D312F">
        <w:rPr>
          <w:lang w:val="fr-CA"/>
        </w:rPr>
        <w:t>-</w:t>
      </w:r>
      <w:bookmarkStart w:id="2" w:name="_GoBack"/>
      <w:bookmarkEnd w:id="2"/>
    </w:p>
    <w:p w:rsidR="0036476C" w:rsidRPr="00A8502B" w:rsidRDefault="0036476C" w:rsidP="00346405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03CBA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42B21"/>
    <w:rsid w:val="000446D3"/>
    <w:rsid w:val="000454BF"/>
    <w:rsid w:val="00047EB5"/>
    <w:rsid w:val="000523F2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97C3C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38C2"/>
    <w:rsid w:val="000E457A"/>
    <w:rsid w:val="000E5C1F"/>
    <w:rsid w:val="000F2225"/>
    <w:rsid w:val="000F2F73"/>
    <w:rsid w:val="000F5730"/>
    <w:rsid w:val="000F7714"/>
    <w:rsid w:val="001002A7"/>
    <w:rsid w:val="00101539"/>
    <w:rsid w:val="0010171C"/>
    <w:rsid w:val="00103400"/>
    <w:rsid w:val="00105085"/>
    <w:rsid w:val="001065AF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26CD"/>
    <w:rsid w:val="00191CA9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312F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458A"/>
    <w:rsid w:val="001F57C9"/>
    <w:rsid w:val="001F5973"/>
    <w:rsid w:val="001F76DD"/>
    <w:rsid w:val="001F7F62"/>
    <w:rsid w:val="002029F5"/>
    <w:rsid w:val="00204750"/>
    <w:rsid w:val="00204BED"/>
    <w:rsid w:val="00205278"/>
    <w:rsid w:val="00207BC4"/>
    <w:rsid w:val="00211F62"/>
    <w:rsid w:val="00212F84"/>
    <w:rsid w:val="00214729"/>
    <w:rsid w:val="002160B0"/>
    <w:rsid w:val="00221703"/>
    <w:rsid w:val="002257CF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E05"/>
    <w:rsid w:val="00290F21"/>
    <w:rsid w:val="00291F84"/>
    <w:rsid w:val="00296694"/>
    <w:rsid w:val="00297E1D"/>
    <w:rsid w:val="002A192B"/>
    <w:rsid w:val="002A1A63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A1D"/>
    <w:rsid w:val="002B4D23"/>
    <w:rsid w:val="002B4F4E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2A68"/>
    <w:rsid w:val="00317C58"/>
    <w:rsid w:val="00321B31"/>
    <w:rsid w:val="00324B83"/>
    <w:rsid w:val="003255C3"/>
    <w:rsid w:val="0033249D"/>
    <w:rsid w:val="00334A90"/>
    <w:rsid w:val="00334E40"/>
    <w:rsid w:val="00336089"/>
    <w:rsid w:val="00336F85"/>
    <w:rsid w:val="00337D5F"/>
    <w:rsid w:val="00340C6D"/>
    <w:rsid w:val="00342E49"/>
    <w:rsid w:val="00346405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399"/>
    <w:rsid w:val="00380CC3"/>
    <w:rsid w:val="003835A6"/>
    <w:rsid w:val="00387EA2"/>
    <w:rsid w:val="00390E39"/>
    <w:rsid w:val="0039248C"/>
    <w:rsid w:val="003932EE"/>
    <w:rsid w:val="00393419"/>
    <w:rsid w:val="003936B9"/>
    <w:rsid w:val="003959D2"/>
    <w:rsid w:val="0039607F"/>
    <w:rsid w:val="003A1FB4"/>
    <w:rsid w:val="003A2267"/>
    <w:rsid w:val="003B038F"/>
    <w:rsid w:val="003B10C6"/>
    <w:rsid w:val="003B3AD5"/>
    <w:rsid w:val="003B3C19"/>
    <w:rsid w:val="003B4E7E"/>
    <w:rsid w:val="003B6ECB"/>
    <w:rsid w:val="003C1B6E"/>
    <w:rsid w:val="003C381F"/>
    <w:rsid w:val="003C50BF"/>
    <w:rsid w:val="003D4D2A"/>
    <w:rsid w:val="003D74E7"/>
    <w:rsid w:val="003E0326"/>
    <w:rsid w:val="003E101F"/>
    <w:rsid w:val="003E1BBF"/>
    <w:rsid w:val="003E21D8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51F"/>
    <w:rsid w:val="00421CC7"/>
    <w:rsid w:val="00422676"/>
    <w:rsid w:val="0042330C"/>
    <w:rsid w:val="00423876"/>
    <w:rsid w:val="0042442F"/>
    <w:rsid w:val="00424E50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46BF2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87DE3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5362"/>
    <w:rsid w:val="00525B8E"/>
    <w:rsid w:val="005271AD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28B6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2185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F58"/>
    <w:rsid w:val="005B7E1A"/>
    <w:rsid w:val="005C0628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263A"/>
    <w:rsid w:val="005E3E02"/>
    <w:rsid w:val="005E696E"/>
    <w:rsid w:val="005E74B7"/>
    <w:rsid w:val="005F3B17"/>
    <w:rsid w:val="005F547E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219EE"/>
    <w:rsid w:val="00622F54"/>
    <w:rsid w:val="00623B91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13E6"/>
    <w:rsid w:val="006429EF"/>
    <w:rsid w:val="00650518"/>
    <w:rsid w:val="00651F3A"/>
    <w:rsid w:val="006630E5"/>
    <w:rsid w:val="00663390"/>
    <w:rsid w:val="00664993"/>
    <w:rsid w:val="00665DDB"/>
    <w:rsid w:val="00666E0D"/>
    <w:rsid w:val="0067017D"/>
    <w:rsid w:val="00670F2C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0932"/>
    <w:rsid w:val="006E1781"/>
    <w:rsid w:val="006E3A6A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0C57"/>
    <w:rsid w:val="0070294E"/>
    <w:rsid w:val="00710E8B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505FE"/>
    <w:rsid w:val="00753E0D"/>
    <w:rsid w:val="00753FDD"/>
    <w:rsid w:val="00755A54"/>
    <w:rsid w:val="00762239"/>
    <w:rsid w:val="00762B23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00F"/>
    <w:rsid w:val="00875923"/>
    <w:rsid w:val="00875B30"/>
    <w:rsid w:val="008766B1"/>
    <w:rsid w:val="008814A0"/>
    <w:rsid w:val="0088190D"/>
    <w:rsid w:val="0088662B"/>
    <w:rsid w:val="00890FD7"/>
    <w:rsid w:val="00893647"/>
    <w:rsid w:val="008B0841"/>
    <w:rsid w:val="008B305D"/>
    <w:rsid w:val="008B5FA3"/>
    <w:rsid w:val="008B5FDB"/>
    <w:rsid w:val="008B6308"/>
    <w:rsid w:val="008C2F61"/>
    <w:rsid w:val="008C5ACC"/>
    <w:rsid w:val="008C5D03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68D2"/>
    <w:rsid w:val="008E7015"/>
    <w:rsid w:val="008E7777"/>
    <w:rsid w:val="008F15CD"/>
    <w:rsid w:val="008F246A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4E9"/>
    <w:rsid w:val="00955BCE"/>
    <w:rsid w:val="009603A2"/>
    <w:rsid w:val="00961DA1"/>
    <w:rsid w:val="00962301"/>
    <w:rsid w:val="00964827"/>
    <w:rsid w:val="00970CA2"/>
    <w:rsid w:val="00970EDF"/>
    <w:rsid w:val="00972F05"/>
    <w:rsid w:val="00973946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4E3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53E7"/>
    <w:rsid w:val="00A26653"/>
    <w:rsid w:val="00A2764E"/>
    <w:rsid w:val="00A37C7C"/>
    <w:rsid w:val="00A40505"/>
    <w:rsid w:val="00A409CF"/>
    <w:rsid w:val="00A42C03"/>
    <w:rsid w:val="00A45E77"/>
    <w:rsid w:val="00A47417"/>
    <w:rsid w:val="00A50E58"/>
    <w:rsid w:val="00A52FC3"/>
    <w:rsid w:val="00A539FF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68C4"/>
    <w:rsid w:val="00A96F68"/>
    <w:rsid w:val="00A97C36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1CD7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1DA8"/>
    <w:rsid w:val="00B2287D"/>
    <w:rsid w:val="00B26A2D"/>
    <w:rsid w:val="00B348B0"/>
    <w:rsid w:val="00B36EC1"/>
    <w:rsid w:val="00B435C2"/>
    <w:rsid w:val="00B46027"/>
    <w:rsid w:val="00B46448"/>
    <w:rsid w:val="00B46917"/>
    <w:rsid w:val="00B50803"/>
    <w:rsid w:val="00B51F4D"/>
    <w:rsid w:val="00B57CEE"/>
    <w:rsid w:val="00B622BC"/>
    <w:rsid w:val="00B62425"/>
    <w:rsid w:val="00B658B6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C5FD6"/>
    <w:rsid w:val="00BD0BD6"/>
    <w:rsid w:val="00BD2EF8"/>
    <w:rsid w:val="00BD2F73"/>
    <w:rsid w:val="00BD325B"/>
    <w:rsid w:val="00BD4D56"/>
    <w:rsid w:val="00BD762D"/>
    <w:rsid w:val="00BF00CF"/>
    <w:rsid w:val="00BF07B1"/>
    <w:rsid w:val="00BF0DC4"/>
    <w:rsid w:val="00BF1E18"/>
    <w:rsid w:val="00BF336E"/>
    <w:rsid w:val="00BF3F02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2799"/>
    <w:rsid w:val="00CC2CF7"/>
    <w:rsid w:val="00CC59ED"/>
    <w:rsid w:val="00CD00F0"/>
    <w:rsid w:val="00CD14BB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1F98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3DF6"/>
    <w:rsid w:val="00D8474E"/>
    <w:rsid w:val="00D86029"/>
    <w:rsid w:val="00D86814"/>
    <w:rsid w:val="00D8701B"/>
    <w:rsid w:val="00D906DD"/>
    <w:rsid w:val="00D93AE3"/>
    <w:rsid w:val="00D94FA0"/>
    <w:rsid w:val="00DA1A84"/>
    <w:rsid w:val="00DA2EAA"/>
    <w:rsid w:val="00DA6A86"/>
    <w:rsid w:val="00DA73D5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349B"/>
    <w:rsid w:val="00DF42A7"/>
    <w:rsid w:val="00DF44C2"/>
    <w:rsid w:val="00DF4A3F"/>
    <w:rsid w:val="00DF54E7"/>
    <w:rsid w:val="00DF5C9D"/>
    <w:rsid w:val="00DF614F"/>
    <w:rsid w:val="00DF6B95"/>
    <w:rsid w:val="00DF7A2E"/>
    <w:rsid w:val="00E01C2F"/>
    <w:rsid w:val="00E02404"/>
    <w:rsid w:val="00E046A3"/>
    <w:rsid w:val="00E06885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600C"/>
    <w:rsid w:val="00E6642E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2006"/>
    <w:rsid w:val="00E93DBE"/>
    <w:rsid w:val="00E95156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4622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118D3"/>
    <w:rsid w:val="00F1242C"/>
    <w:rsid w:val="00F128C3"/>
    <w:rsid w:val="00F16512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01B9"/>
    <w:rsid w:val="00F42BF1"/>
    <w:rsid w:val="00F43DC9"/>
    <w:rsid w:val="00F441EF"/>
    <w:rsid w:val="00F443E2"/>
    <w:rsid w:val="00F5120E"/>
    <w:rsid w:val="00F52595"/>
    <w:rsid w:val="00F530EE"/>
    <w:rsid w:val="00F531CE"/>
    <w:rsid w:val="00F5415C"/>
    <w:rsid w:val="00F54B30"/>
    <w:rsid w:val="00F57324"/>
    <w:rsid w:val="00F62251"/>
    <w:rsid w:val="00F64A4F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86018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B7C16"/>
    <w:rsid w:val="00FC36F6"/>
    <w:rsid w:val="00FC57AE"/>
    <w:rsid w:val="00FC6C27"/>
    <w:rsid w:val="00FD21D5"/>
    <w:rsid w:val="00FD7E78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7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umbering1">
    <w:name w:val="aparanumbering1"/>
    <w:basedOn w:val="Normal"/>
    <w:rsid w:val="003B3C19"/>
    <w:pPr>
      <w:spacing w:before="120" w:after="120"/>
      <w:ind w:left="142"/>
      <w:jc w:val="both"/>
    </w:pPr>
    <w:rPr>
      <w:rFonts w:ascii="Arial" w:hAnsi="Arial" w:cs="Arial"/>
      <w:sz w:val="26"/>
      <w:szCs w:val="26"/>
    </w:rPr>
  </w:style>
  <w:style w:type="paragraph" w:customStyle="1" w:styleId="SCCFileNumber">
    <w:name w:val="SCC.FileNumber"/>
    <w:basedOn w:val="Normal"/>
    <w:next w:val="Normal"/>
    <w:link w:val="SCCFileNumberChar"/>
    <w:qFormat/>
    <w:rsid w:val="000E38C2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0E38C2"/>
    <w:rPr>
      <w:rFonts w:eastAsiaTheme="minorHAnsi" w:cstheme="minorBidi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0E38C2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0E38C2"/>
    <w:rPr>
      <w:rFonts w:eastAsiaTheme="minorHAnsi" w:cstheme="minorBidi"/>
      <w:smallCaps/>
      <w:sz w:val="24"/>
      <w:szCs w:val="22"/>
      <w:lang w:val="en-CA"/>
    </w:rPr>
  </w:style>
  <w:style w:type="paragraph" w:customStyle="1" w:styleId="nameofcounsel">
    <w:name w:val="nameofcounsel"/>
    <w:basedOn w:val="Normal"/>
    <w:rsid w:val="001F458A"/>
    <w:pPr>
      <w:spacing w:before="100" w:beforeAutospacing="1" w:after="100" w:afterAutospacing="1"/>
    </w:pPr>
    <w:rPr>
      <w:szCs w:val="24"/>
    </w:rPr>
  </w:style>
  <w:style w:type="paragraph" w:customStyle="1" w:styleId="ssparanotopmargin2">
    <w:name w:val="ss_paranotopmargin2"/>
    <w:basedOn w:val="Normal"/>
    <w:rsid w:val="00FB7C16"/>
    <w:pPr>
      <w:spacing w:after="100" w:afterAutospacing="1"/>
    </w:pPr>
    <w:rPr>
      <w:szCs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F547E"/>
    <w:pPr>
      <w:jc w:val="both"/>
    </w:pPr>
    <w:rPr>
      <w:rFonts w:eastAsiaTheme="minorHAnsi"/>
      <w:b/>
      <w:szCs w:val="24"/>
      <w:lang w:val="en-CA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F547E"/>
    <w:rPr>
      <w:rFonts w:eastAsiaTheme="minorHAnsi"/>
      <w:b/>
      <w:sz w:val="24"/>
      <w:szCs w:val="24"/>
      <w:lang w:val="en-CA"/>
    </w:rPr>
  </w:style>
  <w:style w:type="paragraph" w:customStyle="1" w:styleId="SCCCaseDescriptor">
    <w:name w:val="SCC.CaseDescriptor"/>
    <w:basedOn w:val="Normal"/>
    <w:link w:val="SCCCaseDescriptorChar"/>
    <w:qFormat/>
    <w:rsid w:val="00FD21D5"/>
    <w:rPr>
      <w:b/>
      <w:lang w:val="en-CA" w:eastAsia="en-CA"/>
    </w:rPr>
  </w:style>
  <w:style w:type="character" w:customStyle="1" w:styleId="SCCCaseDescriptorChar">
    <w:name w:val="SCC.CaseDescriptor Char"/>
    <w:basedOn w:val="DefaultParagraphFont"/>
    <w:link w:val="SCCCaseDescriptor"/>
    <w:rsid w:val="00FD21D5"/>
    <w:rPr>
      <w:b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2022-03-04T15:45:00Z</dcterms:created>
  <dcterms:modified xsi:type="dcterms:W3CDTF">2023-03-14T12:54:00Z</dcterms:modified>
</cp:coreProperties>
</file>