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44857" w:rsidRDefault="003F43E6" w:rsidP="003F43E6">
      <w:pPr>
        <w:pStyle w:val="Header"/>
        <w:jc w:val="center"/>
        <w:rPr>
          <w:b/>
          <w:sz w:val="32"/>
        </w:rPr>
      </w:pPr>
      <w:r w:rsidRPr="00C44857">
        <w:rPr>
          <w:b/>
          <w:sz w:val="32"/>
        </w:rPr>
        <w:t>Supreme Court of Canada / Cour suprême du Canada</w:t>
      </w:r>
    </w:p>
    <w:p w:rsidR="003F43E6" w:rsidRPr="00C44857" w:rsidRDefault="003F43E6" w:rsidP="006F2579">
      <w:pPr>
        <w:widowControl w:val="0"/>
        <w:rPr>
          <w:i/>
        </w:rPr>
      </w:pPr>
    </w:p>
    <w:p w:rsidR="003F43E6" w:rsidRPr="00C44857" w:rsidRDefault="003F43E6" w:rsidP="006F2579">
      <w:pPr>
        <w:widowControl w:val="0"/>
        <w:rPr>
          <w:i/>
        </w:rPr>
      </w:pPr>
    </w:p>
    <w:p w:rsidR="006F2579" w:rsidRPr="00C44857" w:rsidRDefault="006F2579" w:rsidP="006F2579">
      <w:pPr>
        <w:widowControl w:val="0"/>
        <w:rPr>
          <w:i/>
          <w:sz w:val="20"/>
          <w:lang w:val="fr-CA"/>
        </w:rPr>
      </w:pPr>
      <w:r w:rsidRPr="00C44857">
        <w:rPr>
          <w:i/>
          <w:sz w:val="20"/>
          <w:lang w:val="fr-CA"/>
        </w:rPr>
        <w:t>(</w:t>
      </w:r>
      <w:r w:rsidR="008F3C5D" w:rsidRPr="00C44857">
        <w:rPr>
          <w:i/>
          <w:sz w:val="20"/>
          <w:lang w:val="fr-CA"/>
        </w:rPr>
        <w:t>L</w:t>
      </w:r>
      <w:r w:rsidRPr="00C44857">
        <w:rPr>
          <w:i/>
          <w:sz w:val="20"/>
          <w:lang w:val="fr-CA"/>
        </w:rPr>
        <w:t>e français suit)</w:t>
      </w:r>
    </w:p>
    <w:p w:rsidR="006F2579" w:rsidRPr="00C44857" w:rsidRDefault="006F2579" w:rsidP="006F2579">
      <w:pPr>
        <w:widowControl w:val="0"/>
        <w:rPr>
          <w:lang w:val="fr-CA"/>
        </w:rPr>
      </w:pPr>
    </w:p>
    <w:p w:rsidR="006F2579" w:rsidRPr="00C44857" w:rsidRDefault="00C007C3" w:rsidP="006F2579">
      <w:pPr>
        <w:widowControl w:val="0"/>
        <w:jc w:val="center"/>
        <w:rPr>
          <w:b/>
          <w:lang w:val="fr-CA"/>
        </w:rPr>
      </w:pPr>
      <w:r w:rsidRPr="00C44857">
        <w:fldChar w:fldCharType="begin"/>
      </w:r>
      <w:r w:rsidR="006F2579" w:rsidRPr="00C44857">
        <w:rPr>
          <w:lang w:val="fr-CA"/>
        </w:rPr>
        <w:instrText xml:space="preserve"> SEQ CHAPTER \h \r 1</w:instrText>
      </w:r>
      <w:r w:rsidRPr="00C44857">
        <w:fldChar w:fldCharType="end"/>
      </w:r>
      <w:r w:rsidR="002767DF" w:rsidRPr="00C44857">
        <w:rPr>
          <w:b/>
          <w:lang w:val="fr-CA"/>
        </w:rPr>
        <w:t xml:space="preserve">JUDGMENTS </w:t>
      </w:r>
      <w:r w:rsidR="004C4C26" w:rsidRPr="00C44857">
        <w:rPr>
          <w:b/>
          <w:lang w:val="fr-CA"/>
        </w:rPr>
        <w:t>IN LEAVE APPLICATION</w:t>
      </w:r>
      <w:r w:rsidR="002375D8" w:rsidRPr="00C44857">
        <w:rPr>
          <w:b/>
          <w:lang w:val="fr-CA"/>
        </w:rPr>
        <w:t>S</w:t>
      </w:r>
    </w:p>
    <w:p w:rsidR="006F2579" w:rsidRPr="00C44857" w:rsidRDefault="006F2579" w:rsidP="006F2579">
      <w:pPr>
        <w:widowControl w:val="0"/>
        <w:rPr>
          <w:lang w:val="fr-CA"/>
        </w:rPr>
      </w:pPr>
    </w:p>
    <w:p w:rsidR="006F2579" w:rsidRPr="00C44857" w:rsidRDefault="00180907" w:rsidP="006F2579">
      <w:pPr>
        <w:widowControl w:val="0"/>
      </w:pPr>
      <w:r w:rsidRPr="00C44857">
        <w:rPr>
          <w:b/>
        </w:rPr>
        <w:t>Ju</w:t>
      </w:r>
      <w:r w:rsidR="009F42AA" w:rsidRPr="00C44857">
        <w:rPr>
          <w:b/>
        </w:rPr>
        <w:t>ne</w:t>
      </w:r>
      <w:r w:rsidR="00C9475D" w:rsidRPr="00C44857">
        <w:rPr>
          <w:b/>
        </w:rPr>
        <w:t xml:space="preserve"> </w:t>
      </w:r>
      <w:r w:rsidR="009F42AA" w:rsidRPr="00C44857">
        <w:rPr>
          <w:b/>
        </w:rPr>
        <w:t>29</w:t>
      </w:r>
      <w:r w:rsidR="00170148" w:rsidRPr="00C44857">
        <w:rPr>
          <w:b/>
        </w:rPr>
        <w:t>,</w:t>
      </w:r>
      <w:r w:rsidR="008825DB" w:rsidRPr="00C44857">
        <w:rPr>
          <w:b/>
        </w:rPr>
        <w:t xml:space="preserve"> </w:t>
      </w:r>
      <w:r w:rsidR="003C451D" w:rsidRPr="00C44857">
        <w:rPr>
          <w:b/>
        </w:rPr>
        <w:t>202</w:t>
      </w:r>
      <w:r w:rsidR="000F23A3" w:rsidRPr="00C44857">
        <w:rPr>
          <w:b/>
        </w:rPr>
        <w:t>3</w:t>
      </w:r>
    </w:p>
    <w:p w:rsidR="006F2579" w:rsidRPr="00C44857" w:rsidRDefault="006F2579" w:rsidP="006F2579">
      <w:pPr>
        <w:widowControl w:val="0"/>
        <w:rPr>
          <w:b/>
        </w:rPr>
      </w:pPr>
      <w:r w:rsidRPr="00C44857">
        <w:rPr>
          <w:b/>
        </w:rPr>
        <w:t>For immediate release</w:t>
      </w:r>
    </w:p>
    <w:p w:rsidR="006F2579" w:rsidRPr="00C44857" w:rsidRDefault="006F2579" w:rsidP="006F2579">
      <w:pPr>
        <w:widowControl w:val="0"/>
      </w:pPr>
    </w:p>
    <w:p w:rsidR="002767DF" w:rsidRPr="00C44857" w:rsidRDefault="002767DF" w:rsidP="002767DF">
      <w:pPr>
        <w:widowControl w:val="0"/>
      </w:pPr>
      <w:r w:rsidRPr="00C44857">
        <w:rPr>
          <w:b/>
        </w:rPr>
        <w:t>OTTAWA</w:t>
      </w:r>
      <w:r w:rsidRPr="00C44857">
        <w:t xml:space="preserve"> – The Suprem</w:t>
      </w:r>
      <w:r w:rsidR="00580213" w:rsidRPr="00C44857">
        <w:t>e</w:t>
      </w:r>
      <w:r w:rsidRPr="00C44857">
        <w:t xml:space="preserve"> Court of Canada has today deposited with the Registrar judgment</w:t>
      </w:r>
      <w:r w:rsidR="004D3B41" w:rsidRPr="00C44857">
        <w:t>s</w:t>
      </w:r>
      <w:r w:rsidRPr="00C44857">
        <w:t xml:space="preserve"> in the following </w:t>
      </w:r>
      <w:r w:rsidR="00063949" w:rsidRPr="00C44857">
        <w:t xml:space="preserve">leave </w:t>
      </w:r>
      <w:r w:rsidRPr="00C44857">
        <w:t>application</w:t>
      </w:r>
      <w:r w:rsidR="00CC044F" w:rsidRPr="00C44857">
        <w:t>s</w:t>
      </w:r>
      <w:r w:rsidRPr="00C44857">
        <w:t>.</w:t>
      </w:r>
    </w:p>
    <w:p w:rsidR="006F2579" w:rsidRPr="00C44857" w:rsidRDefault="006F2579" w:rsidP="006F2579">
      <w:pPr>
        <w:widowControl w:val="0"/>
      </w:pPr>
    </w:p>
    <w:p w:rsidR="006F2579" w:rsidRPr="00C44857" w:rsidRDefault="006F2579" w:rsidP="006F2579">
      <w:pPr>
        <w:widowControl w:val="0"/>
      </w:pPr>
    </w:p>
    <w:p w:rsidR="002767DF" w:rsidRPr="00C44857" w:rsidRDefault="002767DF" w:rsidP="002767DF">
      <w:pPr>
        <w:widowControl w:val="0"/>
        <w:jc w:val="center"/>
        <w:rPr>
          <w:lang w:val="fr-CA"/>
        </w:rPr>
      </w:pPr>
      <w:r w:rsidRPr="00C44857">
        <w:rPr>
          <w:b/>
          <w:lang w:val="fr-CA"/>
        </w:rPr>
        <w:t>JUGEMENT</w:t>
      </w:r>
      <w:r w:rsidR="004C4C26" w:rsidRPr="00C44857">
        <w:rPr>
          <w:b/>
          <w:lang w:val="fr-CA"/>
        </w:rPr>
        <w:t>S SUR DEMANDE</w:t>
      </w:r>
      <w:r w:rsidR="00CC044F" w:rsidRPr="00C44857">
        <w:rPr>
          <w:b/>
          <w:lang w:val="fr-CA"/>
        </w:rPr>
        <w:t>S</w:t>
      </w:r>
      <w:r w:rsidRPr="00C44857">
        <w:rPr>
          <w:b/>
          <w:lang w:val="fr-CA"/>
        </w:rPr>
        <w:t xml:space="preserve"> D’AUTORISATION</w:t>
      </w:r>
    </w:p>
    <w:p w:rsidR="006F2579" w:rsidRPr="00C44857" w:rsidRDefault="006F2579" w:rsidP="006F2579">
      <w:pPr>
        <w:widowControl w:val="0"/>
        <w:rPr>
          <w:lang w:val="fr-CA"/>
        </w:rPr>
      </w:pPr>
    </w:p>
    <w:p w:rsidR="006F2579" w:rsidRPr="00C44857" w:rsidRDefault="006F2579" w:rsidP="006F2579">
      <w:pPr>
        <w:widowControl w:val="0"/>
        <w:rPr>
          <w:lang w:val="fr-CA"/>
        </w:rPr>
      </w:pPr>
      <w:r w:rsidRPr="00C44857">
        <w:rPr>
          <w:b/>
          <w:lang w:val="fr-CA"/>
        </w:rPr>
        <w:t>Le</w:t>
      </w:r>
      <w:r w:rsidR="008825DB" w:rsidRPr="00C44857">
        <w:rPr>
          <w:b/>
          <w:lang w:val="fr-CA"/>
        </w:rPr>
        <w:t xml:space="preserve"> </w:t>
      </w:r>
      <w:r w:rsidR="009F42AA" w:rsidRPr="00C44857">
        <w:rPr>
          <w:b/>
          <w:lang w:val="fr-CA"/>
        </w:rPr>
        <w:t>29</w:t>
      </w:r>
      <w:r w:rsidR="007D7A59" w:rsidRPr="00C44857">
        <w:rPr>
          <w:b/>
          <w:lang w:val="fr-CA"/>
        </w:rPr>
        <w:t xml:space="preserve"> </w:t>
      </w:r>
      <w:r w:rsidR="00180907" w:rsidRPr="00C44857">
        <w:rPr>
          <w:b/>
          <w:lang w:val="fr-CA"/>
        </w:rPr>
        <w:t>jui</w:t>
      </w:r>
      <w:r w:rsidR="009F42AA" w:rsidRPr="00C44857">
        <w:rPr>
          <w:b/>
          <w:lang w:val="fr-CA"/>
        </w:rPr>
        <w:t>n</w:t>
      </w:r>
      <w:r w:rsidR="00C16206" w:rsidRPr="00C44857">
        <w:rPr>
          <w:b/>
          <w:lang w:val="fr-CA"/>
        </w:rPr>
        <w:t xml:space="preserve"> </w:t>
      </w:r>
      <w:r w:rsidR="008825DB" w:rsidRPr="00C44857">
        <w:rPr>
          <w:b/>
          <w:lang w:val="fr-CA"/>
        </w:rPr>
        <w:t>20</w:t>
      </w:r>
      <w:r w:rsidR="00B44DF4" w:rsidRPr="00C44857">
        <w:rPr>
          <w:b/>
          <w:lang w:val="fr-CA"/>
        </w:rPr>
        <w:t>2</w:t>
      </w:r>
      <w:r w:rsidR="000F23A3" w:rsidRPr="00C44857">
        <w:rPr>
          <w:b/>
          <w:lang w:val="fr-CA"/>
        </w:rPr>
        <w:t>3</w:t>
      </w:r>
    </w:p>
    <w:p w:rsidR="006F2579" w:rsidRPr="00C44857" w:rsidRDefault="006F2579" w:rsidP="006F2579">
      <w:pPr>
        <w:widowControl w:val="0"/>
        <w:rPr>
          <w:b/>
          <w:lang w:val="fr-CA"/>
        </w:rPr>
      </w:pPr>
      <w:r w:rsidRPr="00C44857">
        <w:rPr>
          <w:b/>
          <w:lang w:val="fr-CA"/>
        </w:rPr>
        <w:t>Pour diffusion immédiate</w:t>
      </w:r>
    </w:p>
    <w:p w:rsidR="006F2579" w:rsidRPr="00C44857" w:rsidRDefault="006F2579" w:rsidP="006F2579">
      <w:pPr>
        <w:widowControl w:val="0"/>
        <w:rPr>
          <w:lang w:val="fr-CA"/>
        </w:rPr>
      </w:pPr>
    </w:p>
    <w:p w:rsidR="002767DF" w:rsidRPr="00C44857" w:rsidRDefault="002767DF" w:rsidP="002767DF">
      <w:pPr>
        <w:widowControl w:val="0"/>
        <w:rPr>
          <w:lang w:val="fr-CA"/>
        </w:rPr>
      </w:pPr>
      <w:r w:rsidRPr="00C44857">
        <w:rPr>
          <w:b/>
          <w:lang w:val="fr-CA"/>
        </w:rPr>
        <w:t>OTTAWA</w:t>
      </w:r>
      <w:r w:rsidRPr="00C44857">
        <w:rPr>
          <w:lang w:val="fr-CA"/>
        </w:rPr>
        <w:t xml:space="preserve"> – La Cour suprême du Canada a déposé aujourd’hui auprès du registraire les jugements dans </w:t>
      </w:r>
      <w:r w:rsidR="00CC044F" w:rsidRPr="00C44857">
        <w:rPr>
          <w:lang w:val="fr-CA"/>
        </w:rPr>
        <w:t>les</w:t>
      </w:r>
      <w:r w:rsidR="008C7CD9" w:rsidRPr="00C44857">
        <w:rPr>
          <w:lang w:val="fr-CA"/>
        </w:rPr>
        <w:t xml:space="preserve"> </w:t>
      </w:r>
      <w:r w:rsidR="004C4C26" w:rsidRPr="00C44857">
        <w:rPr>
          <w:lang w:val="fr-CA"/>
        </w:rPr>
        <w:t>demande</w:t>
      </w:r>
      <w:r w:rsidR="0088435A" w:rsidRPr="00C44857">
        <w:rPr>
          <w:lang w:val="fr-CA"/>
        </w:rPr>
        <w:t>s</w:t>
      </w:r>
      <w:r w:rsidRPr="00C44857">
        <w:rPr>
          <w:lang w:val="fr-CA"/>
        </w:rPr>
        <w:t xml:space="preserve"> d’au</w:t>
      </w:r>
      <w:r w:rsidR="00F24EF2" w:rsidRPr="00C44857">
        <w:rPr>
          <w:lang w:val="fr-CA"/>
        </w:rPr>
        <w:t xml:space="preserve">torisation </w:t>
      </w:r>
      <w:r w:rsidR="007F2922" w:rsidRPr="00C44857">
        <w:rPr>
          <w:lang w:val="fr-CA"/>
        </w:rPr>
        <w:t>sui</w:t>
      </w:r>
      <w:r w:rsidR="00F24EF2" w:rsidRPr="00C44857">
        <w:rPr>
          <w:lang w:val="fr-CA"/>
        </w:rPr>
        <w:t>v</w:t>
      </w:r>
      <w:r w:rsidR="007F2922" w:rsidRPr="00C44857">
        <w:rPr>
          <w:lang w:val="fr-CA"/>
        </w:rPr>
        <w:t>a</w:t>
      </w:r>
      <w:r w:rsidR="00F24EF2" w:rsidRPr="00C44857">
        <w:rPr>
          <w:lang w:val="fr-CA"/>
        </w:rPr>
        <w:t>nt</w:t>
      </w:r>
      <w:r w:rsidR="00007B5E" w:rsidRPr="00C44857">
        <w:rPr>
          <w:lang w:val="fr-CA"/>
        </w:rPr>
        <w:t>e</w:t>
      </w:r>
      <w:r w:rsidR="00C56657" w:rsidRPr="00C44857">
        <w:rPr>
          <w:lang w:val="fr-CA"/>
        </w:rPr>
        <w:t>s</w:t>
      </w:r>
      <w:r w:rsidR="00F24EF2" w:rsidRPr="00C44857">
        <w:rPr>
          <w:lang w:val="fr-CA"/>
        </w:rPr>
        <w:t>.</w:t>
      </w:r>
    </w:p>
    <w:p w:rsidR="00694BDA" w:rsidRPr="00C44857" w:rsidRDefault="00694BDA" w:rsidP="000B5274">
      <w:pPr>
        <w:jc w:val="both"/>
        <w:rPr>
          <w:sz w:val="20"/>
          <w:lang w:val="fr-CA"/>
        </w:rPr>
      </w:pPr>
    </w:p>
    <w:p w:rsidR="00DA0759" w:rsidRPr="00C44857" w:rsidRDefault="00C44857" w:rsidP="000B5274">
      <w:pPr>
        <w:jc w:val="both"/>
        <w:rPr>
          <w:sz w:val="20"/>
          <w:lang w:val="fr-CA"/>
        </w:rPr>
      </w:pPr>
      <w:r w:rsidRPr="00C44857">
        <w:rPr>
          <w:sz w:val="20"/>
        </w:rPr>
        <w:pict>
          <v:rect id="_x0000_i1025" style="width:2in;height:1pt" o:hrpct="0" o:hralign="center" o:hrstd="t" o:hrnoshade="t" o:hr="t" fillcolor="black [3213]" stroked="f"/>
        </w:pict>
      </w:r>
    </w:p>
    <w:p w:rsidR="00024551" w:rsidRPr="00C44857" w:rsidRDefault="00024551" w:rsidP="00024551">
      <w:pPr>
        <w:jc w:val="both"/>
        <w:rPr>
          <w:sz w:val="20"/>
        </w:rPr>
      </w:pPr>
    </w:p>
    <w:p w:rsidR="00431DE2" w:rsidRPr="00C44857" w:rsidRDefault="00431DE2" w:rsidP="00431DE2">
      <w:pPr>
        <w:jc w:val="both"/>
        <w:rPr>
          <w:b/>
          <w:sz w:val="22"/>
          <w:szCs w:val="22"/>
        </w:rPr>
      </w:pPr>
      <w:r w:rsidRPr="00C44857">
        <w:rPr>
          <w:b/>
          <w:sz w:val="22"/>
          <w:szCs w:val="22"/>
        </w:rPr>
        <w:t>DISMISSED / REJETÉE</w:t>
      </w:r>
      <w:r w:rsidR="001B1618" w:rsidRPr="00C44857">
        <w:rPr>
          <w:b/>
          <w:sz w:val="22"/>
          <w:szCs w:val="22"/>
        </w:rPr>
        <w:t>S</w:t>
      </w:r>
    </w:p>
    <w:p w:rsidR="00431DE2" w:rsidRPr="00C44857" w:rsidRDefault="00431DE2" w:rsidP="000B5274">
      <w:pPr>
        <w:jc w:val="both"/>
        <w:rPr>
          <w:sz w:val="20"/>
        </w:rPr>
      </w:pPr>
    </w:p>
    <w:p w:rsidR="007B4AE2" w:rsidRPr="00C44857" w:rsidRDefault="007B4AE2" w:rsidP="007B4AE2">
      <w:pPr>
        <w:tabs>
          <w:tab w:val="left" w:pos="360"/>
        </w:tabs>
        <w:rPr>
          <w:sz w:val="22"/>
          <w:szCs w:val="22"/>
          <w:lang w:val="fr-CA"/>
        </w:rPr>
      </w:pPr>
      <w:r w:rsidRPr="00C44857">
        <w:rPr>
          <w:i/>
          <w:sz w:val="22"/>
          <w:szCs w:val="22"/>
          <w:lang w:val="fr-CA"/>
        </w:rPr>
        <w:t>Nicolas Landry c. Sa Majesté le Roi</w:t>
      </w:r>
      <w:r w:rsidRPr="00C44857">
        <w:rPr>
          <w:sz w:val="22"/>
          <w:szCs w:val="22"/>
          <w:lang w:val="fr-CA"/>
        </w:rPr>
        <w:t xml:space="preserve"> (Qc) (Criminelle) (De plein droit / Autorisation) (</w:t>
      </w:r>
      <w:hyperlink r:id="rId8" w:history="1">
        <w:r w:rsidRPr="00C44857">
          <w:rPr>
            <w:rStyle w:val="Hyperlink"/>
            <w:sz w:val="22"/>
            <w:szCs w:val="22"/>
            <w:lang w:val="fr-CA"/>
          </w:rPr>
          <w:t>40394</w:t>
        </w:r>
      </w:hyperlink>
      <w:r w:rsidRPr="00C44857">
        <w:rPr>
          <w:sz w:val="22"/>
          <w:szCs w:val="22"/>
          <w:lang w:val="fr-CA"/>
        </w:rPr>
        <w:t>)</w:t>
      </w:r>
    </w:p>
    <w:p w:rsidR="00A30607" w:rsidRPr="00C44857" w:rsidRDefault="00A30607" w:rsidP="0035080B">
      <w:pPr>
        <w:widowControl w:val="0"/>
        <w:jc w:val="both"/>
        <w:rPr>
          <w:sz w:val="20"/>
          <w:lang w:val="fr-CA"/>
        </w:rPr>
      </w:pPr>
    </w:p>
    <w:p w:rsidR="007B4AE2" w:rsidRPr="00C44857" w:rsidRDefault="007B4AE2" w:rsidP="007B4AE2">
      <w:pPr>
        <w:jc w:val="both"/>
        <w:rPr>
          <w:sz w:val="20"/>
          <w:lang w:val="fr-CA"/>
        </w:rPr>
      </w:pPr>
      <w:r w:rsidRPr="00C44857">
        <w:rPr>
          <w:sz w:val="20"/>
          <w:lang w:val="fr-CA"/>
        </w:rPr>
        <w:t>La requête de Sa Majesté le Roi en prorogation du délai de signification et de dépôt de la réponse à la requête pour déposer de nouveaux éléments de preuve est accueillie. La requête par Nicolas Landry pour déposer de nouveaux éléments de preuve est rejetée. La demande d’autorisation d’appel de l’arrêt de la Cour d’appel du Québec (Montréal), numéros 500-10-006914-186 et 500-10-007054-198, 2022 QCCA 1186, daté du 6 septembre 2022, est rejetée.</w:t>
      </w:r>
    </w:p>
    <w:p w:rsidR="0035080B" w:rsidRPr="00C44857" w:rsidRDefault="0035080B" w:rsidP="00E041F0">
      <w:pPr>
        <w:jc w:val="both"/>
        <w:rPr>
          <w:sz w:val="20"/>
          <w:lang w:val="fr-CA"/>
        </w:rPr>
      </w:pPr>
    </w:p>
    <w:p w:rsidR="007B4AE2" w:rsidRPr="00C44857" w:rsidRDefault="007B4AE2" w:rsidP="007B4AE2">
      <w:pPr>
        <w:jc w:val="both"/>
        <w:rPr>
          <w:sz w:val="20"/>
          <w:lang w:val="en-CA"/>
        </w:rPr>
      </w:pPr>
      <w:r w:rsidRPr="00C44857">
        <w:rPr>
          <w:sz w:val="20"/>
          <w:lang w:val="en-CA"/>
        </w:rPr>
        <w:t>The motion by His Majesty the King for an extension of time to serve and file a response to the motion to adduce new evidence is granted. The motion by Nicolas Landry to adduce new evidence is dismissed. The application for leave to appeal from the judgment of the</w:t>
      </w:r>
      <w:bookmarkStart w:id="0" w:name="BM_1_"/>
      <w:bookmarkEnd w:id="0"/>
      <w:r w:rsidRPr="00C44857">
        <w:rPr>
          <w:sz w:val="20"/>
          <w:lang w:val="en-CA"/>
        </w:rPr>
        <w:t xml:space="preserve"> </w:t>
      </w:r>
      <w:r w:rsidRPr="00C44857">
        <w:rPr>
          <w:sz w:val="20"/>
        </w:rPr>
        <w:t>Court of Appeal of Quebec (Montréal)</w:t>
      </w:r>
      <w:r w:rsidRPr="00C44857">
        <w:rPr>
          <w:sz w:val="20"/>
          <w:lang w:val="en-CA"/>
        </w:rPr>
        <w:t xml:space="preserve">, Numbers </w:t>
      </w:r>
      <w:r w:rsidRPr="00C44857">
        <w:rPr>
          <w:sz w:val="20"/>
        </w:rPr>
        <w:t>500-10-006914-186 and 500-10-007054-198</w:t>
      </w:r>
      <w:r w:rsidRPr="00C44857">
        <w:rPr>
          <w:sz w:val="20"/>
          <w:lang w:val="en-CA"/>
        </w:rPr>
        <w:t xml:space="preserve">, </w:t>
      </w:r>
      <w:r w:rsidRPr="00C44857">
        <w:rPr>
          <w:sz w:val="20"/>
        </w:rPr>
        <w:t>2022 QCCA 1186,</w:t>
      </w:r>
      <w:r w:rsidRPr="00C44857">
        <w:rPr>
          <w:sz w:val="20"/>
          <w:lang w:val="en-CA"/>
        </w:rPr>
        <w:t xml:space="preserve"> dated </w:t>
      </w:r>
      <w:r w:rsidRPr="00C44857">
        <w:rPr>
          <w:sz w:val="20"/>
        </w:rPr>
        <w:t>September 6, 2022,</w:t>
      </w:r>
      <w:r w:rsidRPr="00C44857">
        <w:rPr>
          <w:sz w:val="20"/>
          <w:lang w:val="en-CA"/>
        </w:rPr>
        <w:t xml:space="preserve"> is dismissed.</w:t>
      </w:r>
    </w:p>
    <w:p w:rsidR="00E041F0" w:rsidRPr="00C44857" w:rsidRDefault="00E041F0" w:rsidP="00E041F0">
      <w:pPr>
        <w:widowControl w:val="0"/>
        <w:rPr>
          <w:sz w:val="20"/>
          <w:lang w:val="en-CA"/>
        </w:rPr>
      </w:pPr>
    </w:p>
    <w:p w:rsidR="00146ABE" w:rsidRPr="00C44857" w:rsidRDefault="00C44857" w:rsidP="00872CB5">
      <w:pPr>
        <w:widowControl w:val="0"/>
        <w:rPr>
          <w:sz w:val="20"/>
          <w:lang w:val="fr-CA"/>
        </w:rPr>
      </w:pPr>
      <w:r w:rsidRPr="00C44857">
        <w:rPr>
          <w:sz w:val="20"/>
        </w:rPr>
        <w:pict>
          <v:rect id="_x0000_i1027" style="width:2in;height:1pt" o:hrpct="0" o:hralign="center" o:hrstd="t" o:hrnoshade="t" o:hr="t" fillcolor="black [3213]" stroked="f"/>
        </w:pict>
      </w:r>
    </w:p>
    <w:p w:rsidR="00146ABE" w:rsidRPr="00C44857" w:rsidRDefault="00146ABE" w:rsidP="00872CB5">
      <w:pPr>
        <w:widowControl w:val="0"/>
        <w:rPr>
          <w:sz w:val="20"/>
          <w:lang w:val="fr-CA"/>
        </w:rPr>
      </w:pPr>
    </w:p>
    <w:p w:rsidR="00C7147A" w:rsidRPr="00C44857" w:rsidRDefault="00C7147A" w:rsidP="00C7147A">
      <w:pPr>
        <w:tabs>
          <w:tab w:val="left" w:pos="360"/>
        </w:tabs>
        <w:rPr>
          <w:sz w:val="22"/>
          <w:szCs w:val="22"/>
          <w:lang w:val="en-CA"/>
        </w:rPr>
      </w:pPr>
      <w:r w:rsidRPr="00C44857">
        <w:rPr>
          <w:i/>
          <w:sz w:val="22"/>
          <w:szCs w:val="22"/>
        </w:rPr>
        <w:t>Benedict Agbakoba v. Director of Adult Forensic Psychiatric Services and Attorney General of British Columbia</w:t>
      </w:r>
      <w:r w:rsidRPr="00C44857">
        <w:rPr>
          <w:sz w:val="22"/>
          <w:szCs w:val="22"/>
          <w:lang w:val="en-CA"/>
        </w:rPr>
        <w:t xml:space="preserve"> (B.C.) (Criminal) (By Leave) </w:t>
      </w:r>
      <w:r w:rsidRPr="00C44857">
        <w:rPr>
          <w:sz w:val="22"/>
          <w:szCs w:val="22"/>
        </w:rPr>
        <w:t>(</w:t>
      </w:r>
      <w:hyperlink r:id="rId9" w:history="1">
        <w:r w:rsidRPr="00C44857">
          <w:rPr>
            <w:rStyle w:val="Hyperlink"/>
            <w:sz w:val="22"/>
            <w:szCs w:val="22"/>
          </w:rPr>
          <w:t>40481</w:t>
        </w:r>
      </w:hyperlink>
      <w:r w:rsidRPr="00C44857">
        <w:rPr>
          <w:sz w:val="22"/>
          <w:szCs w:val="22"/>
        </w:rPr>
        <w:t>)</w:t>
      </w:r>
    </w:p>
    <w:p w:rsidR="00CF3A2C" w:rsidRPr="00C44857" w:rsidRDefault="00CF3A2C" w:rsidP="00872CB5">
      <w:pPr>
        <w:widowControl w:val="0"/>
        <w:rPr>
          <w:sz w:val="20"/>
        </w:rPr>
      </w:pPr>
    </w:p>
    <w:p w:rsidR="00C7147A" w:rsidRPr="00C44857" w:rsidRDefault="00C7147A" w:rsidP="00C7147A">
      <w:pPr>
        <w:jc w:val="both"/>
        <w:rPr>
          <w:sz w:val="20"/>
        </w:rPr>
      </w:pPr>
      <w:r w:rsidRPr="00C44857">
        <w:rPr>
          <w:sz w:val="20"/>
        </w:rPr>
        <w:t>The application for leave to appeal from the judgment of the Court of Appeal for British Columbia (Vancouver), Number CA48290, 2022 BCCA 394, dated November 25, 2022, is dismissed.</w:t>
      </w:r>
    </w:p>
    <w:p w:rsidR="00D7750B" w:rsidRPr="00C44857" w:rsidRDefault="00D7750B" w:rsidP="00C7147A">
      <w:pPr>
        <w:widowControl w:val="0"/>
        <w:jc w:val="both"/>
        <w:rPr>
          <w:sz w:val="20"/>
        </w:rPr>
      </w:pPr>
    </w:p>
    <w:p w:rsidR="00D7750B" w:rsidRPr="00C44857" w:rsidRDefault="00C7147A" w:rsidP="00C7147A">
      <w:pPr>
        <w:widowControl w:val="0"/>
        <w:jc w:val="both"/>
        <w:rPr>
          <w:sz w:val="20"/>
          <w:lang w:val="fr-CA"/>
        </w:rPr>
      </w:pPr>
      <w:r w:rsidRPr="00C44857">
        <w:rPr>
          <w:sz w:val="20"/>
          <w:lang w:val="fr-CA"/>
        </w:rPr>
        <w:t>La demande d’autorisation d’appel de l’arrêt de la Cour d’appel de la Colombie-Britannique (Vancouver), numéro CA48290, 2022 BCCA 394, daté du 25 novembre 2022, est rejetée.</w:t>
      </w:r>
    </w:p>
    <w:p w:rsidR="00D7750B" w:rsidRPr="00C44857" w:rsidRDefault="00D7750B" w:rsidP="00872CB5">
      <w:pPr>
        <w:widowControl w:val="0"/>
        <w:rPr>
          <w:sz w:val="20"/>
          <w:lang w:val="fr-CA"/>
        </w:rPr>
      </w:pPr>
    </w:p>
    <w:p w:rsidR="00DD7C8B" w:rsidRPr="00C44857" w:rsidRDefault="00C44857" w:rsidP="00DD7C8B">
      <w:pPr>
        <w:widowControl w:val="0"/>
        <w:rPr>
          <w:sz w:val="20"/>
          <w:lang w:val="fr-CA"/>
        </w:rPr>
      </w:pPr>
      <w:r w:rsidRPr="00C44857">
        <w:rPr>
          <w:sz w:val="20"/>
        </w:rPr>
        <w:pict>
          <v:rect id="_x0000_i1028" style="width:2in;height:1pt" o:hrpct="0" o:hralign="center" o:hrstd="t" o:hrnoshade="t" o:hr="t" fillcolor="black [3213]" stroked="f"/>
        </w:pict>
      </w:r>
    </w:p>
    <w:p w:rsidR="00DD7C8B" w:rsidRPr="00C44857" w:rsidRDefault="00DD7C8B" w:rsidP="00DD7C8B">
      <w:pPr>
        <w:widowControl w:val="0"/>
        <w:rPr>
          <w:sz w:val="20"/>
          <w:lang w:val="fr-CA"/>
        </w:rPr>
      </w:pPr>
    </w:p>
    <w:p w:rsidR="00776BB8" w:rsidRPr="00C44857" w:rsidRDefault="00776BB8" w:rsidP="00776BB8">
      <w:pPr>
        <w:rPr>
          <w:i/>
          <w:sz w:val="22"/>
          <w:szCs w:val="22"/>
          <w:lang w:val="en-CA"/>
        </w:rPr>
      </w:pPr>
      <w:r w:rsidRPr="00C44857">
        <w:rPr>
          <w:i/>
          <w:sz w:val="22"/>
          <w:szCs w:val="22"/>
          <w:lang w:val="en-CA"/>
        </w:rPr>
        <w:lastRenderedPageBreak/>
        <w:t>William Imona-Russell v. His Majesty the King</w:t>
      </w:r>
      <w:r w:rsidRPr="00C44857">
        <w:rPr>
          <w:sz w:val="22"/>
          <w:szCs w:val="22"/>
        </w:rPr>
        <w:t xml:space="preserve"> (Ont.) (Criminal) (By Leave) (</w:t>
      </w:r>
      <w:hyperlink r:id="rId10" w:history="1">
        <w:r w:rsidRPr="00C44857">
          <w:rPr>
            <w:rStyle w:val="Hyperlink"/>
            <w:sz w:val="22"/>
            <w:szCs w:val="22"/>
          </w:rPr>
          <w:t>40578</w:t>
        </w:r>
      </w:hyperlink>
      <w:r w:rsidRPr="00C44857">
        <w:rPr>
          <w:sz w:val="22"/>
          <w:szCs w:val="22"/>
        </w:rPr>
        <w:t>)</w:t>
      </w:r>
    </w:p>
    <w:p w:rsidR="00CF3A2C" w:rsidRPr="00C44857" w:rsidRDefault="00CF3A2C" w:rsidP="00DD7C8B">
      <w:pPr>
        <w:widowControl w:val="0"/>
        <w:rPr>
          <w:sz w:val="20"/>
        </w:rPr>
      </w:pPr>
    </w:p>
    <w:p w:rsidR="00776BB8" w:rsidRPr="00C44857" w:rsidRDefault="00776BB8" w:rsidP="00776BB8">
      <w:pPr>
        <w:jc w:val="both"/>
        <w:rPr>
          <w:sz w:val="20"/>
        </w:rPr>
      </w:pPr>
      <w:r w:rsidRPr="00C44857">
        <w:rPr>
          <w:sz w:val="20"/>
        </w:rPr>
        <w:t>The motion for an extension of time to serve and file the application for leave to appeal is dismissed. In any event, had the motion for an extension of time been granted, the application for leave to appeal from the judgment of the Court of Appeal for Ontario, Number C53272, 2018 ONCA 590, dated June 27, 2018, would have been dismissed.</w:t>
      </w:r>
    </w:p>
    <w:p w:rsidR="00D7750B" w:rsidRPr="00C44857" w:rsidRDefault="00D7750B" w:rsidP="00776BB8">
      <w:pPr>
        <w:widowControl w:val="0"/>
        <w:jc w:val="both"/>
        <w:rPr>
          <w:sz w:val="20"/>
        </w:rPr>
      </w:pPr>
    </w:p>
    <w:p w:rsidR="00776BB8" w:rsidRPr="00C44857" w:rsidRDefault="00776BB8" w:rsidP="00776BB8">
      <w:pPr>
        <w:jc w:val="both"/>
        <w:rPr>
          <w:sz w:val="20"/>
          <w:lang w:val="fr-CA"/>
        </w:rPr>
      </w:pPr>
      <w:r w:rsidRPr="00C44857">
        <w:rPr>
          <w:sz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de l’Ontario, numéro C53272, 2018 ONCA 590, daté du 27 juin 2018, aurait été rejetée.</w:t>
      </w:r>
    </w:p>
    <w:p w:rsidR="00D7750B" w:rsidRPr="00C44857" w:rsidRDefault="00D7750B" w:rsidP="00DD7C8B">
      <w:pPr>
        <w:widowControl w:val="0"/>
        <w:rPr>
          <w:sz w:val="20"/>
          <w:lang w:val="fr-CA"/>
        </w:rPr>
      </w:pPr>
    </w:p>
    <w:p w:rsidR="00DD7C8B" w:rsidRPr="00C44857" w:rsidRDefault="00C44857" w:rsidP="00DD7C8B">
      <w:pPr>
        <w:widowControl w:val="0"/>
        <w:rPr>
          <w:sz w:val="20"/>
          <w:lang w:val="fr-CA"/>
        </w:rPr>
      </w:pPr>
      <w:r w:rsidRPr="00C44857">
        <w:rPr>
          <w:sz w:val="20"/>
        </w:rPr>
        <w:pict>
          <v:rect id="_x0000_i1029" style="width:2in;height:1pt" o:hrpct="0" o:hralign="center" o:hrstd="t" o:hrnoshade="t" o:hr="t" fillcolor="black [3213]" stroked="f"/>
        </w:pict>
      </w:r>
    </w:p>
    <w:p w:rsidR="00DD7C8B" w:rsidRPr="00C44857" w:rsidRDefault="00DD7C8B" w:rsidP="00DD7C8B">
      <w:pPr>
        <w:widowControl w:val="0"/>
        <w:rPr>
          <w:sz w:val="20"/>
          <w:lang w:val="fr-CA"/>
        </w:rPr>
      </w:pPr>
    </w:p>
    <w:p w:rsidR="001154AF" w:rsidRPr="00C44857" w:rsidRDefault="001154AF" w:rsidP="001154AF">
      <w:pPr>
        <w:tabs>
          <w:tab w:val="left" w:pos="360"/>
        </w:tabs>
        <w:rPr>
          <w:sz w:val="22"/>
          <w:szCs w:val="22"/>
          <w:lang w:val="en-CA"/>
        </w:rPr>
      </w:pPr>
      <w:r w:rsidRPr="00C44857">
        <w:rPr>
          <w:i/>
          <w:sz w:val="22"/>
          <w:szCs w:val="22"/>
        </w:rPr>
        <w:t>Mensula Bancorp Inc. v. Halton Condominium Corporation No. 137</w:t>
      </w:r>
      <w:r w:rsidRPr="00C44857">
        <w:rPr>
          <w:sz w:val="22"/>
          <w:szCs w:val="22"/>
          <w:lang w:val="en-CA"/>
        </w:rPr>
        <w:t xml:space="preserve"> (Ont.) (Civil) (By Leave) </w:t>
      </w:r>
      <w:r w:rsidRPr="00C44857">
        <w:rPr>
          <w:sz w:val="22"/>
          <w:szCs w:val="22"/>
        </w:rPr>
        <w:t>(</w:t>
      </w:r>
      <w:hyperlink r:id="rId11" w:history="1">
        <w:r w:rsidRPr="00C44857">
          <w:rPr>
            <w:rStyle w:val="Hyperlink"/>
            <w:sz w:val="22"/>
            <w:szCs w:val="22"/>
          </w:rPr>
          <w:t>40546</w:t>
        </w:r>
      </w:hyperlink>
      <w:r w:rsidRPr="00C44857">
        <w:rPr>
          <w:sz w:val="22"/>
          <w:szCs w:val="22"/>
        </w:rPr>
        <w:t>)</w:t>
      </w:r>
    </w:p>
    <w:p w:rsidR="00126DC0" w:rsidRPr="00C44857" w:rsidRDefault="00126DC0" w:rsidP="00126DC0">
      <w:pPr>
        <w:widowControl w:val="0"/>
        <w:rPr>
          <w:sz w:val="20"/>
        </w:rPr>
      </w:pPr>
    </w:p>
    <w:p w:rsidR="001154AF" w:rsidRPr="00C44857" w:rsidRDefault="001154AF" w:rsidP="001154AF">
      <w:pPr>
        <w:jc w:val="both"/>
        <w:rPr>
          <w:sz w:val="20"/>
        </w:rPr>
      </w:pPr>
      <w:r w:rsidRPr="00C44857">
        <w:rPr>
          <w:sz w:val="20"/>
        </w:rPr>
        <w:t>The application for leave to appeal from the judgment of the Court of Appeal for Ontario, Number C70042, 2022 ONCA 769, dated November 10, 2022, is dismissed.</w:t>
      </w:r>
    </w:p>
    <w:p w:rsidR="00D7750B" w:rsidRPr="00C44857" w:rsidRDefault="00D7750B" w:rsidP="001154AF">
      <w:pPr>
        <w:widowControl w:val="0"/>
        <w:jc w:val="both"/>
        <w:rPr>
          <w:sz w:val="20"/>
        </w:rPr>
      </w:pPr>
    </w:p>
    <w:p w:rsidR="008973AC" w:rsidRPr="00C44857" w:rsidRDefault="001154AF" w:rsidP="001154AF">
      <w:pPr>
        <w:widowControl w:val="0"/>
        <w:jc w:val="both"/>
        <w:rPr>
          <w:sz w:val="20"/>
          <w:lang w:val="fr-CA"/>
        </w:rPr>
      </w:pPr>
      <w:r w:rsidRPr="00C44857">
        <w:rPr>
          <w:sz w:val="20"/>
          <w:lang w:val="fr-CA"/>
        </w:rPr>
        <w:t>La demande d’autorisation d’appel de l’arrêt de la Cour d’appel de l’Ontario, numéro C70042, 2022 ONCA 769, daté du 10 novembre 2022, est rejetée.</w:t>
      </w:r>
    </w:p>
    <w:p w:rsidR="00D7750B" w:rsidRPr="00C44857" w:rsidRDefault="00D7750B" w:rsidP="00126DC0">
      <w:pPr>
        <w:widowControl w:val="0"/>
        <w:rPr>
          <w:sz w:val="20"/>
          <w:lang w:val="fr-CA"/>
        </w:rPr>
      </w:pPr>
    </w:p>
    <w:p w:rsidR="00126DC0" w:rsidRPr="00C44857" w:rsidRDefault="00C44857" w:rsidP="00126DC0">
      <w:pPr>
        <w:widowControl w:val="0"/>
        <w:rPr>
          <w:sz w:val="20"/>
          <w:lang w:val="fr-CA"/>
        </w:rPr>
      </w:pPr>
      <w:r w:rsidRPr="00C44857">
        <w:rPr>
          <w:sz w:val="20"/>
        </w:rPr>
        <w:pict>
          <v:rect id="_x0000_i1030" style="width:2in;height:1pt" o:hrpct="0" o:hralign="center" o:hrstd="t" o:hrnoshade="t" o:hr="t" fillcolor="black [3213]" stroked="f"/>
        </w:pict>
      </w:r>
    </w:p>
    <w:p w:rsidR="00126DC0" w:rsidRPr="00C44857" w:rsidRDefault="00126DC0" w:rsidP="00126DC0">
      <w:pPr>
        <w:widowControl w:val="0"/>
        <w:rPr>
          <w:sz w:val="20"/>
          <w:lang w:val="fr-CA"/>
        </w:rPr>
      </w:pPr>
    </w:p>
    <w:p w:rsidR="0019697B" w:rsidRPr="00C44857" w:rsidRDefault="0019697B" w:rsidP="0019697B">
      <w:pPr>
        <w:tabs>
          <w:tab w:val="left" w:pos="360"/>
        </w:tabs>
        <w:rPr>
          <w:sz w:val="22"/>
          <w:szCs w:val="22"/>
        </w:rPr>
      </w:pPr>
      <w:r w:rsidRPr="00C44857">
        <w:rPr>
          <w:i/>
          <w:sz w:val="22"/>
          <w:szCs w:val="22"/>
          <w:lang w:val="en-CA"/>
        </w:rPr>
        <w:t>Jeremy Leonard and Carol Tenney v. His Majesty the King</w:t>
      </w:r>
      <w:r w:rsidRPr="00C44857">
        <w:rPr>
          <w:sz w:val="22"/>
          <w:szCs w:val="22"/>
        </w:rPr>
        <w:t xml:space="preserve"> (F.C.) (Civil) (By Leave) (</w:t>
      </w:r>
      <w:hyperlink r:id="rId12" w:history="1">
        <w:r w:rsidRPr="00C44857">
          <w:rPr>
            <w:rStyle w:val="Hyperlink"/>
            <w:sz w:val="22"/>
            <w:szCs w:val="22"/>
          </w:rPr>
          <w:t>40548</w:t>
        </w:r>
      </w:hyperlink>
      <w:r w:rsidRPr="00C44857">
        <w:rPr>
          <w:sz w:val="22"/>
          <w:szCs w:val="22"/>
        </w:rPr>
        <w:t>)</w:t>
      </w:r>
    </w:p>
    <w:p w:rsidR="00126DC0" w:rsidRPr="00C44857" w:rsidRDefault="00126DC0" w:rsidP="00126DC0">
      <w:pPr>
        <w:widowControl w:val="0"/>
        <w:rPr>
          <w:sz w:val="20"/>
        </w:rPr>
      </w:pPr>
    </w:p>
    <w:p w:rsidR="0019697B" w:rsidRPr="00C44857" w:rsidRDefault="0019697B" w:rsidP="0019697B">
      <w:pPr>
        <w:jc w:val="both"/>
        <w:rPr>
          <w:sz w:val="20"/>
        </w:rPr>
      </w:pPr>
      <w:r w:rsidRPr="00C44857">
        <w:rPr>
          <w:sz w:val="20"/>
        </w:rPr>
        <w:t>The motion to join two Federal Court of Appeal files in a single application for leave to appeal is granted. The application for leave to appeal from the judgments of the Federal Court of Appeal, Numbers A-151-21 and A-152-21, 2022 FCA 195, dated November 10, 2022, is dismissed with costs.</w:t>
      </w:r>
    </w:p>
    <w:p w:rsidR="00D7750B" w:rsidRPr="00C44857" w:rsidRDefault="00D7750B" w:rsidP="0019697B">
      <w:pPr>
        <w:widowControl w:val="0"/>
        <w:jc w:val="both"/>
        <w:rPr>
          <w:sz w:val="20"/>
        </w:rPr>
      </w:pPr>
    </w:p>
    <w:p w:rsidR="00D7750B" w:rsidRPr="00C44857" w:rsidRDefault="0019697B" w:rsidP="0019697B">
      <w:pPr>
        <w:widowControl w:val="0"/>
        <w:jc w:val="both"/>
        <w:rPr>
          <w:sz w:val="20"/>
          <w:lang w:val="fr-CA"/>
        </w:rPr>
      </w:pPr>
      <w:r w:rsidRPr="00C44857">
        <w:rPr>
          <w:sz w:val="20"/>
          <w:lang w:val="fr-CA"/>
        </w:rPr>
        <w:t>La requête pour joindre deux dossiers de la Cour d’appel fédérale dans une seule demande d’autorisation d’appel est accueillie. La demande d’autorisation d’appel des arrêts de la Cour d’appel fédérale, numéros A-151-21 et A-152-21, 2022 FCA 195, daté du 10 novembre 2022, est rejetée avec dépens.</w:t>
      </w:r>
    </w:p>
    <w:p w:rsidR="00D7750B" w:rsidRPr="00C44857" w:rsidRDefault="00D7750B" w:rsidP="00126DC0">
      <w:pPr>
        <w:widowControl w:val="0"/>
        <w:rPr>
          <w:sz w:val="20"/>
          <w:lang w:val="fr-CA"/>
        </w:rPr>
      </w:pPr>
    </w:p>
    <w:p w:rsidR="00126DC0" w:rsidRPr="00C44857" w:rsidRDefault="00C44857" w:rsidP="00126DC0">
      <w:pPr>
        <w:widowControl w:val="0"/>
        <w:rPr>
          <w:sz w:val="20"/>
          <w:lang w:val="fr-CA"/>
        </w:rPr>
      </w:pPr>
      <w:r w:rsidRPr="00C44857">
        <w:rPr>
          <w:sz w:val="20"/>
        </w:rPr>
        <w:pict>
          <v:rect id="_x0000_i1031" style="width:2in;height:1pt" o:hrpct="0" o:hralign="center" o:hrstd="t" o:hrnoshade="t" o:hr="t" fillcolor="black [3213]" stroked="f"/>
        </w:pict>
      </w:r>
    </w:p>
    <w:p w:rsidR="00126DC0" w:rsidRPr="00C44857" w:rsidRDefault="00126DC0" w:rsidP="00126DC0">
      <w:pPr>
        <w:widowControl w:val="0"/>
        <w:rPr>
          <w:sz w:val="20"/>
          <w:lang w:val="fr-CA"/>
        </w:rPr>
      </w:pPr>
    </w:p>
    <w:p w:rsidR="00D07C7E" w:rsidRPr="00C44857" w:rsidRDefault="00D07C7E" w:rsidP="00D07C7E">
      <w:pPr>
        <w:tabs>
          <w:tab w:val="left" w:pos="360"/>
        </w:tabs>
        <w:rPr>
          <w:sz w:val="22"/>
          <w:szCs w:val="22"/>
          <w:lang w:val="fr-CA"/>
        </w:rPr>
      </w:pPr>
      <w:r w:rsidRPr="00C44857">
        <w:rPr>
          <w:i/>
          <w:sz w:val="22"/>
          <w:szCs w:val="22"/>
          <w:lang w:val="fr-CA"/>
        </w:rPr>
        <w:t xml:space="preserve">A.B. c. S.S. </w:t>
      </w:r>
      <w:r w:rsidRPr="00C44857">
        <w:rPr>
          <w:sz w:val="22"/>
          <w:szCs w:val="22"/>
          <w:lang w:val="fr-CA"/>
        </w:rPr>
        <w:t>(Qc) (Civile) (Autorisation) (</w:t>
      </w:r>
      <w:hyperlink r:id="rId13" w:history="1">
        <w:r w:rsidRPr="00C44857">
          <w:rPr>
            <w:rStyle w:val="Hyperlink"/>
            <w:sz w:val="22"/>
            <w:szCs w:val="22"/>
            <w:lang w:val="fr-CA"/>
          </w:rPr>
          <w:t>40623</w:t>
        </w:r>
      </w:hyperlink>
      <w:r w:rsidRPr="00C44857">
        <w:rPr>
          <w:sz w:val="22"/>
          <w:szCs w:val="22"/>
          <w:lang w:val="fr-CA"/>
        </w:rPr>
        <w:t>)</w:t>
      </w:r>
    </w:p>
    <w:p w:rsidR="00CF3A2C" w:rsidRPr="00C44857" w:rsidRDefault="00CF3A2C" w:rsidP="00DD7C8B">
      <w:pPr>
        <w:widowControl w:val="0"/>
        <w:rPr>
          <w:sz w:val="20"/>
          <w:lang w:val="fr-CA"/>
        </w:rPr>
      </w:pPr>
    </w:p>
    <w:p w:rsidR="00D07C7E" w:rsidRPr="00C44857" w:rsidRDefault="00D07C7E" w:rsidP="00D07C7E">
      <w:pPr>
        <w:jc w:val="both"/>
        <w:rPr>
          <w:sz w:val="20"/>
          <w:lang w:val="fr-CA"/>
        </w:rPr>
      </w:pPr>
      <w:r w:rsidRPr="00C44857">
        <w:rPr>
          <w:sz w:val="20"/>
          <w:lang w:val="fr-CA"/>
        </w:rPr>
        <w:t>La requête en prorogation du délai de signification et de dépôt de la demande d’autorisation d’appel de l’arrêt de la Cour d’appel du Québec (Montréal), numéro 500-09-029359-213, 2021 QCCA 1724, daté du 11 novembre 2021, est rejetée avec dépens.</w:t>
      </w:r>
    </w:p>
    <w:p w:rsidR="00D7750B" w:rsidRPr="00C44857" w:rsidRDefault="00D7750B" w:rsidP="00D07C7E">
      <w:pPr>
        <w:widowControl w:val="0"/>
        <w:jc w:val="both"/>
        <w:rPr>
          <w:sz w:val="20"/>
          <w:lang w:val="fr-CA"/>
        </w:rPr>
      </w:pPr>
    </w:p>
    <w:p w:rsidR="00D07C7E" w:rsidRPr="00C44857" w:rsidRDefault="00D07C7E" w:rsidP="00D07C7E">
      <w:pPr>
        <w:jc w:val="both"/>
        <w:rPr>
          <w:sz w:val="20"/>
          <w:lang w:val="en-CA"/>
        </w:rPr>
      </w:pPr>
      <w:r w:rsidRPr="00C44857">
        <w:rPr>
          <w:sz w:val="20"/>
          <w:lang w:val="en-CA"/>
        </w:rPr>
        <w:t xml:space="preserve">The motion for an extension of time to serve and file the application for leave to appeal from the judgment of the </w:t>
      </w:r>
      <w:r w:rsidRPr="00C44857">
        <w:rPr>
          <w:sz w:val="20"/>
        </w:rPr>
        <w:t>Court of Appeal of Quebec (Montréal)</w:t>
      </w:r>
      <w:r w:rsidRPr="00C44857">
        <w:rPr>
          <w:sz w:val="20"/>
          <w:lang w:val="en-CA"/>
        </w:rPr>
        <w:t xml:space="preserve">, Number </w:t>
      </w:r>
      <w:r w:rsidRPr="00C44857">
        <w:rPr>
          <w:sz w:val="20"/>
        </w:rPr>
        <w:t>500-09-029359-213</w:t>
      </w:r>
      <w:r w:rsidRPr="00C44857">
        <w:rPr>
          <w:sz w:val="20"/>
          <w:lang w:val="en-CA"/>
        </w:rPr>
        <w:t xml:space="preserve">, </w:t>
      </w:r>
      <w:r w:rsidRPr="00C44857">
        <w:rPr>
          <w:sz w:val="20"/>
        </w:rPr>
        <w:t xml:space="preserve">2021 QCCA 1724, </w:t>
      </w:r>
      <w:r w:rsidRPr="00C44857">
        <w:rPr>
          <w:sz w:val="20"/>
          <w:lang w:val="en-CA"/>
        </w:rPr>
        <w:t xml:space="preserve">dated </w:t>
      </w:r>
      <w:r w:rsidRPr="00C44857">
        <w:rPr>
          <w:sz w:val="20"/>
        </w:rPr>
        <w:t>November 11, 2021,</w:t>
      </w:r>
      <w:r w:rsidRPr="00C44857">
        <w:rPr>
          <w:sz w:val="20"/>
          <w:lang w:val="en-CA"/>
        </w:rPr>
        <w:t xml:space="preserve"> is dismissed with costs.</w:t>
      </w:r>
    </w:p>
    <w:p w:rsidR="00D7750B" w:rsidRPr="00C44857" w:rsidRDefault="00D7750B" w:rsidP="00DD7C8B">
      <w:pPr>
        <w:widowControl w:val="0"/>
        <w:rPr>
          <w:sz w:val="20"/>
        </w:rPr>
      </w:pPr>
    </w:p>
    <w:p w:rsidR="00DD7C8B" w:rsidRPr="00C44857" w:rsidRDefault="00C44857" w:rsidP="00DD7C8B">
      <w:pPr>
        <w:widowControl w:val="0"/>
        <w:rPr>
          <w:sz w:val="20"/>
          <w:lang w:val="fr-CA"/>
        </w:rPr>
      </w:pPr>
      <w:r w:rsidRPr="00C44857">
        <w:rPr>
          <w:sz w:val="20"/>
        </w:rPr>
        <w:pict>
          <v:rect id="_x0000_i1032" style="width:2in;height:1pt" o:hrpct="0" o:hralign="center" o:hrstd="t" o:hrnoshade="t" o:hr="t" fillcolor="black [3213]" stroked="f"/>
        </w:pict>
      </w:r>
    </w:p>
    <w:p w:rsidR="00DD7C8B" w:rsidRPr="00C44857" w:rsidRDefault="00DD7C8B" w:rsidP="00DD7C8B">
      <w:pPr>
        <w:widowControl w:val="0"/>
        <w:rPr>
          <w:sz w:val="20"/>
          <w:lang w:val="fr-CA"/>
        </w:rPr>
      </w:pPr>
    </w:p>
    <w:p w:rsidR="0031499B" w:rsidRPr="00C44857" w:rsidRDefault="0031499B" w:rsidP="0031499B">
      <w:pPr>
        <w:tabs>
          <w:tab w:val="left" w:pos="360"/>
        </w:tabs>
        <w:rPr>
          <w:i/>
          <w:color w:val="000000" w:themeColor="text1"/>
          <w:sz w:val="22"/>
          <w:szCs w:val="22"/>
        </w:rPr>
      </w:pPr>
      <w:r w:rsidRPr="00C44857">
        <w:rPr>
          <w:i/>
          <w:color w:val="000000" w:themeColor="text1"/>
          <w:sz w:val="22"/>
          <w:szCs w:val="22"/>
        </w:rPr>
        <w:t>Fabia Deluca v. Roberto Bucciarelli and John Doe Accomplice</w:t>
      </w:r>
      <w:r w:rsidRPr="00C44857">
        <w:rPr>
          <w:color w:val="000000" w:themeColor="text1"/>
          <w:sz w:val="22"/>
          <w:szCs w:val="22"/>
        </w:rPr>
        <w:t xml:space="preserve"> (Ont.) (Civil) (By Leave) </w:t>
      </w:r>
      <w:r w:rsidRPr="00C44857">
        <w:rPr>
          <w:sz w:val="22"/>
          <w:szCs w:val="22"/>
        </w:rPr>
        <w:t>(</w:t>
      </w:r>
      <w:hyperlink r:id="rId14" w:history="1">
        <w:r w:rsidRPr="00C44857">
          <w:rPr>
            <w:rStyle w:val="Hyperlink"/>
            <w:sz w:val="22"/>
            <w:szCs w:val="22"/>
          </w:rPr>
          <w:t>40560</w:t>
        </w:r>
      </w:hyperlink>
      <w:r w:rsidRPr="00C44857">
        <w:rPr>
          <w:sz w:val="22"/>
          <w:szCs w:val="22"/>
        </w:rPr>
        <w:t>)</w:t>
      </w:r>
    </w:p>
    <w:p w:rsidR="00DD7C8B" w:rsidRPr="00C44857" w:rsidRDefault="00DD7C8B" w:rsidP="00DD7C8B">
      <w:pPr>
        <w:widowControl w:val="0"/>
        <w:rPr>
          <w:sz w:val="20"/>
        </w:rPr>
      </w:pPr>
    </w:p>
    <w:p w:rsidR="0031499B" w:rsidRPr="00C44857" w:rsidRDefault="0031499B" w:rsidP="0031499B">
      <w:pPr>
        <w:jc w:val="both"/>
        <w:rPr>
          <w:sz w:val="20"/>
        </w:rPr>
      </w:pPr>
      <w:r w:rsidRPr="00C44857">
        <w:rPr>
          <w:sz w:val="20"/>
        </w:rPr>
        <w:t>The application for leave to appeal from the judgment of the Court of Appeal for Ontario, Number C70103, 2022 ONCA 774, dated November 15, 2022 is dismissed.</w:t>
      </w:r>
    </w:p>
    <w:p w:rsidR="00CF3A2C" w:rsidRPr="00C44857" w:rsidRDefault="00CF3A2C" w:rsidP="0031499B">
      <w:pPr>
        <w:widowControl w:val="0"/>
        <w:jc w:val="both"/>
        <w:rPr>
          <w:sz w:val="20"/>
        </w:rPr>
      </w:pPr>
    </w:p>
    <w:p w:rsidR="008973AC" w:rsidRPr="00C44857" w:rsidRDefault="0031499B" w:rsidP="0031499B">
      <w:pPr>
        <w:widowControl w:val="0"/>
        <w:jc w:val="both"/>
        <w:rPr>
          <w:sz w:val="20"/>
          <w:lang w:val="fr-CA"/>
        </w:rPr>
      </w:pPr>
      <w:r w:rsidRPr="00C44857">
        <w:rPr>
          <w:sz w:val="20"/>
          <w:lang w:val="fr-CA"/>
        </w:rPr>
        <w:t>La demande d’autorisation d’appel de l’arrêt de la Cour d’appel de l’Ontario, numéro C70103, 2022 ONCA 774, daté du 15 novembre 2022, est rejetée.</w:t>
      </w:r>
    </w:p>
    <w:p w:rsidR="00CF3A2C" w:rsidRPr="00C44857" w:rsidRDefault="00CF3A2C" w:rsidP="00DD7C8B">
      <w:pPr>
        <w:widowControl w:val="0"/>
        <w:rPr>
          <w:sz w:val="20"/>
          <w:lang w:val="fr-CA"/>
        </w:rPr>
      </w:pPr>
    </w:p>
    <w:p w:rsidR="00DD7C8B" w:rsidRPr="00C44857" w:rsidRDefault="00C44857" w:rsidP="00DD7C8B">
      <w:pPr>
        <w:widowControl w:val="0"/>
        <w:rPr>
          <w:sz w:val="20"/>
          <w:lang w:val="fr-CA"/>
        </w:rPr>
      </w:pPr>
      <w:r w:rsidRPr="00C44857">
        <w:rPr>
          <w:sz w:val="20"/>
        </w:rPr>
        <w:pict>
          <v:rect id="_x0000_i1033" style="width:2in;height:1pt" o:hrpct="0" o:hralign="center" o:hrstd="t" o:hrnoshade="t" o:hr="t" fillcolor="black [3213]" stroked="f"/>
        </w:pict>
      </w:r>
    </w:p>
    <w:p w:rsidR="00DD7C8B" w:rsidRPr="00C44857" w:rsidRDefault="00DD7C8B" w:rsidP="00DD7C8B">
      <w:pPr>
        <w:widowControl w:val="0"/>
        <w:rPr>
          <w:sz w:val="20"/>
          <w:lang w:val="fr-CA"/>
        </w:rPr>
      </w:pPr>
    </w:p>
    <w:p w:rsidR="00AE2A63" w:rsidRPr="00C44857" w:rsidRDefault="00AE2A63" w:rsidP="00AE2A63">
      <w:pPr>
        <w:tabs>
          <w:tab w:val="left" w:pos="360"/>
        </w:tabs>
        <w:rPr>
          <w:color w:val="000000" w:themeColor="text1"/>
          <w:sz w:val="22"/>
          <w:szCs w:val="22"/>
        </w:rPr>
      </w:pPr>
      <w:r w:rsidRPr="00C44857">
        <w:rPr>
          <w:i/>
          <w:color w:val="000000" w:themeColor="text1"/>
          <w:sz w:val="22"/>
          <w:szCs w:val="22"/>
        </w:rPr>
        <w:t>Haben Abrham Weldekidan v. His Majesty the King</w:t>
      </w:r>
      <w:r w:rsidRPr="00C44857">
        <w:rPr>
          <w:color w:val="000000" w:themeColor="text1"/>
          <w:sz w:val="22"/>
          <w:szCs w:val="22"/>
        </w:rPr>
        <w:t xml:space="preserve"> (Man.) (Criminal) (By Leave) </w:t>
      </w:r>
      <w:r w:rsidRPr="00C44857">
        <w:rPr>
          <w:sz w:val="22"/>
          <w:szCs w:val="22"/>
        </w:rPr>
        <w:t>(</w:t>
      </w:r>
      <w:hyperlink r:id="rId15" w:history="1">
        <w:r w:rsidRPr="00C44857">
          <w:rPr>
            <w:rStyle w:val="Hyperlink"/>
            <w:sz w:val="22"/>
            <w:szCs w:val="22"/>
          </w:rPr>
          <w:t>40613</w:t>
        </w:r>
      </w:hyperlink>
      <w:r w:rsidRPr="00C44857">
        <w:rPr>
          <w:sz w:val="22"/>
          <w:szCs w:val="22"/>
        </w:rPr>
        <w:t>)</w:t>
      </w:r>
    </w:p>
    <w:p w:rsidR="00DD7C8B" w:rsidRPr="00C44857" w:rsidRDefault="00DD7C8B" w:rsidP="00DD7C8B">
      <w:pPr>
        <w:widowControl w:val="0"/>
        <w:rPr>
          <w:sz w:val="20"/>
        </w:rPr>
      </w:pPr>
    </w:p>
    <w:p w:rsidR="00AE2A63" w:rsidRPr="00C44857" w:rsidRDefault="00AE2A63" w:rsidP="00AE2A63">
      <w:pPr>
        <w:jc w:val="both"/>
        <w:rPr>
          <w:sz w:val="20"/>
        </w:rPr>
      </w:pPr>
      <w:r w:rsidRPr="00C44857">
        <w:rPr>
          <w:sz w:val="20"/>
        </w:rPr>
        <w:t>The application for leave to appeal from the judgment of the Court of Appeal of Manitoba, Number AR21-30-09707, 2022 MBCA 102, dated December 12, 2022, is dismissed.</w:t>
      </w:r>
    </w:p>
    <w:p w:rsidR="00CF3A2C" w:rsidRPr="00C44857" w:rsidRDefault="00CF3A2C" w:rsidP="00AE2A63">
      <w:pPr>
        <w:widowControl w:val="0"/>
        <w:jc w:val="both"/>
        <w:rPr>
          <w:sz w:val="20"/>
        </w:rPr>
      </w:pPr>
    </w:p>
    <w:p w:rsidR="00126DC0" w:rsidRPr="00C44857" w:rsidRDefault="00AE2A63" w:rsidP="00AE2A63">
      <w:pPr>
        <w:widowControl w:val="0"/>
        <w:jc w:val="both"/>
        <w:rPr>
          <w:sz w:val="20"/>
          <w:lang w:val="fr-CA"/>
        </w:rPr>
      </w:pPr>
      <w:r w:rsidRPr="00C44857">
        <w:rPr>
          <w:sz w:val="20"/>
          <w:lang w:val="fr-CA"/>
        </w:rPr>
        <w:t>La demande d’autorisation d’appel de l’arrêt de la Cour d’appel du Manitoba, numéro AR21-30-09707, 2022 MBCA 102, daté du 12 décembre 2022, est rejetée.</w:t>
      </w:r>
    </w:p>
    <w:p w:rsidR="008973AC" w:rsidRPr="00C44857" w:rsidRDefault="008973AC" w:rsidP="008973AC">
      <w:pPr>
        <w:widowControl w:val="0"/>
        <w:rPr>
          <w:sz w:val="20"/>
          <w:lang w:val="fr-CA"/>
        </w:rPr>
      </w:pPr>
    </w:p>
    <w:p w:rsidR="008973AC" w:rsidRPr="00C44857" w:rsidRDefault="008973AC" w:rsidP="008973AC">
      <w:pPr>
        <w:widowControl w:val="0"/>
        <w:rPr>
          <w:sz w:val="20"/>
          <w:lang w:val="fr-CA"/>
        </w:rPr>
      </w:pPr>
      <w:r w:rsidRPr="00C44857">
        <w:rPr>
          <w:sz w:val="20"/>
        </w:rPr>
        <w:pict>
          <v:rect id="_x0000_i1036" style="width:2in;height:1pt" o:hrpct="0" o:hralign="center" o:hrstd="t" o:hrnoshade="t" o:hr="t" fillcolor="black [3213]" stroked="f"/>
        </w:pict>
      </w:r>
    </w:p>
    <w:p w:rsidR="008973AC" w:rsidRPr="00C44857" w:rsidRDefault="008973AC" w:rsidP="008973AC">
      <w:pPr>
        <w:widowControl w:val="0"/>
        <w:rPr>
          <w:sz w:val="20"/>
          <w:lang w:val="fr-CA"/>
        </w:rPr>
      </w:pPr>
    </w:p>
    <w:p w:rsidR="00287EA9" w:rsidRPr="00C44857" w:rsidRDefault="00287EA9" w:rsidP="00287EA9">
      <w:pPr>
        <w:rPr>
          <w:sz w:val="22"/>
          <w:szCs w:val="22"/>
        </w:rPr>
      </w:pPr>
      <w:r w:rsidRPr="00C44857">
        <w:rPr>
          <w:i/>
          <w:sz w:val="22"/>
          <w:szCs w:val="22"/>
          <w:lang w:val="fr-CA"/>
        </w:rPr>
        <w:t xml:space="preserve">9424-9356 Québec inc., 9424-9398 Québec inc., Commandité FormerCS inc., anciennement Cirque du Soleil GP inc., FormerCS U.S. Holdings, Inc., anciennement CDS U.S. Holdings, Inc., FormerCS Holding USA, Inc., anciennement CDS U.S. Intermediate Holdings, Inc., FormerCS Holding USA, Inc., anciennement Cirque du Soleil Holding USA Inc., FormerCS (US), Inc., anciennement Cirque du Soleil (US), Inc., FormerCS America, Inc., anciennement Cirque du Soleil America, Inc., VStar Entertainment Group, LLC, FormerCS Dreams Holdings LLC, anciennement Cirque Dreams Holdings LLC, VStar Merchandising, LLC, VStar International, LLC, VStar Theatrical, LLC, VStar Touring, LLC, FormerSCS Orlando, L.LC., anciennement Cirque du Soleil Orlando, LLC, FormerCS Nevada, Inc., anciennement Cirque du Soleil Nevada, Inc., FormerCS My Call, L.L.C., anciennement Cirque du Soleil My Call, LLC, Velsi, LLC, Blue Man Inc., Blue Man Group Holdings, LLC, Blue Man Group Records, LLC, Astor Show Productions, LLC, Blue Man Group Publishing, LLC, Blue Man Vegas, LLC, Blue Man Orlando, LLC, Blue Man Productions, LLC, Blue Man Chicago, LLC, Blue Man International, LLC, FormerCS Radio CT Holding, L.L.C., anciennement Cirque du Soleil Radio CT Holding, LLC, FormerCS Radio CT, L.L.C., anciennement Cirque du Soleil Radio CT, LLC, The Works Entertainment, LLC, FormerCS Theatrical, L.L.C., anciennement Cirque Theatrical, LLC, FormerCS on Broadway, L.L.C. anciennement Cirque on Broadway, LLC et Joie de Vie, LLC c. Québecor inc., Québécor Média inc., MédiaQMI inc. et Michel Girard - et - Ernst &amp; Young inc. </w:t>
      </w:r>
      <w:r w:rsidRPr="00C44857">
        <w:rPr>
          <w:sz w:val="22"/>
          <w:szCs w:val="22"/>
        </w:rPr>
        <w:t>(Qc) (Civile) (Autorisation) (</w:t>
      </w:r>
      <w:hyperlink r:id="rId16" w:history="1">
        <w:r w:rsidRPr="00C44857">
          <w:rPr>
            <w:rStyle w:val="Hyperlink"/>
            <w:sz w:val="22"/>
            <w:szCs w:val="22"/>
          </w:rPr>
          <w:t>40206</w:t>
        </w:r>
      </w:hyperlink>
      <w:r w:rsidRPr="00C44857">
        <w:rPr>
          <w:sz w:val="22"/>
          <w:szCs w:val="22"/>
        </w:rPr>
        <w:t>)</w:t>
      </w:r>
    </w:p>
    <w:p w:rsidR="008973AC" w:rsidRPr="00C44857" w:rsidRDefault="008973AC" w:rsidP="008973AC">
      <w:pPr>
        <w:widowControl w:val="0"/>
        <w:rPr>
          <w:sz w:val="20"/>
          <w:lang w:val="fr-CA"/>
        </w:rPr>
      </w:pPr>
    </w:p>
    <w:p w:rsidR="008973AC" w:rsidRPr="00C44857" w:rsidRDefault="00287EA9" w:rsidP="00287EA9">
      <w:pPr>
        <w:widowControl w:val="0"/>
        <w:jc w:val="both"/>
        <w:rPr>
          <w:sz w:val="20"/>
          <w:lang w:val="fr-CA"/>
        </w:rPr>
      </w:pPr>
      <w:r w:rsidRPr="00C44857">
        <w:rPr>
          <w:sz w:val="20"/>
          <w:lang w:val="fr-CA"/>
        </w:rPr>
        <w:t>La demande d’autorisation d’appel de l’arrêt de la Cour d’appel du Québec (Montréal), numéro 500-09-029869-229, 2022 QCCA 549, daté du 5 avril 2022, est rejetée avec dépens.</w:t>
      </w:r>
    </w:p>
    <w:p w:rsidR="008973AC" w:rsidRPr="00C44857" w:rsidRDefault="008973AC" w:rsidP="00287EA9">
      <w:pPr>
        <w:widowControl w:val="0"/>
        <w:jc w:val="both"/>
        <w:rPr>
          <w:sz w:val="20"/>
          <w:lang w:val="fr-CA"/>
        </w:rPr>
      </w:pPr>
    </w:p>
    <w:p w:rsidR="008973AC" w:rsidRPr="00C44857" w:rsidRDefault="00287EA9" w:rsidP="00287EA9">
      <w:pPr>
        <w:widowControl w:val="0"/>
        <w:jc w:val="both"/>
        <w:rPr>
          <w:sz w:val="20"/>
        </w:rPr>
      </w:pPr>
      <w:r w:rsidRPr="00C44857">
        <w:rPr>
          <w:sz w:val="20"/>
          <w:lang w:val="en-CA"/>
        </w:rPr>
        <w:t>The application for leave to appeal from the judgment of the Court of Appeal of Quebec (Montréal), Number 500-09-029869-229, 2022 QCCA 549, dated April 5, 2022, is dismissed with costs.</w:t>
      </w:r>
    </w:p>
    <w:p w:rsidR="008973AC" w:rsidRPr="00C44857" w:rsidRDefault="008973AC" w:rsidP="008973AC">
      <w:pPr>
        <w:widowControl w:val="0"/>
        <w:rPr>
          <w:sz w:val="20"/>
        </w:rPr>
      </w:pPr>
    </w:p>
    <w:p w:rsidR="008973AC" w:rsidRPr="00C44857" w:rsidRDefault="008973AC" w:rsidP="008973AC">
      <w:pPr>
        <w:widowControl w:val="0"/>
        <w:rPr>
          <w:sz w:val="20"/>
          <w:lang w:val="fr-CA"/>
        </w:rPr>
      </w:pPr>
      <w:r w:rsidRPr="00C44857">
        <w:rPr>
          <w:sz w:val="20"/>
        </w:rPr>
        <w:pict>
          <v:rect id="_x0000_i1037" style="width:2in;height:1pt" o:hrpct="0" o:hralign="center" o:hrstd="t" o:hrnoshade="t" o:hr="t" fillcolor="black [3213]" stroked="f"/>
        </w:pict>
      </w:r>
    </w:p>
    <w:p w:rsidR="008973AC" w:rsidRPr="00C44857" w:rsidRDefault="008973AC" w:rsidP="008973AC">
      <w:pPr>
        <w:widowControl w:val="0"/>
        <w:rPr>
          <w:sz w:val="20"/>
          <w:lang w:val="fr-CA"/>
        </w:rPr>
      </w:pPr>
    </w:p>
    <w:p w:rsidR="00DA7366" w:rsidRPr="00C44857" w:rsidRDefault="00DA7366" w:rsidP="00DA7366">
      <w:pPr>
        <w:rPr>
          <w:sz w:val="22"/>
          <w:szCs w:val="22"/>
          <w:lang w:val="fr-CA"/>
        </w:rPr>
      </w:pPr>
      <w:r w:rsidRPr="00C44857">
        <w:rPr>
          <w:i/>
          <w:sz w:val="22"/>
          <w:szCs w:val="22"/>
          <w:lang w:val="fr-CA"/>
        </w:rPr>
        <w:t>Alliance nationale de l’industrie musicale c. Conseil de la radiodiffusion et des télécommunications canadiennes</w:t>
      </w:r>
      <w:r w:rsidRPr="00C44857">
        <w:rPr>
          <w:sz w:val="22"/>
          <w:szCs w:val="22"/>
          <w:lang w:val="fr-CA"/>
        </w:rPr>
        <w:t xml:space="preserve"> (C.F.) (Civile) (Autorisation) (</w:t>
      </w:r>
      <w:hyperlink r:id="rId17" w:history="1">
        <w:r w:rsidRPr="00C44857">
          <w:rPr>
            <w:rStyle w:val="Hyperlink"/>
            <w:sz w:val="22"/>
            <w:szCs w:val="22"/>
            <w:lang w:val="fr-CA"/>
          </w:rPr>
          <w:t>40455</w:t>
        </w:r>
      </w:hyperlink>
      <w:r w:rsidRPr="00C44857">
        <w:rPr>
          <w:sz w:val="22"/>
          <w:szCs w:val="22"/>
          <w:lang w:val="fr-CA"/>
        </w:rPr>
        <w:t>)</w:t>
      </w:r>
    </w:p>
    <w:p w:rsidR="008973AC" w:rsidRPr="00C44857" w:rsidRDefault="008973AC" w:rsidP="008973AC">
      <w:pPr>
        <w:widowControl w:val="0"/>
        <w:rPr>
          <w:sz w:val="20"/>
          <w:lang w:val="fr-CA"/>
        </w:rPr>
      </w:pPr>
    </w:p>
    <w:p w:rsidR="00DA7366" w:rsidRPr="00C44857" w:rsidRDefault="00DA7366" w:rsidP="00DA7366">
      <w:pPr>
        <w:jc w:val="both"/>
        <w:rPr>
          <w:sz w:val="20"/>
          <w:lang w:val="fr-CA"/>
        </w:rPr>
      </w:pPr>
      <w:r w:rsidRPr="00C44857">
        <w:rPr>
          <w:sz w:val="20"/>
          <w:lang w:val="fr-CA"/>
        </w:rPr>
        <w:t>La demande d’autorisation d’appel de l’arrêt de la Cour d’appel fédérale, numéro A-249-21, 2022 CAF 156, daté du 15 septembre 2022, est rejetée avec dépens.</w:t>
      </w:r>
    </w:p>
    <w:p w:rsidR="008973AC" w:rsidRPr="00C44857" w:rsidRDefault="008973AC" w:rsidP="00DA7366">
      <w:pPr>
        <w:widowControl w:val="0"/>
        <w:jc w:val="both"/>
        <w:rPr>
          <w:sz w:val="20"/>
          <w:lang w:val="fr-CA"/>
        </w:rPr>
      </w:pPr>
    </w:p>
    <w:p w:rsidR="00DA7366" w:rsidRPr="00C44857" w:rsidRDefault="00DA7366" w:rsidP="00DA7366">
      <w:pPr>
        <w:jc w:val="both"/>
        <w:rPr>
          <w:sz w:val="20"/>
          <w:lang w:val="en-CA"/>
        </w:rPr>
      </w:pPr>
      <w:r w:rsidRPr="00C44857">
        <w:rPr>
          <w:sz w:val="20"/>
          <w:lang w:val="en-CA"/>
        </w:rPr>
        <w:t xml:space="preserve">The application for leave to appeal from the judgment of the Federal Court of Appeal, Number A-249-21, 2022 CAF 156, dated September 15, 2022, is dismissed with costs. </w:t>
      </w:r>
    </w:p>
    <w:p w:rsidR="00126DC0" w:rsidRPr="00C44857" w:rsidRDefault="00126DC0" w:rsidP="00126DC0">
      <w:pPr>
        <w:widowControl w:val="0"/>
        <w:rPr>
          <w:sz w:val="20"/>
        </w:rPr>
      </w:pPr>
    </w:p>
    <w:p w:rsidR="00126DC0" w:rsidRPr="00C44857" w:rsidRDefault="00C44857" w:rsidP="00126DC0">
      <w:pPr>
        <w:widowControl w:val="0"/>
        <w:rPr>
          <w:sz w:val="20"/>
          <w:lang w:val="fr-CA"/>
        </w:rPr>
      </w:pPr>
      <w:r w:rsidRPr="00C44857">
        <w:rPr>
          <w:sz w:val="20"/>
        </w:rPr>
        <w:pict>
          <v:rect id="_x0000_i1034" style="width:2in;height:1pt" o:hrpct="0" o:hralign="center" o:hrstd="t" o:hrnoshade="t" o:hr="t" fillcolor="black [3213]" stroked="f"/>
        </w:pict>
      </w:r>
    </w:p>
    <w:p w:rsidR="00126DC0" w:rsidRPr="00C44857" w:rsidRDefault="00126DC0" w:rsidP="00126DC0">
      <w:pPr>
        <w:widowControl w:val="0"/>
        <w:rPr>
          <w:sz w:val="20"/>
          <w:lang w:val="fr-CA"/>
        </w:rPr>
      </w:pPr>
    </w:p>
    <w:p w:rsidR="007E18EF" w:rsidRPr="00C44857" w:rsidRDefault="007E18EF" w:rsidP="007E18EF">
      <w:pPr>
        <w:pStyle w:val="SCCLsocParty"/>
        <w:jc w:val="left"/>
        <w:rPr>
          <w:i/>
          <w:sz w:val="22"/>
          <w:lang w:val="en-US"/>
        </w:rPr>
      </w:pPr>
      <w:r w:rsidRPr="00C44857">
        <w:rPr>
          <w:i/>
          <w:sz w:val="22"/>
          <w:lang w:val="en-US"/>
        </w:rPr>
        <w:t>C.M. v. His Majesty the King</w:t>
      </w:r>
      <w:r w:rsidRPr="00C44857">
        <w:rPr>
          <w:sz w:val="22"/>
          <w:lang w:val="en-US"/>
        </w:rPr>
        <w:t xml:space="preserve"> (Alta.) (Criminal) (By Leave) (</w:t>
      </w:r>
      <w:hyperlink r:id="rId18" w:history="1">
        <w:r w:rsidRPr="00C44857">
          <w:rPr>
            <w:rStyle w:val="Hyperlink"/>
            <w:sz w:val="22"/>
            <w:lang w:val="en-US"/>
          </w:rPr>
          <w:t>36987</w:t>
        </w:r>
      </w:hyperlink>
      <w:r w:rsidRPr="00C44857">
        <w:rPr>
          <w:sz w:val="22"/>
          <w:lang w:val="en-US"/>
        </w:rPr>
        <w:t>)</w:t>
      </w:r>
    </w:p>
    <w:p w:rsidR="00126DC0" w:rsidRPr="00C44857" w:rsidRDefault="00126DC0" w:rsidP="00126DC0">
      <w:pPr>
        <w:widowControl w:val="0"/>
        <w:rPr>
          <w:sz w:val="20"/>
        </w:rPr>
      </w:pPr>
    </w:p>
    <w:p w:rsidR="007E18EF" w:rsidRPr="00C44857" w:rsidRDefault="007E18EF" w:rsidP="007E18EF">
      <w:pPr>
        <w:jc w:val="both"/>
        <w:rPr>
          <w:sz w:val="20"/>
        </w:rPr>
      </w:pPr>
      <w:r w:rsidRPr="00C44857">
        <w:rPr>
          <w:sz w:val="20"/>
        </w:rPr>
        <w:t>The motion for an extension of time to serve and file the application for leave to appeal is dismissed. In any event, had the motion for an extension of time been granted, the application for leave to appeal from the judgment of the Court of Appeal of Alberta (Edmonton), Number 1403-0035-A, 2018 ABCA 214, dated June 11, 2018, would have been dismissed.</w:t>
      </w:r>
    </w:p>
    <w:p w:rsidR="00126DC0" w:rsidRPr="00C44857" w:rsidRDefault="00126DC0" w:rsidP="007E18EF">
      <w:pPr>
        <w:widowControl w:val="0"/>
        <w:jc w:val="both"/>
        <w:rPr>
          <w:sz w:val="20"/>
        </w:rPr>
      </w:pPr>
    </w:p>
    <w:p w:rsidR="00126DC0" w:rsidRPr="00C44857" w:rsidRDefault="007E18EF" w:rsidP="007E18EF">
      <w:pPr>
        <w:widowControl w:val="0"/>
        <w:jc w:val="both"/>
        <w:rPr>
          <w:sz w:val="20"/>
          <w:lang w:val="fr-CA"/>
        </w:rPr>
      </w:pPr>
      <w:r w:rsidRPr="00C44857">
        <w:rPr>
          <w:sz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de l’Alberta (Edmonton), numéro 1403-0035-A, 2018 ABCA 214, daté du 11 juin 2018, aurait été rejetée.</w:t>
      </w:r>
    </w:p>
    <w:p w:rsidR="00CF3A2C" w:rsidRPr="00C44857" w:rsidRDefault="00CF3A2C" w:rsidP="00DD7C8B">
      <w:pPr>
        <w:widowControl w:val="0"/>
        <w:rPr>
          <w:sz w:val="20"/>
          <w:lang w:val="fr-CA"/>
        </w:rPr>
      </w:pPr>
    </w:p>
    <w:p w:rsidR="007E18EF" w:rsidRPr="00C44857" w:rsidRDefault="007E18EF" w:rsidP="00DD7C8B">
      <w:pPr>
        <w:widowControl w:val="0"/>
        <w:rPr>
          <w:sz w:val="20"/>
        </w:rPr>
      </w:pPr>
      <w:r w:rsidRPr="00C44857">
        <w:rPr>
          <w:sz w:val="20"/>
        </w:rPr>
        <w:pict>
          <v:rect id="_x0000_i1038" style="width:2in;height:1pt" o:hrpct="0" o:hralign="center" o:hrstd="t" o:hrnoshade="t" o:hr="t" fillcolor="black [3213]" stroked="f"/>
        </w:pict>
      </w:r>
    </w:p>
    <w:p w:rsidR="007E18EF" w:rsidRPr="00C44857" w:rsidRDefault="007E18EF" w:rsidP="00DD7C8B">
      <w:pPr>
        <w:widowControl w:val="0"/>
        <w:rPr>
          <w:sz w:val="20"/>
        </w:rPr>
      </w:pPr>
    </w:p>
    <w:p w:rsidR="00C44857" w:rsidRPr="00C44857" w:rsidRDefault="00C44857" w:rsidP="00C44857">
      <w:pPr>
        <w:pStyle w:val="SCCLsocParty"/>
        <w:jc w:val="left"/>
        <w:rPr>
          <w:i/>
          <w:sz w:val="22"/>
          <w:lang w:val="en-US"/>
        </w:rPr>
      </w:pPr>
      <w:r w:rsidRPr="00C44857">
        <w:rPr>
          <w:i/>
          <w:sz w:val="22"/>
          <w:lang w:val="en-US"/>
        </w:rPr>
        <w:t>C.G.M. v. His Majesty the King</w:t>
      </w:r>
      <w:r w:rsidRPr="00C44857">
        <w:rPr>
          <w:sz w:val="22"/>
          <w:lang w:val="en-US"/>
        </w:rPr>
        <w:t xml:space="preserve"> (Alta.) (Criminal) (By Leave) (</w:t>
      </w:r>
      <w:hyperlink r:id="rId19" w:history="1">
        <w:r w:rsidRPr="00C44857">
          <w:rPr>
            <w:rStyle w:val="Hyperlink"/>
            <w:sz w:val="22"/>
            <w:lang w:val="en-US"/>
          </w:rPr>
          <w:t>39970</w:t>
        </w:r>
      </w:hyperlink>
      <w:r w:rsidRPr="00C44857">
        <w:rPr>
          <w:sz w:val="22"/>
          <w:lang w:val="en-US"/>
        </w:rPr>
        <w:t>)</w:t>
      </w:r>
    </w:p>
    <w:p w:rsidR="007E18EF" w:rsidRPr="00C44857" w:rsidRDefault="007E18EF" w:rsidP="00DD7C8B">
      <w:pPr>
        <w:widowControl w:val="0"/>
        <w:rPr>
          <w:sz w:val="20"/>
        </w:rPr>
      </w:pPr>
    </w:p>
    <w:p w:rsidR="00C44857" w:rsidRPr="00C44857" w:rsidRDefault="00C44857" w:rsidP="00C44857">
      <w:pPr>
        <w:jc w:val="both"/>
        <w:rPr>
          <w:sz w:val="20"/>
        </w:rPr>
      </w:pPr>
      <w:r w:rsidRPr="00C44857">
        <w:rPr>
          <w:sz w:val="20"/>
        </w:rPr>
        <w:t>The motion for an extension of time to serve and file the application for leave to appeal is dismissed.</w:t>
      </w:r>
      <w:r w:rsidRPr="00C44857" w:rsidDel="00C3577B">
        <w:rPr>
          <w:sz w:val="20"/>
        </w:rPr>
        <w:t xml:space="preserve"> </w:t>
      </w:r>
      <w:r w:rsidRPr="00C44857">
        <w:rPr>
          <w:sz w:val="20"/>
        </w:rPr>
        <w:t>In any event, had the motion for an extension of time been granted, the application for leave to appeal from</w:t>
      </w:r>
      <w:r w:rsidRPr="00C44857" w:rsidDel="00C3577B">
        <w:rPr>
          <w:sz w:val="20"/>
        </w:rPr>
        <w:t xml:space="preserve"> </w:t>
      </w:r>
      <w:r w:rsidRPr="00C44857">
        <w:rPr>
          <w:sz w:val="20"/>
        </w:rPr>
        <w:t>the judgment of the Court of Appeal of Alberta (Edmonton), Number 1303-0059-A, 2018 ABCA 341, dated October 16, 2018, would have been dismissed.</w:t>
      </w:r>
    </w:p>
    <w:p w:rsidR="00C44857" w:rsidRPr="00C44857" w:rsidRDefault="00C44857" w:rsidP="00C44857">
      <w:pPr>
        <w:widowControl w:val="0"/>
        <w:jc w:val="both"/>
        <w:rPr>
          <w:sz w:val="20"/>
        </w:rPr>
      </w:pPr>
    </w:p>
    <w:p w:rsidR="00C44857" w:rsidRPr="00C44857" w:rsidRDefault="00C44857" w:rsidP="00C44857">
      <w:pPr>
        <w:widowControl w:val="0"/>
        <w:jc w:val="both"/>
        <w:rPr>
          <w:sz w:val="20"/>
          <w:lang w:val="fr-CA"/>
        </w:rPr>
      </w:pPr>
      <w:r w:rsidRPr="00C44857">
        <w:rPr>
          <w:sz w:val="20"/>
          <w:lang w:val="fr-CA"/>
        </w:rPr>
        <w:t>La requête en prorogation du délai de signification et de dépôt de la demande d’autorisation d’appel est rejetée. Quoi qu’il en soit, même si la requête en prorogation du délai avait été accueillie, la demande d’autorisation d’appel de</w:t>
      </w:r>
      <w:r w:rsidRPr="00C44857" w:rsidDel="00C3577B">
        <w:rPr>
          <w:sz w:val="20"/>
          <w:lang w:val="fr-CA"/>
        </w:rPr>
        <w:t xml:space="preserve"> </w:t>
      </w:r>
      <w:r w:rsidRPr="00C44857">
        <w:rPr>
          <w:sz w:val="20"/>
          <w:lang w:val="fr-CA"/>
        </w:rPr>
        <w:t>l’arrêt de la Cour d’appel de l’Alberta (Edmonton), numéro 1303-0059-A, 2018 ABCA 341, daté du 16 octobre 2018, aurait été rejetée.</w:t>
      </w:r>
    </w:p>
    <w:p w:rsidR="00CF3A2C" w:rsidRPr="00C44857" w:rsidRDefault="00CF3A2C" w:rsidP="00DD7C8B">
      <w:pPr>
        <w:widowControl w:val="0"/>
        <w:rPr>
          <w:sz w:val="20"/>
          <w:lang w:val="fr-CA"/>
        </w:rPr>
      </w:pPr>
    </w:p>
    <w:p w:rsidR="00DD7C8B" w:rsidRPr="00C44857" w:rsidRDefault="00C44857" w:rsidP="00DD7C8B">
      <w:pPr>
        <w:widowControl w:val="0"/>
        <w:rPr>
          <w:sz w:val="20"/>
          <w:lang w:val="fr-CA"/>
        </w:rPr>
      </w:pPr>
      <w:r w:rsidRPr="00C44857">
        <w:rPr>
          <w:sz w:val="20"/>
        </w:rPr>
        <w:pict>
          <v:rect id="_x0000_i1035" style="width:2in;height:1pt" o:hrpct="0" o:hralign="center" o:hrstd="t" o:hrnoshade="t" o:hr="t" fillcolor="black [3213]" stroked="f"/>
        </w:pict>
      </w:r>
    </w:p>
    <w:p w:rsidR="00D7750B" w:rsidRPr="00C44857" w:rsidRDefault="00D7750B" w:rsidP="00B708E5">
      <w:pPr>
        <w:widowControl w:val="0"/>
        <w:rPr>
          <w:sz w:val="20"/>
        </w:rPr>
      </w:pPr>
    </w:p>
    <w:p w:rsidR="00915EAF" w:rsidRPr="00C44857" w:rsidRDefault="00915EAF" w:rsidP="00B708E5">
      <w:pPr>
        <w:widowControl w:val="0"/>
        <w:rPr>
          <w:sz w:val="20"/>
        </w:rPr>
      </w:pPr>
    </w:p>
    <w:p w:rsidR="00A30607" w:rsidRPr="00C44857" w:rsidRDefault="00A30607" w:rsidP="00D3228D">
      <w:pPr>
        <w:ind w:left="357" w:hanging="357"/>
        <w:jc w:val="both"/>
        <w:rPr>
          <w:sz w:val="20"/>
        </w:rPr>
      </w:pPr>
    </w:p>
    <w:p w:rsidR="00D3344A" w:rsidRPr="00C44857" w:rsidRDefault="00D3344A" w:rsidP="00D3344A">
      <w:pPr>
        <w:widowControl w:val="0"/>
        <w:outlineLvl w:val="0"/>
      </w:pPr>
      <w:r w:rsidRPr="00C44857">
        <w:t xml:space="preserve">Supreme Court of Canada / Cour suprême du </w:t>
      </w:r>
      <w:proofErr w:type="gramStart"/>
      <w:r w:rsidRPr="00C44857">
        <w:t>Canada :</w:t>
      </w:r>
      <w:proofErr w:type="gramEnd"/>
      <w:r w:rsidRPr="00C44857">
        <w:t xml:space="preserve"> </w:t>
      </w:r>
    </w:p>
    <w:p w:rsidR="00D3344A" w:rsidRPr="00C44857" w:rsidRDefault="00C44857" w:rsidP="00D3344A">
      <w:pPr>
        <w:widowControl w:val="0"/>
        <w:outlineLvl w:val="0"/>
        <w:rPr>
          <w:color w:val="0000FF"/>
          <w:u w:val="single"/>
        </w:rPr>
      </w:pPr>
      <w:hyperlink r:id="rId20" w:history="1">
        <w:r w:rsidR="00D3344A" w:rsidRPr="00C44857">
          <w:rPr>
            <w:rStyle w:val="Hyperlink"/>
          </w:rPr>
          <w:t>comments-commentaires@scc-csc.ca</w:t>
        </w:r>
      </w:hyperlink>
    </w:p>
    <w:p w:rsidR="00D3344A" w:rsidRPr="00C44857" w:rsidRDefault="00D3344A" w:rsidP="00D3344A">
      <w:pPr>
        <w:widowControl w:val="0"/>
        <w:outlineLvl w:val="0"/>
      </w:pPr>
      <w:r w:rsidRPr="00C44857">
        <w:t>613</w:t>
      </w:r>
      <w:r w:rsidR="006E2700" w:rsidRPr="00C44857">
        <w:t>-</w:t>
      </w:r>
      <w:r w:rsidRPr="00C44857">
        <w:t>995-4330</w:t>
      </w:r>
    </w:p>
    <w:p w:rsidR="00497B5E" w:rsidRPr="00C44857" w:rsidRDefault="00497B5E" w:rsidP="00497B5E">
      <w:pPr>
        <w:widowControl w:val="0"/>
        <w:rPr>
          <w:sz w:val="20"/>
        </w:rPr>
      </w:pPr>
    </w:p>
    <w:p w:rsidR="003F43E6" w:rsidRPr="00C44857" w:rsidRDefault="003F43E6" w:rsidP="00497B5E">
      <w:pPr>
        <w:widowControl w:val="0"/>
        <w:rPr>
          <w:sz w:val="20"/>
        </w:rPr>
      </w:pPr>
    </w:p>
    <w:p w:rsidR="00224F26" w:rsidRPr="00910AEC" w:rsidRDefault="003F43E6" w:rsidP="00DE0F77">
      <w:pPr>
        <w:pStyle w:val="Footer"/>
        <w:jc w:val="center"/>
      </w:pPr>
      <w:r w:rsidRPr="00C44857">
        <w:t>- 30</w:t>
      </w:r>
      <w:r w:rsidR="00312438" w:rsidRPr="00C44857">
        <w:t xml:space="preserve"> -</w:t>
      </w:r>
      <w:bookmarkStart w:id="1" w:name="_GoBack"/>
      <w:bookmarkEnd w:id="1"/>
    </w:p>
    <w:p w:rsidR="00C711D9" w:rsidRPr="00910AEC" w:rsidRDefault="00C711D9">
      <w:pPr>
        <w:pStyle w:val="Footer"/>
        <w:jc w:val="center"/>
      </w:pPr>
    </w:p>
    <w:sectPr w:rsidR="00C711D9" w:rsidRPr="00910AEC" w:rsidSect="007C3E99">
      <w:headerReference w:type="even" r:id="rId21"/>
      <w:headerReference w:type="default" r:id="rId22"/>
      <w:footerReference w:type="even" r:id="rId23"/>
      <w:footerReference w:type="default" r:id="rId24"/>
      <w:headerReference w:type="first" r:id="rId25"/>
      <w:footerReference w:type="first" r:id="rId2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2739F"/>
    <w:multiLevelType w:val="hybridMultilevel"/>
    <w:tmpl w:val="7390FFE2"/>
    <w:lvl w:ilvl="0" w:tplc="26F036C8">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1"/>
  </w:num>
  <w:num w:numId="4">
    <w:abstractNumId w:val="37"/>
  </w:num>
  <w:num w:numId="5">
    <w:abstractNumId w:val="30"/>
  </w:num>
  <w:num w:numId="6">
    <w:abstractNumId w:val="16"/>
  </w:num>
  <w:num w:numId="7">
    <w:abstractNumId w:val="25"/>
  </w:num>
  <w:num w:numId="8">
    <w:abstractNumId w:val="22"/>
  </w:num>
  <w:num w:numId="9">
    <w:abstractNumId w:val="1"/>
  </w:num>
  <w:num w:numId="10">
    <w:abstractNumId w:val="19"/>
  </w:num>
  <w:num w:numId="11">
    <w:abstractNumId w:val="35"/>
  </w:num>
  <w:num w:numId="12">
    <w:abstractNumId w:val="20"/>
  </w:num>
  <w:num w:numId="13">
    <w:abstractNumId w:val="14"/>
  </w:num>
  <w:num w:numId="14">
    <w:abstractNumId w:val="17"/>
  </w:num>
  <w:num w:numId="15">
    <w:abstractNumId w:val="13"/>
  </w:num>
  <w:num w:numId="16">
    <w:abstractNumId w:val="23"/>
  </w:num>
  <w:num w:numId="17">
    <w:abstractNumId w:val="31"/>
  </w:num>
  <w:num w:numId="18">
    <w:abstractNumId w:val="24"/>
  </w:num>
  <w:num w:numId="19">
    <w:abstractNumId w:val="40"/>
  </w:num>
  <w:num w:numId="20">
    <w:abstractNumId w:val="0"/>
  </w:num>
  <w:num w:numId="21">
    <w:abstractNumId w:val="9"/>
  </w:num>
  <w:num w:numId="22">
    <w:abstractNumId w:val="6"/>
  </w:num>
  <w:num w:numId="23">
    <w:abstractNumId w:val="1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41"/>
  </w:num>
  <w:num w:numId="28">
    <w:abstractNumId w:val="34"/>
  </w:num>
  <w:num w:numId="29">
    <w:abstractNumId w:val="33"/>
  </w:num>
  <w:num w:numId="30">
    <w:abstractNumId w:val="8"/>
  </w:num>
  <w:num w:numId="31">
    <w:abstractNumId w:val="38"/>
  </w:num>
  <w:num w:numId="32">
    <w:abstractNumId w:val="39"/>
  </w:num>
  <w:num w:numId="33">
    <w:abstractNumId w:val="36"/>
  </w:num>
  <w:num w:numId="34">
    <w:abstractNumId w:val="18"/>
  </w:num>
  <w:num w:numId="35">
    <w:abstractNumId w:val="21"/>
  </w:num>
  <w:num w:numId="36">
    <w:abstractNumId w:val="7"/>
  </w:num>
  <w:num w:numId="37">
    <w:abstractNumId w:val="26"/>
  </w:num>
  <w:num w:numId="38">
    <w:abstractNumId w:val="4"/>
  </w:num>
  <w:num w:numId="39">
    <w:abstractNumId w:val="42"/>
  </w:num>
  <w:num w:numId="40">
    <w:abstractNumId w:val="27"/>
  </w:num>
  <w:num w:numId="41">
    <w:abstractNumId w:val="29"/>
  </w:num>
  <w:num w:numId="42">
    <w:abstractNumId w:val="1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551"/>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E16"/>
    <w:rsid w:val="000802DD"/>
    <w:rsid w:val="00080F82"/>
    <w:rsid w:val="00082037"/>
    <w:rsid w:val="0008226E"/>
    <w:rsid w:val="00082444"/>
    <w:rsid w:val="000825A5"/>
    <w:rsid w:val="000840FA"/>
    <w:rsid w:val="000843DB"/>
    <w:rsid w:val="00084D31"/>
    <w:rsid w:val="00084FCA"/>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B7C4F"/>
    <w:rsid w:val="000C014A"/>
    <w:rsid w:val="000C0695"/>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7E1"/>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4AF"/>
    <w:rsid w:val="001158AE"/>
    <w:rsid w:val="00116439"/>
    <w:rsid w:val="00117762"/>
    <w:rsid w:val="00117AF3"/>
    <w:rsid w:val="0012083A"/>
    <w:rsid w:val="0012101A"/>
    <w:rsid w:val="00122D26"/>
    <w:rsid w:val="00123976"/>
    <w:rsid w:val="00123A8F"/>
    <w:rsid w:val="00124DEC"/>
    <w:rsid w:val="00125413"/>
    <w:rsid w:val="00125E1F"/>
    <w:rsid w:val="0012634E"/>
    <w:rsid w:val="00126DC0"/>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907"/>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697B"/>
    <w:rsid w:val="00197582"/>
    <w:rsid w:val="00197EA4"/>
    <w:rsid w:val="001A0145"/>
    <w:rsid w:val="001A04B7"/>
    <w:rsid w:val="001A06DE"/>
    <w:rsid w:val="001A07C6"/>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5E9"/>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87EA9"/>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2F9"/>
    <w:rsid w:val="002E5371"/>
    <w:rsid w:val="002E6B05"/>
    <w:rsid w:val="002E73DE"/>
    <w:rsid w:val="002F0029"/>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99B"/>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A3"/>
    <w:rsid w:val="00344FD4"/>
    <w:rsid w:val="003451E1"/>
    <w:rsid w:val="00345448"/>
    <w:rsid w:val="00346006"/>
    <w:rsid w:val="003461E6"/>
    <w:rsid w:val="003464DA"/>
    <w:rsid w:val="00347642"/>
    <w:rsid w:val="00347ED2"/>
    <w:rsid w:val="003504AD"/>
    <w:rsid w:val="0035069E"/>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3DB"/>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3A3"/>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0F40"/>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6D4F"/>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2016"/>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5F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3C77"/>
    <w:rsid w:val="00504257"/>
    <w:rsid w:val="00504490"/>
    <w:rsid w:val="00504706"/>
    <w:rsid w:val="005049DC"/>
    <w:rsid w:val="00507AE5"/>
    <w:rsid w:val="005112E7"/>
    <w:rsid w:val="005116B7"/>
    <w:rsid w:val="00511B8A"/>
    <w:rsid w:val="00511C20"/>
    <w:rsid w:val="00511E62"/>
    <w:rsid w:val="00512BC5"/>
    <w:rsid w:val="005134CC"/>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5D52"/>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6668"/>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430"/>
    <w:rsid w:val="006279D3"/>
    <w:rsid w:val="00627A18"/>
    <w:rsid w:val="006307B9"/>
    <w:rsid w:val="00631275"/>
    <w:rsid w:val="00631CAA"/>
    <w:rsid w:val="00632816"/>
    <w:rsid w:val="00632A4A"/>
    <w:rsid w:val="00632A72"/>
    <w:rsid w:val="0063355F"/>
    <w:rsid w:val="006343B6"/>
    <w:rsid w:val="00634573"/>
    <w:rsid w:val="00634F34"/>
    <w:rsid w:val="00635A24"/>
    <w:rsid w:val="00636312"/>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15"/>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6BB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9B4"/>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4AE2"/>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18EF"/>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1A7B"/>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513"/>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3AC"/>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4E1"/>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025"/>
    <w:rsid w:val="00915EAF"/>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C33"/>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12D3"/>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2AA"/>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2D07"/>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2A63"/>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4C7"/>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A6F"/>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857"/>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47A"/>
    <w:rsid w:val="00C717C9"/>
    <w:rsid w:val="00C71F5C"/>
    <w:rsid w:val="00C72017"/>
    <w:rsid w:val="00C7351D"/>
    <w:rsid w:val="00C74560"/>
    <w:rsid w:val="00C74A7E"/>
    <w:rsid w:val="00C74D3A"/>
    <w:rsid w:val="00C750A1"/>
    <w:rsid w:val="00C75475"/>
    <w:rsid w:val="00C75878"/>
    <w:rsid w:val="00C76A10"/>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3A2C"/>
    <w:rsid w:val="00CF42D1"/>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07C7E"/>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440C"/>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7750B"/>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A7366"/>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C8B"/>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1F0"/>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2432"/>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A1A"/>
    <w:rsid w:val="00FE4D2A"/>
    <w:rsid w:val="00FE4FD0"/>
    <w:rsid w:val="00FE555F"/>
    <w:rsid w:val="00FE5A8E"/>
    <w:rsid w:val="00FE5B95"/>
    <w:rsid w:val="00FE729E"/>
    <w:rsid w:val="00FE7975"/>
    <w:rsid w:val="00FF0455"/>
    <w:rsid w:val="00FF0664"/>
    <w:rsid w:val="00FF0786"/>
    <w:rsid w:val="00FF0A84"/>
    <w:rsid w:val="00FF0DC6"/>
    <w:rsid w:val="00FF102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2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394" TargetMode="External"/><Relationship Id="rId13" Type="http://schemas.openxmlformats.org/officeDocument/2006/relationships/hyperlink" Target="https://www.scc-csc.ca/case-dossier/info/sum-som-fra.aspx?cas=40623" TargetMode="External"/><Relationship Id="rId18" Type="http://schemas.openxmlformats.org/officeDocument/2006/relationships/hyperlink" Target="https://www.scc-csc.ca/case-dossier/info/sum-som-eng.aspx?cas=3698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c-csc.ca/case-dossier/info/sum-som-eng.aspx?cas=40548" TargetMode="External"/><Relationship Id="rId17" Type="http://schemas.openxmlformats.org/officeDocument/2006/relationships/hyperlink" Target="https://www.scc-csc.ca/case-dossier/info/sum-som-fra.aspx?cas=4045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cc-csc.ca/case-dossier/info/sum-som-fra.aspx?cas=40206" TargetMode="External"/><Relationship Id="rId20"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54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4061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cc-csc.ca/case-dossier/info/sum-som-eng.aspx?cas=40578" TargetMode="External"/><Relationship Id="rId19" Type="http://schemas.openxmlformats.org/officeDocument/2006/relationships/hyperlink" Target="https://www.scc-csc.ca/case-dossier/info/sum-som-eng.aspx?cas=39970" TargetMode="External"/><Relationship Id="rId4" Type="http://schemas.openxmlformats.org/officeDocument/2006/relationships/settings" Target="settings.xml"/><Relationship Id="rId9" Type="http://schemas.openxmlformats.org/officeDocument/2006/relationships/hyperlink" Target="https://www.scc-csc.ca/case-dossier/info/sum-som-eng.aspx?cas=40481" TargetMode="External"/><Relationship Id="rId14" Type="http://schemas.openxmlformats.org/officeDocument/2006/relationships/hyperlink" Target="https://www.scc-csc.ca/case-dossier/info/sum-som-eng.aspx?cas=40560"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07E1-9D40-4E94-91E6-DDB6D6E3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2023-05-29T12:36:00Z</dcterms:created>
  <dcterms:modified xsi:type="dcterms:W3CDTF">2023-06-27T15:40:00Z</dcterms:modified>
</cp:coreProperties>
</file>