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A91E1C" w:rsidRDefault="000E391F" w:rsidP="000E391F">
      <w:pPr>
        <w:pStyle w:val="Header"/>
        <w:jc w:val="center"/>
        <w:rPr>
          <w:b/>
          <w:sz w:val="32"/>
        </w:rPr>
      </w:pPr>
      <w:r w:rsidRPr="00A91E1C">
        <w:rPr>
          <w:b/>
          <w:sz w:val="32"/>
        </w:rPr>
        <w:t>Supreme Court of Canada / Cour suprême du Canada</w:t>
      </w:r>
    </w:p>
    <w:p w:rsidR="000E391F" w:rsidRPr="00A91E1C" w:rsidRDefault="000E391F" w:rsidP="000E391F">
      <w:pPr>
        <w:widowControl w:val="0"/>
      </w:pPr>
    </w:p>
    <w:p w:rsidR="000E391F" w:rsidRPr="00A91E1C" w:rsidRDefault="000E391F" w:rsidP="000E391F">
      <w:pPr>
        <w:widowControl w:val="0"/>
      </w:pPr>
    </w:p>
    <w:p w:rsidR="006F2579" w:rsidRPr="00A91E1C" w:rsidRDefault="006F2579" w:rsidP="006F2579">
      <w:pPr>
        <w:widowControl w:val="0"/>
        <w:rPr>
          <w:i/>
          <w:sz w:val="20"/>
        </w:rPr>
      </w:pPr>
      <w:r w:rsidRPr="00A91E1C">
        <w:rPr>
          <w:i/>
          <w:sz w:val="20"/>
        </w:rPr>
        <w:t>(</w:t>
      </w:r>
      <w:r w:rsidR="003240B6" w:rsidRPr="00A91E1C">
        <w:rPr>
          <w:i/>
          <w:sz w:val="20"/>
        </w:rPr>
        <w:t>L</w:t>
      </w:r>
      <w:r w:rsidRPr="00A91E1C">
        <w:rPr>
          <w:i/>
          <w:sz w:val="20"/>
        </w:rPr>
        <w:t>e français suit)</w:t>
      </w:r>
    </w:p>
    <w:p w:rsidR="006F2579" w:rsidRPr="00A91E1C" w:rsidRDefault="006F2579" w:rsidP="006F2579">
      <w:pPr>
        <w:widowControl w:val="0"/>
      </w:pPr>
    </w:p>
    <w:p w:rsidR="006F2579" w:rsidRPr="00A91E1C" w:rsidRDefault="00B07908" w:rsidP="006F2579">
      <w:pPr>
        <w:widowControl w:val="0"/>
        <w:jc w:val="center"/>
        <w:rPr>
          <w:b/>
        </w:rPr>
      </w:pPr>
      <w:r w:rsidRPr="00A91E1C">
        <w:fldChar w:fldCharType="begin"/>
      </w:r>
      <w:r w:rsidR="006F2579" w:rsidRPr="00A91E1C">
        <w:instrText xml:space="preserve"> SEQ CHAPTER \h \r 1</w:instrText>
      </w:r>
      <w:r w:rsidRPr="00A91E1C">
        <w:fldChar w:fldCharType="end"/>
      </w:r>
      <w:r w:rsidR="006F2579" w:rsidRPr="00A91E1C">
        <w:rPr>
          <w:b/>
        </w:rPr>
        <w:t>JUDGMENT</w:t>
      </w:r>
      <w:r w:rsidR="00B17AAC" w:rsidRPr="00A91E1C">
        <w:rPr>
          <w:b/>
        </w:rPr>
        <w:t>S</w:t>
      </w:r>
      <w:r w:rsidR="006F2579" w:rsidRPr="00A91E1C">
        <w:rPr>
          <w:b/>
        </w:rPr>
        <w:t xml:space="preserve"> TO B</w:t>
      </w:r>
      <w:r w:rsidR="00001846" w:rsidRPr="00A91E1C">
        <w:rPr>
          <w:b/>
        </w:rPr>
        <w:t xml:space="preserve">E RENDERED </w:t>
      </w:r>
      <w:r w:rsidR="004D7B2F" w:rsidRPr="00A91E1C">
        <w:rPr>
          <w:b/>
        </w:rPr>
        <w:t>O</w:t>
      </w:r>
      <w:r w:rsidR="00001846" w:rsidRPr="00A91E1C">
        <w:rPr>
          <w:b/>
        </w:rPr>
        <w:t>N LE</w:t>
      </w:r>
      <w:r w:rsidR="00A0288A" w:rsidRPr="00A91E1C">
        <w:rPr>
          <w:b/>
        </w:rPr>
        <w:t>A</w:t>
      </w:r>
      <w:r w:rsidR="00001846" w:rsidRPr="00A91E1C">
        <w:rPr>
          <w:b/>
        </w:rPr>
        <w:t>VE APPLICATION</w:t>
      </w:r>
      <w:r w:rsidR="00E94FDF" w:rsidRPr="00A91E1C">
        <w:rPr>
          <w:b/>
        </w:rPr>
        <w:t>S</w:t>
      </w:r>
    </w:p>
    <w:p w:rsidR="006F2579" w:rsidRPr="00A91E1C" w:rsidRDefault="006F2579" w:rsidP="006F2579">
      <w:pPr>
        <w:widowControl w:val="0"/>
      </w:pPr>
    </w:p>
    <w:p w:rsidR="006F2579" w:rsidRPr="00A91E1C" w:rsidRDefault="001E5CEF" w:rsidP="006F2579">
      <w:pPr>
        <w:widowControl w:val="0"/>
      </w:pPr>
      <w:r w:rsidRPr="00A91E1C">
        <w:rPr>
          <w:b/>
        </w:rPr>
        <w:t xml:space="preserve">October </w:t>
      </w:r>
      <w:r w:rsidR="002F50E5" w:rsidRPr="00A91E1C">
        <w:rPr>
          <w:b/>
        </w:rPr>
        <w:t>10</w:t>
      </w:r>
      <w:r w:rsidR="004441C7" w:rsidRPr="00A91E1C">
        <w:rPr>
          <w:b/>
        </w:rPr>
        <w:t>,</w:t>
      </w:r>
      <w:r w:rsidR="006F2579" w:rsidRPr="00A91E1C">
        <w:rPr>
          <w:b/>
        </w:rPr>
        <w:t xml:space="preserve"> </w:t>
      </w:r>
      <w:r w:rsidR="0054689F" w:rsidRPr="00A91E1C">
        <w:rPr>
          <w:b/>
        </w:rPr>
        <w:t>20</w:t>
      </w:r>
      <w:r w:rsidR="00526754" w:rsidRPr="00A91E1C">
        <w:rPr>
          <w:b/>
        </w:rPr>
        <w:t>2</w:t>
      </w:r>
      <w:r w:rsidR="00970CAA" w:rsidRPr="00A91E1C">
        <w:rPr>
          <w:b/>
        </w:rPr>
        <w:t>3</w:t>
      </w:r>
    </w:p>
    <w:p w:rsidR="006F2579" w:rsidRPr="00A91E1C" w:rsidRDefault="006F2579" w:rsidP="006F2579">
      <w:pPr>
        <w:widowControl w:val="0"/>
      </w:pPr>
    </w:p>
    <w:p w:rsidR="00FF5AA4" w:rsidRPr="00A91E1C" w:rsidRDefault="006F2579" w:rsidP="006F2579">
      <w:pPr>
        <w:widowControl w:val="0"/>
      </w:pPr>
      <w:r w:rsidRPr="00A91E1C">
        <w:rPr>
          <w:b/>
        </w:rPr>
        <w:t>OTTAWA</w:t>
      </w:r>
      <w:r w:rsidRPr="00A91E1C">
        <w:t xml:space="preserve"> – </w:t>
      </w:r>
      <w:r w:rsidR="004E5780" w:rsidRPr="00A91E1C">
        <w:t xml:space="preserve">The Supreme Court of Canada will decide the following leave applications </w:t>
      </w:r>
      <w:r w:rsidR="001C3C2F" w:rsidRPr="00A91E1C">
        <w:t>at 9:45 </w:t>
      </w:r>
      <w:r w:rsidR="004E5780" w:rsidRPr="00A91E1C">
        <w:t xml:space="preserve">a.m. ET on Thursday, </w:t>
      </w:r>
      <w:r w:rsidR="001E5CEF" w:rsidRPr="00A91E1C">
        <w:t xml:space="preserve">October </w:t>
      </w:r>
      <w:r w:rsidR="002F50E5" w:rsidRPr="00A91E1C">
        <w:t>12</w:t>
      </w:r>
      <w:r w:rsidR="004E5780" w:rsidRPr="00A91E1C">
        <w:t>, 2023. This list might change.</w:t>
      </w:r>
    </w:p>
    <w:p w:rsidR="00DD341E" w:rsidRPr="00A91E1C" w:rsidRDefault="00DD341E" w:rsidP="00DD341E"/>
    <w:p w:rsidR="00E17E0D" w:rsidRPr="00A91E1C" w:rsidRDefault="00E17E0D" w:rsidP="00DD341E"/>
    <w:p w:rsidR="00432D46" w:rsidRPr="00A91E1C" w:rsidRDefault="00432D46" w:rsidP="00DE0CBD">
      <w:pPr>
        <w:pStyle w:val="ListParagraph"/>
        <w:numPr>
          <w:ilvl w:val="0"/>
          <w:numId w:val="19"/>
        </w:numPr>
        <w:ind w:left="357" w:hanging="357"/>
        <w:contextualSpacing w:val="0"/>
        <w:rPr>
          <w:rFonts w:eastAsia="Calibri"/>
          <w:sz w:val="20"/>
        </w:rPr>
      </w:pPr>
      <w:r w:rsidRPr="00A91E1C">
        <w:rPr>
          <w:rFonts w:eastAsia="Calibri"/>
          <w:i/>
          <w:sz w:val="20"/>
        </w:rPr>
        <w:t>Devinder Singh Dhillon v. His Majesty the King</w:t>
      </w:r>
      <w:r w:rsidRPr="00A91E1C">
        <w:rPr>
          <w:rFonts w:eastAsia="Calibri"/>
          <w:sz w:val="20"/>
        </w:rPr>
        <w:t xml:space="preserve"> (B.C.) (Criminal) (By Leave) </w:t>
      </w:r>
      <w:r w:rsidRPr="00A91E1C">
        <w:rPr>
          <w:sz w:val="20"/>
        </w:rPr>
        <w:t>(</w:t>
      </w:r>
      <w:hyperlink r:id="rId8" w:history="1">
        <w:r w:rsidRPr="00A91E1C">
          <w:rPr>
            <w:rStyle w:val="Hyperlink"/>
            <w:sz w:val="20"/>
            <w:szCs w:val="20"/>
          </w:rPr>
          <w:t>4063</w:t>
        </w:r>
        <w:r w:rsidR="00DE0CBD" w:rsidRPr="00A91E1C">
          <w:rPr>
            <w:rStyle w:val="Hyperlink"/>
            <w:sz w:val="20"/>
          </w:rPr>
          <w:t>8</w:t>
        </w:r>
      </w:hyperlink>
      <w:r w:rsidRPr="00A91E1C">
        <w:rPr>
          <w:sz w:val="20"/>
        </w:rPr>
        <w:t>)</w:t>
      </w:r>
    </w:p>
    <w:p w:rsidR="00432D46" w:rsidRPr="00A91E1C" w:rsidRDefault="00432D46" w:rsidP="00DE0CBD">
      <w:pPr>
        <w:ind w:left="357" w:hanging="357"/>
        <w:rPr>
          <w:sz w:val="20"/>
        </w:rPr>
      </w:pPr>
    </w:p>
    <w:p w:rsidR="00432D46" w:rsidRPr="00A91E1C" w:rsidRDefault="00432D46" w:rsidP="00DE0CBD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</w:rPr>
      </w:pPr>
      <w:r w:rsidRPr="00A91E1C">
        <w:rPr>
          <w:i/>
          <w:sz w:val="20"/>
        </w:rPr>
        <w:t xml:space="preserve">Ali Farhan Al Aazawi v. His Majesty the King </w:t>
      </w:r>
      <w:r w:rsidRPr="00A91E1C">
        <w:rPr>
          <w:sz w:val="20"/>
        </w:rPr>
        <w:t>(Alta.) (Criminal) (By Leave) (</w:t>
      </w:r>
      <w:hyperlink r:id="rId9" w:history="1">
        <w:r w:rsidRPr="00A91E1C">
          <w:rPr>
            <w:rStyle w:val="Hyperlink"/>
            <w:sz w:val="20"/>
            <w:szCs w:val="20"/>
          </w:rPr>
          <w:t>40</w:t>
        </w:r>
        <w:r w:rsidR="00DE0CBD" w:rsidRPr="00A91E1C">
          <w:rPr>
            <w:rStyle w:val="Hyperlink"/>
            <w:sz w:val="20"/>
          </w:rPr>
          <w:t>753</w:t>
        </w:r>
      </w:hyperlink>
      <w:r w:rsidRPr="00A91E1C">
        <w:rPr>
          <w:sz w:val="20"/>
        </w:rPr>
        <w:t>)</w:t>
      </w:r>
    </w:p>
    <w:p w:rsidR="00432D46" w:rsidRPr="00A91E1C" w:rsidRDefault="00432D46" w:rsidP="00DE0CBD">
      <w:pPr>
        <w:ind w:left="357" w:hanging="357"/>
        <w:rPr>
          <w:sz w:val="20"/>
        </w:rPr>
      </w:pPr>
    </w:p>
    <w:p w:rsidR="00432D46" w:rsidRPr="00A91E1C" w:rsidRDefault="00432D46" w:rsidP="00DE0CBD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</w:rPr>
      </w:pPr>
      <w:r w:rsidRPr="00A91E1C">
        <w:rPr>
          <w:i/>
          <w:sz w:val="20"/>
        </w:rPr>
        <w:t xml:space="preserve">Robert Morton, Brad Loree, Brenda Crichlow, </w:t>
      </w:r>
      <w:r w:rsidR="004257C2" w:rsidRPr="00A91E1C">
        <w:rPr>
          <w:i/>
          <w:sz w:val="20"/>
        </w:rPr>
        <w:t>et al.</w:t>
      </w:r>
      <w:r w:rsidRPr="00A91E1C">
        <w:rPr>
          <w:i/>
          <w:sz w:val="20"/>
        </w:rPr>
        <w:t xml:space="preserve"> v. Union of British Columbia Performers, </w:t>
      </w:r>
      <w:r w:rsidR="004257C2" w:rsidRPr="00A91E1C">
        <w:rPr>
          <w:i/>
          <w:sz w:val="20"/>
        </w:rPr>
        <w:t>et al.</w:t>
      </w:r>
      <w:r w:rsidRPr="00A91E1C">
        <w:rPr>
          <w:sz w:val="20"/>
        </w:rPr>
        <w:t xml:space="preserve"> (B.C.) (Civil) (By Leave) (</w:t>
      </w:r>
      <w:hyperlink r:id="rId10" w:history="1">
        <w:r w:rsidRPr="00A91E1C">
          <w:rPr>
            <w:rStyle w:val="Hyperlink"/>
            <w:sz w:val="20"/>
            <w:szCs w:val="20"/>
          </w:rPr>
          <w:t>406</w:t>
        </w:r>
        <w:r w:rsidR="004257C2" w:rsidRPr="00A91E1C">
          <w:rPr>
            <w:rStyle w:val="Hyperlink"/>
            <w:sz w:val="20"/>
            <w:szCs w:val="20"/>
          </w:rPr>
          <w:t>85</w:t>
        </w:r>
      </w:hyperlink>
      <w:r w:rsidRPr="00A91E1C">
        <w:rPr>
          <w:sz w:val="20"/>
        </w:rPr>
        <w:t>)</w:t>
      </w:r>
    </w:p>
    <w:p w:rsidR="00432D46" w:rsidRPr="00A91E1C" w:rsidRDefault="00432D46" w:rsidP="00DE0CBD">
      <w:pPr>
        <w:ind w:left="357" w:hanging="357"/>
        <w:rPr>
          <w:sz w:val="20"/>
        </w:rPr>
      </w:pPr>
    </w:p>
    <w:p w:rsidR="00432D46" w:rsidRPr="00A91E1C" w:rsidRDefault="001A7D2A" w:rsidP="00DE0CBD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</w:rPr>
      </w:pPr>
      <w:r w:rsidRPr="00A91E1C">
        <w:rPr>
          <w:i/>
          <w:sz w:val="20"/>
        </w:rPr>
        <w:t>Attorney</w:t>
      </w:r>
      <w:r w:rsidR="00432D46" w:rsidRPr="00A91E1C">
        <w:rPr>
          <w:i/>
          <w:sz w:val="20"/>
        </w:rPr>
        <w:t xml:space="preserve"> </w:t>
      </w:r>
      <w:r w:rsidRPr="00A91E1C">
        <w:rPr>
          <w:i/>
          <w:sz w:val="20"/>
        </w:rPr>
        <w:t>Gene</w:t>
      </w:r>
      <w:r w:rsidR="00432D46" w:rsidRPr="00A91E1C">
        <w:rPr>
          <w:i/>
          <w:sz w:val="20"/>
        </w:rPr>
        <w:t xml:space="preserve">ral </w:t>
      </w:r>
      <w:r w:rsidRPr="00A91E1C">
        <w:rPr>
          <w:i/>
          <w:sz w:val="20"/>
        </w:rPr>
        <w:t>of</w:t>
      </w:r>
      <w:r w:rsidR="00432D46" w:rsidRPr="00A91E1C">
        <w:rPr>
          <w:i/>
          <w:sz w:val="20"/>
        </w:rPr>
        <w:t xml:space="preserve"> Québec </w:t>
      </w:r>
      <w:r w:rsidRPr="00A91E1C">
        <w:rPr>
          <w:i/>
          <w:sz w:val="20"/>
        </w:rPr>
        <w:t>v</w:t>
      </w:r>
      <w:r w:rsidR="00432D46" w:rsidRPr="00A91E1C">
        <w:rPr>
          <w:i/>
          <w:sz w:val="20"/>
        </w:rPr>
        <w:t>. Darrell Griffith</w:t>
      </w:r>
      <w:r w:rsidR="00432D46" w:rsidRPr="00A91E1C">
        <w:rPr>
          <w:sz w:val="20"/>
        </w:rPr>
        <w:t xml:space="preserve"> (Q</w:t>
      </w:r>
      <w:r w:rsidRPr="00A91E1C">
        <w:rPr>
          <w:sz w:val="20"/>
        </w:rPr>
        <w:t>ue.</w:t>
      </w:r>
      <w:r w:rsidR="00432D46" w:rsidRPr="00A91E1C">
        <w:rPr>
          <w:sz w:val="20"/>
        </w:rPr>
        <w:t>) (Crimin</w:t>
      </w:r>
      <w:r w:rsidRPr="00A91E1C">
        <w:rPr>
          <w:sz w:val="20"/>
        </w:rPr>
        <w:t>a</w:t>
      </w:r>
      <w:r w:rsidR="00432D46" w:rsidRPr="00A91E1C">
        <w:rPr>
          <w:sz w:val="20"/>
        </w:rPr>
        <w:t>l) (</w:t>
      </w:r>
      <w:r w:rsidRPr="00A91E1C">
        <w:rPr>
          <w:sz w:val="20"/>
        </w:rPr>
        <w:t>By Leave</w:t>
      </w:r>
      <w:r w:rsidR="00432D46" w:rsidRPr="00A91E1C">
        <w:rPr>
          <w:sz w:val="20"/>
        </w:rPr>
        <w:t>) (</w:t>
      </w:r>
      <w:hyperlink r:id="rId11" w:history="1">
        <w:r w:rsidR="00432D46" w:rsidRPr="00A91E1C">
          <w:rPr>
            <w:rStyle w:val="Hyperlink"/>
            <w:sz w:val="20"/>
            <w:szCs w:val="20"/>
          </w:rPr>
          <w:t>40</w:t>
        </w:r>
        <w:r w:rsidRPr="00A91E1C">
          <w:rPr>
            <w:rStyle w:val="Hyperlink"/>
            <w:sz w:val="20"/>
            <w:szCs w:val="20"/>
          </w:rPr>
          <w:t>702</w:t>
        </w:r>
      </w:hyperlink>
      <w:r w:rsidR="00432D46" w:rsidRPr="00A91E1C">
        <w:rPr>
          <w:sz w:val="20"/>
        </w:rPr>
        <w:t>)</w:t>
      </w:r>
    </w:p>
    <w:p w:rsidR="00432D46" w:rsidRPr="002D31CD" w:rsidRDefault="00432D46" w:rsidP="00DE0CBD">
      <w:pPr>
        <w:ind w:left="357" w:hanging="357"/>
        <w:rPr>
          <w:sz w:val="20"/>
        </w:rPr>
      </w:pPr>
    </w:p>
    <w:p w:rsidR="00432D46" w:rsidRPr="00A91E1C" w:rsidRDefault="00432D46" w:rsidP="00DE0CBD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</w:rPr>
      </w:pPr>
      <w:r w:rsidRPr="00A91E1C">
        <w:rPr>
          <w:i/>
          <w:sz w:val="20"/>
          <w:lang w:val="fr-CA"/>
        </w:rPr>
        <w:t xml:space="preserve">Ramzi Daniel v. Ville de Mont-Saint-Hilaire, </w:t>
      </w:r>
      <w:r w:rsidR="00645E3D" w:rsidRPr="00A91E1C">
        <w:rPr>
          <w:i/>
          <w:sz w:val="20"/>
          <w:lang w:val="fr-CA"/>
        </w:rPr>
        <w:t>et al.</w:t>
      </w:r>
      <w:r w:rsidRPr="00A91E1C">
        <w:rPr>
          <w:sz w:val="20"/>
          <w:lang w:val="fr-CA"/>
        </w:rPr>
        <w:t xml:space="preserve"> </w:t>
      </w:r>
      <w:r w:rsidRPr="00A91E1C">
        <w:rPr>
          <w:sz w:val="20"/>
        </w:rPr>
        <w:t>(Que.) (Civil) (By Leave) (</w:t>
      </w:r>
      <w:hyperlink r:id="rId12" w:history="1">
        <w:r w:rsidRPr="00A91E1C">
          <w:rPr>
            <w:rStyle w:val="Hyperlink"/>
            <w:sz w:val="20"/>
            <w:szCs w:val="20"/>
          </w:rPr>
          <w:t>40</w:t>
        </w:r>
        <w:r w:rsidR="00645E3D" w:rsidRPr="00A91E1C">
          <w:rPr>
            <w:rStyle w:val="Hyperlink"/>
            <w:sz w:val="20"/>
            <w:szCs w:val="20"/>
          </w:rPr>
          <w:t>521</w:t>
        </w:r>
      </w:hyperlink>
      <w:r w:rsidRPr="00A91E1C">
        <w:rPr>
          <w:sz w:val="20"/>
        </w:rPr>
        <w:t>)</w:t>
      </w:r>
    </w:p>
    <w:p w:rsidR="00432D46" w:rsidRPr="00A91E1C" w:rsidRDefault="00432D46" w:rsidP="00DE0CBD">
      <w:pPr>
        <w:ind w:left="357" w:hanging="357"/>
        <w:rPr>
          <w:sz w:val="20"/>
        </w:rPr>
      </w:pPr>
    </w:p>
    <w:p w:rsidR="00432D46" w:rsidRPr="00A91E1C" w:rsidRDefault="00432D46" w:rsidP="00DE0CBD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</w:rPr>
      </w:pPr>
      <w:r w:rsidRPr="00A91E1C">
        <w:rPr>
          <w:i/>
          <w:sz w:val="20"/>
          <w:lang w:val="fr-CA"/>
        </w:rPr>
        <w:t xml:space="preserve">James Bowen, </w:t>
      </w:r>
      <w:r w:rsidR="00E17E0D" w:rsidRPr="00A91E1C">
        <w:rPr>
          <w:i/>
          <w:sz w:val="20"/>
          <w:lang w:val="fr-CA"/>
        </w:rPr>
        <w:t>et al.</w:t>
      </w:r>
      <w:r w:rsidRPr="00A91E1C">
        <w:rPr>
          <w:i/>
          <w:sz w:val="20"/>
          <w:lang w:val="fr-CA"/>
        </w:rPr>
        <w:t xml:space="preserve"> v. JC Clark Ltd.</w:t>
      </w:r>
      <w:r w:rsidRPr="00A91E1C">
        <w:rPr>
          <w:sz w:val="20"/>
          <w:lang w:val="fr-CA"/>
        </w:rPr>
        <w:t xml:space="preserve"> </w:t>
      </w:r>
      <w:r w:rsidRPr="00A91E1C">
        <w:rPr>
          <w:sz w:val="20"/>
        </w:rPr>
        <w:t>(Ont.) (Civil) (By Leave) (</w:t>
      </w:r>
      <w:hyperlink r:id="rId13" w:history="1">
        <w:r w:rsidRPr="00A91E1C">
          <w:rPr>
            <w:rStyle w:val="Hyperlink"/>
            <w:sz w:val="20"/>
            <w:szCs w:val="20"/>
          </w:rPr>
          <w:t>40</w:t>
        </w:r>
        <w:r w:rsidR="00E17E0D" w:rsidRPr="00A91E1C">
          <w:rPr>
            <w:rStyle w:val="Hyperlink"/>
            <w:sz w:val="20"/>
            <w:szCs w:val="20"/>
          </w:rPr>
          <w:t>7</w:t>
        </w:r>
        <w:r w:rsidRPr="00A91E1C">
          <w:rPr>
            <w:rStyle w:val="Hyperlink"/>
            <w:sz w:val="20"/>
            <w:szCs w:val="20"/>
          </w:rPr>
          <w:t>36</w:t>
        </w:r>
      </w:hyperlink>
      <w:r w:rsidRPr="00A91E1C">
        <w:rPr>
          <w:sz w:val="20"/>
        </w:rPr>
        <w:t>)</w:t>
      </w:r>
    </w:p>
    <w:p w:rsidR="00432D46" w:rsidRPr="00A91E1C" w:rsidRDefault="00432D46" w:rsidP="00DE0CBD">
      <w:pPr>
        <w:ind w:left="357" w:hanging="357"/>
        <w:rPr>
          <w:sz w:val="20"/>
        </w:rPr>
      </w:pPr>
    </w:p>
    <w:p w:rsidR="00432D46" w:rsidRPr="00A91E1C" w:rsidRDefault="00432D46" w:rsidP="00DE0CBD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</w:rPr>
      </w:pPr>
      <w:r w:rsidRPr="00A91E1C">
        <w:rPr>
          <w:i/>
          <w:sz w:val="20"/>
        </w:rPr>
        <w:t xml:space="preserve">Angel Acres Recreation and Festival Property Ltd. and All Others Interested in the Property, </w:t>
      </w:r>
      <w:r w:rsidR="00583076" w:rsidRPr="00A91E1C">
        <w:rPr>
          <w:i/>
          <w:sz w:val="20"/>
        </w:rPr>
        <w:t xml:space="preserve">et al. </w:t>
      </w:r>
      <w:r w:rsidRPr="00A91E1C">
        <w:rPr>
          <w:i/>
          <w:sz w:val="20"/>
        </w:rPr>
        <w:t>v. Director of Civil Forfeiture</w:t>
      </w:r>
      <w:r w:rsidR="00583076" w:rsidRPr="00A91E1C">
        <w:rPr>
          <w:i/>
          <w:sz w:val="20"/>
        </w:rPr>
        <w:t>, et al.</w:t>
      </w:r>
      <w:r w:rsidRPr="00A91E1C">
        <w:rPr>
          <w:sz w:val="20"/>
        </w:rPr>
        <w:t xml:space="preserve"> (B.C.) (Civil) (By Leave) (</w:t>
      </w:r>
      <w:hyperlink r:id="rId14" w:history="1">
        <w:r w:rsidRPr="00A91E1C">
          <w:rPr>
            <w:rStyle w:val="Hyperlink"/>
            <w:sz w:val="20"/>
            <w:szCs w:val="20"/>
          </w:rPr>
          <w:t>406</w:t>
        </w:r>
        <w:r w:rsidR="00583076" w:rsidRPr="00A91E1C">
          <w:rPr>
            <w:rStyle w:val="Hyperlink"/>
            <w:sz w:val="20"/>
            <w:szCs w:val="20"/>
          </w:rPr>
          <w:t>88</w:t>
        </w:r>
      </w:hyperlink>
      <w:r w:rsidRPr="00A91E1C">
        <w:rPr>
          <w:sz w:val="20"/>
        </w:rPr>
        <w:t>)</w:t>
      </w:r>
    </w:p>
    <w:p w:rsidR="00432D46" w:rsidRPr="002D31CD" w:rsidRDefault="00432D46" w:rsidP="00DE0CBD">
      <w:pPr>
        <w:ind w:left="357" w:hanging="357"/>
        <w:rPr>
          <w:sz w:val="20"/>
        </w:rPr>
      </w:pPr>
    </w:p>
    <w:p w:rsidR="00432D46" w:rsidRPr="00A91E1C" w:rsidRDefault="00432D46" w:rsidP="00DE0CBD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</w:rPr>
      </w:pPr>
      <w:r w:rsidRPr="00A91E1C">
        <w:rPr>
          <w:i/>
          <w:sz w:val="20"/>
        </w:rPr>
        <w:t xml:space="preserve">Salim Rana v. Zahir Rana, Attorney for Gulzar Rana </w:t>
      </w:r>
      <w:r w:rsidRPr="00A91E1C">
        <w:rPr>
          <w:sz w:val="20"/>
        </w:rPr>
        <w:t>(Alta.) (Civil) (By Leave) (</w:t>
      </w:r>
      <w:hyperlink r:id="rId15" w:history="1">
        <w:r w:rsidRPr="00A91E1C">
          <w:rPr>
            <w:rStyle w:val="Hyperlink"/>
            <w:sz w:val="20"/>
            <w:szCs w:val="20"/>
          </w:rPr>
          <w:t>40</w:t>
        </w:r>
        <w:r w:rsidR="003E1018" w:rsidRPr="00A91E1C">
          <w:rPr>
            <w:rStyle w:val="Hyperlink"/>
            <w:sz w:val="20"/>
            <w:szCs w:val="20"/>
          </w:rPr>
          <w:t>772</w:t>
        </w:r>
      </w:hyperlink>
      <w:r w:rsidRPr="00A91E1C">
        <w:rPr>
          <w:sz w:val="20"/>
        </w:rPr>
        <w:t>)</w:t>
      </w:r>
    </w:p>
    <w:p w:rsidR="00432D46" w:rsidRPr="00A91E1C" w:rsidRDefault="00432D46" w:rsidP="00DE0CBD">
      <w:pPr>
        <w:ind w:left="357" w:hanging="357"/>
        <w:rPr>
          <w:sz w:val="20"/>
        </w:rPr>
      </w:pPr>
    </w:p>
    <w:p w:rsidR="00432D46" w:rsidRPr="00A91E1C" w:rsidRDefault="00432D46" w:rsidP="00DE0CBD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</w:rPr>
      </w:pPr>
      <w:r w:rsidRPr="00A91E1C">
        <w:rPr>
          <w:i/>
          <w:sz w:val="20"/>
        </w:rPr>
        <w:t xml:space="preserve">Salim Rana v. Zahir Rana, Attorney for Gulzar Rana </w:t>
      </w:r>
      <w:r w:rsidRPr="00A91E1C">
        <w:rPr>
          <w:sz w:val="20"/>
        </w:rPr>
        <w:t>(Alta.) (Civil) (By Leave) (</w:t>
      </w:r>
      <w:hyperlink r:id="rId16" w:history="1">
        <w:r w:rsidRPr="00A91E1C">
          <w:rPr>
            <w:rStyle w:val="Hyperlink"/>
            <w:sz w:val="20"/>
            <w:szCs w:val="20"/>
          </w:rPr>
          <w:t>40</w:t>
        </w:r>
        <w:r w:rsidR="003E1018" w:rsidRPr="00A91E1C">
          <w:rPr>
            <w:rStyle w:val="Hyperlink"/>
            <w:sz w:val="20"/>
            <w:szCs w:val="20"/>
          </w:rPr>
          <w:t>785</w:t>
        </w:r>
      </w:hyperlink>
      <w:r w:rsidRPr="00A91E1C">
        <w:rPr>
          <w:sz w:val="20"/>
        </w:rPr>
        <w:t>)</w:t>
      </w:r>
    </w:p>
    <w:p w:rsidR="00432D46" w:rsidRPr="00A91E1C" w:rsidRDefault="00432D46" w:rsidP="00DE0CBD">
      <w:pPr>
        <w:ind w:left="357" w:hanging="357"/>
        <w:rPr>
          <w:sz w:val="20"/>
        </w:rPr>
      </w:pPr>
    </w:p>
    <w:p w:rsidR="00432D46" w:rsidRPr="00A91E1C" w:rsidRDefault="00432D46" w:rsidP="00DE0CBD">
      <w:pPr>
        <w:pStyle w:val="SCCLsocParty"/>
        <w:numPr>
          <w:ilvl w:val="0"/>
          <w:numId w:val="19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A91E1C">
        <w:rPr>
          <w:i/>
          <w:sz w:val="20"/>
          <w:szCs w:val="20"/>
          <w:lang w:val="en-US"/>
        </w:rPr>
        <w:t>Wade Merasty v. His Majesty the King</w:t>
      </w:r>
      <w:r w:rsidRPr="00A91E1C">
        <w:rPr>
          <w:sz w:val="20"/>
          <w:szCs w:val="20"/>
          <w:lang w:val="en-US"/>
        </w:rPr>
        <w:t xml:space="preserve"> (Sask.) (Criminal) (By Leave)</w:t>
      </w:r>
      <w:r w:rsidR="0093723B" w:rsidRPr="00A91E1C">
        <w:rPr>
          <w:sz w:val="20"/>
          <w:szCs w:val="20"/>
          <w:lang w:val="en-US"/>
        </w:rPr>
        <w:t xml:space="preserve"> (</w:t>
      </w:r>
      <w:hyperlink r:id="rId17" w:history="1">
        <w:r w:rsidR="0093723B" w:rsidRPr="00A91E1C">
          <w:rPr>
            <w:rStyle w:val="Hyperlink"/>
            <w:sz w:val="20"/>
            <w:szCs w:val="20"/>
            <w:lang w:val="en-US"/>
          </w:rPr>
          <w:t>40</w:t>
        </w:r>
        <w:r w:rsidR="009939D4" w:rsidRPr="00A91E1C">
          <w:rPr>
            <w:rStyle w:val="Hyperlink"/>
            <w:sz w:val="20"/>
            <w:szCs w:val="20"/>
            <w:lang w:val="en-US"/>
          </w:rPr>
          <w:t>7</w:t>
        </w:r>
        <w:r w:rsidR="0093723B" w:rsidRPr="00A91E1C">
          <w:rPr>
            <w:rStyle w:val="Hyperlink"/>
            <w:sz w:val="20"/>
            <w:szCs w:val="20"/>
            <w:lang w:val="en-US"/>
          </w:rPr>
          <w:t>3</w:t>
        </w:r>
        <w:r w:rsidR="009939D4" w:rsidRPr="00A91E1C">
          <w:rPr>
            <w:rStyle w:val="Hyperlink"/>
            <w:sz w:val="20"/>
            <w:szCs w:val="20"/>
            <w:lang w:val="en-US"/>
          </w:rPr>
          <w:t>8</w:t>
        </w:r>
      </w:hyperlink>
      <w:r w:rsidR="0093723B" w:rsidRPr="00A91E1C">
        <w:rPr>
          <w:sz w:val="20"/>
          <w:szCs w:val="20"/>
          <w:lang w:val="en-US"/>
        </w:rPr>
        <w:t>)</w:t>
      </w:r>
    </w:p>
    <w:p w:rsidR="00432D46" w:rsidRPr="00A91E1C" w:rsidRDefault="00432D46" w:rsidP="00DE0CBD">
      <w:pPr>
        <w:pStyle w:val="SCCLsocParty"/>
        <w:ind w:left="357" w:hanging="357"/>
        <w:jc w:val="left"/>
        <w:rPr>
          <w:sz w:val="20"/>
          <w:szCs w:val="20"/>
          <w:lang w:val="en-US"/>
        </w:rPr>
      </w:pPr>
    </w:p>
    <w:p w:rsidR="00432D46" w:rsidRPr="00A91E1C" w:rsidRDefault="00432D46" w:rsidP="00DE0CBD">
      <w:pPr>
        <w:pStyle w:val="SCCLsocParty"/>
        <w:numPr>
          <w:ilvl w:val="0"/>
          <w:numId w:val="19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A91E1C">
        <w:rPr>
          <w:i/>
          <w:sz w:val="20"/>
          <w:szCs w:val="20"/>
          <w:lang w:val="en-US"/>
        </w:rPr>
        <w:t xml:space="preserve">Intact </w:t>
      </w:r>
      <w:r w:rsidR="00FE2F03" w:rsidRPr="00A91E1C">
        <w:rPr>
          <w:i/>
          <w:sz w:val="20"/>
          <w:szCs w:val="20"/>
          <w:lang w:val="en-US"/>
        </w:rPr>
        <w:t>Insurance</w:t>
      </w:r>
      <w:r w:rsidRPr="00A91E1C">
        <w:rPr>
          <w:i/>
          <w:sz w:val="20"/>
          <w:szCs w:val="20"/>
          <w:lang w:val="en-US"/>
        </w:rPr>
        <w:t xml:space="preserve"> </w:t>
      </w:r>
      <w:r w:rsidR="00FE2F03" w:rsidRPr="00A91E1C">
        <w:rPr>
          <w:i/>
          <w:sz w:val="20"/>
          <w:szCs w:val="20"/>
          <w:lang w:val="en-US"/>
        </w:rPr>
        <w:t>Company v</w:t>
      </w:r>
      <w:r w:rsidRPr="00A91E1C">
        <w:rPr>
          <w:i/>
          <w:sz w:val="20"/>
          <w:szCs w:val="20"/>
          <w:lang w:val="en-US"/>
        </w:rPr>
        <w:t>. Roma Capital inc.</w:t>
      </w:r>
      <w:r w:rsidRPr="00A91E1C">
        <w:rPr>
          <w:sz w:val="20"/>
          <w:szCs w:val="20"/>
          <w:lang w:val="en-US"/>
        </w:rPr>
        <w:t xml:space="preserve"> (Q</w:t>
      </w:r>
      <w:r w:rsidR="009939D4" w:rsidRPr="00A91E1C">
        <w:rPr>
          <w:sz w:val="20"/>
          <w:szCs w:val="20"/>
          <w:lang w:val="en-US"/>
        </w:rPr>
        <w:t>ue.</w:t>
      </w:r>
      <w:r w:rsidRPr="00A91E1C">
        <w:rPr>
          <w:sz w:val="20"/>
          <w:szCs w:val="20"/>
          <w:lang w:val="en-US"/>
        </w:rPr>
        <w:t>) (Civil</w:t>
      </w:r>
      <w:r w:rsidR="009939D4" w:rsidRPr="00A91E1C">
        <w:rPr>
          <w:sz w:val="20"/>
          <w:szCs w:val="20"/>
          <w:lang w:val="en-US"/>
        </w:rPr>
        <w:t>) (By Leave</w:t>
      </w:r>
      <w:r w:rsidRPr="00A91E1C">
        <w:rPr>
          <w:sz w:val="20"/>
          <w:szCs w:val="20"/>
          <w:lang w:val="en-US"/>
        </w:rPr>
        <w:t>)</w:t>
      </w:r>
      <w:r w:rsidR="0093723B" w:rsidRPr="00A91E1C">
        <w:rPr>
          <w:sz w:val="20"/>
          <w:szCs w:val="20"/>
          <w:lang w:val="en-US"/>
        </w:rPr>
        <w:t xml:space="preserve"> (</w:t>
      </w:r>
      <w:hyperlink r:id="rId18" w:history="1">
        <w:r w:rsidR="0093723B" w:rsidRPr="00A91E1C">
          <w:rPr>
            <w:rStyle w:val="Hyperlink"/>
            <w:sz w:val="20"/>
            <w:szCs w:val="20"/>
            <w:lang w:val="en-US"/>
          </w:rPr>
          <w:t>40</w:t>
        </w:r>
        <w:r w:rsidR="009939D4" w:rsidRPr="00A91E1C">
          <w:rPr>
            <w:rStyle w:val="Hyperlink"/>
            <w:sz w:val="20"/>
            <w:szCs w:val="20"/>
            <w:lang w:val="en-US"/>
          </w:rPr>
          <w:t>722</w:t>
        </w:r>
      </w:hyperlink>
      <w:r w:rsidR="0093723B" w:rsidRPr="00A91E1C">
        <w:rPr>
          <w:sz w:val="20"/>
          <w:szCs w:val="20"/>
          <w:lang w:val="en-US"/>
        </w:rPr>
        <w:t>)</w:t>
      </w:r>
    </w:p>
    <w:p w:rsidR="00432D46" w:rsidRPr="00A91E1C" w:rsidRDefault="00432D46" w:rsidP="00DE0CBD">
      <w:pPr>
        <w:ind w:left="357" w:hanging="357"/>
        <w:rPr>
          <w:sz w:val="20"/>
          <w:lang w:val="en-CA"/>
        </w:rPr>
      </w:pPr>
    </w:p>
    <w:p w:rsidR="00432D46" w:rsidRPr="00A91E1C" w:rsidRDefault="00432D46" w:rsidP="00DE0CBD">
      <w:pPr>
        <w:pStyle w:val="SCCLsocParty"/>
        <w:numPr>
          <w:ilvl w:val="0"/>
          <w:numId w:val="19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A91E1C">
        <w:rPr>
          <w:i/>
          <w:sz w:val="20"/>
          <w:szCs w:val="20"/>
          <w:lang w:val="en-US"/>
        </w:rPr>
        <w:t>Nathalie Xian Yi Yan v. Edward Lawrence Marrocco, et al.</w:t>
      </w:r>
      <w:r w:rsidRPr="00A91E1C">
        <w:rPr>
          <w:sz w:val="20"/>
          <w:szCs w:val="20"/>
          <w:lang w:val="en-US"/>
        </w:rPr>
        <w:t xml:space="preserve"> (Ont.) (Civil) (By Leave)</w:t>
      </w:r>
      <w:r w:rsidR="0093723B" w:rsidRPr="00A91E1C">
        <w:rPr>
          <w:sz w:val="20"/>
          <w:szCs w:val="20"/>
          <w:lang w:val="en-US"/>
        </w:rPr>
        <w:t xml:space="preserve"> (</w:t>
      </w:r>
      <w:hyperlink r:id="rId19" w:history="1">
        <w:r w:rsidR="0093723B" w:rsidRPr="00A91E1C">
          <w:rPr>
            <w:rStyle w:val="Hyperlink"/>
            <w:sz w:val="20"/>
            <w:szCs w:val="20"/>
            <w:lang w:val="en-US"/>
          </w:rPr>
          <w:t>40</w:t>
        </w:r>
        <w:r w:rsidR="009939D4" w:rsidRPr="00A91E1C">
          <w:rPr>
            <w:rStyle w:val="Hyperlink"/>
            <w:sz w:val="20"/>
            <w:szCs w:val="20"/>
            <w:lang w:val="en-US"/>
          </w:rPr>
          <w:t>74</w:t>
        </w:r>
        <w:r w:rsidR="0093723B" w:rsidRPr="00A91E1C">
          <w:rPr>
            <w:rStyle w:val="Hyperlink"/>
            <w:sz w:val="20"/>
            <w:szCs w:val="20"/>
            <w:lang w:val="en-US"/>
          </w:rPr>
          <w:t>3</w:t>
        </w:r>
      </w:hyperlink>
      <w:r w:rsidR="0093723B" w:rsidRPr="00A91E1C">
        <w:rPr>
          <w:sz w:val="20"/>
          <w:szCs w:val="20"/>
          <w:lang w:val="en-US"/>
        </w:rPr>
        <w:t>)</w:t>
      </w:r>
    </w:p>
    <w:p w:rsidR="00432D46" w:rsidRPr="00A91E1C" w:rsidRDefault="00432D46" w:rsidP="00DE0CBD">
      <w:pPr>
        <w:ind w:left="357" w:hanging="357"/>
        <w:rPr>
          <w:sz w:val="20"/>
          <w:lang w:val="en-CA"/>
        </w:rPr>
      </w:pPr>
    </w:p>
    <w:p w:rsidR="00432D46" w:rsidRPr="00A91E1C" w:rsidRDefault="00432D46" w:rsidP="00DE0CBD">
      <w:pPr>
        <w:pStyle w:val="SCCLsocParty"/>
        <w:numPr>
          <w:ilvl w:val="0"/>
          <w:numId w:val="19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A91E1C">
        <w:rPr>
          <w:i/>
          <w:sz w:val="20"/>
          <w:szCs w:val="20"/>
          <w:lang w:val="en-US"/>
        </w:rPr>
        <w:t xml:space="preserve">Frances Jean Walbey Canfield v. Howard H. Engman </w:t>
      </w:r>
      <w:r w:rsidRPr="00A91E1C">
        <w:rPr>
          <w:sz w:val="20"/>
          <w:szCs w:val="20"/>
          <w:lang w:val="en-US"/>
        </w:rPr>
        <w:t xml:space="preserve">(B.C.) (Civil) (By Leave) </w:t>
      </w:r>
      <w:r w:rsidR="0093723B" w:rsidRPr="00A91E1C">
        <w:rPr>
          <w:sz w:val="20"/>
          <w:szCs w:val="20"/>
        </w:rPr>
        <w:t>(</w:t>
      </w:r>
      <w:hyperlink r:id="rId20" w:history="1">
        <w:r w:rsidR="0093723B" w:rsidRPr="00A91E1C">
          <w:rPr>
            <w:rStyle w:val="Hyperlink"/>
            <w:sz w:val="20"/>
            <w:szCs w:val="20"/>
          </w:rPr>
          <w:t>406</w:t>
        </w:r>
        <w:r w:rsidR="009939D4" w:rsidRPr="00A91E1C">
          <w:rPr>
            <w:rStyle w:val="Hyperlink"/>
            <w:sz w:val="20"/>
            <w:szCs w:val="20"/>
          </w:rPr>
          <w:t>75</w:t>
        </w:r>
      </w:hyperlink>
      <w:r w:rsidR="0093723B" w:rsidRPr="00A91E1C">
        <w:rPr>
          <w:sz w:val="20"/>
          <w:szCs w:val="20"/>
        </w:rPr>
        <w:t>)</w:t>
      </w:r>
    </w:p>
    <w:p w:rsidR="00432D46" w:rsidRPr="00A91E1C" w:rsidRDefault="00432D46" w:rsidP="00DE0CBD">
      <w:pPr>
        <w:ind w:left="357" w:hanging="357"/>
        <w:rPr>
          <w:sz w:val="20"/>
          <w:lang w:val="en-CA"/>
        </w:rPr>
      </w:pPr>
    </w:p>
    <w:p w:rsidR="00432D46" w:rsidRPr="00A91E1C" w:rsidRDefault="00432D46" w:rsidP="00DE0CBD">
      <w:pPr>
        <w:pStyle w:val="SCCLsocParty"/>
        <w:numPr>
          <w:ilvl w:val="0"/>
          <w:numId w:val="19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A91E1C">
        <w:rPr>
          <w:i/>
          <w:sz w:val="20"/>
          <w:szCs w:val="20"/>
          <w:lang w:val="en-US"/>
        </w:rPr>
        <w:t xml:space="preserve">Cary Beazley v. Dr. Mary Johnston, et al. </w:t>
      </w:r>
      <w:r w:rsidRPr="00A91E1C">
        <w:rPr>
          <w:sz w:val="20"/>
          <w:szCs w:val="20"/>
          <w:lang w:val="en-US"/>
        </w:rPr>
        <w:t xml:space="preserve">(Ont.) (Civil) (By Leave) </w:t>
      </w:r>
      <w:r w:rsidR="0093723B" w:rsidRPr="00A91E1C">
        <w:rPr>
          <w:sz w:val="20"/>
          <w:szCs w:val="20"/>
        </w:rPr>
        <w:t>(</w:t>
      </w:r>
      <w:hyperlink r:id="rId21" w:history="1">
        <w:r w:rsidR="0093723B" w:rsidRPr="00A91E1C">
          <w:rPr>
            <w:rStyle w:val="Hyperlink"/>
            <w:sz w:val="20"/>
            <w:szCs w:val="20"/>
          </w:rPr>
          <w:t>40</w:t>
        </w:r>
        <w:r w:rsidR="009939D4" w:rsidRPr="00A91E1C">
          <w:rPr>
            <w:rStyle w:val="Hyperlink"/>
            <w:sz w:val="20"/>
            <w:szCs w:val="20"/>
          </w:rPr>
          <w:t>72</w:t>
        </w:r>
        <w:r w:rsidR="0093723B" w:rsidRPr="00A91E1C">
          <w:rPr>
            <w:rStyle w:val="Hyperlink"/>
            <w:sz w:val="20"/>
            <w:szCs w:val="20"/>
          </w:rPr>
          <w:t>6</w:t>
        </w:r>
      </w:hyperlink>
      <w:r w:rsidR="0093723B" w:rsidRPr="00A91E1C">
        <w:rPr>
          <w:sz w:val="20"/>
          <w:szCs w:val="20"/>
        </w:rPr>
        <w:t>)</w:t>
      </w:r>
    </w:p>
    <w:p w:rsidR="00432D46" w:rsidRPr="00A91E1C" w:rsidRDefault="00432D46" w:rsidP="00DE0CBD">
      <w:pPr>
        <w:ind w:left="357" w:hanging="357"/>
        <w:rPr>
          <w:sz w:val="20"/>
          <w:lang w:val="en-CA"/>
        </w:rPr>
      </w:pPr>
    </w:p>
    <w:p w:rsidR="00432D46" w:rsidRPr="00A91E1C" w:rsidRDefault="00432D46" w:rsidP="00DE0CBD">
      <w:pPr>
        <w:pStyle w:val="SCCLsocParty"/>
        <w:numPr>
          <w:ilvl w:val="0"/>
          <w:numId w:val="19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A91E1C">
        <w:rPr>
          <w:i/>
          <w:sz w:val="20"/>
          <w:szCs w:val="20"/>
          <w:lang w:val="en-US"/>
        </w:rPr>
        <w:t>Randy B. Williams v. ATB Financial</w:t>
      </w:r>
      <w:r w:rsidRPr="00A91E1C">
        <w:rPr>
          <w:sz w:val="20"/>
          <w:szCs w:val="20"/>
          <w:lang w:val="en-US"/>
        </w:rPr>
        <w:t xml:space="preserve"> (Alta.) (Civil) (By Leave) </w:t>
      </w:r>
      <w:r w:rsidR="0093723B" w:rsidRPr="00A91E1C">
        <w:rPr>
          <w:sz w:val="20"/>
          <w:szCs w:val="20"/>
        </w:rPr>
        <w:t>(</w:t>
      </w:r>
      <w:hyperlink r:id="rId22" w:history="1">
        <w:r w:rsidR="0093723B" w:rsidRPr="00A91E1C">
          <w:rPr>
            <w:rStyle w:val="Hyperlink"/>
            <w:sz w:val="20"/>
            <w:szCs w:val="20"/>
          </w:rPr>
          <w:t>40</w:t>
        </w:r>
        <w:r w:rsidR="009939D4" w:rsidRPr="00A91E1C">
          <w:rPr>
            <w:rStyle w:val="Hyperlink"/>
            <w:sz w:val="20"/>
            <w:szCs w:val="20"/>
          </w:rPr>
          <w:t>757</w:t>
        </w:r>
      </w:hyperlink>
      <w:r w:rsidR="0093723B" w:rsidRPr="00A91E1C">
        <w:rPr>
          <w:sz w:val="20"/>
          <w:szCs w:val="20"/>
        </w:rPr>
        <w:t>)</w:t>
      </w:r>
    </w:p>
    <w:p w:rsidR="0093723B" w:rsidRPr="00A91E1C" w:rsidRDefault="0093723B" w:rsidP="0093723B">
      <w:pPr>
        <w:widowControl w:val="0"/>
        <w:rPr>
          <w:szCs w:val="24"/>
          <w:lang w:val="fr-CA"/>
        </w:rPr>
      </w:pPr>
    </w:p>
    <w:p w:rsidR="0093723B" w:rsidRPr="00A91E1C" w:rsidRDefault="0093723B" w:rsidP="0093723B">
      <w:pPr>
        <w:widowControl w:val="0"/>
        <w:rPr>
          <w:szCs w:val="24"/>
          <w:lang w:val="fr-CA"/>
        </w:rPr>
      </w:pPr>
    </w:p>
    <w:p w:rsidR="00B97537" w:rsidRPr="00A91E1C" w:rsidRDefault="001E04F9" w:rsidP="006F2579">
      <w:pPr>
        <w:widowControl w:val="0"/>
        <w:rPr>
          <w:szCs w:val="24"/>
          <w:lang w:val="fr-CA"/>
        </w:rPr>
      </w:pPr>
      <w:r w:rsidRPr="00A91E1C"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A91E1C" w:rsidRDefault="00B43418" w:rsidP="006F2579">
      <w:pPr>
        <w:widowControl w:val="0"/>
        <w:rPr>
          <w:szCs w:val="24"/>
          <w:lang w:val="fr-CA"/>
        </w:rPr>
      </w:pPr>
    </w:p>
    <w:p w:rsidR="008361E5" w:rsidRPr="00A91E1C" w:rsidRDefault="008361E5" w:rsidP="006F2579">
      <w:pPr>
        <w:widowControl w:val="0"/>
        <w:rPr>
          <w:szCs w:val="24"/>
          <w:lang w:val="fr-CA"/>
        </w:rPr>
      </w:pPr>
    </w:p>
    <w:p w:rsidR="006F2579" w:rsidRPr="00A91E1C" w:rsidRDefault="006F2579" w:rsidP="006F2579">
      <w:pPr>
        <w:widowControl w:val="0"/>
        <w:jc w:val="center"/>
        <w:rPr>
          <w:lang w:val="fr-CA"/>
        </w:rPr>
      </w:pPr>
      <w:r w:rsidRPr="00A91E1C">
        <w:rPr>
          <w:b/>
          <w:lang w:val="fr-CA"/>
        </w:rPr>
        <w:t>PROCHAIN</w:t>
      </w:r>
      <w:r w:rsidR="00B17AAC" w:rsidRPr="00A91E1C">
        <w:rPr>
          <w:b/>
          <w:lang w:val="fr-CA"/>
        </w:rPr>
        <w:t>S</w:t>
      </w:r>
      <w:r w:rsidRPr="00A91E1C">
        <w:rPr>
          <w:b/>
          <w:lang w:val="fr-CA"/>
        </w:rPr>
        <w:t xml:space="preserve"> JUGEMENT</w:t>
      </w:r>
      <w:r w:rsidR="00B17AAC" w:rsidRPr="00A91E1C">
        <w:rPr>
          <w:b/>
          <w:lang w:val="fr-CA"/>
        </w:rPr>
        <w:t>S</w:t>
      </w:r>
      <w:r w:rsidR="00001846" w:rsidRPr="00A91E1C">
        <w:rPr>
          <w:b/>
          <w:lang w:val="fr-CA"/>
        </w:rPr>
        <w:t xml:space="preserve"> SUR DEMANDE</w:t>
      </w:r>
      <w:r w:rsidR="00B17AAC" w:rsidRPr="00A91E1C">
        <w:rPr>
          <w:b/>
          <w:lang w:val="fr-CA"/>
        </w:rPr>
        <w:t>S</w:t>
      </w:r>
      <w:r w:rsidRPr="00A91E1C">
        <w:rPr>
          <w:b/>
          <w:lang w:val="fr-CA"/>
        </w:rPr>
        <w:t xml:space="preserve"> D’AUTORISATION</w:t>
      </w:r>
    </w:p>
    <w:p w:rsidR="006F2579" w:rsidRPr="00A91E1C" w:rsidRDefault="006F2579" w:rsidP="006F2579">
      <w:pPr>
        <w:widowControl w:val="0"/>
        <w:rPr>
          <w:lang w:val="fr-CA"/>
        </w:rPr>
      </w:pPr>
    </w:p>
    <w:p w:rsidR="006F2579" w:rsidRPr="00A91E1C" w:rsidRDefault="006F2579" w:rsidP="006F2579">
      <w:pPr>
        <w:widowControl w:val="0"/>
        <w:rPr>
          <w:lang w:val="fr-CA"/>
        </w:rPr>
      </w:pPr>
      <w:r w:rsidRPr="00A91E1C">
        <w:rPr>
          <w:b/>
          <w:lang w:val="fr-CA"/>
        </w:rPr>
        <w:t>Le</w:t>
      </w:r>
      <w:r w:rsidR="00957A76" w:rsidRPr="00A91E1C">
        <w:rPr>
          <w:b/>
          <w:lang w:val="fr-CA"/>
        </w:rPr>
        <w:t xml:space="preserve"> </w:t>
      </w:r>
      <w:r w:rsidR="002F50E5" w:rsidRPr="00A91E1C">
        <w:rPr>
          <w:b/>
          <w:lang w:val="fr-CA"/>
        </w:rPr>
        <w:t>10</w:t>
      </w:r>
      <w:r w:rsidR="001E5CEF" w:rsidRPr="00A91E1C">
        <w:rPr>
          <w:b/>
          <w:lang w:val="fr-CA"/>
        </w:rPr>
        <w:t xml:space="preserve"> octobre</w:t>
      </w:r>
      <w:r w:rsidR="00A151D1" w:rsidRPr="00A91E1C">
        <w:rPr>
          <w:b/>
          <w:lang w:val="fr-CA"/>
        </w:rPr>
        <w:t xml:space="preserve"> 20</w:t>
      </w:r>
      <w:r w:rsidR="00526754" w:rsidRPr="00A91E1C">
        <w:rPr>
          <w:b/>
          <w:lang w:val="fr-CA"/>
        </w:rPr>
        <w:t>2</w:t>
      </w:r>
      <w:r w:rsidR="00970CAA" w:rsidRPr="00A91E1C">
        <w:rPr>
          <w:b/>
          <w:lang w:val="fr-CA"/>
        </w:rPr>
        <w:t>3</w:t>
      </w:r>
    </w:p>
    <w:p w:rsidR="006F2579" w:rsidRPr="00A91E1C" w:rsidRDefault="006F2579" w:rsidP="006F2579">
      <w:pPr>
        <w:widowControl w:val="0"/>
        <w:rPr>
          <w:lang w:val="fr-CA"/>
        </w:rPr>
      </w:pPr>
    </w:p>
    <w:p w:rsidR="00091C56" w:rsidRPr="00A91E1C" w:rsidRDefault="006F2579" w:rsidP="006F2579">
      <w:pPr>
        <w:widowControl w:val="0"/>
        <w:rPr>
          <w:szCs w:val="24"/>
          <w:lang w:val="fr-CA"/>
        </w:rPr>
      </w:pPr>
      <w:r w:rsidRPr="00A91E1C">
        <w:rPr>
          <w:b/>
          <w:lang w:val="fr-CA"/>
        </w:rPr>
        <w:t>OTTAWA</w:t>
      </w:r>
      <w:r w:rsidRPr="00A91E1C">
        <w:rPr>
          <w:lang w:val="fr-CA"/>
        </w:rPr>
        <w:t xml:space="preserve"> – </w:t>
      </w:r>
      <w:r w:rsidR="004E5780" w:rsidRPr="00A91E1C">
        <w:rPr>
          <w:lang w:val="fr-CA"/>
        </w:rPr>
        <w:t xml:space="preserve">La Cour suprême du Canada se prononcera sur les demandes d’autorisation </w:t>
      </w:r>
      <w:r w:rsidR="004E5780" w:rsidRPr="00A91E1C">
        <w:rPr>
          <w:lang w:val="fr-CA"/>
        </w:rPr>
        <w:lastRenderedPageBreak/>
        <w:t xml:space="preserve">suivantes le jeudi </w:t>
      </w:r>
      <w:r w:rsidR="002F50E5" w:rsidRPr="00A91E1C">
        <w:rPr>
          <w:lang w:val="fr-CA"/>
        </w:rPr>
        <w:t>12</w:t>
      </w:r>
      <w:r w:rsidR="004E5780" w:rsidRPr="00A91E1C">
        <w:rPr>
          <w:lang w:val="fr-CA"/>
        </w:rPr>
        <w:t xml:space="preserve"> </w:t>
      </w:r>
      <w:r w:rsidR="001E5CEF" w:rsidRPr="00A91E1C">
        <w:rPr>
          <w:lang w:val="fr-CA"/>
        </w:rPr>
        <w:t>octobre</w:t>
      </w:r>
      <w:r w:rsidR="004E5780" w:rsidRPr="00A91E1C">
        <w:rPr>
          <w:lang w:val="fr-CA"/>
        </w:rPr>
        <w:t xml:space="preserve"> 2023, à 9 h 45 HE. Cette liste pourrait changer.</w:t>
      </w:r>
    </w:p>
    <w:p w:rsidR="001838E0" w:rsidRPr="00A91E1C" w:rsidRDefault="001838E0" w:rsidP="009B14F4">
      <w:pPr>
        <w:widowControl w:val="0"/>
        <w:jc w:val="both"/>
        <w:rPr>
          <w:szCs w:val="24"/>
          <w:lang w:val="fr-CA"/>
        </w:rPr>
      </w:pPr>
    </w:p>
    <w:p w:rsidR="00E17E0D" w:rsidRPr="00A91E1C" w:rsidRDefault="00E17E0D" w:rsidP="009B14F4">
      <w:pPr>
        <w:widowControl w:val="0"/>
        <w:jc w:val="both"/>
        <w:rPr>
          <w:szCs w:val="24"/>
          <w:lang w:val="fr-CA"/>
        </w:rPr>
      </w:pPr>
    </w:p>
    <w:p w:rsidR="00432D46" w:rsidRPr="00A91E1C" w:rsidRDefault="00432D46" w:rsidP="00DE0CBD">
      <w:pPr>
        <w:pStyle w:val="ListParagraph"/>
        <w:numPr>
          <w:ilvl w:val="0"/>
          <w:numId w:val="20"/>
        </w:numPr>
        <w:ind w:left="357" w:hanging="357"/>
        <w:contextualSpacing w:val="0"/>
        <w:rPr>
          <w:rFonts w:eastAsia="Calibri"/>
          <w:sz w:val="20"/>
          <w:szCs w:val="20"/>
          <w:lang w:val="fr-CA"/>
        </w:rPr>
      </w:pPr>
      <w:r w:rsidRPr="00A91E1C">
        <w:rPr>
          <w:rFonts w:eastAsia="Calibri"/>
          <w:i/>
          <w:sz w:val="20"/>
          <w:szCs w:val="20"/>
          <w:lang w:val="fr-CA"/>
        </w:rPr>
        <w:t xml:space="preserve">Devinder Singh Dhillon </w:t>
      </w:r>
      <w:r w:rsidRPr="00A91E1C">
        <w:rPr>
          <w:rFonts w:eastAsia="Calibri"/>
          <w:i/>
          <w:sz w:val="20"/>
          <w:lang w:val="fr-CA"/>
        </w:rPr>
        <w:t>c</w:t>
      </w:r>
      <w:r w:rsidRPr="00A91E1C">
        <w:rPr>
          <w:rFonts w:eastAsia="Calibri"/>
          <w:i/>
          <w:sz w:val="20"/>
          <w:szCs w:val="20"/>
          <w:lang w:val="fr-CA"/>
        </w:rPr>
        <w:t xml:space="preserve">. </w:t>
      </w:r>
      <w:r w:rsidR="00DE0CBD" w:rsidRPr="00A91E1C">
        <w:rPr>
          <w:rFonts w:eastAsia="Calibri"/>
          <w:i/>
          <w:sz w:val="20"/>
          <w:lang w:val="fr-CA"/>
        </w:rPr>
        <w:t xml:space="preserve">Sa Majesté le Roi </w:t>
      </w:r>
      <w:r w:rsidRPr="00A91E1C">
        <w:rPr>
          <w:rFonts w:eastAsia="Calibri"/>
          <w:sz w:val="20"/>
          <w:szCs w:val="20"/>
          <w:lang w:val="fr-CA"/>
        </w:rPr>
        <w:t>(</w:t>
      </w:r>
      <w:r w:rsidR="00DE0CBD" w:rsidRPr="00A91E1C">
        <w:rPr>
          <w:rFonts w:eastAsia="Calibri"/>
          <w:sz w:val="20"/>
          <w:lang w:val="fr-CA"/>
        </w:rPr>
        <w:t>C</w:t>
      </w:r>
      <w:r w:rsidRPr="00A91E1C">
        <w:rPr>
          <w:rFonts w:eastAsia="Calibri"/>
          <w:sz w:val="20"/>
          <w:szCs w:val="20"/>
          <w:lang w:val="fr-CA"/>
        </w:rPr>
        <w:t>.</w:t>
      </w:r>
      <w:r w:rsidR="00DE0CBD" w:rsidRPr="00A91E1C">
        <w:rPr>
          <w:rFonts w:eastAsia="Calibri"/>
          <w:sz w:val="20"/>
          <w:lang w:val="fr-CA"/>
        </w:rPr>
        <w:t>-B</w:t>
      </w:r>
      <w:r w:rsidRPr="00A91E1C">
        <w:rPr>
          <w:rFonts w:eastAsia="Calibri"/>
          <w:sz w:val="20"/>
          <w:szCs w:val="20"/>
          <w:lang w:val="fr-CA"/>
        </w:rPr>
        <w:t>.) (Crimin</w:t>
      </w:r>
      <w:r w:rsidR="00DE0CBD" w:rsidRPr="00A91E1C">
        <w:rPr>
          <w:rFonts w:eastAsia="Calibri"/>
          <w:sz w:val="20"/>
          <w:lang w:val="fr-CA"/>
        </w:rPr>
        <w:t>el</w:t>
      </w:r>
      <w:r w:rsidRPr="00A91E1C">
        <w:rPr>
          <w:rFonts w:eastAsia="Calibri"/>
          <w:sz w:val="20"/>
          <w:szCs w:val="20"/>
          <w:lang w:val="fr-CA"/>
        </w:rPr>
        <w:t>l</w:t>
      </w:r>
      <w:r w:rsidR="00DE0CBD" w:rsidRPr="00A91E1C">
        <w:rPr>
          <w:rFonts w:eastAsia="Calibri"/>
          <w:sz w:val="20"/>
          <w:lang w:val="fr-CA"/>
        </w:rPr>
        <w:t>e</w:t>
      </w:r>
      <w:r w:rsidRPr="00A91E1C">
        <w:rPr>
          <w:rFonts w:eastAsia="Calibri"/>
          <w:sz w:val="20"/>
          <w:szCs w:val="20"/>
          <w:lang w:val="fr-CA"/>
        </w:rPr>
        <w:t>) (</w:t>
      </w:r>
      <w:r w:rsidR="00DE0CBD" w:rsidRPr="00A91E1C">
        <w:rPr>
          <w:rFonts w:eastAsia="Calibri"/>
          <w:sz w:val="20"/>
          <w:lang w:val="fr-CA"/>
        </w:rPr>
        <w:t>Autorisation</w:t>
      </w:r>
      <w:r w:rsidRPr="00A91E1C">
        <w:rPr>
          <w:rFonts w:eastAsia="Calibri"/>
          <w:sz w:val="20"/>
          <w:szCs w:val="20"/>
          <w:lang w:val="fr-CA"/>
        </w:rPr>
        <w:t xml:space="preserve">) </w:t>
      </w:r>
      <w:r w:rsidRPr="00A91E1C">
        <w:rPr>
          <w:sz w:val="20"/>
          <w:szCs w:val="20"/>
          <w:lang w:val="fr-CA"/>
        </w:rPr>
        <w:t>(</w:t>
      </w:r>
      <w:hyperlink r:id="rId23" w:history="1">
        <w:r w:rsidRPr="00A91E1C">
          <w:rPr>
            <w:rStyle w:val="Hyperlink"/>
            <w:sz w:val="20"/>
            <w:szCs w:val="20"/>
            <w:lang w:val="fr-CA"/>
          </w:rPr>
          <w:t>4063</w:t>
        </w:r>
        <w:r w:rsidR="00DE0CBD" w:rsidRPr="00A91E1C">
          <w:rPr>
            <w:rStyle w:val="Hyperlink"/>
            <w:sz w:val="20"/>
            <w:lang w:val="fr-CA"/>
          </w:rPr>
          <w:t>8</w:t>
        </w:r>
      </w:hyperlink>
      <w:r w:rsidRPr="00A91E1C">
        <w:rPr>
          <w:sz w:val="20"/>
          <w:szCs w:val="20"/>
          <w:lang w:val="fr-CA"/>
        </w:rPr>
        <w:t>)</w:t>
      </w:r>
    </w:p>
    <w:p w:rsidR="00432D46" w:rsidRPr="00A91E1C" w:rsidRDefault="00432D46" w:rsidP="00DE0CBD">
      <w:pPr>
        <w:ind w:left="357" w:hanging="357"/>
        <w:rPr>
          <w:sz w:val="20"/>
          <w:lang w:val="fr-CA"/>
        </w:rPr>
      </w:pPr>
    </w:p>
    <w:p w:rsidR="00432D46" w:rsidRPr="00A91E1C" w:rsidRDefault="00432D46" w:rsidP="00DE0CBD">
      <w:pPr>
        <w:pStyle w:val="ListParagraph"/>
        <w:numPr>
          <w:ilvl w:val="0"/>
          <w:numId w:val="20"/>
        </w:numPr>
        <w:ind w:left="357" w:hanging="357"/>
        <w:contextualSpacing w:val="0"/>
        <w:rPr>
          <w:sz w:val="20"/>
          <w:szCs w:val="20"/>
        </w:rPr>
      </w:pPr>
      <w:r w:rsidRPr="00A91E1C">
        <w:rPr>
          <w:i/>
          <w:sz w:val="20"/>
          <w:szCs w:val="20"/>
          <w:lang w:val="fr-CA"/>
        </w:rPr>
        <w:t xml:space="preserve">Ali Farhan Al Aazawi </w:t>
      </w:r>
      <w:r w:rsidRPr="00A91E1C">
        <w:rPr>
          <w:i/>
          <w:sz w:val="20"/>
          <w:lang w:val="fr-CA"/>
        </w:rPr>
        <w:t>c</w:t>
      </w:r>
      <w:r w:rsidRPr="00A91E1C">
        <w:rPr>
          <w:i/>
          <w:sz w:val="20"/>
          <w:szCs w:val="20"/>
          <w:lang w:val="fr-CA"/>
        </w:rPr>
        <w:t xml:space="preserve">. </w:t>
      </w:r>
      <w:r w:rsidR="00DE0CBD" w:rsidRPr="00A91E1C">
        <w:rPr>
          <w:i/>
          <w:sz w:val="20"/>
          <w:lang w:val="fr-CA"/>
        </w:rPr>
        <w:t xml:space="preserve">Sa Majesté le Roi </w:t>
      </w:r>
      <w:r w:rsidRPr="00A91E1C">
        <w:rPr>
          <w:sz w:val="20"/>
          <w:szCs w:val="20"/>
          <w:lang w:val="fr-CA"/>
        </w:rPr>
        <w:t>(Al</w:t>
      </w:r>
      <w:r w:rsidR="00DE0CBD" w:rsidRPr="00A91E1C">
        <w:rPr>
          <w:sz w:val="20"/>
          <w:lang w:val="fr-CA"/>
        </w:rPr>
        <w:t>b</w:t>
      </w:r>
      <w:r w:rsidRPr="00A91E1C">
        <w:rPr>
          <w:sz w:val="20"/>
          <w:szCs w:val="20"/>
          <w:lang w:val="fr-CA"/>
        </w:rPr>
        <w:t xml:space="preserve">.) </w:t>
      </w:r>
      <w:r w:rsidRPr="00A91E1C">
        <w:rPr>
          <w:sz w:val="20"/>
          <w:szCs w:val="20"/>
        </w:rPr>
        <w:t>(Crimin</w:t>
      </w:r>
      <w:r w:rsidR="00DE0CBD" w:rsidRPr="00A91E1C">
        <w:rPr>
          <w:sz w:val="20"/>
        </w:rPr>
        <w:t>e</w:t>
      </w:r>
      <w:r w:rsidRPr="00A91E1C">
        <w:rPr>
          <w:sz w:val="20"/>
          <w:szCs w:val="20"/>
        </w:rPr>
        <w:t>l</w:t>
      </w:r>
      <w:r w:rsidR="00DE0CBD" w:rsidRPr="00A91E1C">
        <w:rPr>
          <w:sz w:val="20"/>
        </w:rPr>
        <w:t>le</w:t>
      </w:r>
      <w:r w:rsidRPr="00A91E1C">
        <w:rPr>
          <w:sz w:val="20"/>
          <w:szCs w:val="20"/>
        </w:rPr>
        <w:t>) (</w:t>
      </w:r>
      <w:r w:rsidR="00DE0CBD" w:rsidRPr="00A91E1C">
        <w:rPr>
          <w:sz w:val="20"/>
        </w:rPr>
        <w:t>Autorisation</w:t>
      </w:r>
      <w:r w:rsidRPr="00A91E1C">
        <w:rPr>
          <w:sz w:val="20"/>
          <w:szCs w:val="20"/>
        </w:rPr>
        <w:t>) (</w:t>
      </w:r>
      <w:hyperlink r:id="rId24" w:history="1">
        <w:r w:rsidRPr="00A91E1C">
          <w:rPr>
            <w:rStyle w:val="Hyperlink"/>
            <w:sz w:val="20"/>
            <w:szCs w:val="20"/>
          </w:rPr>
          <w:t>40</w:t>
        </w:r>
        <w:r w:rsidR="00DE0CBD" w:rsidRPr="00A91E1C">
          <w:rPr>
            <w:rStyle w:val="Hyperlink"/>
            <w:sz w:val="20"/>
          </w:rPr>
          <w:t>75</w:t>
        </w:r>
        <w:r w:rsidRPr="00A91E1C">
          <w:rPr>
            <w:rStyle w:val="Hyperlink"/>
            <w:sz w:val="20"/>
            <w:szCs w:val="20"/>
          </w:rPr>
          <w:t>3</w:t>
        </w:r>
      </w:hyperlink>
      <w:r w:rsidRPr="00A91E1C">
        <w:rPr>
          <w:sz w:val="20"/>
          <w:szCs w:val="20"/>
        </w:rPr>
        <w:t>)</w:t>
      </w:r>
    </w:p>
    <w:p w:rsidR="00432D46" w:rsidRPr="00A91E1C" w:rsidRDefault="00432D46" w:rsidP="00DE0CBD">
      <w:pPr>
        <w:ind w:left="357" w:hanging="357"/>
        <w:rPr>
          <w:sz w:val="20"/>
        </w:rPr>
      </w:pPr>
    </w:p>
    <w:p w:rsidR="00432D46" w:rsidRPr="00A91E1C" w:rsidRDefault="00432D46" w:rsidP="00DE0CBD">
      <w:pPr>
        <w:pStyle w:val="ListParagraph"/>
        <w:numPr>
          <w:ilvl w:val="0"/>
          <w:numId w:val="20"/>
        </w:numPr>
        <w:ind w:left="357" w:hanging="357"/>
        <w:contextualSpacing w:val="0"/>
        <w:rPr>
          <w:sz w:val="20"/>
          <w:lang w:val="fr-CA"/>
        </w:rPr>
      </w:pPr>
      <w:r w:rsidRPr="00A91E1C">
        <w:rPr>
          <w:i/>
          <w:sz w:val="20"/>
        </w:rPr>
        <w:t xml:space="preserve">Robert Morton, Brad Loree, Brenda Crichlow, </w:t>
      </w:r>
      <w:r w:rsidR="004338C7" w:rsidRPr="00A91E1C">
        <w:rPr>
          <w:i/>
          <w:sz w:val="20"/>
        </w:rPr>
        <w:t>et al.</w:t>
      </w:r>
      <w:r w:rsidRPr="00A91E1C">
        <w:rPr>
          <w:i/>
          <w:sz w:val="20"/>
        </w:rPr>
        <w:t xml:space="preserve"> c. Union of British Columbia Performers, </w:t>
      </w:r>
      <w:r w:rsidR="004338C7" w:rsidRPr="00A91E1C">
        <w:rPr>
          <w:i/>
          <w:sz w:val="20"/>
        </w:rPr>
        <w:t>et al.</w:t>
      </w:r>
      <w:r w:rsidRPr="00A91E1C">
        <w:rPr>
          <w:sz w:val="20"/>
        </w:rPr>
        <w:t xml:space="preserve"> </w:t>
      </w:r>
      <w:r w:rsidRPr="00A91E1C">
        <w:rPr>
          <w:sz w:val="20"/>
          <w:lang w:val="fr-CA"/>
        </w:rPr>
        <w:t>(</w:t>
      </w:r>
      <w:r w:rsidR="004338C7" w:rsidRPr="00A91E1C">
        <w:rPr>
          <w:sz w:val="20"/>
          <w:lang w:val="fr-CA"/>
        </w:rPr>
        <w:t>C</w:t>
      </w:r>
      <w:r w:rsidRPr="00A91E1C">
        <w:rPr>
          <w:sz w:val="20"/>
          <w:lang w:val="fr-CA"/>
        </w:rPr>
        <w:t>.</w:t>
      </w:r>
      <w:r w:rsidR="004338C7" w:rsidRPr="00A91E1C">
        <w:rPr>
          <w:sz w:val="20"/>
          <w:lang w:val="fr-CA"/>
        </w:rPr>
        <w:t>-B</w:t>
      </w:r>
      <w:r w:rsidRPr="00A91E1C">
        <w:rPr>
          <w:sz w:val="20"/>
          <w:lang w:val="fr-CA"/>
        </w:rPr>
        <w:t>.) (Civil</w:t>
      </w:r>
      <w:r w:rsidR="004338C7" w:rsidRPr="00A91E1C">
        <w:rPr>
          <w:sz w:val="20"/>
          <w:lang w:val="fr-CA"/>
        </w:rPr>
        <w:t>e</w:t>
      </w:r>
      <w:r w:rsidRPr="00A91E1C">
        <w:rPr>
          <w:sz w:val="20"/>
          <w:lang w:val="fr-CA"/>
        </w:rPr>
        <w:t>) (</w:t>
      </w:r>
      <w:r w:rsidR="004338C7" w:rsidRPr="00A91E1C">
        <w:rPr>
          <w:sz w:val="20"/>
          <w:lang w:val="fr-CA"/>
        </w:rPr>
        <w:t>Autorisation</w:t>
      </w:r>
      <w:r w:rsidRPr="00A91E1C">
        <w:rPr>
          <w:sz w:val="20"/>
          <w:lang w:val="fr-CA"/>
        </w:rPr>
        <w:t>) (</w:t>
      </w:r>
      <w:hyperlink r:id="rId25" w:history="1">
        <w:r w:rsidRPr="00A91E1C">
          <w:rPr>
            <w:rStyle w:val="Hyperlink"/>
            <w:sz w:val="20"/>
            <w:szCs w:val="20"/>
            <w:lang w:val="fr-CA"/>
          </w:rPr>
          <w:t>406</w:t>
        </w:r>
        <w:r w:rsidR="004338C7" w:rsidRPr="00A91E1C">
          <w:rPr>
            <w:rStyle w:val="Hyperlink"/>
            <w:sz w:val="20"/>
            <w:szCs w:val="20"/>
            <w:lang w:val="fr-CA"/>
          </w:rPr>
          <w:t>85</w:t>
        </w:r>
      </w:hyperlink>
      <w:r w:rsidRPr="00A91E1C">
        <w:rPr>
          <w:sz w:val="20"/>
          <w:lang w:val="fr-CA"/>
        </w:rPr>
        <w:t>)</w:t>
      </w:r>
    </w:p>
    <w:p w:rsidR="00432D46" w:rsidRPr="00A91E1C" w:rsidRDefault="00432D46" w:rsidP="00DE0CBD">
      <w:pPr>
        <w:ind w:left="357" w:hanging="357"/>
        <w:rPr>
          <w:sz w:val="20"/>
          <w:lang w:val="fr-CA"/>
        </w:rPr>
      </w:pPr>
    </w:p>
    <w:p w:rsidR="00432D46" w:rsidRPr="00A91E1C" w:rsidRDefault="00432D46" w:rsidP="00DE0CBD">
      <w:pPr>
        <w:pStyle w:val="ListParagraph"/>
        <w:numPr>
          <w:ilvl w:val="0"/>
          <w:numId w:val="20"/>
        </w:numPr>
        <w:ind w:left="357" w:hanging="357"/>
        <w:contextualSpacing w:val="0"/>
        <w:rPr>
          <w:sz w:val="20"/>
          <w:lang w:val="fr-CA"/>
        </w:rPr>
      </w:pPr>
      <w:r w:rsidRPr="00A91E1C">
        <w:rPr>
          <w:i/>
          <w:sz w:val="20"/>
          <w:lang w:val="fr-CA"/>
        </w:rPr>
        <w:t>Procureur général du Québec c. Darrell Griffith</w:t>
      </w:r>
      <w:r w:rsidRPr="00A91E1C">
        <w:rPr>
          <w:sz w:val="20"/>
          <w:lang w:val="fr-CA"/>
        </w:rPr>
        <w:t xml:space="preserve"> (Qc) (Criminelle) (Autorisation) (</w:t>
      </w:r>
      <w:hyperlink r:id="rId26" w:history="1">
        <w:r w:rsidRPr="00A91E1C">
          <w:rPr>
            <w:rStyle w:val="Hyperlink"/>
            <w:sz w:val="20"/>
            <w:szCs w:val="20"/>
            <w:lang w:val="fr-CA"/>
          </w:rPr>
          <w:t>40</w:t>
        </w:r>
        <w:r w:rsidR="001A7D2A" w:rsidRPr="00A91E1C">
          <w:rPr>
            <w:rStyle w:val="Hyperlink"/>
            <w:sz w:val="20"/>
            <w:szCs w:val="20"/>
            <w:lang w:val="fr-CA"/>
          </w:rPr>
          <w:t>702</w:t>
        </w:r>
      </w:hyperlink>
      <w:r w:rsidRPr="00A91E1C">
        <w:rPr>
          <w:sz w:val="20"/>
          <w:lang w:val="fr-CA"/>
        </w:rPr>
        <w:t>)</w:t>
      </w:r>
    </w:p>
    <w:p w:rsidR="00432D46" w:rsidRPr="002D31CD" w:rsidRDefault="00432D46" w:rsidP="00DE0CBD">
      <w:pPr>
        <w:ind w:left="357" w:hanging="357"/>
        <w:rPr>
          <w:sz w:val="20"/>
          <w:lang w:val="fr-CA"/>
        </w:rPr>
      </w:pPr>
    </w:p>
    <w:p w:rsidR="00432D46" w:rsidRPr="00A91E1C" w:rsidRDefault="00432D46" w:rsidP="00DE0CBD">
      <w:pPr>
        <w:pStyle w:val="ListParagraph"/>
        <w:numPr>
          <w:ilvl w:val="0"/>
          <w:numId w:val="20"/>
        </w:numPr>
        <w:ind w:left="357" w:hanging="357"/>
        <w:contextualSpacing w:val="0"/>
        <w:rPr>
          <w:sz w:val="20"/>
          <w:lang w:val="fr-CA"/>
        </w:rPr>
      </w:pPr>
      <w:r w:rsidRPr="00A91E1C">
        <w:rPr>
          <w:i/>
          <w:sz w:val="20"/>
          <w:lang w:val="fr-CA"/>
        </w:rPr>
        <w:t xml:space="preserve">Ramzi Daniel c. Ville de Mont-Saint-Hilaire, </w:t>
      </w:r>
      <w:r w:rsidR="00645E3D" w:rsidRPr="00A91E1C">
        <w:rPr>
          <w:i/>
          <w:sz w:val="20"/>
          <w:lang w:val="fr-CA"/>
        </w:rPr>
        <w:t>et al.</w:t>
      </w:r>
      <w:r w:rsidRPr="00A91E1C">
        <w:rPr>
          <w:sz w:val="20"/>
          <w:lang w:val="fr-CA"/>
        </w:rPr>
        <w:t xml:space="preserve"> (Q</w:t>
      </w:r>
      <w:r w:rsidR="00645E3D" w:rsidRPr="00A91E1C">
        <w:rPr>
          <w:sz w:val="20"/>
          <w:lang w:val="fr-CA"/>
        </w:rPr>
        <w:t>c</w:t>
      </w:r>
      <w:r w:rsidRPr="00A91E1C">
        <w:rPr>
          <w:sz w:val="20"/>
          <w:lang w:val="fr-CA"/>
        </w:rPr>
        <w:t>) (Civil</w:t>
      </w:r>
      <w:r w:rsidR="00645E3D" w:rsidRPr="00A91E1C">
        <w:rPr>
          <w:sz w:val="20"/>
          <w:lang w:val="fr-CA"/>
        </w:rPr>
        <w:t>e</w:t>
      </w:r>
      <w:r w:rsidRPr="00A91E1C">
        <w:rPr>
          <w:sz w:val="20"/>
          <w:lang w:val="fr-CA"/>
        </w:rPr>
        <w:t>) (</w:t>
      </w:r>
      <w:r w:rsidR="00645E3D" w:rsidRPr="00A91E1C">
        <w:rPr>
          <w:sz w:val="20"/>
          <w:lang w:val="fr-CA"/>
        </w:rPr>
        <w:t>Autorisation</w:t>
      </w:r>
      <w:r w:rsidRPr="00A91E1C">
        <w:rPr>
          <w:sz w:val="20"/>
          <w:lang w:val="fr-CA"/>
        </w:rPr>
        <w:t>) (</w:t>
      </w:r>
      <w:hyperlink r:id="rId27" w:history="1">
        <w:r w:rsidRPr="00A91E1C">
          <w:rPr>
            <w:rStyle w:val="Hyperlink"/>
            <w:sz w:val="20"/>
            <w:szCs w:val="20"/>
            <w:lang w:val="fr-CA"/>
          </w:rPr>
          <w:t>40</w:t>
        </w:r>
        <w:r w:rsidR="00645E3D" w:rsidRPr="00A91E1C">
          <w:rPr>
            <w:rStyle w:val="Hyperlink"/>
            <w:sz w:val="20"/>
            <w:szCs w:val="20"/>
            <w:lang w:val="fr-CA"/>
          </w:rPr>
          <w:t>521</w:t>
        </w:r>
      </w:hyperlink>
      <w:r w:rsidRPr="00A91E1C">
        <w:rPr>
          <w:sz w:val="20"/>
          <w:lang w:val="fr-CA"/>
        </w:rPr>
        <w:t>)</w:t>
      </w:r>
    </w:p>
    <w:p w:rsidR="00432D46" w:rsidRPr="00A91E1C" w:rsidRDefault="00432D46" w:rsidP="00DE0CBD">
      <w:pPr>
        <w:ind w:left="357" w:hanging="357"/>
        <w:rPr>
          <w:sz w:val="20"/>
          <w:lang w:val="fr-CA"/>
        </w:rPr>
      </w:pPr>
    </w:p>
    <w:p w:rsidR="00432D46" w:rsidRPr="00A91E1C" w:rsidRDefault="00432D46" w:rsidP="00DE0CBD">
      <w:pPr>
        <w:pStyle w:val="ListParagraph"/>
        <w:numPr>
          <w:ilvl w:val="0"/>
          <w:numId w:val="20"/>
        </w:numPr>
        <w:ind w:left="357" w:hanging="357"/>
        <w:contextualSpacing w:val="0"/>
        <w:rPr>
          <w:sz w:val="20"/>
        </w:rPr>
      </w:pPr>
      <w:r w:rsidRPr="00A91E1C">
        <w:rPr>
          <w:i/>
          <w:sz w:val="20"/>
          <w:lang w:val="fr-CA"/>
        </w:rPr>
        <w:t xml:space="preserve">James Bowen, </w:t>
      </w:r>
      <w:r w:rsidR="00E17E0D" w:rsidRPr="00A91E1C">
        <w:rPr>
          <w:i/>
          <w:sz w:val="20"/>
          <w:lang w:val="fr-CA"/>
        </w:rPr>
        <w:t>et al.</w:t>
      </w:r>
      <w:r w:rsidRPr="00A91E1C">
        <w:rPr>
          <w:i/>
          <w:sz w:val="20"/>
          <w:lang w:val="fr-CA"/>
        </w:rPr>
        <w:t xml:space="preserve"> c. JC Clark Ltd.</w:t>
      </w:r>
      <w:r w:rsidRPr="00A91E1C">
        <w:rPr>
          <w:sz w:val="20"/>
          <w:lang w:val="fr-CA"/>
        </w:rPr>
        <w:t xml:space="preserve"> </w:t>
      </w:r>
      <w:r w:rsidRPr="00A91E1C">
        <w:rPr>
          <w:sz w:val="20"/>
        </w:rPr>
        <w:t>(Ont.) (Civil</w:t>
      </w:r>
      <w:r w:rsidR="00E17E0D" w:rsidRPr="00A91E1C">
        <w:rPr>
          <w:sz w:val="20"/>
        </w:rPr>
        <w:t>e</w:t>
      </w:r>
      <w:r w:rsidRPr="00A91E1C">
        <w:rPr>
          <w:sz w:val="20"/>
        </w:rPr>
        <w:t>) (</w:t>
      </w:r>
      <w:r w:rsidR="00E17E0D" w:rsidRPr="00A91E1C">
        <w:rPr>
          <w:sz w:val="20"/>
        </w:rPr>
        <w:t>Autorisation</w:t>
      </w:r>
      <w:r w:rsidRPr="00A91E1C">
        <w:rPr>
          <w:sz w:val="20"/>
        </w:rPr>
        <w:t>) (</w:t>
      </w:r>
      <w:hyperlink r:id="rId28" w:history="1">
        <w:r w:rsidRPr="00A91E1C">
          <w:rPr>
            <w:rStyle w:val="Hyperlink"/>
            <w:sz w:val="20"/>
            <w:szCs w:val="20"/>
          </w:rPr>
          <w:t>40</w:t>
        </w:r>
        <w:r w:rsidR="00E17E0D" w:rsidRPr="00A91E1C">
          <w:rPr>
            <w:rStyle w:val="Hyperlink"/>
            <w:sz w:val="20"/>
            <w:szCs w:val="20"/>
          </w:rPr>
          <w:t>7</w:t>
        </w:r>
        <w:r w:rsidRPr="00A91E1C">
          <w:rPr>
            <w:rStyle w:val="Hyperlink"/>
            <w:sz w:val="20"/>
            <w:szCs w:val="20"/>
          </w:rPr>
          <w:t>36</w:t>
        </w:r>
      </w:hyperlink>
      <w:r w:rsidRPr="00A91E1C">
        <w:rPr>
          <w:sz w:val="20"/>
        </w:rPr>
        <w:t>)</w:t>
      </w:r>
    </w:p>
    <w:p w:rsidR="00432D46" w:rsidRPr="00A91E1C" w:rsidRDefault="00432D46" w:rsidP="00DE0CBD">
      <w:pPr>
        <w:ind w:left="357" w:hanging="357"/>
        <w:rPr>
          <w:sz w:val="20"/>
        </w:rPr>
      </w:pPr>
    </w:p>
    <w:p w:rsidR="00432D46" w:rsidRPr="00A91E1C" w:rsidRDefault="00432D46" w:rsidP="00DE0CBD">
      <w:pPr>
        <w:pStyle w:val="ListParagraph"/>
        <w:numPr>
          <w:ilvl w:val="0"/>
          <w:numId w:val="20"/>
        </w:numPr>
        <w:ind w:left="357" w:hanging="357"/>
        <w:contextualSpacing w:val="0"/>
        <w:rPr>
          <w:sz w:val="20"/>
        </w:rPr>
      </w:pPr>
      <w:r w:rsidRPr="00A91E1C">
        <w:rPr>
          <w:i/>
          <w:sz w:val="20"/>
        </w:rPr>
        <w:t xml:space="preserve">Angel Acres Recreation and Festival Property Ltd. and All Others Interested in the Property, </w:t>
      </w:r>
      <w:r w:rsidR="00583076" w:rsidRPr="00A91E1C">
        <w:rPr>
          <w:i/>
          <w:sz w:val="20"/>
        </w:rPr>
        <w:t>et al.</w:t>
      </w:r>
      <w:r w:rsidRPr="00A91E1C">
        <w:rPr>
          <w:i/>
          <w:sz w:val="20"/>
        </w:rPr>
        <w:t xml:space="preserve"> c. Director of Civil Forfeiture</w:t>
      </w:r>
      <w:r w:rsidR="00583076" w:rsidRPr="00A91E1C">
        <w:rPr>
          <w:i/>
          <w:sz w:val="20"/>
        </w:rPr>
        <w:t>, et al.</w:t>
      </w:r>
      <w:r w:rsidRPr="00A91E1C">
        <w:rPr>
          <w:sz w:val="20"/>
        </w:rPr>
        <w:t xml:space="preserve"> (</w:t>
      </w:r>
      <w:r w:rsidR="00583076" w:rsidRPr="00A91E1C">
        <w:rPr>
          <w:sz w:val="20"/>
        </w:rPr>
        <w:t>C</w:t>
      </w:r>
      <w:r w:rsidRPr="00A91E1C">
        <w:rPr>
          <w:sz w:val="20"/>
        </w:rPr>
        <w:t>.</w:t>
      </w:r>
      <w:r w:rsidR="00583076" w:rsidRPr="00A91E1C">
        <w:rPr>
          <w:sz w:val="20"/>
        </w:rPr>
        <w:t>-B</w:t>
      </w:r>
      <w:r w:rsidRPr="00A91E1C">
        <w:rPr>
          <w:sz w:val="20"/>
        </w:rPr>
        <w:t>.) (Civil</w:t>
      </w:r>
      <w:r w:rsidR="00583076" w:rsidRPr="00A91E1C">
        <w:rPr>
          <w:sz w:val="20"/>
        </w:rPr>
        <w:t>e</w:t>
      </w:r>
      <w:r w:rsidRPr="00A91E1C">
        <w:rPr>
          <w:sz w:val="20"/>
        </w:rPr>
        <w:t>) (</w:t>
      </w:r>
      <w:r w:rsidR="00583076" w:rsidRPr="00A91E1C">
        <w:rPr>
          <w:sz w:val="20"/>
        </w:rPr>
        <w:t>Autorisation</w:t>
      </w:r>
      <w:r w:rsidRPr="00A91E1C">
        <w:rPr>
          <w:sz w:val="20"/>
        </w:rPr>
        <w:t>) (</w:t>
      </w:r>
      <w:hyperlink r:id="rId29" w:history="1">
        <w:r w:rsidRPr="00A91E1C">
          <w:rPr>
            <w:rStyle w:val="Hyperlink"/>
            <w:sz w:val="20"/>
            <w:szCs w:val="20"/>
          </w:rPr>
          <w:t>406</w:t>
        </w:r>
        <w:r w:rsidR="00583076" w:rsidRPr="00A91E1C">
          <w:rPr>
            <w:rStyle w:val="Hyperlink"/>
            <w:sz w:val="20"/>
            <w:szCs w:val="20"/>
          </w:rPr>
          <w:t>88</w:t>
        </w:r>
      </w:hyperlink>
      <w:r w:rsidRPr="00A91E1C">
        <w:rPr>
          <w:sz w:val="20"/>
        </w:rPr>
        <w:t>)</w:t>
      </w:r>
    </w:p>
    <w:p w:rsidR="00432D46" w:rsidRPr="002D31CD" w:rsidRDefault="00432D46" w:rsidP="00DE0CBD">
      <w:pPr>
        <w:ind w:left="357" w:hanging="357"/>
        <w:rPr>
          <w:sz w:val="20"/>
        </w:rPr>
      </w:pPr>
    </w:p>
    <w:p w:rsidR="00432D46" w:rsidRPr="00A91E1C" w:rsidRDefault="00432D46" w:rsidP="00DE0CBD">
      <w:pPr>
        <w:pStyle w:val="ListParagraph"/>
        <w:numPr>
          <w:ilvl w:val="0"/>
          <w:numId w:val="20"/>
        </w:numPr>
        <w:ind w:left="357" w:hanging="357"/>
        <w:contextualSpacing w:val="0"/>
        <w:rPr>
          <w:sz w:val="20"/>
        </w:rPr>
      </w:pPr>
      <w:r w:rsidRPr="00A91E1C">
        <w:rPr>
          <w:i/>
          <w:sz w:val="20"/>
        </w:rPr>
        <w:t xml:space="preserve">Salim Rana c. Zahir Rana, Attorney for Gulzar Rana </w:t>
      </w:r>
      <w:r w:rsidRPr="00A91E1C">
        <w:rPr>
          <w:sz w:val="20"/>
        </w:rPr>
        <w:t>(Al</w:t>
      </w:r>
      <w:r w:rsidR="003E1018" w:rsidRPr="00A91E1C">
        <w:rPr>
          <w:sz w:val="20"/>
        </w:rPr>
        <w:t>b</w:t>
      </w:r>
      <w:r w:rsidRPr="00A91E1C">
        <w:rPr>
          <w:sz w:val="20"/>
        </w:rPr>
        <w:t>.) (Civil</w:t>
      </w:r>
      <w:r w:rsidR="003E1018" w:rsidRPr="00A91E1C">
        <w:rPr>
          <w:sz w:val="20"/>
        </w:rPr>
        <w:t>e</w:t>
      </w:r>
      <w:r w:rsidRPr="00A91E1C">
        <w:rPr>
          <w:sz w:val="20"/>
        </w:rPr>
        <w:t>) (</w:t>
      </w:r>
      <w:r w:rsidR="003E1018" w:rsidRPr="00A91E1C">
        <w:rPr>
          <w:sz w:val="20"/>
        </w:rPr>
        <w:t>Autorisation</w:t>
      </w:r>
      <w:r w:rsidRPr="00A91E1C">
        <w:rPr>
          <w:sz w:val="20"/>
        </w:rPr>
        <w:t>) (</w:t>
      </w:r>
      <w:hyperlink r:id="rId30" w:history="1">
        <w:r w:rsidRPr="00A91E1C">
          <w:rPr>
            <w:rStyle w:val="Hyperlink"/>
            <w:sz w:val="20"/>
            <w:szCs w:val="20"/>
          </w:rPr>
          <w:t>40</w:t>
        </w:r>
        <w:r w:rsidR="003E1018" w:rsidRPr="00A91E1C">
          <w:rPr>
            <w:rStyle w:val="Hyperlink"/>
            <w:sz w:val="20"/>
            <w:szCs w:val="20"/>
          </w:rPr>
          <w:t>772</w:t>
        </w:r>
      </w:hyperlink>
      <w:r w:rsidRPr="00A91E1C">
        <w:rPr>
          <w:sz w:val="20"/>
        </w:rPr>
        <w:t>)</w:t>
      </w:r>
    </w:p>
    <w:p w:rsidR="00432D46" w:rsidRPr="00A91E1C" w:rsidRDefault="00432D46" w:rsidP="00DE0CBD">
      <w:pPr>
        <w:ind w:left="357" w:hanging="357"/>
        <w:rPr>
          <w:sz w:val="20"/>
        </w:rPr>
      </w:pPr>
    </w:p>
    <w:p w:rsidR="00432D46" w:rsidRPr="00A91E1C" w:rsidRDefault="00432D46" w:rsidP="00DE0CBD">
      <w:pPr>
        <w:pStyle w:val="ListParagraph"/>
        <w:numPr>
          <w:ilvl w:val="0"/>
          <w:numId w:val="20"/>
        </w:numPr>
        <w:ind w:left="357" w:hanging="357"/>
        <w:contextualSpacing w:val="0"/>
        <w:rPr>
          <w:sz w:val="20"/>
        </w:rPr>
      </w:pPr>
      <w:r w:rsidRPr="00A91E1C">
        <w:rPr>
          <w:i/>
          <w:sz w:val="20"/>
        </w:rPr>
        <w:t xml:space="preserve">Salim Rana c. Zahir Rana, Attorney for Gulzar Rana </w:t>
      </w:r>
      <w:r w:rsidRPr="00A91E1C">
        <w:rPr>
          <w:sz w:val="20"/>
        </w:rPr>
        <w:t>(Al</w:t>
      </w:r>
      <w:r w:rsidR="003E1018" w:rsidRPr="00A91E1C">
        <w:rPr>
          <w:sz w:val="20"/>
        </w:rPr>
        <w:t>b</w:t>
      </w:r>
      <w:r w:rsidRPr="00A91E1C">
        <w:rPr>
          <w:sz w:val="20"/>
        </w:rPr>
        <w:t>.) (Civil</w:t>
      </w:r>
      <w:r w:rsidR="003E1018" w:rsidRPr="00A91E1C">
        <w:rPr>
          <w:sz w:val="20"/>
        </w:rPr>
        <w:t>e</w:t>
      </w:r>
      <w:r w:rsidRPr="00A91E1C">
        <w:rPr>
          <w:sz w:val="20"/>
        </w:rPr>
        <w:t>) (</w:t>
      </w:r>
      <w:r w:rsidR="003E1018" w:rsidRPr="00A91E1C">
        <w:rPr>
          <w:sz w:val="20"/>
        </w:rPr>
        <w:t>Autorisation</w:t>
      </w:r>
      <w:r w:rsidRPr="00A91E1C">
        <w:rPr>
          <w:sz w:val="20"/>
        </w:rPr>
        <w:t>) (</w:t>
      </w:r>
      <w:hyperlink r:id="rId31" w:history="1">
        <w:r w:rsidRPr="00A91E1C">
          <w:rPr>
            <w:rStyle w:val="Hyperlink"/>
            <w:sz w:val="20"/>
            <w:szCs w:val="20"/>
          </w:rPr>
          <w:t>40</w:t>
        </w:r>
        <w:r w:rsidR="003E1018" w:rsidRPr="00A91E1C">
          <w:rPr>
            <w:rStyle w:val="Hyperlink"/>
            <w:sz w:val="20"/>
            <w:szCs w:val="20"/>
          </w:rPr>
          <w:t>785</w:t>
        </w:r>
      </w:hyperlink>
      <w:r w:rsidRPr="00A91E1C">
        <w:rPr>
          <w:sz w:val="20"/>
        </w:rPr>
        <w:t>)</w:t>
      </w:r>
    </w:p>
    <w:p w:rsidR="00432D46" w:rsidRPr="00A91E1C" w:rsidRDefault="00432D46" w:rsidP="00DE0CBD">
      <w:pPr>
        <w:widowControl w:val="0"/>
        <w:ind w:left="357" w:hanging="357"/>
        <w:rPr>
          <w:sz w:val="20"/>
        </w:rPr>
      </w:pPr>
    </w:p>
    <w:p w:rsidR="0093723B" w:rsidRPr="00A91E1C" w:rsidRDefault="0093723B" w:rsidP="00DE0CBD">
      <w:pPr>
        <w:pStyle w:val="SCCLsocParty"/>
        <w:numPr>
          <w:ilvl w:val="0"/>
          <w:numId w:val="20"/>
        </w:numPr>
        <w:ind w:left="357" w:hanging="357"/>
        <w:jc w:val="left"/>
        <w:rPr>
          <w:i/>
          <w:sz w:val="20"/>
          <w:szCs w:val="20"/>
        </w:rPr>
      </w:pPr>
      <w:r w:rsidRPr="00A91E1C">
        <w:rPr>
          <w:i/>
          <w:sz w:val="20"/>
          <w:szCs w:val="20"/>
        </w:rPr>
        <w:t xml:space="preserve">Wade Merasty c. </w:t>
      </w:r>
      <w:r w:rsidR="002905A4" w:rsidRPr="00A91E1C">
        <w:rPr>
          <w:i/>
          <w:sz w:val="20"/>
          <w:szCs w:val="20"/>
        </w:rPr>
        <w:t>Sa Majest</w:t>
      </w:r>
      <w:r w:rsidR="002905A4" w:rsidRPr="00A91E1C">
        <w:rPr>
          <w:i/>
          <w:sz w:val="20"/>
        </w:rPr>
        <w:t>é</w:t>
      </w:r>
      <w:r w:rsidR="002905A4" w:rsidRPr="00A91E1C">
        <w:rPr>
          <w:i/>
          <w:sz w:val="20"/>
          <w:szCs w:val="20"/>
        </w:rPr>
        <w:t xml:space="preserve"> le Roi</w:t>
      </w:r>
      <w:r w:rsidRPr="00A91E1C">
        <w:rPr>
          <w:sz w:val="20"/>
          <w:szCs w:val="20"/>
        </w:rPr>
        <w:t xml:space="preserve"> (Sask.) (Crimin</w:t>
      </w:r>
      <w:r w:rsidR="00B60B51" w:rsidRPr="00A91E1C">
        <w:rPr>
          <w:sz w:val="20"/>
          <w:szCs w:val="20"/>
        </w:rPr>
        <w:t>elle</w:t>
      </w:r>
      <w:r w:rsidRPr="00A91E1C">
        <w:rPr>
          <w:sz w:val="20"/>
          <w:szCs w:val="20"/>
        </w:rPr>
        <w:t>) (</w:t>
      </w:r>
      <w:r w:rsidR="00B60B51" w:rsidRPr="00A91E1C">
        <w:rPr>
          <w:sz w:val="20"/>
          <w:szCs w:val="20"/>
        </w:rPr>
        <w:t>Autorisation</w:t>
      </w:r>
      <w:r w:rsidRPr="00A91E1C">
        <w:rPr>
          <w:sz w:val="20"/>
          <w:szCs w:val="20"/>
        </w:rPr>
        <w:t>) (</w:t>
      </w:r>
      <w:hyperlink r:id="rId32" w:history="1">
        <w:r w:rsidRPr="00A91E1C">
          <w:rPr>
            <w:rStyle w:val="Hyperlink"/>
            <w:sz w:val="20"/>
            <w:szCs w:val="20"/>
          </w:rPr>
          <w:t>40</w:t>
        </w:r>
        <w:r w:rsidR="00B60B51" w:rsidRPr="00A91E1C">
          <w:rPr>
            <w:rStyle w:val="Hyperlink"/>
            <w:sz w:val="20"/>
            <w:szCs w:val="20"/>
          </w:rPr>
          <w:t>738</w:t>
        </w:r>
      </w:hyperlink>
      <w:r w:rsidRPr="00A91E1C">
        <w:rPr>
          <w:sz w:val="20"/>
          <w:szCs w:val="20"/>
        </w:rPr>
        <w:t>)</w:t>
      </w:r>
    </w:p>
    <w:p w:rsidR="0093723B" w:rsidRPr="00A91E1C" w:rsidRDefault="0093723B" w:rsidP="00DE0CBD">
      <w:pPr>
        <w:pStyle w:val="SCCLsocParty"/>
        <w:ind w:left="357" w:hanging="357"/>
        <w:jc w:val="left"/>
        <w:rPr>
          <w:sz w:val="20"/>
          <w:szCs w:val="20"/>
        </w:rPr>
      </w:pPr>
    </w:p>
    <w:p w:rsidR="0093723B" w:rsidRPr="00A91E1C" w:rsidRDefault="0093723B" w:rsidP="00DE0CBD">
      <w:pPr>
        <w:pStyle w:val="SCCLsocParty"/>
        <w:numPr>
          <w:ilvl w:val="0"/>
          <w:numId w:val="20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A91E1C">
        <w:rPr>
          <w:i/>
          <w:sz w:val="20"/>
          <w:szCs w:val="20"/>
        </w:rPr>
        <w:t>Intact Compagnie d’assurance c. Roma Capital inc.</w:t>
      </w:r>
      <w:r w:rsidRPr="00A91E1C">
        <w:rPr>
          <w:sz w:val="20"/>
          <w:szCs w:val="20"/>
        </w:rPr>
        <w:t xml:space="preserve"> </w:t>
      </w:r>
      <w:r w:rsidRPr="00A91E1C">
        <w:rPr>
          <w:sz w:val="20"/>
          <w:szCs w:val="20"/>
          <w:lang w:val="en-US"/>
        </w:rPr>
        <w:t>(Qc) (Civile) (Autorisation) (</w:t>
      </w:r>
      <w:hyperlink r:id="rId33" w:history="1">
        <w:r w:rsidRPr="00A91E1C">
          <w:rPr>
            <w:rStyle w:val="Hyperlink"/>
            <w:sz w:val="20"/>
            <w:szCs w:val="20"/>
            <w:lang w:val="en-US"/>
          </w:rPr>
          <w:t>40</w:t>
        </w:r>
        <w:r w:rsidR="00B60B51" w:rsidRPr="00A91E1C">
          <w:rPr>
            <w:rStyle w:val="Hyperlink"/>
            <w:sz w:val="20"/>
            <w:szCs w:val="20"/>
            <w:lang w:val="en-US"/>
          </w:rPr>
          <w:t>722</w:t>
        </w:r>
      </w:hyperlink>
      <w:r w:rsidRPr="00A91E1C">
        <w:rPr>
          <w:sz w:val="20"/>
          <w:szCs w:val="20"/>
          <w:lang w:val="en-US"/>
        </w:rPr>
        <w:t>)</w:t>
      </w:r>
      <w:bookmarkStart w:id="0" w:name="_GoBack"/>
      <w:bookmarkEnd w:id="0"/>
    </w:p>
    <w:p w:rsidR="0093723B" w:rsidRPr="00A91E1C" w:rsidRDefault="0093723B" w:rsidP="00DE0CBD">
      <w:pPr>
        <w:ind w:left="357" w:hanging="357"/>
        <w:rPr>
          <w:sz w:val="20"/>
          <w:lang w:val="en-CA"/>
        </w:rPr>
      </w:pPr>
    </w:p>
    <w:p w:rsidR="0093723B" w:rsidRPr="00A91E1C" w:rsidRDefault="0093723B" w:rsidP="00DE0CBD">
      <w:pPr>
        <w:pStyle w:val="SCCLsocParty"/>
        <w:numPr>
          <w:ilvl w:val="0"/>
          <w:numId w:val="20"/>
        </w:numPr>
        <w:ind w:left="357" w:hanging="357"/>
        <w:jc w:val="left"/>
        <w:rPr>
          <w:i/>
          <w:sz w:val="20"/>
          <w:szCs w:val="20"/>
        </w:rPr>
      </w:pPr>
      <w:r w:rsidRPr="00A91E1C">
        <w:rPr>
          <w:i/>
          <w:sz w:val="20"/>
          <w:szCs w:val="20"/>
        </w:rPr>
        <w:t>Nathalie Xian Yi Yan c. Edward Lawrence Marrocco, et al.</w:t>
      </w:r>
      <w:r w:rsidRPr="00A91E1C">
        <w:rPr>
          <w:sz w:val="20"/>
          <w:szCs w:val="20"/>
        </w:rPr>
        <w:t xml:space="preserve"> (Ont.) (Civil</w:t>
      </w:r>
      <w:r w:rsidR="00B60B51" w:rsidRPr="00A91E1C">
        <w:rPr>
          <w:sz w:val="20"/>
          <w:szCs w:val="20"/>
        </w:rPr>
        <w:t>e</w:t>
      </w:r>
      <w:r w:rsidRPr="00A91E1C">
        <w:rPr>
          <w:sz w:val="20"/>
          <w:szCs w:val="20"/>
        </w:rPr>
        <w:t>) (</w:t>
      </w:r>
      <w:r w:rsidR="00B60B51" w:rsidRPr="00A91E1C">
        <w:rPr>
          <w:sz w:val="20"/>
          <w:szCs w:val="20"/>
        </w:rPr>
        <w:t>Autorisation</w:t>
      </w:r>
      <w:r w:rsidRPr="00A91E1C">
        <w:rPr>
          <w:sz w:val="20"/>
          <w:szCs w:val="20"/>
        </w:rPr>
        <w:t>) (</w:t>
      </w:r>
      <w:hyperlink r:id="rId34" w:history="1">
        <w:r w:rsidRPr="00A91E1C">
          <w:rPr>
            <w:rStyle w:val="Hyperlink"/>
            <w:sz w:val="20"/>
            <w:szCs w:val="20"/>
          </w:rPr>
          <w:t>40</w:t>
        </w:r>
        <w:r w:rsidR="00B60B51" w:rsidRPr="00A91E1C">
          <w:rPr>
            <w:rStyle w:val="Hyperlink"/>
            <w:sz w:val="20"/>
            <w:szCs w:val="20"/>
          </w:rPr>
          <w:t>74</w:t>
        </w:r>
        <w:r w:rsidRPr="00A91E1C">
          <w:rPr>
            <w:rStyle w:val="Hyperlink"/>
            <w:sz w:val="20"/>
            <w:szCs w:val="20"/>
          </w:rPr>
          <w:t>3</w:t>
        </w:r>
      </w:hyperlink>
      <w:r w:rsidRPr="00A91E1C">
        <w:rPr>
          <w:sz w:val="20"/>
          <w:szCs w:val="20"/>
        </w:rPr>
        <w:t>)</w:t>
      </w:r>
    </w:p>
    <w:p w:rsidR="0093723B" w:rsidRPr="00A91E1C" w:rsidRDefault="0093723B" w:rsidP="00DE0CBD">
      <w:pPr>
        <w:ind w:left="357" w:hanging="357"/>
        <w:rPr>
          <w:sz w:val="20"/>
          <w:lang w:val="fr-CA"/>
        </w:rPr>
      </w:pPr>
    </w:p>
    <w:p w:rsidR="0093723B" w:rsidRPr="00A91E1C" w:rsidRDefault="0093723B" w:rsidP="00DE0CBD">
      <w:pPr>
        <w:pStyle w:val="SCCLsocParty"/>
        <w:numPr>
          <w:ilvl w:val="0"/>
          <w:numId w:val="20"/>
        </w:numPr>
        <w:ind w:left="357" w:hanging="357"/>
        <w:jc w:val="left"/>
        <w:rPr>
          <w:i/>
          <w:sz w:val="20"/>
          <w:szCs w:val="20"/>
        </w:rPr>
      </w:pPr>
      <w:r w:rsidRPr="00A91E1C">
        <w:rPr>
          <w:i/>
          <w:sz w:val="20"/>
          <w:szCs w:val="20"/>
          <w:lang w:val="en-US"/>
        </w:rPr>
        <w:t xml:space="preserve">Frances Jean Walbey Canfield c. Howard H. Engman </w:t>
      </w:r>
      <w:r w:rsidRPr="00A91E1C">
        <w:rPr>
          <w:sz w:val="20"/>
          <w:szCs w:val="20"/>
          <w:lang w:val="en-US"/>
        </w:rPr>
        <w:t>(</w:t>
      </w:r>
      <w:r w:rsidR="00B60B51" w:rsidRPr="00A91E1C">
        <w:rPr>
          <w:sz w:val="20"/>
          <w:szCs w:val="20"/>
          <w:lang w:val="en-US"/>
        </w:rPr>
        <w:t>C</w:t>
      </w:r>
      <w:r w:rsidRPr="00A91E1C">
        <w:rPr>
          <w:sz w:val="20"/>
          <w:szCs w:val="20"/>
          <w:lang w:val="en-US"/>
        </w:rPr>
        <w:t>.</w:t>
      </w:r>
      <w:r w:rsidR="00B60B51" w:rsidRPr="00A91E1C">
        <w:rPr>
          <w:sz w:val="20"/>
          <w:szCs w:val="20"/>
          <w:lang w:val="en-US"/>
        </w:rPr>
        <w:t>-B</w:t>
      </w:r>
      <w:r w:rsidRPr="00A91E1C">
        <w:rPr>
          <w:sz w:val="20"/>
          <w:szCs w:val="20"/>
          <w:lang w:val="en-US"/>
        </w:rPr>
        <w:t xml:space="preserve">.) </w:t>
      </w:r>
      <w:r w:rsidRPr="00A91E1C">
        <w:rPr>
          <w:sz w:val="20"/>
          <w:szCs w:val="20"/>
        </w:rPr>
        <w:t>(Civil</w:t>
      </w:r>
      <w:r w:rsidR="00B60B51" w:rsidRPr="00A91E1C">
        <w:rPr>
          <w:sz w:val="20"/>
          <w:szCs w:val="20"/>
        </w:rPr>
        <w:t>e</w:t>
      </w:r>
      <w:r w:rsidRPr="00A91E1C">
        <w:rPr>
          <w:sz w:val="20"/>
          <w:szCs w:val="20"/>
        </w:rPr>
        <w:t>) (</w:t>
      </w:r>
      <w:r w:rsidR="00B60B51" w:rsidRPr="00A91E1C">
        <w:rPr>
          <w:sz w:val="20"/>
          <w:szCs w:val="20"/>
        </w:rPr>
        <w:t>Autorisation</w:t>
      </w:r>
      <w:r w:rsidRPr="00A91E1C">
        <w:rPr>
          <w:sz w:val="20"/>
          <w:szCs w:val="20"/>
        </w:rPr>
        <w:t>) (</w:t>
      </w:r>
      <w:hyperlink r:id="rId35" w:history="1">
        <w:r w:rsidRPr="00A91E1C">
          <w:rPr>
            <w:rStyle w:val="Hyperlink"/>
            <w:sz w:val="20"/>
            <w:szCs w:val="20"/>
          </w:rPr>
          <w:t>406</w:t>
        </w:r>
        <w:r w:rsidR="00B60B51" w:rsidRPr="00A91E1C">
          <w:rPr>
            <w:rStyle w:val="Hyperlink"/>
            <w:sz w:val="20"/>
            <w:szCs w:val="20"/>
          </w:rPr>
          <w:t>75</w:t>
        </w:r>
      </w:hyperlink>
      <w:r w:rsidRPr="00A91E1C">
        <w:rPr>
          <w:sz w:val="20"/>
          <w:szCs w:val="20"/>
        </w:rPr>
        <w:t>)</w:t>
      </w:r>
    </w:p>
    <w:p w:rsidR="0093723B" w:rsidRPr="00A91E1C" w:rsidRDefault="0093723B" w:rsidP="00DE0CBD">
      <w:pPr>
        <w:ind w:left="357" w:hanging="357"/>
        <w:rPr>
          <w:sz w:val="20"/>
          <w:lang w:val="fr-CA"/>
        </w:rPr>
      </w:pPr>
    </w:p>
    <w:p w:rsidR="0093723B" w:rsidRPr="00A91E1C" w:rsidRDefault="0093723B" w:rsidP="00DE0CBD">
      <w:pPr>
        <w:pStyle w:val="SCCLsocParty"/>
        <w:numPr>
          <w:ilvl w:val="0"/>
          <w:numId w:val="20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A91E1C">
        <w:rPr>
          <w:i/>
          <w:sz w:val="20"/>
          <w:szCs w:val="20"/>
          <w:lang w:val="en-US"/>
        </w:rPr>
        <w:t xml:space="preserve">Cary Beazley c. Dr. Mary Johnston, et al. </w:t>
      </w:r>
      <w:r w:rsidRPr="00A91E1C">
        <w:rPr>
          <w:sz w:val="20"/>
          <w:szCs w:val="20"/>
        </w:rPr>
        <w:t>(Ont.) (Civil</w:t>
      </w:r>
      <w:r w:rsidR="00B60B51" w:rsidRPr="00A91E1C">
        <w:rPr>
          <w:sz w:val="20"/>
          <w:szCs w:val="20"/>
        </w:rPr>
        <w:t>e</w:t>
      </w:r>
      <w:r w:rsidRPr="00A91E1C">
        <w:rPr>
          <w:sz w:val="20"/>
          <w:szCs w:val="20"/>
        </w:rPr>
        <w:t>) (</w:t>
      </w:r>
      <w:r w:rsidR="00B60B51" w:rsidRPr="00A91E1C">
        <w:rPr>
          <w:sz w:val="20"/>
          <w:szCs w:val="20"/>
        </w:rPr>
        <w:t>Autorisation</w:t>
      </w:r>
      <w:r w:rsidRPr="00A91E1C">
        <w:rPr>
          <w:sz w:val="20"/>
          <w:szCs w:val="20"/>
        </w:rPr>
        <w:t>) (</w:t>
      </w:r>
      <w:hyperlink r:id="rId36" w:history="1">
        <w:r w:rsidRPr="00A91E1C">
          <w:rPr>
            <w:rStyle w:val="Hyperlink"/>
            <w:sz w:val="20"/>
            <w:szCs w:val="20"/>
            <w:lang w:val="en-US"/>
          </w:rPr>
          <w:t>40</w:t>
        </w:r>
        <w:r w:rsidR="00B60B51" w:rsidRPr="00A91E1C">
          <w:rPr>
            <w:rStyle w:val="Hyperlink"/>
            <w:sz w:val="20"/>
            <w:szCs w:val="20"/>
            <w:lang w:val="en-US"/>
          </w:rPr>
          <w:t>72</w:t>
        </w:r>
        <w:r w:rsidRPr="00A91E1C">
          <w:rPr>
            <w:rStyle w:val="Hyperlink"/>
            <w:sz w:val="20"/>
            <w:szCs w:val="20"/>
            <w:lang w:val="en-US"/>
          </w:rPr>
          <w:t>6</w:t>
        </w:r>
      </w:hyperlink>
      <w:r w:rsidRPr="00A91E1C">
        <w:rPr>
          <w:sz w:val="20"/>
          <w:szCs w:val="20"/>
          <w:lang w:val="en-US"/>
        </w:rPr>
        <w:t>)</w:t>
      </w:r>
    </w:p>
    <w:p w:rsidR="0093723B" w:rsidRPr="00A91E1C" w:rsidRDefault="0093723B" w:rsidP="00DE0CBD">
      <w:pPr>
        <w:ind w:left="357" w:hanging="357"/>
        <w:rPr>
          <w:sz w:val="20"/>
          <w:lang w:val="en-CA"/>
        </w:rPr>
      </w:pPr>
    </w:p>
    <w:p w:rsidR="0093723B" w:rsidRPr="00A91E1C" w:rsidRDefault="0093723B" w:rsidP="00DE0CBD">
      <w:pPr>
        <w:pStyle w:val="SCCLsocParty"/>
        <w:numPr>
          <w:ilvl w:val="0"/>
          <w:numId w:val="20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A91E1C">
        <w:rPr>
          <w:i/>
          <w:sz w:val="20"/>
          <w:szCs w:val="20"/>
          <w:lang w:val="en-US"/>
        </w:rPr>
        <w:t>Randy B. Williams c. ATB Financial</w:t>
      </w:r>
      <w:r w:rsidRPr="00A91E1C">
        <w:rPr>
          <w:sz w:val="20"/>
          <w:szCs w:val="20"/>
          <w:lang w:val="en-US"/>
        </w:rPr>
        <w:t xml:space="preserve"> (Al</w:t>
      </w:r>
      <w:r w:rsidR="00B60B51" w:rsidRPr="00A91E1C">
        <w:rPr>
          <w:sz w:val="20"/>
          <w:szCs w:val="20"/>
          <w:lang w:val="en-US"/>
        </w:rPr>
        <w:t>b</w:t>
      </w:r>
      <w:r w:rsidRPr="00A91E1C">
        <w:rPr>
          <w:sz w:val="20"/>
          <w:szCs w:val="20"/>
          <w:lang w:val="en-US"/>
        </w:rPr>
        <w:t>.) (Civil</w:t>
      </w:r>
      <w:r w:rsidR="00B60B51" w:rsidRPr="00A91E1C">
        <w:rPr>
          <w:sz w:val="20"/>
          <w:szCs w:val="20"/>
          <w:lang w:val="en-US"/>
        </w:rPr>
        <w:t>e</w:t>
      </w:r>
      <w:r w:rsidRPr="00A91E1C">
        <w:rPr>
          <w:sz w:val="20"/>
          <w:szCs w:val="20"/>
          <w:lang w:val="en-US"/>
        </w:rPr>
        <w:t>) (</w:t>
      </w:r>
      <w:r w:rsidR="00B60B51" w:rsidRPr="00A91E1C">
        <w:rPr>
          <w:sz w:val="20"/>
          <w:szCs w:val="20"/>
          <w:lang w:val="en-US"/>
        </w:rPr>
        <w:t>Autorisation</w:t>
      </w:r>
      <w:r w:rsidRPr="00A91E1C">
        <w:rPr>
          <w:sz w:val="20"/>
          <w:szCs w:val="20"/>
          <w:lang w:val="en-US"/>
        </w:rPr>
        <w:t>) (</w:t>
      </w:r>
      <w:hyperlink r:id="rId37" w:history="1">
        <w:r w:rsidRPr="00A91E1C">
          <w:rPr>
            <w:rStyle w:val="Hyperlink"/>
            <w:sz w:val="20"/>
            <w:szCs w:val="20"/>
            <w:lang w:val="en-US"/>
          </w:rPr>
          <w:t>40</w:t>
        </w:r>
        <w:r w:rsidR="00B60B51" w:rsidRPr="00A91E1C">
          <w:rPr>
            <w:rStyle w:val="Hyperlink"/>
            <w:sz w:val="20"/>
            <w:szCs w:val="20"/>
            <w:lang w:val="en-US"/>
          </w:rPr>
          <w:t>757</w:t>
        </w:r>
      </w:hyperlink>
      <w:r w:rsidRPr="00A91E1C">
        <w:rPr>
          <w:sz w:val="20"/>
          <w:szCs w:val="20"/>
          <w:lang w:val="en-US"/>
        </w:rPr>
        <w:t>)</w:t>
      </w:r>
    </w:p>
    <w:p w:rsidR="00432D46" w:rsidRPr="00A91E1C" w:rsidRDefault="00432D46" w:rsidP="009B14F4">
      <w:pPr>
        <w:widowControl w:val="0"/>
        <w:jc w:val="both"/>
        <w:rPr>
          <w:sz w:val="20"/>
        </w:rPr>
      </w:pPr>
    </w:p>
    <w:p w:rsidR="007F0348" w:rsidRPr="00A91E1C" w:rsidRDefault="001E04F9" w:rsidP="006A22CA">
      <w:pPr>
        <w:ind w:left="142" w:hanging="142"/>
        <w:jc w:val="both"/>
        <w:rPr>
          <w:sz w:val="20"/>
        </w:rPr>
      </w:pPr>
      <w:r w:rsidRPr="00A91E1C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A91E1C" w:rsidRDefault="005C7161" w:rsidP="006A22CA">
      <w:pPr>
        <w:ind w:left="142" w:hanging="142"/>
        <w:jc w:val="both"/>
        <w:rPr>
          <w:sz w:val="20"/>
        </w:rPr>
      </w:pPr>
    </w:p>
    <w:p w:rsidR="008361E5" w:rsidRPr="00A91E1C" w:rsidRDefault="008361E5" w:rsidP="006A22CA">
      <w:pPr>
        <w:ind w:left="142" w:hanging="142"/>
        <w:jc w:val="both"/>
        <w:rPr>
          <w:sz w:val="20"/>
        </w:rPr>
      </w:pPr>
    </w:p>
    <w:p w:rsidR="007216F1" w:rsidRPr="00A91E1C" w:rsidRDefault="007216F1" w:rsidP="006A22CA">
      <w:pPr>
        <w:ind w:left="142" w:hanging="142"/>
        <w:jc w:val="both"/>
        <w:rPr>
          <w:sz w:val="20"/>
        </w:rPr>
      </w:pPr>
    </w:p>
    <w:p w:rsidR="008361E5" w:rsidRPr="00A91E1C" w:rsidRDefault="008361E5" w:rsidP="008361E5">
      <w:pPr>
        <w:widowControl w:val="0"/>
        <w:outlineLvl w:val="0"/>
      </w:pPr>
      <w:r w:rsidRPr="00A91E1C">
        <w:t xml:space="preserve">Supreme Court of Canada / Cour suprême du </w:t>
      </w:r>
      <w:proofErr w:type="gramStart"/>
      <w:r w:rsidRPr="00A91E1C">
        <w:t>Canada :</w:t>
      </w:r>
      <w:proofErr w:type="gramEnd"/>
    </w:p>
    <w:p w:rsidR="006436AA" w:rsidRPr="00A91E1C" w:rsidRDefault="001E04F9" w:rsidP="006436AA">
      <w:pPr>
        <w:widowControl w:val="0"/>
        <w:outlineLvl w:val="0"/>
      </w:pPr>
      <w:hyperlink r:id="rId38" w:history="1">
        <w:r w:rsidR="006436AA" w:rsidRPr="00A91E1C">
          <w:rPr>
            <w:rStyle w:val="Hyperlink"/>
          </w:rPr>
          <w:t>Registry-greffe@scc-csc.ca</w:t>
        </w:r>
      </w:hyperlink>
    </w:p>
    <w:p w:rsidR="008361E5" w:rsidRPr="00CE4C2E" w:rsidRDefault="006436AA" w:rsidP="008361E5">
      <w:pPr>
        <w:widowControl w:val="0"/>
        <w:outlineLvl w:val="0"/>
      </w:pPr>
      <w:r w:rsidRPr="00A91E1C">
        <w:t>1-844-365-9662</w:t>
      </w:r>
    </w:p>
    <w:sectPr w:rsidR="008361E5" w:rsidRPr="00CE4C2E" w:rsidSect="006313B9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D18"/>
    <w:multiLevelType w:val="hybridMultilevel"/>
    <w:tmpl w:val="9998C0F6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2E62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E80"/>
    <w:multiLevelType w:val="hybridMultilevel"/>
    <w:tmpl w:val="070CB784"/>
    <w:lvl w:ilvl="0" w:tplc="BBAC64E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6FCB"/>
    <w:multiLevelType w:val="hybridMultilevel"/>
    <w:tmpl w:val="3D16EFA6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A311B"/>
    <w:multiLevelType w:val="hybridMultilevel"/>
    <w:tmpl w:val="0F8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A645D"/>
    <w:multiLevelType w:val="hybridMultilevel"/>
    <w:tmpl w:val="B53E85C0"/>
    <w:lvl w:ilvl="0" w:tplc="87BEF26C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9F790B"/>
    <w:multiLevelType w:val="hybridMultilevel"/>
    <w:tmpl w:val="E6F60DE4"/>
    <w:lvl w:ilvl="0" w:tplc="DEAE5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956F7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87A29"/>
    <w:multiLevelType w:val="hybridMultilevel"/>
    <w:tmpl w:val="70EE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C7CC3"/>
    <w:multiLevelType w:val="hybridMultilevel"/>
    <w:tmpl w:val="C39CDD8E"/>
    <w:lvl w:ilvl="0" w:tplc="2312BB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80FB4"/>
    <w:multiLevelType w:val="hybridMultilevel"/>
    <w:tmpl w:val="AE5CAC76"/>
    <w:lvl w:ilvl="0" w:tplc="AABA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30EA2"/>
    <w:multiLevelType w:val="hybridMultilevel"/>
    <w:tmpl w:val="0180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C0E89"/>
    <w:multiLevelType w:val="hybridMultilevel"/>
    <w:tmpl w:val="076AC594"/>
    <w:lvl w:ilvl="0" w:tplc="4DDEA2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411A2"/>
    <w:multiLevelType w:val="hybridMultilevel"/>
    <w:tmpl w:val="BD4C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F4D62"/>
    <w:multiLevelType w:val="hybridMultilevel"/>
    <w:tmpl w:val="B53E85C0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74A62"/>
    <w:multiLevelType w:val="hybridMultilevel"/>
    <w:tmpl w:val="B100F314"/>
    <w:lvl w:ilvl="0" w:tplc="F47CFA88">
      <w:start w:val="6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72F72"/>
    <w:multiLevelType w:val="hybridMultilevel"/>
    <w:tmpl w:val="E8B0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5"/>
  </w:num>
  <w:num w:numId="5">
    <w:abstractNumId w:val="2"/>
  </w:num>
  <w:num w:numId="6">
    <w:abstractNumId w:val="17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19"/>
  </w:num>
  <w:num w:numId="12">
    <w:abstractNumId w:val="1"/>
  </w:num>
  <w:num w:numId="13">
    <w:abstractNumId w:val="7"/>
  </w:num>
  <w:num w:numId="14">
    <w:abstractNumId w:val="14"/>
  </w:num>
  <w:num w:numId="15">
    <w:abstractNumId w:val="16"/>
  </w:num>
  <w:num w:numId="16">
    <w:abstractNumId w:val="5"/>
  </w:num>
  <w:num w:numId="17">
    <w:abstractNumId w:val="0"/>
  </w:num>
  <w:num w:numId="18">
    <w:abstractNumId w:val="3"/>
  </w:num>
  <w:num w:numId="19">
    <w:abstractNumId w:val="13"/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13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23A0"/>
    <w:rsid w:val="000026D6"/>
    <w:rsid w:val="00003072"/>
    <w:rsid w:val="00003A2D"/>
    <w:rsid w:val="00003D1C"/>
    <w:rsid w:val="00003FFB"/>
    <w:rsid w:val="000043C3"/>
    <w:rsid w:val="00006057"/>
    <w:rsid w:val="00006648"/>
    <w:rsid w:val="00006868"/>
    <w:rsid w:val="0000743E"/>
    <w:rsid w:val="000076E7"/>
    <w:rsid w:val="00010A38"/>
    <w:rsid w:val="000128A2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86A"/>
    <w:rsid w:val="00054A01"/>
    <w:rsid w:val="00054F8E"/>
    <w:rsid w:val="00055DB2"/>
    <w:rsid w:val="00056A39"/>
    <w:rsid w:val="0005719F"/>
    <w:rsid w:val="000577D9"/>
    <w:rsid w:val="000579A0"/>
    <w:rsid w:val="00060753"/>
    <w:rsid w:val="00060981"/>
    <w:rsid w:val="00060B62"/>
    <w:rsid w:val="00061283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C56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61C7"/>
    <w:rsid w:val="000C6AA2"/>
    <w:rsid w:val="000C6C97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B29"/>
    <w:rsid w:val="000F4C35"/>
    <w:rsid w:val="000F525E"/>
    <w:rsid w:val="000F5511"/>
    <w:rsid w:val="000F62C7"/>
    <w:rsid w:val="000F6CBD"/>
    <w:rsid w:val="0010013D"/>
    <w:rsid w:val="00100C1C"/>
    <w:rsid w:val="00100CEE"/>
    <w:rsid w:val="001017D1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21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EB1"/>
    <w:rsid w:val="00132635"/>
    <w:rsid w:val="0013283A"/>
    <w:rsid w:val="00134190"/>
    <w:rsid w:val="00134A11"/>
    <w:rsid w:val="00134F05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734C"/>
    <w:rsid w:val="0019776A"/>
    <w:rsid w:val="001A0137"/>
    <w:rsid w:val="001A06DE"/>
    <w:rsid w:val="001A08FF"/>
    <w:rsid w:val="001A17B1"/>
    <w:rsid w:val="001A1AE7"/>
    <w:rsid w:val="001A2314"/>
    <w:rsid w:val="001A3100"/>
    <w:rsid w:val="001A3A22"/>
    <w:rsid w:val="001A3AA1"/>
    <w:rsid w:val="001A3F98"/>
    <w:rsid w:val="001A4109"/>
    <w:rsid w:val="001A4547"/>
    <w:rsid w:val="001A48FB"/>
    <w:rsid w:val="001A4C89"/>
    <w:rsid w:val="001A562F"/>
    <w:rsid w:val="001A646C"/>
    <w:rsid w:val="001A66AF"/>
    <w:rsid w:val="001A7D2A"/>
    <w:rsid w:val="001B09DF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37C"/>
    <w:rsid w:val="001D380D"/>
    <w:rsid w:val="001D41F0"/>
    <w:rsid w:val="001D65C6"/>
    <w:rsid w:val="001D6CED"/>
    <w:rsid w:val="001E04E8"/>
    <w:rsid w:val="001E04F9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5CEF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320"/>
    <w:rsid w:val="00200F31"/>
    <w:rsid w:val="00201B26"/>
    <w:rsid w:val="0020221F"/>
    <w:rsid w:val="00202E67"/>
    <w:rsid w:val="00203AEA"/>
    <w:rsid w:val="00203D33"/>
    <w:rsid w:val="00205051"/>
    <w:rsid w:val="0020794A"/>
    <w:rsid w:val="00207A23"/>
    <w:rsid w:val="00207C7F"/>
    <w:rsid w:val="00210B48"/>
    <w:rsid w:val="00211174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9C"/>
    <w:rsid w:val="00254AAA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4655"/>
    <w:rsid w:val="002848CB"/>
    <w:rsid w:val="00284D72"/>
    <w:rsid w:val="00285776"/>
    <w:rsid w:val="002858BA"/>
    <w:rsid w:val="0028661B"/>
    <w:rsid w:val="002866D9"/>
    <w:rsid w:val="0028686B"/>
    <w:rsid w:val="002905A4"/>
    <w:rsid w:val="002912A0"/>
    <w:rsid w:val="0029235D"/>
    <w:rsid w:val="00292574"/>
    <w:rsid w:val="002926A4"/>
    <w:rsid w:val="00292F35"/>
    <w:rsid w:val="00292F9A"/>
    <w:rsid w:val="0029396A"/>
    <w:rsid w:val="00293DE2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B04"/>
    <w:rsid w:val="002A7E9D"/>
    <w:rsid w:val="002B0E75"/>
    <w:rsid w:val="002B0F51"/>
    <w:rsid w:val="002B15AC"/>
    <w:rsid w:val="002B193B"/>
    <w:rsid w:val="002B19FB"/>
    <w:rsid w:val="002B36C3"/>
    <w:rsid w:val="002B532E"/>
    <w:rsid w:val="002B543A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C7ED6"/>
    <w:rsid w:val="002D0C49"/>
    <w:rsid w:val="002D0F70"/>
    <w:rsid w:val="002D1469"/>
    <w:rsid w:val="002D2333"/>
    <w:rsid w:val="002D2553"/>
    <w:rsid w:val="002D31CD"/>
    <w:rsid w:val="002D43A1"/>
    <w:rsid w:val="002D6310"/>
    <w:rsid w:val="002D63D6"/>
    <w:rsid w:val="002D6680"/>
    <w:rsid w:val="002D6EFA"/>
    <w:rsid w:val="002D7F1A"/>
    <w:rsid w:val="002E00CC"/>
    <w:rsid w:val="002E0473"/>
    <w:rsid w:val="002E0BB8"/>
    <w:rsid w:val="002E1197"/>
    <w:rsid w:val="002E1312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604B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0E5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499"/>
    <w:rsid w:val="003018B7"/>
    <w:rsid w:val="0030204B"/>
    <w:rsid w:val="003020C6"/>
    <w:rsid w:val="0030280A"/>
    <w:rsid w:val="00303EF4"/>
    <w:rsid w:val="00304ACA"/>
    <w:rsid w:val="00304F2A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75F3"/>
    <w:rsid w:val="00317835"/>
    <w:rsid w:val="00317A71"/>
    <w:rsid w:val="00317C72"/>
    <w:rsid w:val="00320ED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816"/>
    <w:rsid w:val="003C4234"/>
    <w:rsid w:val="003C4C8B"/>
    <w:rsid w:val="003C54B4"/>
    <w:rsid w:val="003C5F5E"/>
    <w:rsid w:val="003C5FC2"/>
    <w:rsid w:val="003C6A1E"/>
    <w:rsid w:val="003C6BB7"/>
    <w:rsid w:val="003C7603"/>
    <w:rsid w:val="003D0A88"/>
    <w:rsid w:val="003D0DC8"/>
    <w:rsid w:val="003D12C2"/>
    <w:rsid w:val="003D19A0"/>
    <w:rsid w:val="003D265F"/>
    <w:rsid w:val="003D27BD"/>
    <w:rsid w:val="003D3202"/>
    <w:rsid w:val="003D353C"/>
    <w:rsid w:val="003D63C8"/>
    <w:rsid w:val="003D6472"/>
    <w:rsid w:val="003D6A4E"/>
    <w:rsid w:val="003D7756"/>
    <w:rsid w:val="003E0A78"/>
    <w:rsid w:val="003E1018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E6F"/>
    <w:rsid w:val="003F1F9E"/>
    <w:rsid w:val="003F2A93"/>
    <w:rsid w:val="003F3BC1"/>
    <w:rsid w:val="003F3D76"/>
    <w:rsid w:val="003F43E6"/>
    <w:rsid w:val="003F4894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7C2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2D46"/>
    <w:rsid w:val="004338C7"/>
    <w:rsid w:val="00433C39"/>
    <w:rsid w:val="00433C3E"/>
    <w:rsid w:val="00433DA2"/>
    <w:rsid w:val="004343BC"/>
    <w:rsid w:val="004347D1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6A46"/>
    <w:rsid w:val="00446BAE"/>
    <w:rsid w:val="004473E9"/>
    <w:rsid w:val="0045044A"/>
    <w:rsid w:val="004504BB"/>
    <w:rsid w:val="004511AB"/>
    <w:rsid w:val="004511FA"/>
    <w:rsid w:val="004514DB"/>
    <w:rsid w:val="0045235F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8D1"/>
    <w:rsid w:val="0048491E"/>
    <w:rsid w:val="00486750"/>
    <w:rsid w:val="00487EBC"/>
    <w:rsid w:val="00490DDC"/>
    <w:rsid w:val="00490E33"/>
    <w:rsid w:val="00491D56"/>
    <w:rsid w:val="00491D60"/>
    <w:rsid w:val="004947D5"/>
    <w:rsid w:val="0049492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7022"/>
    <w:rsid w:val="004C7663"/>
    <w:rsid w:val="004C7FC6"/>
    <w:rsid w:val="004D055D"/>
    <w:rsid w:val="004D08E0"/>
    <w:rsid w:val="004D129E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D7B2F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EB0"/>
    <w:rsid w:val="005335BC"/>
    <w:rsid w:val="005336CE"/>
    <w:rsid w:val="00533CD5"/>
    <w:rsid w:val="00534621"/>
    <w:rsid w:val="00534871"/>
    <w:rsid w:val="00534F33"/>
    <w:rsid w:val="00535069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70AD"/>
    <w:rsid w:val="00557DCC"/>
    <w:rsid w:val="00561169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B20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076"/>
    <w:rsid w:val="0058351E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ADA"/>
    <w:rsid w:val="00594F57"/>
    <w:rsid w:val="00595265"/>
    <w:rsid w:val="005958A0"/>
    <w:rsid w:val="0059611F"/>
    <w:rsid w:val="005964F5"/>
    <w:rsid w:val="00597224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5E3D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F58"/>
    <w:rsid w:val="00657727"/>
    <w:rsid w:val="00660969"/>
    <w:rsid w:val="00660B48"/>
    <w:rsid w:val="00662650"/>
    <w:rsid w:val="0066366C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750"/>
    <w:rsid w:val="006A7601"/>
    <w:rsid w:val="006A7D6E"/>
    <w:rsid w:val="006A7FA7"/>
    <w:rsid w:val="006B0634"/>
    <w:rsid w:val="006B0F9B"/>
    <w:rsid w:val="006B1837"/>
    <w:rsid w:val="006B1C34"/>
    <w:rsid w:val="006B1FF1"/>
    <w:rsid w:val="006B293F"/>
    <w:rsid w:val="006B34DE"/>
    <w:rsid w:val="006B35F3"/>
    <w:rsid w:val="006B40C1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12A6"/>
    <w:rsid w:val="006F1443"/>
    <w:rsid w:val="006F17DA"/>
    <w:rsid w:val="006F1C69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4725"/>
    <w:rsid w:val="0076472C"/>
    <w:rsid w:val="00764B6B"/>
    <w:rsid w:val="00764F0C"/>
    <w:rsid w:val="007658D8"/>
    <w:rsid w:val="007659EF"/>
    <w:rsid w:val="00766029"/>
    <w:rsid w:val="00766432"/>
    <w:rsid w:val="00766983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900EA"/>
    <w:rsid w:val="00790BDA"/>
    <w:rsid w:val="00790CD2"/>
    <w:rsid w:val="0079103F"/>
    <w:rsid w:val="007918A1"/>
    <w:rsid w:val="00792169"/>
    <w:rsid w:val="00793091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4457"/>
    <w:rsid w:val="007F4DE5"/>
    <w:rsid w:val="007F4F42"/>
    <w:rsid w:val="007F536B"/>
    <w:rsid w:val="007F59CD"/>
    <w:rsid w:val="007F5E48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2315"/>
    <w:rsid w:val="00813018"/>
    <w:rsid w:val="00814DCA"/>
    <w:rsid w:val="0081539C"/>
    <w:rsid w:val="008154EA"/>
    <w:rsid w:val="00815822"/>
    <w:rsid w:val="00815D1B"/>
    <w:rsid w:val="008164A8"/>
    <w:rsid w:val="00816C1F"/>
    <w:rsid w:val="008174AD"/>
    <w:rsid w:val="00820876"/>
    <w:rsid w:val="0082143F"/>
    <w:rsid w:val="0082159A"/>
    <w:rsid w:val="00821718"/>
    <w:rsid w:val="00822064"/>
    <w:rsid w:val="008220AD"/>
    <w:rsid w:val="00822969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F4F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6448"/>
    <w:rsid w:val="008872D7"/>
    <w:rsid w:val="00887E8C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8E3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D8B"/>
    <w:rsid w:val="008C21EC"/>
    <w:rsid w:val="008C277A"/>
    <w:rsid w:val="008C561D"/>
    <w:rsid w:val="008C62EC"/>
    <w:rsid w:val="008C6316"/>
    <w:rsid w:val="008C7911"/>
    <w:rsid w:val="008C7FAF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EB7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723B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7566"/>
    <w:rsid w:val="0098795A"/>
    <w:rsid w:val="00987F32"/>
    <w:rsid w:val="0099011B"/>
    <w:rsid w:val="009912E2"/>
    <w:rsid w:val="00991536"/>
    <w:rsid w:val="00991648"/>
    <w:rsid w:val="009918AC"/>
    <w:rsid w:val="0099255B"/>
    <w:rsid w:val="00992A8B"/>
    <w:rsid w:val="009939D4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20E4"/>
    <w:rsid w:val="009A2440"/>
    <w:rsid w:val="009A2448"/>
    <w:rsid w:val="009A28F6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602"/>
    <w:rsid w:val="009B098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EF8"/>
    <w:rsid w:val="009F4F1B"/>
    <w:rsid w:val="009F5872"/>
    <w:rsid w:val="009F5FF4"/>
    <w:rsid w:val="009F6DB9"/>
    <w:rsid w:val="009F70AA"/>
    <w:rsid w:val="009F740D"/>
    <w:rsid w:val="009F77F0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41C7"/>
    <w:rsid w:val="00A04E7C"/>
    <w:rsid w:val="00A04F4B"/>
    <w:rsid w:val="00A06B3C"/>
    <w:rsid w:val="00A10003"/>
    <w:rsid w:val="00A1084E"/>
    <w:rsid w:val="00A10A09"/>
    <w:rsid w:val="00A114CC"/>
    <w:rsid w:val="00A11A74"/>
    <w:rsid w:val="00A11CB9"/>
    <w:rsid w:val="00A12CC9"/>
    <w:rsid w:val="00A134B1"/>
    <w:rsid w:val="00A1449A"/>
    <w:rsid w:val="00A1467F"/>
    <w:rsid w:val="00A14921"/>
    <w:rsid w:val="00A151D1"/>
    <w:rsid w:val="00A15B66"/>
    <w:rsid w:val="00A16462"/>
    <w:rsid w:val="00A168C8"/>
    <w:rsid w:val="00A169B5"/>
    <w:rsid w:val="00A17386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40262"/>
    <w:rsid w:val="00A40858"/>
    <w:rsid w:val="00A40A77"/>
    <w:rsid w:val="00A4137E"/>
    <w:rsid w:val="00A41515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65E"/>
    <w:rsid w:val="00A50604"/>
    <w:rsid w:val="00A50E26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1FB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0CB8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FE2"/>
    <w:rsid w:val="00A91271"/>
    <w:rsid w:val="00A915C6"/>
    <w:rsid w:val="00A917FF"/>
    <w:rsid w:val="00A91E1C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9"/>
    <w:rsid w:val="00AE541B"/>
    <w:rsid w:val="00AE56D5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5801"/>
    <w:rsid w:val="00B1644E"/>
    <w:rsid w:val="00B16CE0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6A92"/>
    <w:rsid w:val="00B26D21"/>
    <w:rsid w:val="00B26DCD"/>
    <w:rsid w:val="00B274C7"/>
    <w:rsid w:val="00B27A36"/>
    <w:rsid w:val="00B27DB4"/>
    <w:rsid w:val="00B30861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315"/>
    <w:rsid w:val="00B5294D"/>
    <w:rsid w:val="00B52D8A"/>
    <w:rsid w:val="00B52DAB"/>
    <w:rsid w:val="00B5332F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0B51"/>
    <w:rsid w:val="00B6183E"/>
    <w:rsid w:val="00B61D05"/>
    <w:rsid w:val="00B62043"/>
    <w:rsid w:val="00B626BA"/>
    <w:rsid w:val="00B62901"/>
    <w:rsid w:val="00B633AD"/>
    <w:rsid w:val="00B63682"/>
    <w:rsid w:val="00B65076"/>
    <w:rsid w:val="00B65787"/>
    <w:rsid w:val="00B6581A"/>
    <w:rsid w:val="00B6639E"/>
    <w:rsid w:val="00B670E5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33A9"/>
    <w:rsid w:val="00BA3460"/>
    <w:rsid w:val="00BA39C2"/>
    <w:rsid w:val="00BA441A"/>
    <w:rsid w:val="00BA49AF"/>
    <w:rsid w:val="00BA4B61"/>
    <w:rsid w:val="00BA4E2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F5F"/>
    <w:rsid w:val="00BB3A0C"/>
    <w:rsid w:val="00BB3D35"/>
    <w:rsid w:val="00BB3D7A"/>
    <w:rsid w:val="00BB3DB6"/>
    <w:rsid w:val="00BB4B53"/>
    <w:rsid w:val="00BB4D5A"/>
    <w:rsid w:val="00BB6658"/>
    <w:rsid w:val="00BB686D"/>
    <w:rsid w:val="00BC0A42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C9"/>
    <w:rsid w:val="00C52D21"/>
    <w:rsid w:val="00C5317E"/>
    <w:rsid w:val="00C53FC7"/>
    <w:rsid w:val="00C548A9"/>
    <w:rsid w:val="00C54C93"/>
    <w:rsid w:val="00C5509F"/>
    <w:rsid w:val="00C5543B"/>
    <w:rsid w:val="00C573B1"/>
    <w:rsid w:val="00C600EE"/>
    <w:rsid w:val="00C60567"/>
    <w:rsid w:val="00C611F9"/>
    <w:rsid w:val="00C6294C"/>
    <w:rsid w:val="00C62B06"/>
    <w:rsid w:val="00C62DF8"/>
    <w:rsid w:val="00C62E03"/>
    <w:rsid w:val="00C64192"/>
    <w:rsid w:val="00C647CB"/>
    <w:rsid w:val="00C651FF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677"/>
    <w:rsid w:val="00C83899"/>
    <w:rsid w:val="00C85536"/>
    <w:rsid w:val="00C8569F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734"/>
    <w:rsid w:val="00CA37CC"/>
    <w:rsid w:val="00CA418B"/>
    <w:rsid w:val="00CA42DE"/>
    <w:rsid w:val="00CA52C0"/>
    <w:rsid w:val="00CA5922"/>
    <w:rsid w:val="00CA5C69"/>
    <w:rsid w:val="00CA7A1E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3F69"/>
    <w:rsid w:val="00CC4526"/>
    <w:rsid w:val="00CC4B0F"/>
    <w:rsid w:val="00CC4B86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5C02"/>
    <w:rsid w:val="00D05D7C"/>
    <w:rsid w:val="00D06573"/>
    <w:rsid w:val="00D06EF2"/>
    <w:rsid w:val="00D07131"/>
    <w:rsid w:val="00D07526"/>
    <w:rsid w:val="00D07E3B"/>
    <w:rsid w:val="00D10705"/>
    <w:rsid w:val="00D11276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8D8"/>
    <w:rsid w:val="00D311F7"/>
    <w:rsid w:val="00D318AF"/>
    <w:rsid w:val="00D322C3"/>
    <w:rsid w:val="00D32350"/>
    <w:rsid w:val="00D32B0E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0D2E"/>
    <w:rsid w:val="00D42ACE"/>
    <w:rsid w:val="00D43569"/>
    <w:rsid w:val="00D43F58"/>
    <w:rsid w:val="00D43FC2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F64"/>
    <w:rsid w:val="00D57FAB"/>
    <w:rsid w:val="00D57FD7"/>
    <w:rsid w:val="00D604C4"/>
    <w:rsid w:val="00D605E1"/>
    <w:rsid w:val="00D60C3B"/>
    <w:rsid w:val="00D624DF"/>
    <w:rsid w:val="00D62550"/>
    <w:rsid w:val="00D635F6"/>
    <w:rsid w:val="00D63645"/>
    <w:rsid w:val="00D63929"/>
    <w:rsid w:val="00D63C1C"/>
    <w:rsid w:val="00D63E1C"/>
    <w:rsid w:val="00D6421D"/>
    <w:rsid w:val="00D645E0"/>
    <w:rsid w:val="00D65124"/>
    <w:rsid w:val="00D65231"/>
    <w:rsid w:val="00D65507"/>
    <w:rsid w:val="00D6599A"/>
    <w:rsid w:val="00D65B73"/>
    <w:rsid w:val="00D660C7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772E"/>
    <w:rsid w:val="00DA02CC"/>
    <w:rsid w:val="00DA07B1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1E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0CBD"/>
    <w:rsid w:val="00DE10A6"/>
    <w:rsid w:val="00DE11D6"/>
    <w:rsid w:val="00DE1AEE"/>
    <w:rsid w:val="00DE2212"/>
    <w:rsid w:val="00DE2457"/>
    <w:rsid w:val="00DE2796"/>
    <w:rsid w:val="00DE2C8D"/>
    <w:rsid w:val="00DE36B6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563C"/>
    <w:rsid w:val="00DF5D6C"/>
    <w:rsid w:val="00DF631D"/>
    <w:rsid w:val="00DF6C1A"/>
    <w:rsid w:val="00DF6C2D"/>
    <w:rsid w:val="00DF6D88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17E0D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70C65"/>
    <w:rsid w:val="00E710C9"/>
    <w:rsid w:val="00E71666"/>
    <w:rsid w:val="00E71676"/>
    <w:rsid w:val="00E724E4"/>
    <w:rsid w:val="00E73155"/>
    <w:rsid w:val="00E73312"/>
    <w:rsid w:val="00E735D4"/>
    <w:rsid w:val="00E73AFD"/>
    <w:rsid w:val="00E7411D"/>
    <w:rsid w:val="00E7483A"/>
    <w:rsid w:val="00E7525A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7CCA"/>
    <w:rsid w:val="00E97E2B"/>
    <w:rsid w:val="00EA015C"/>
    <w:rsid w:val="00EA0177"/>
    <w:rsid w:val="00EA07F0"/>
    <w:rsid w:val="00EA0D5B"/>
    <w:rsid w:val="00EA0D76"/>
    <w:rsid w:val="00EA224E"/>
    <w:rsid w:val="00EA3FF6"/>
    <w:rsid w:val="00EA6DC0"/>
    <w:rsid w:val="00EA7FBE"/>
    <w:rsid w:val="00EB0C5B"/>
    <w:rsid w:val="00EB1185"/>
    <w:rsid w:val="00EB159B"/>
    <w:rsid w:val="00EB2033"/>
    <w:rsid w:val="00EB2481"/>
    <w:rsid w:val="00EB257B"/>
    <w:rsid w:val="00EB2A1F"/>
    <w:rsid w:val="00EB2D88"/>
    <w:rsid w:val="00EB370F"/>
    <w:rsid w:val="00EB404A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C1"/>
    <w:rsid w:val="00EC4FBB"/>
    <w:rsid w:val="00EC6001"/>
    <w:rsid w:val="00EC61E5"/>
    <w:rsid w:val="00EC63BD"/>
    <w:rsid w:val="00EC6654"/>
    <w:rsid w:val="00EC67A3"/>
    <w:rsid w:val="00EC7EEF"/>
    <w:rsid w:val="00ED0E87"/>
    <w:rsid w:val="00ED1037"/>
    <w:rsid w:val="00ED11BA"/>
    <w:rsid w:val="00ED1764"/>
    <w:rsid w:val="00ED19B7"/>
    <w:rsid w:val="00ED200B"/>
    <w:rsid w:val="00ED2520"/>
    <w:rsid w:val="00ED2E12"/>
    <w:rsid w:val="00ED3EDC"/>
    <w:rsid w:val="00ED4F03"/>
    <w:rsid w:val="00ED52B2"/>
    <w:rsid w:val="00ED54B4"/>
    <w:rsid w:val="00ED552A"/>
    <w:rsid w:val="00ED56DC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E5C"/>
    <w:rsid w:val="00F32084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58A"/>
    <w:rsid w:val="00F66924"/>
    <w:rsid w:val="00F66F13"/>
    <w:rsid w:val="00F66FA6"/>
    <w:rsid w:val="00F67BD1"/>
    <w:rsid w:val="00F70293"/>
    <w:rsid w:val="00F708A1"/>
    <w:rsid w:val="00F70C8A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9EA"/>
    <w:rsid w:val="00FC469C"/>
    <w:rsid w:val="00FC4943"/>
    <w:rsid w:val="00FC49E0"/>
    <w:rsid w:val="00FC4AA6"/>
    <w:rsid w:val="00FC56B8"/>
    <w:rsid w:val="00FC5CFE"/>
    <w:rsid w:val="00FC60B8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2400"/>
    <w:rsid w:val="00FE2C02"/>
    <w:rsid w:val="00FE2F03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E80"/>
    <w:rsid w:val="00FF02E4"/>
    <w:rsid w:val="00FF0DA9"/>
    <w:rsid w:val="00FF10F1"/>
    <w:rsid w:val="00FF2F3F"/>
    <w:rsid w:val="00FF524A"/>
    <w:rsid w:val="00FF524F"/>
    <w:rsid w:val="00FF58A5"/>
    <w:rsid w:val="00FF58F3"/>
    <w:rsid w:val="00FF5AA4"/>
    <w:rsid w:val="00FF6251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638" TargetMode="External"/><Relationship Id="rId13" Type="http://schemas.openxmlformats.org/officeDocument/2006/relationships/hyperlink" Target="https://www.scc-csc.ca/case-dossier/info/sum-som-eng.aspx?cas=40736" TargetMode="External"/><Relationship Id="rId18" Type="http://schemas.openxmlformats.org/officeDocument/2006/relationships/hyperlink" Target="https://www.scc-csc.ca/case-dossier/info/sum-som-eng.aspx?cas=40722" TargetMode="External"/><Relationship Id="rId26" Type="http://schemas.openxmlformats.org/officeDocument/2006/relationships/hyperlink" Target="https://www.scc-csc.ca/case-dossier/info/sum-som-fra.aspx?cas=40702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eng.aspx?cas=40726" TargetMode="External"/><Relationship Id="rId34" Type="http://schemas.openxmlformats.org/officeDocument/2006/relationships/hyperlink" Target="https://www.scc-csc.ca/case-dossier/info/sum-som-fra.aspx?cas=40743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521" TargetMode="External"/><Relationship Id="rId17" Type="http://schemas.openxmlformats.org/officeDocument/2006/relationships/hyperlink" Target="https://www.scc-csc.ca/case-dossier/info/sum-som-eng.aspx?cas=40738" TargetMode="External"/><Relationship Id="rId25" Type="http://schemas.openxmlformats.org/officeDocument/2006/relationships/hyperlink" Target="https://www.scc-csc.ca/case-dossier/info/sum-som-fra.aspx?cas=40685" TargetMode="External"/><Relationship Id="rId33" Type="http://schemas.openxmlformats.org/officeDocument/2006/relationships/hyperlink" Target="https://www.scc-csc.ca/case-dossier/info/sum-som-fra.aspx?cas=40722" TargetMode="External"/><Relationship Id="rId38" Type="http://schemas.openxmlformats.org/officeDocument/2006/relationships/hyperlink" Target="mailto:Registry-greffe@scc-csc.ca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eng.aspx?cas=40785" TargetMode="External"/><Relationship Id="rId20" Type="http://schemas.openxmlformats.org/officeDocument/2006/relationships/hyperlink" Target="https://www.scc-csc.ca/case-dossier/info/sum-som-eng.aspx?cas=40675" TargetMode="External"/><Relationship Id="rId29" Type="http://schemas.openxmlformats.org/officeDocument/2006/relationships/hyperlink" Target="https://www.scc-csc.ca/case-dossier/info/sum-som-fra.aspx?cas=40688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702" TargetMode="External"/><Relationship Id="rId24" Type="http://schemas.openxmlformats.org/officeDocument/2006/relationships/hyperlink" Target="https://www.scc-csc.ca/case-dossier/info/sum-som-fra.aspx?cas=40753" TargetMode="External"/><Relationship Id="rId32" Type="http://schemas.openxmlformats.org/officeDocument/2006/relationships/hyperlink" Target="https://www.scc-csc.ca/case-dossier/info/sum-som-fra.aspx?cas=40738" TargetMode="External"/><Relationship Id="rId37" Type="http://schemas.openxmlformats.org/officeDocument/2006/relationships/hyperlink" Target="https://www.scc-csc.ca/case-dossier/info/sum-som-fra.aspx?cas=40757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0772" TargetMode="External"/><Relationship Id="rId23" Type="http://schemas.openxmlformats.org/officeDocument/2006/relationships/hyperlink" Target="https://www.scc-csc.ca/case-dossier/info/sum-som-fra.aspx?cas=40638" TargetMode="External"/><Relationship Id="rId28" Type="http://schemas.openxmlformats.org/officeDocument/2006/relationships/hyperlink" Target="https://www.scc-csc.ca/case-dossier/info/sum-som-fra.aspx?cas=40736" TargetMode="External"/><Relationship Id="rId36" Type="http://schemas.openxmlformats.org/officeDocument/2006/relationships/hyperlink" Target="https://www.scc-csc.ca/case-dossier/info/sum-som-fra.aspx?cas=40726" TargetMode="External"/><Relationship Id="rId10" Type="http://schemas.openxmlformats.org/officeDocument/2006/relationships/hyperlink" Target="https://www.scc-csc.ca/case-dossier/info/sum-som-eng.aspx?cas=40685" TargetMode="External"/><Relationship Id="rId19" Type="http://schemas.openxmlformats.org/officeDocument/2006/relationships/hyperlink" Target="https://www.scc-csc.ca/case-dossier/info/sum-som-eng.aspx?cas=40743" TargetMode="External"/><Relationship Id="rId31" Type="http://schemas.openxmlformats.org/officeDocument/2006/relationships/hyperlink" Target="https://www.scc-csc.ca/case-dossier/info/sum-som-fra.aspx?cas=40785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753" TargetMode="External"/><Relationship Id="rId14" Type="http://schemas.openxmlformats.org/officeDocument/2006/relationships/hyperlink" Target="https://www.scc-csc.ca/case-dossier/info/sum-som-eng.aspx?cas=40688" TargetMode="External"/><Relationship Id="rId22" Type="http://schemas.openxmlformats.org/officeDocument/2006/relationships/hyperlink" Target="https://www.scc-csc.ca/case-dossier/info/sum-som-eng.aspx?cas=40757" TargetMode="External"/><Relationship Id="rId27" Type="http://schemas.openxmlformats.org/officeDocument/2006/relationships/hyperlink" Target="https://www.scc-csc.ca/case-dossier/info/sum-som-fra.aspx?cas=40521" TargetMode="External"/><Relationship Id="rId30" Type="http://schemas.openxmlformats.org/officeDocument/2006/relationships/hyperlink" Target="https://www.scc-csc.ca/case-dossier/info/sum-som-fra.aspx?cas=40772" TargetMode="External"/><Relationship Id="rId35" Type="http://schemas.openxmlformats.org/officeDocument/2006/relationships/hyperlink" Target="https://www.scc-csc.ca/case-dossier/info/sum-som-fra.aspx?cas=40675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75F8-00C0-4B53-86BB-63D10159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6029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2023-09-25T17:06:00Z</dcterms:created>
  <dcterms:modified xsi:type="dcterms:W3CDTF">2023-10-10T12:00:00Z</dcterms:modified>
</cp:coreProperties>
</file>