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8E4E5F" w:rsidRDefault="002A192B" w:rsidP="002A192B">
      <w:pPr>
        <w:pStyle w:val="Header"/>
        <w:jc w:val="center"/>
        <w:rPr>
          <w:b/>
          <w:sz w:val="32"/>
        </w:rPr>
      </w:pPr>
      <w:r w:rsidRPr="008E4E5F">
        <w:rPr>
          <w:b/>
          <w:sz w:val="32"/>
        </w:rPr>
        <w:t>Supreme Court of Canada / Cour suprême du Canada</w:t>
      </w:r>
    </w:p>
    <w:p w:rsidR="002A192B" w:rsidRPr="008E4E5F" w:rsidRDefault="002A192B" w:rsidP="002A192B">
      <w:pPr>
        <w:widowControl w:val="0"/>
        <w:rPr>
          <w:i/>
        </w:rPr>
      </w:pPr>
    </w:p>
    <w:p w:rsidR="002A192B" w:rsidRPr="008E4E5F" w:rsidRDefault="002A192B" w:rsidP="002A192B">
      <w:pPr>
        <w:widowControl w:val="0"/>
        <w:rPr>
          <w:i/>
        </w:rPr>
      </w:pPr>
    </w:p>
    <w:p w:rsidR="001C4415" w:rsidRPr="008E4E5F" w:rsidRDefault="001C4415" w:rsidP="001C4415">
      <w:pPr>
        <w:widowControl w:val="0"/>
        <w:rPr>
          <w:i/>
          <w:sz w:val="20"/>
        </w:rPr>
      </w:pPr>
      <w:r w:rsidRPr="008E4E5F">
        <w:rPr>
          <w:i/>
          <w:sz w:val="20"/>
        </w:rPr>
        <w:t>(</w:t>
      </w:r>
      <w:r w:rsidR="003C50BF" w:rsidRPr="008E4E5F">
        <w:rPr>
          <w:i/>
          <w:sz w:val="20"/>
        </w:rPr>
        <w:t>Le</w:t>
      </w:r>
      <w:r w:rsidRPr="008E4E5F">
        <w:rPr>
          <w:i/>
          <w:sz w:val="20"/>
        </w:rPr>
        <w:t xml:space="preserve"> français suit)</w:t>
      </w:r>
    </w:p>
    <w:p w:rsidR="001C4415" w:rsidRPr="008E4E5F" w:rsidRDefault="001C4415" w:rsidP="001C4415">
      <w:pPr>
        <w:widowControl w:val="0"/>
      </w:pPr>
    </w:p>
    <w:p w:rsidR="001C4415" w:rsidRPr="008E4E5F" w:rsidRDefault="000347C1" w:rsidP="00214729">
      <w:pPr>
        <w:widowControl w:val="0"/>
        <w:jc w:val="center"/>
        <w:rPr>
          <w:b/>
        </w:rPr>
      </w:pPr>
      <w:r w:rsidRPr="008E4E5F">
        <w:fldChar w:fldCharType="begin"/>
      </w:r>
      <w:r w:rsidR="00FA7412" w:rsidRPr="008E4E5F">
        <w:instrText xml:space="preserve"> SEQ CHAPTER \h \r 1</w:instrText>
      </w:r>
      <w:r w:rsidRPr="008E4E5F">
        <w:fldChar w:fldCharType="end"/>
      </w:r>
      <w:r w:rsidR="00455BB9" w:rsidRPr="008E4E5F">
        <w:rPr>
          <w:b/>
        </w:rPr>
        <w:t>JUDGMENT</w:t>
      </w:r>
      <w:r w:rsidR="00FA7412" w:rsidRPr="008E4E5F">
        <w:rPr>
          <w:b/>
        </w:rPr>
        <w:t xml:space="preserve"> TO BE RENDERED </w:t>
      </w:r>
      <w:r w:rsidR="00E43F22" w:rsidRPr="008E4E5F">
        <w:rPr>
          <w:b/>
        </w:rPr>
        <w:t>O</w:t>
      </w:r>
      <w:r w:rsidR="00FA7412" w:rsidRPr="008E4E5F">
        <w:rPr>
          <w:b/>
        </w:rPr>
        <w:t>N APPEA</w:t>
      </w:r>
      <w:r w:rsidR="00CC2799" w:rsidRPr="008E4E5F">
        <w:rPr>
          <w:b/>
        </w:rPr>
        <w:t>L</w:t>
      </w:r>
    </w:p>
    <w:p w:rsidR="005A7C1B" w:rsidRPr="008E4E5F" w:rsidRDefault="005A7C1B" w:rsidP="005A7C1B">
      <w:pPr>
        <w:widowControl w:val="0"/>
      </w:pPr>
    </w:p>
    <w:p w:rsidR="00EC79B0" w:rsidRPr="008E4E5F" w:rsidRDefault="0012524B" w:rsidP="00EC79B0">
      <w:pPr>
        <w:widowControl w:val="0"/>
      </w:pPr>
      <w:r w:rsidRPr="008E4E5F">
        <w:rPr>
          <w:b/>
        </w:rPr>
        <w:t>February</w:t>
      </w:r>
      <w:r w:rsidR="00C86395" w:rsidRPr="008E4E5F">
        <w:rPr>
          <w:b/>
        </w:rPr>
        <w:t xml:space="preserve"> </w:t>
      </w:r>
      <w:r w:rsidR="002C55FE" w:rsidRPr="008E4E5F">
        <w:rPr>
          <w:b/>
        </w:rPr>
        <w:t>2</w:t>
      </w:r>
      <w:r w:rsidRPr="008E4E5F">
        <w:rPr>
          <w:b/>
        </w:rPr>
        <w:t>6</w:t>
      </w:r>
      <w:r w:rsidR="00EC79B0" w:rsidRPr="008E4E5F">
        <w:rPr>
          <w:b/>
        </w:rPr>
        <w:t>, 2</w:t>
      </w:r>
      <w:r w:rsidR="00E6600C" w:rsidRPr="008E4E5F">
        <w:rPr>
          <w:b/>
        </w:rPr>
        <w:t>0</w:t>
      </w:r>
      <w:r w:rsidR="009544E9" w:rsidRPr="008E4E5F">
        <w:rPr>
          <w:b/>
        </w:rPr>
        <w:t>2</w:t>
      </w:r>
      <w:r w:rsidR="0049454A" w:rsidRPr="008E4E5F">
        <w:rPr>
          <w:b/>
        </w:rPr>
        <w:t>4</w:t>
      </w:r>
    </w:p>
    <w:p w:rsidR="00EC79B0" w:rsidRPr="008E4E5F" w:rsidRDefault="00EC79B0" w:rsidP="00EC79B0">
      <w:pPr>
        <w:widowControl w:val="0"/>
      </w:pPr>
    </w:p>
    <w:p w:rsidR="00EC79B0" w:rsidRPr="008E4E5F" w:rsidRDefault="00EC79B0" w:rsidP="00EC79B0">
      <w:pPr>
        <w:widowControl w:val="0"/>
      </w:pPr>
      <w:r w:rsidRPr="008E4E5F">
        <w:rPr>
          <w:b/>
        </w:rPr>
        <w:t>OTTAWA</w:t>
      </w:r>
      <w:r w:rsidRPr="008E4E5F">
        <w:t xml:space="preserve"> – </w:t>
      </w:r>
      <w:r w:rsidR="0095505F" w:rsidRPr="008E4E5F">
        <w:t xml:space="preserve">The Supreme Court of Canada will deliver its judgment on the following appeal at 9:45 a.m. ET on Friday, </w:t>
      </w:r>
      <w:r w:rsidR="0012524B" w:rsidRPr="008E4E5F">
        <w:t>March</w:t>
      </w:r>
      <w:r w:rsidR="0095505F" w:rsidRPr="008E4E5F">
        <w:t xml:space="preserve"> </w:t>
      </w:r>
      <w:r w:rsidR="0012524B" w:rsidRPr="008E4E5F">
        <w:t>1</w:t>
      </w:r>
      <w:r w:rsidR="0095505F" w:rsidRPr="008E4E5F">
        <w:t>, 202</w:t>
      </w:r>
      <w:r w:rsidR="0049454A" w:rsidRPr="008E4E5F">
        <w:t>4</w:t>
      </w:r>
      <w:r w:rsidR="0095505F" w:rsidRPr="008E4E5F">
        <w:t>.</w:t>
      </w:r>
    </w:p>
    <w:p w:rsidR="001F76DD" w:rsidRPr="008E4E5F" w:rsidRDefault="001F76DD" w:rsidP="001C4415">
      <w:pPr>
        <w:widowControl w:val="0"/>
        <w:rPr>
          <w:szCs w:val="24"/>
        </w:rPr>
      </w:pPr>
    </w:p>
    <w:p w:rsidR="00A97E61" w:rsidRPr="008E4E5F" w:rsidRDefault="00A97E61" w:rsidP="001C4415">
      <w:pPr>
        <w:widowControl w:val="0"/>
        <w:rPr>
          <w:szCs w:val="24"/>
        </w:rPr>
      </w:pPr>
    </w:p>
    <w:p w:rsidR="00A97E61" w:rsidRPr="008E4E5F" w:rsidRDefault="0012524B" w:rsidP="00A97E61">
      <w:pPr>
        <w:jc w:val="both"/>
        <w:rPr>
          <w:szCs w:val="24"/>
        </w:rPr>
      </w:pPr>
      <w:r w:rsidRPr="008E4E5F">
        <w:rPr>
          <w:i/>
          <w:szCs w:val="24"/>
        </w:rPr>
        <w:t xml:space="preserve">Andrei Bykovets v. His Majesty the King </w:t>
      </w:r>
      <w:r w:rsidR="00A97E61" w:rsidRPr="008E4E5F">
        <w:rPr>
          <w:szCs w:val="24"/>
        </w:rPr>
        <w:t>(</w:t>
      </w:r>
      <w:r w:rsidRPr="008E4E5F">
        <w:rPr>
          <w:szCs w:val="24"/>
        </w:rPr>
        <w:t>Alta</w:t>
      </w:r>
      <w:r w:rsidR="00A97E61" w:rsidRPr="008E4E5F">
        <w:rPr>
          <w:szCs w:val="24"/>
        </w:rPr>
        <w:t xml:space="preserve">.) </w:t>
      </w:r>
      <w:r w:rsidR="00A97E61" w:rsidRPr="008E4E5F">
        <w:t>(</w:t>
      </w:r>
      <w:hyperlink r:id="rId7" w:history="1">
        <w:r w:rsidRPr="008E4E5F">
          <w:rPr>
            <w:rStyle w:val="Hyperlink"/>
          </w:rPr>
          <w:t>40269</w:t>
        </w:r>
      </w:hyperlink>
      <w:r w:rsidR="00A97E61" w:rsidRPr="008E4E5F">
        <w:t>)</w:t>
      </w:r>
    </w:p>
    <w:p w:rsidR="00A97E61" w:rsidRPr="008E4E5F" w:rsidRDefault="00A97E61" w:rsidP="001C4415">
      <w:pPr>
        <w:widowControl w:val="0"/>
        <w:rPr>
          <w:szCs w:val="24"/>
        </w:rPr>
      </w:pPr>
    </w:p>
    <w:p w:rsidR="0012524B" w:rsidRPr="008E4E5F" w:rsidRDefault="0012524B" w:rsidP="00F900F6">
      <w:pPr>
        <w:widowControl w:val="0"/>
        <w:tabs>
          <w:tab w:val="left" w:pos="720"/>
        </w:tabs>
        <w:ind w:left="1440" w:hanging="1440"/>
        <w:jc w:val="both"/>
        <w:rPr>
          <w:sz w:val="20"/>
          <w:lang w:eastAsia="en-CA"/>
        </w:rPr>
      </w:pPr>
      <w:r w:rsidRPr="008E4E5F">
        <w:rPr>
          <w:b/>
          <w:sz w:val="20"/>
          <w:lang w:val="en-CA" w:eastAsia="en-CA"/>
        </w:rPr>
        <w:fldChar w:fldCharType="begin"/>
      </w:r>
      <w:r w:rsidRPr="008E4E5F">
        <w:rPr>
          <w:b/>
          <w:sz w:val="20"/>
          <w:lang w:eastAsia="en-CA"/>
        </w:rPr>
        <w:instrText xml:space="preserve"> SEQ CHAPTER \h \r 1</w:instrText>
      </w:r>
      <w:r w:rsidRPr="008E4E5F">
        <w:rPr>
          <w:b/>
          <w:sz w:val="20"/>
          <w:lang w:eastAsia="en-CA"/>
        </w:rPr>
        <w:fldChar w:fldCharType="end"/>
      </w:r>
      <w:r w:rsidRPr="008E4E5F">
        <w:rPr>
          <w:b/>
          <w:sz w:val="20"/>
          <w:lang w:eastAsia="en-CA"/>
        </w:rPr>
        <w:t>40269</w:t>
      </w:r>
      <w:r w:rsidRPr="008E4E5F">
        <w:rPr>
          <w:sz w:val="20"/>
          <w:lang w:val="en-CA" w:eastAsia="en-CA"/>
        </w:rPr>
        <w:tab/>
      </w:r>
      <w:r w:rsidRPr="008E4E5F">
        <w:rPr>
          <w:b/>
          <w:i/>
          <w:sz w:val="20"/>
          <w:lang w:eastAsia="en-CA"/>
        </w:rPr>
        <w:t>Andrei Bykovets v. His Majesty the King</w:t>
      </w:r>
    </w:p>
    <w:p w:rsidR="0012524B" w:rsidRPr="008E4E5F" w:rsidRDefault="0012524B" w:rsidP="00F900F6">
      <w:pPr>
        <w:widowControl w:val="0"/>
        <w:tabs>
          <w:tab w:val="left" w:pos="720"/>
        </w:tabs>
        <w:ind w:left="1440" w:hanging="1440"/>
        <w:jc w:val="both"/>
        <w:rPr>
          <w:sz w:val="20"/>
          <w:lang w:val="en-CA" w:eastAsia="en-CA"/>
        </w:rPr>
      </w:pPr>
      <w:r w:rsidRPr="008E4E5F">
        <w:rPr>
          <w:sz w:val="20"/>
          <w:lang w:val="en-CA" w:eastAsia="en-CA"/>
        </w:rPr>
        <w:tab/>
        <w:t>(Alta.) (Criminal) (As of Right)</w:t>
      </w:r>
    </w:p>
    <w:p w:rsidR="0012524B" w:rsidRPr="008E4E5F" w:rsidRDefault="0012524B" w:rsidP="00EE343E">
      <w:pPr>
        <w:widowControl w:val="0"/>
        <w:jc w:val="both"/>
        <w:rPr>
          <w:i/>
          <w:iCs/>
          <w:sz w:val="20"/>
          <w:lang w:eastAsia="en-CA"/>
        </w:rPr>
      </w:pPr>
    </w:p>
    <w:p w:rsidR="0012524B" w:rsidRPr="008E4E5F" w:rsidRDefault="0012524B" w:rsidP="00EE343E">
      <w:pPr>
        <w:widowControl w:val="0"/>
        <w:jc w:val="both"/>
        <w:rPr>
          <w:sz w:val="20"/>
          <w:lang w:eastAsia="en-CA"/>
        </w:rPr>
      </w:pPr>
      <w:r w:rsidRPr="008E4E5F">
        <w:rPr>
          <w:iCs/>
          <w:sz w:val="20"/>
          <w:lang w:eastAsia="en-CA"/>
        </w:rPr>
        <w:t xml:space="preserve">Constitutional law — </w:t>
      </w:r>
      <w:r w:rsidRPr="008E4E5F">
        <w:rPr>
          <w:iCs/>
          <w:sz w:val="20"/>
          <w:lang w:val="en-GB" w:eastAsia="en-CA"/>
        </w:rPr>
        <w:t xml:space="preserve">Charter of Rights </w:t>
      </w:r>
      <w:r w:rsidRPr="008E4E5F">
        <w:rPr>
          <w:iCs/>
          <w:sz w:val="20"/>
          <w:lang w:eastAsia="en-CA"/>
        </w:rPr>
        <w:t xml:space="preserve">— </w:t>
      </w:r>
      <w:r w:rsidRPr="008E4E5F">
        <w:rPr>
          <w:sz w:val="20"/>
          <w:lang w:eastAsia="en-CA"/>
        </w:rPr>
        <w:t xml:space="preserve">Search and seizure — Investigation related to purchase of virtual gift cards with fraudulent credit card information — Police obtaining internet protocol (“IP”) addresses to locate residences — Whether reasonable expectation of privacy attaches to IP address — </w:t>
      </w:r>
      <w:r w:rsidRPr="008E4E5F">
        <w:rPr>
          <w:i/>
          <w:sz w:val="20"/>
          <w:lang w:eastAsia="en-CA"/>
        </w:rPr>
        <w:t>Canadian Charter of Rights and Freedoms</w:t>
      </w:r>
      <w:r w:rsidRPr="008E4E5F">
        <w:rPr>
          <w:sz w:val="20"/>
          <w:lang w:eastAsia="en-CA"/>
        </w:rPr>
        <w:t>, s. 8.</w:t>
      </w:r>
    </w:p>
    <w:p w:rsidR="0012524B" w:rsidRPr="008E4E5F" w:rsidRDefault="0012524B" w:rsidP="00EE343E">
      <w:pPr>
        <w:widowControl w:val="0"/>
        <w:jc w:val="both"/>
        <w:rPr>
          <w:iCs/>
          <w:sz w:val="20"/>
          <w:lang w:val="en-CA" w:eastAsia="en-CA"/>
        </w:rPr>
      </w:pPr>
    </w:p>
    <w:p w:rsidR="0012524B" w:rsidRPr="008E4E5F" w:rsidRDefault="0012524B" w:rsidP="00EE343E">
      <w:pPr>
        <w:widowControl w:val="0"/>
        <w:jc w:val="both"/>
        <w:rPr>
          <w:iCs/>
          <w:sz w:val="20"/>
          <w:lang w:val="en-CA" w:eastAsia="en-CA"/>
        </w:rPr>
      </w:pPr>
      <w:r w:rsidRPr="008E4E5F">
        <w:rPr>
          <w:iCs/>
          <w:sz w:val="20"/>
          <w:lang w:eastAsia="en-CA"/>
        </w:rPr>
        <w:t>In September 2017, the police commenced an investigation related to the purchase of virtual gift cards with fraudulent credit card information. The police was told that the fraudulent online transactions used two IP addresses.</w:t>
      </w:r>
      <w:r w:rsidRPr="008E4E5F">
        <w:rPr>
          <w:sz w:val="20"/>
          <w:lang w:eastAsia="en-CA"/>
        </w:rPr>
        <w:t xml:space="preserve"> </w:t>
      </w:r>
      <w:r w:rsidRPr="008E4E5F">
        <w:rPr>
          <w:iCs/>
          <w:sz w:val="20"/>
          <w:lang w:eastAsia="en-CA"/>
        </w:rPr>
        <w:t>The police obtained warrants to search the two residences associated with the IP addresses.</w:t>
      </w:r>
      <w:r w:rsidRPr="008E4E5F">
        <w:rPr>
          <w:sz w:val="20"/>
          <w:lang w:eastAsia="en-CA"/>
        </w:rPr>
        <w:t xml:space="preserve"> </w:t>
      </w:r>
      <w:r w:rsidRPr="008E4E5F">
        <w:rPr>
          <w:iCs/>
          <w:sz w:val="20"/>
          <w:lang w:eastAsia="en-CA"/>
        </w:rPr>
        <w:t>The appellant was arrested and charged with 33 offences relating to the possession and use of third parties’ credit cards and personal identification documents, and firearms.</w:t>
      </w:r>
      <w:r w:rsidRPr="008E4E5F">
        <w:rPr>
          <w:sz w:val="20"/>
          <w:lang w:eastAsia="en-CA"/>
        </w:rPr>
        <w:t xml:space="preserve"> </w:t>
      </w:r>
      <w:r w:rsidRPr="008E4E5F">
        <w:rPr>
          <w:iCs/>
          <w:sz w:val="20"/>
          <w:lang w:eastAsia="en-CA"/>
        </w:rPr>
        <w:t xml:space="preserve">The appellant filed a notice alleging the breach of his rights under s. 8 of the </w:t>
      </w:r>
      <w:r w:rsidRPr="008E4E5F">
        <w:rPr>
          <w:i/>
          <w:iCs/>
          <w:sz w:val="20"/>
          <w:lang w:eastAsia="en-CA"/>
        </w:rPr>
        <w:t>Charter</w:t>
      </w:r>
      <w:r w:rsidRPr="008E4E5F">
        <w:rPr>
          <w:iCs/>
          <w:sz w:val="20"/>
          <w:lang w:eastAsia="en-CA"/>
        </w:rPr>
        <w:t xml:space="preserve"> as well as other rights.</w:t>
      </w:r>
      <w:r w:rsidRPr="008E4E5F">
        <w:rPr>
          <w:sz w:val="20"/>
          <w:lang w:eastAsia="en-CA"/>
        </w:rPr>
        <w:t xml:space="preserve"> </w:t>
      </w:r>
      <w:r w:rsidRPr="008E4E5F">
        <w:rPr>
          <w:iCs/>
          <w:sz w:val="20"/>
          <w:lang w:eastAsia="en-CA"/>
        </w:rPr>
        <w:t>The trial judge found that it was not objectively reasonable to recognize a subjective expectation of privacy in an IP address used by an individual. She concluded that there was no breach of s. 8. The appellant was eventually convicted of 13 of the original 33 counts, which he appealed. The majority of the Court of Appeal of Alberta dismissed the appeal. It found that the trial judge correctly interpreted the scope of the law that governed her s. 8 analysis. The majority concluded that she applied the correct interpretation to her factual findings, which reveal no palpable or overriding error. Veldhuis J.A., dissenting, would have allowed the appeal and ordered a new trial. She found that the appellant had a reasonable expectation of privacy in the IP addresses and that his s. 8 rights were violated.</w:t>
      </w:r>
    </w:p>
    <w:p w:rsidR="00A97E61" w:rsidRPr="008E4E5F" w:rsidRDefault="00A97E61" w:rsidP="001C4415">
      <w:pPr>
        <w:widowControl w:val="0"/>
        <w:rPr>
          <w:szCs w:val="24"/>
        </w:rPr>
      </w:pPr>
    </w:p>
    <w:p w:rsidR="00A97E61" w:rsidRPr="008E4E5F" w:rsidRDefault="00A97E61" w:rsidP="001C4415">
      <w:pPr>
        <w:widowControl w:val="0"/>
        <w:rPr>
          <w:szCs w:val="24"/>
        </w:rPr>
      </w:pPr>
    </w:p>
    <w:p w:rsidR="00A97E61" w:rsidRPr="008E4E5F" w:rsidRDefault="008E4E5F" w:rsidP="001C4415">
      <w:pPr>
        <w:widowControl w:val="0"/>
        <w:rPr>
          <w:szCs w:val="24"/>
          <w:lang w:val="fr-CA"/>
        </w:rPr>
      </w:pPr>
      <w:r w:rsidRPr="008E4E5F">
        <w:rPr>
          <w:sz w:val="18"/>
          <w:szCs w:val="18"/>
        </w:rPr>
        <w:pict>
          <v:rect id="_x0000_i1025" style="width:272.25pt;height:1.5pt" o:hrpct="0" o:hralign="center" o:hrstd="t" o:hrnoshade="t" o:hr="t" fillcolor="black [3213]" stroked="f"/>
        </w:pict>
      </w:r>
    </w:p>
    <w:p w:rsidR="00A97E61" w:rsidRPr="008E4E5F" w:rsidRDefault="00A97E61" w:rsidP="001C4415">
      <w:pPr>
        <w:widowControl w:val="0"/>
        <w:rPr>
          <w:szCs w:val="24"/>
          <w:lang w:val="fr-CA"/>
        </w:rPr>
      </w:pPr>
    </w:p>
    <w:p w:rsidR="001C4415" w:rsidRPr="008E4E5F" w:rsidRDefault="001C4415" w:rsidP="001C4415">
      <w:pPr>
        <w:widowControl w:val="0"/>
        <w:rPr>
          <w:lang w:val="fr-CA"/>
        </w:rPr>
      </w:pPr>
    </w:p>
    <w:p w:rsidR="001335A1" w:rsidRPr="008E4E5F" w:rsidRDefault="001335A1" w:rsidP="001335A1">
      <w:pPr>
        <w:widowControl w:val="0"/>
        <w:jc w:val="center"/>
        <w:rPr>
          <w:b/>
          <w:lang w:val="fr-CA"/>
        </w:rPr>
      </w:pPr>
      <w:r w:rsidRPr="008E4E5F">
        <w:rPr>
          <w:b/>
          <w:lang w:val="fr-CA"/>
        </w:rPr>
        <w:lastRenderedPageBreak/>
        <w:t>PROCHAIN JUGEMENT</w:t>
      </w:r>
      <w:r w:rsidR="00455BB9" w:rsidRPr="008E4E5F">
        <w:rPr>
          <w:b/>
          <w:lang w:val="fr-CA"/>
        </w:rPr>
        <w:t xml:space="preserve"> SUR APPEL</w:t>
      </w:r>
    </w:p>
    <w:p w:rsidR="001335A1" w:rsidRPr="008E4E5F" w:rsidRDefault="001335A1" w:rsidP="001335A1">
      <w:pPr>
        <w:widowControl w:val="0"/>
        <w:rPr>
          <w:lang w:val="fr-CA"/>
        </w:rPr>
      </w:pPr>
    </w:p>
    <w:p w:rsidR="00EC79B0" w:rsidRPr="008E4E5F" w:rsidRDefault="00EC79B0" w:rsidP="00EC79B0">
      <w:pPr>
        <w:widowControl w:val="0"/>
        <w:rPr>
          <w:lang w:val="fr-CA"/>
        </w:rPr>
      </w:pPr>
      <w:r w:rsidRPr="008E4E5F">
        <w:rPr>
          <w:b/>
          <w:lang w:val="fr-CA"/>
        </w:rPr>
        <w:t xml:space="preserve">Le </w:t>
      </w:r>
      <w:r w:rsidR="002C55FE" w:rsidRPr="008E4E5F">
        <w:rPr>
          <w:b/>
          <w:lang w:val="fr-CA"/>
        </w:rPr>
        <w:t>2</w:t>
      </w:r>
      <w:r w:rsidR="00F30757" w:rsidRPr="008E4E5F">
        <w:rPr>
          <w:b/>
          <w:lang w:val="fr-CA"/>
        </w:rPr>
        <w:t>6</w:t>
      </w:r>
      <w:r w:rsidR="00FA5450" w:rsidRPr="008E4E5F">
        <w:rPr>
          <w:b/>
          <w:lang w:val="fr-CA"/>
        </w:rPr>
        <w:t xml:space="preserve"> </w:t>
      </w:r>
      <w:r w:rsidR="00F30757" w:rsidRPr="008E4E5F">
        <w:rPr>
          <w:b/>
          <w:lang w:val="fr-CA"/>
        </w:rPr>
        <w:t>févri</w:t>
      </w:r>
      <w:r w:rsidR="00964827" w:rsidRPr="008E4E5F">
        <w:rPr>
          <w:b/>
          <w:lang w:val="fr-CA"/>
        </w:rPr>
        <w:t>er</w:t>
      </w:r>
      <w:r w:rsidR="00C86395" w:rsidRPr="008E4E5F">
        <w:rPr>
          <w:b/>
          <w:lang w:val="fr-CA"/>
        </w:rPr>
        <w:t xml:space="preserve"> </w:t>
      </w:r>
      <w:r w:rsidR="0086609D" w:rsidRPr="008E4E5F">
        <w:rPr>
          <w:b/>
          <w:lang w:val="fr-CA"/>
        </w:rPr>
        <w:t>20</w:t>
      </w:r>
      <w:r w:rsidR="009544E9" w:rsidRPr="008E4E5F">
        <w:rPr>
          <w:b/>
          <w:lang w:val="fr-CA"/>
        </w:rPr>
        <w:t>2</w:t>
      </w:r>
      <w:r w:rsidR="0049454A" w:rsidRPr="008E4E5F">
        <w:rPr>
          <w:b/>
          <w:lang w:val="fr-CA"/>
        </w:rPr>
        <w:t>4</w:t>
      </w:r>
    </w:p>
    <w:p w:rsidR="00EC79B0" w:rsidRPr="008E4E5F" w:rsidRDefault="00EC79B0" w:rsidP="00EC79B0">
      <w:pPr>
        <w:widowControl w:val="0"/>
        <w:rPr>
          <w:lang w:val="fr-CA"/>
        </w:rPr>
      </w:pPr>
    </w:p>
    <w:p w:rsidR="00EC79B0" w:rsidRPr="008E4E5F" w:rsidRDefault="00EC79B0" w:rsidP="00EC79B0">
      <w:pPr>
        <w:widowControl w:val="0"/>
        <w:rPr>
          <w:lang w:val="fr-CA"/>
        </w:rPr>
      </w:pPr>
      <w:r w:rsidRPr="008E4E5F">
        <w:rPr>
          <w:b/>
          <w:lang w:val="fr-CA"/>
        </w:rPr>
        <w:t>OTTAWA</w:t>
      </w:r>
      <w:r w:rsidRPr="008E4E5F">
        <w:rPr>
          <w:lang w:val="fr-CA"/>
        </w:rPr>
        <w:t xml:space="preserve"> – </w:t>
      </w:r>
      <w:r w:rsidR="0095505F" w:rsidRPr="008E4E5F">
        <w:rPr>
          <w:lang w:val="fr-CA"/>
        </w:rPr>
        <w:t xml:space="preserve">La Cour suprême du Canada rendra jugement dans l’appel suivant le vendredi </w:t>
      </w:r>
      <w:r w:rsidR="00F30757" w:rsidRPr="008E4E5F">
        <w:rPr>
          <w:lang w:val="fr-CA"/>
        </w:rPr>
        <w:t>1er</w:t>
      </w:r>
      <w:r w:rsidR="0095505F" w:rsidRPr="008E4E5F">
        <w:rPr>
          <w:lang w:val="fr-CA"/>
        </w:rPr>
        <w:t xml:space="preserve"> </w:t>
      </w:r>
      <w:r w:rsidR="00F30757" w:rsidRPr="008E4E5F">
        <w:rPr>
          <w:lang w:val="fr-CA"/>
        </w:rPr>
        <w:t>mars</w:t>
      </w:r>
      <w:r w:rsidR="0095505F" w:rsidRPr="008E4E5F">
        <w:rPr>
          <w:lang w:val="fr-CA"/>
        </w:rPr>
        <w:t xml:space="preserve"> 202</w:t>
      </w:r>
      <w:r w:rsidR="0049454A" w:rsidRPr="008E4E5F">
        <w:rPr>
          <w:lang w:val="fr-CA"/>
        </w:rPr>
        <w:t>4</w:t>
      </w:r>
      <w:r w:rsidR="0095505F" w:rsidRPr="008E4E5F">
        <w:rPr>
          <w:lang w:val="fr-CA"/>
        </w:rPr>
        <w:t>, à 9 h 45 HE.</w:t>
      </w:r>
    </w:p>
    <w:p w:rsidR="001F76DD" w:rsidRPr="008E4E5F" w:rsidRDefault="001F76DD" w:rsidP="00E92006">
      <w:pPr>
        <w:widowControl w:val="0"/>
        <w:jc w:val="both"/>
        <w:rPr>
          <w:szCs w:val="24"/>
          <w:lang w:val="fr-CA"/>
        </w:rPr>
      </w:pPr>
    </w:p>
    <w:p w:rsidR="001335A1" w:rsidRPr="008E4E5F" w:rsidRDefault="001335A1" w:rsidP="001335A1">
      <w:pPr>
        <w:widowControl w:val="0"/>
        <w:rPr>
          <w:szCs w:val="24"/>
          <w:lang w:val="fr-CA"/>
        </w:rPr>
      </w:pPr>
    </w:p>
    <w:p w:rsidR="00772636" w:rsidRPr="008E4E5F" w:rsidRDefault="00F30757" w:rsidP="00772636">
      <w:pPr>
        <w:jc w:val="both"/>
        <w:rPr>
          <w:szCs w:val="24"/>
          <w:lang w:val="fr-CA"/>
        </w:rPr>
      </w:pPr>
      <w:r w:rsidRPr="008E4E5F">
        <w:rPr>
          <w:i/>
          <w:szCs w:val="24"/>
          <w:lang w:val="fr-CA"/>
        </w:rPr>
        <w:t xml:space="preserve">Andrei Bykovets c. Sa Majesté le Roi </w:t>
      </w:r>
      <w:r w:rsidR="00772636" w:rsidRPr="008E4E5F">
        <w:rPr>
          <w:szCs w:val="24"/>
          <w:lang w:val="fr-CA"/>
        </w:rPr>
        <w:t>(</w:t>
      </w:r>
      <w:r w:rsidRPr="008E4E5F">
        <w:rPr>
          <w:szCs w:val="24"/>
          <w:lang w:val="fr-CA"/>
        </w:rPr>
        <w:t>Alb</w:t>
      </w:r>
      <w:r w:rsidR="00CB0853" w:rsidRPr="008E4E5F">
        <w:rPr>
          <w:szCs w:val="24"/>
          <w:lang w:val="fr-CA"/>
        </w:rPr>
        <w:t>.</w:t>
      </w:r>
      <w:r w:rsidR="00772636" w:rsidRPr="008E4E5F">
        <w:rPr>
          <w:szCs w:val="24"/>
          <w:lang w:val="fr-CA"/>
        </w:rPr>
        <w:t xml:space="preserve">) </w:t>
      </w:r>
      <w:r w:rsidR="00772636" w:rsidRPr="008E4E5F">
        <w:rPr>
          <w:lang w:val="fr-CA"/>
        </w:rPr>
        <w:t>(</w:t>
      </w:r>
      <w:hyperlink r:id="rId8" w:history="1">
        <w:r w:rsidRPr="008E4E5F">
          <w:rPr>
            <w:rStyle w:val="Hyperlink"/>
            <w:lang w:val="fr-CA"/>
          </w:rPr>
          <w:t>40269</w:t>
        </w:r>
      </w:hyperlink>
      <w:r w:rsidR="00772636" w:rsidRPr="008E4E5F">
        <w:rPr>
          <w:lang w:val="fr-CA"/>
        </w:rPr>
        <w:t>)</w:t>
      </w:r>
    </w:p>
    <w:p w:rsidR="003B3C19" w:rsidRPr="008E4E5F" w:rsidRDefault="003B3C19" w:rsidP="003B3C19">
      <w:pPr>
        <w:widowControl w:val="0"/>
        <w:jc w:val="both"/>
        <w:rPr>
          <w:sz w:val="20"/>
          <w:lang w:val="fr-CA"/>
        </w:rPr>
      </w:pPr>
      <w:bookmarkStart w:id="0" w:name="QuickMark_1"/>
      <w:bookmarkEnd w:id="0"/>
    </w:p>
    <w:bookmarkStart w:id="1" w:name="1"/>
    <w:bookmarkEnd w:id="1"/>
    <w:p w:rsidR="00F30757" w:rsidRPr="008E4E5F" w:rsidRDefault="00F30757" w:rsidP="00932A1C">
      <w:pPr>
        <w:widowControl w:val="0"/>
        <w:tabs>
          <w:tab w:val="left" w:pos="720"/>
        </w:tabs>
        <w:ind w:left="1440" w:hanging="1440"/>
        <w:jc w:val="both"/>
        <w:rPr>
          <w:sz w:val="20"/>
          <w:lang w:val="fr-CA" w:eastAsia="en-CA"/>
        </w:rPr>
      </w:pPr>
      <w:r w:rsidRPr="008E4E5F">
        <w:rPr>
          <w:b/>
          <w:sz w:val="20"/>
          <w:lang w:val="fr-CA" w:eastAsia="en-CA"/>
        </w:rPr>
        <w:fldChar w:fldCharType="begin"/>
      </w:r>
      <w:r w:rsidRPr="008E4E5F">
        <w:rPr>
          <w:b/>
          <w:sz w:val="20"/>
          <w:lang w:val="fr-CA" w:eastAsia="en-CA"/>
        </w:rPr>
        <w:instrText xml:space="preserve"> SEQ CHAPTER \h \r 1</w:instrText>
      </w:r>
      <w:r w:rsidRPr="008E4E5F">
        <w:rPr>
          <w:b/>
          <w:sz w:val="20"/>
          <w:lang w:val="fr-CA" w:eastAsia="en-CA"/>
        </w:rPr>
        <w:fldChar w:fldCharType="end"/>
      </w:r>
      <w:r w:rsidRPr="008E4E5F">
        <w:rPr>
          <w:b/>
          <w:sz w:val="20"/>
          <w:lang w:val="fr-CA" w:eastAsia="en-CA"/>
        </w:rPr>
        <w:t>40269</w:t>
      </w:r>
      <w:r w:rsidRPr="008E4E5F">
        <w:rPr>
          <w:sz w:val="20"/>
          <w:lang w:val="fr-CA" w:eastAsia="en-CA"/>
        </w:rPr>
        <w:tab/>
      </w:r>
      <w:bookmarkStart w:id="2" w:name="3"/>
      <w:bookmarkEnd w:id="2"/>
      <w:r w:rsidRPr="008E4E5F">
        <w:rPr>
          <w:b/>
          <w:i/>
          <w:sz w:val="20"/>
          <w:lang w:val="fr-CA" w:eastAsia="en-CA"/>
        </w:rPr>
        <w:t>Andrei Bykovets c. Sa Majesté le Roi</w:t>
      </w:r>
    </w:p>
    <w:p w:rsidR="00F30757" w:rsidRPr="008E4E5F" w:rsidRDefault="00F30757" w:rsidP="00932A1C">
      <w:pPr>
        <w:widowControl w:val="0"/>
        <w:tabs>
          <w:tab w:val="left" w:pos="720"/>
        </w:tabs>
        <w:ind w:left="1440" w:hanging="1440"/>
        <w:jc w:val="both"/>
        <w:rPr>
          <w:sz w:val="20"/>
          <w:lang w:val="fr-CA" w:eastAsia="en-CA"/>
        </w:rPr>
      </w:pPr>
      <w:r w:rsidRPr="008E4E5F">
        <w:rPr>
          <w:sz w:val="20"/>
          <w:lang w:val="fr-CA" w:eastAsia="en-CA"/>
        </w:rPr>
        <w:tab/>
        <w:t>(Alb.) (</w:t>
      </w:r>
      <w:r w:rsidR="008E4E5F" w:rsidRPr="008E4E5F">
        <w:rPr>
          <w:sz w:val="20"/>
          <w:lang w:val="fr-CA" w:eastAsia="en-CA"/>
        </w:rPr>
        <w:t>C</w:t>
      </w:r>
      <w:r w:rsidRPr="008E4E5F">
        <w:rPr>
          <w:sz w:val="20"/>
          <w:lang w:val="fr-CA" w:eastAsia="en-CA"/>
        </w:rPr>
        <w:t>riminelle) (</w:t>
      </w:r>
      <w:r w:rsidR="008E4E5F" w:rsidRPr="008E4E5F">
        <w:rPr>
          <w:sz w:val="20"/>
          <w:lang w:val="fr-CA" w:eastAsia="en-CA"/>
        </w:rPr>
        <w:t>D</w:t>
      </w:r>
      <w:r w:rsidRPr="008E4E5F">
        <w:rPr>
          <w:sz w:val="20"/>
          <w:lang w:val="fr-CA" w:eastAsia="en-CA"/>
        </w:rPr>
        <w:t>e plein droit)</w:t>
      </w:r>
    </w:p>
    <w:p w:rsidR="00F30757" w:rsidRPr="008E4E5F" w:rsidRDefault="00F30757" w:rsidP="00EE343E">
      <w:pPr>
        <w:widowControl w:val="0"/>
        <w:jc w:val="both"/>
        <w:rPr>
          <w:i/>
          <w:iCs/>
          <w:sz w:val="20"/>
          <w:lang w:val="fr-CA" w:eastAsia="en-CA"/>
        </w:rPr>
      </w:pPr>
    </w:p>
    <w:p w:rsidR="00F30757" w:rsidRPr="008E4E5F" w:rsidRDefault="00F30757" w:rsidP="00EE343E">
      <w:pPr>
        <w:widowControl w:val="0"/>
        <w:jc w:val="both"/>
        <w:rPr>
          <w:sz w:val="20"/>
          <w:lang w:val="fr-CA" w:eastAsia="en-CA"/>
        </w:rPr>
      </w:pPr>
      <w:r w:rsidRPr="008E4E5F">
        <w:rPr>
          <w:iCs/>
          <w:sz w:val="20"/>
          <w:lang w:val="fr-CA" w:eastAsia="en-CA"/>
        </w:rPr>
        <w:t xml:space="preserve">Droit constitutionnel — Charte des droits — </w:t>
      </w:r>
      <w:r w:rsidRPr="008E4E5F">
        <w:rPr>
          <w:iCs/>
          <w:sz w:val="20"/>
          <w:lang w:val="fr-FR" w:eastAsia="en-CA"/>
        </w:rPr>
        <w:t>Fouilles, perquisitions et saisies</w:t>
      </w:r>
      <w:r w:rsidRPr="008E4E5F">
        <w:rPr>
          <w:sz w:val="20"/>
          <w:lang w:val="fr-CA" w:eastAsia="en-CA"/>
        </w:rPr>
        <w:t xml:space="preserve"> — Enquête liée à l’achat de cartes-cadeaux en ligne effectué au moyen de données de cartes de crédit obtenues frauduleusement — La police a été en mesure d’obtenir les adresses numériques Internet (« adresses IP ») afin de trouver les résidences — Une attente raisonnable en matière de vie privée se rattache-t-elle à une adresse IP ? — </w:t>
      </w:r>
      <w:r w:rsidRPr="008E4E5F">
        <w:rPr>
          <w:i/>
          <w:sz w:val="20"/>
          <w:lang w:val="fr-CA" w:eastAsia="en-CA"/>
        </w:rPr>
        <w:t>Charte canadienne des droits et libertés</w:t>
      </w:r>
      <w:r w:rsidRPr="008E4E5F">
        <w:rPr>
          <w:sz w:val="20"/>
          <w:lang w:val="fr-CA" w:eastAsia="en-CA"/>
        </w:rPr>
        <w:t>, art. 8.</w:t>
      </w:r>
    </w:p>
    <w:p w:rsidR="00F30757" w:rsidRPr="008E4E5F" w:rsidRDefault="00F30757" w:rsidP="00EE343E">
      <w:pPr>
        <w:widowControl w:val="0"/>
        <w:jc w:val="both"/>
        <w:rPr>
          <w:iCs/>
          <w:sz w:val="20"/>
          <w:lang w:val="fr-CA" w:eastAsia="en-CA"/>
        </w:rPr>
      </w:pPr>
    </w:p>
    <w:p w:rsidR="00F30757" w:rsidRPr="008E4E5F" w:rsidRDefault="00F30757" w:rsidP="00EE343E">
      <w:pPr>
        <w:widowControl w:val="0"/>
        <w:jc w:val="both"/>
        <w:rPr>
          <w:iCs/>
          <w:sz w:val="20"/>
          <w:lang w:val="fr-CA" w:eastAsia="en-CA"/>
        </w:rPr>
      </w:pPr>
      <w:r w:rsidRPr="008E4E5F">
        <w:rPr>
          <w:iCs/>
          <w:sz w:val="20"/>
          <w:lang w:val="fr-CA" w:eastAsia="en-CA"/>
        </w:rPr>
        <w:t>En septembre 2017, la police a commencé à enquêter sur l’achat</w:t>
      </w:r>
      <w:r w:rsidRPr="008E4E5F">
        <w:rPr>
          <w:sz w:val="20"/>
          <w:lang w:val="fr-CA" w:eastAsia="en-CA"/>
        </w:rPr>
        <w:t xml:space="preserve"> de </w:t>
      </w:r>
      <w:r w:rsidRPr="008E4E5F">
        <w:rPr>
          <w:iCs/>
          <w:sz w:val="20"/>
          <w:lang w:val="fr-CA" w:eastAsia="en-CA"/>
        </w:rPr>
        <w:t>cartes-cadeaux en ligne effectué au moyen de données de cartes de crédit obtenues frauduleusement. On a informé la police que les opérations frauduleuses en ligne avaient été effectuées par l’entremise de deux adresses IP.</w:t>
      </w:r>
      <w:r w:rsidRPr="008E4E5F">
        <w:rPr>
          <w:sz w:val="20"/>
          <w:lang w:val="fr-CA" w:eastAsia="en-CA"/>
        </w:rPr>
        <w:t xml:space="preserve"> </w:t>
      </w:r>
      <w:r w:rsidRPr="008E4E5F">
        <w:rPr>
          <w:iCs/>
          <w:sz w:val="20"/>
          <w:lang w:val="fr-CA" w:eastAsia="en-CA"/>
        </w:rPr>
        <w:t>La police a obtenu des mandats l’autorisant à perquisitionner dans les deux résidences liées aux adresses IP.</w:t>
      </w:r>
      <w:r w:rsidRPr="008E4E5F">
        <w:rPr>
          <w:sz w:val="20"/>
          <w:lang w:val="fr-CA" w:eastAsia="en-CA"/>
        </w:rPr>
        <w:t xml:space="preserve"> L’appelant a été arr</w:t>
      </w:r>
      <w:r w:rsidRPr="008E4E5F">
        <w:rPr>
          <w:iCs/>
          <w:sz w:val="20"/>
          <w:lang w:val="fr-CA" w:eastAsia="en-CA"/>
        </w:rPr>
        <w:t>êté et accusé de 33 infractions relatives à la possession et à l’utilisation de cartes de crédit et de pièces d’identité appartenant à des tiers, et d’armes à feu.</w:t>
      </w:r>
      <w:r w:rsidRPr="008E4E5F">
        <w:rPr>
          <w:sz w:val="20"/>
          <w:lang w:val="fr-CA" w:eastAsia="en-CA"/>
        </w:rPr>
        <w:t xml:space="preserve"> L’</w:t>
      </w:r>
      <w:r w:rsidRPr="008E4E5F">
        <w:rPr>
          <w:iCs/>
          <w:sz w:val="20"/>
          <w:lang w:val="fr-CA" w:eastAsia="en-CA"/>
        </w:rPr>
        <w:t xml:space="preserve">appelant a déposé un avis dans lequel il allègue que les droits qui lui sont garantis par l’art. 8 de la </w:t>
      </w:r>
      <w:r w:rsidRPr="008E4E5F">
        <w:rPr>
          <w:i/>
          <w:iCs/>
          <w:sz w:val="20"/>
          <w:lang w:val="fr-CA" w:eastAsia="en-CA"/>
        </w:rPr>
        <w:t>Charte</w:t>
      </w:r>
      <w:r w:rsidRPr="008E4E5F">
        <w:rPr>
          <w:iCs/>
          <w:sz w:val="20"/>
          <w:lang w:val="fr-CA" w:eastAsia="en-CA"/>
        </w:rPr>
        <w:t xml:space="preserve"> ainsi que d’autres droits ont été violés.</w:t>
      </w:r>
      <w:r w:rsidRPr="008E4E5F">
        <w:rPr>
          <w:sz w:val="20"/>
          <w:lang w:val="fr-CA" w:eastAsia="en-CA"/>
        </w:rPr>
        <w:t xml:space="preserve"> </w:t>
      </w:r>
      <w:r w:rsidRPr="008E4E5F">
        <w:rPr>
          <w:iCs/>
          <w:sz w:val="20"/>
          <w:lang w:val="fr-CA" w:eastAsia="en-CA"/>
        </w:rPr>
        <w:t xml:space="preserve">La juge du procès a conclu qu’il n’était pas objectivement raisonnable de reconnaître une attente subjective au respect de la vie privée à l’égard d’une adresse IP utilisée par un individu. Elle a conclu qu’il n’y avait pas eu violation de l’art. 8. En définitive, l’appelant a été déclaré coupable de 13 des 33 chefs d’accusation initialement déposés contre lui, décision qu’il a portée en appel. Les juges majoritaires de la Cour d’appel de l’Alberta ont rejeté l’appel, statuant que la juge du procès a correctement interprété la portée de la loi régissant l’analyse fondée sur l’art. 8 qu’elle a </w:t>
      </w:r>
      <w:proofErr w:type="gramStart"/>
      <w:r w:rsidRPr="008E4E5F">
        <w:rPr>
          <w:iCs/>
          <w:sz w:val="20"/>
          <w:lang w:val="fr-CA" w:eastAsia="en-CA"/>
        </w:rPr>
        <w:t>effectuée</w:t>
      </w:r>
      <w:proofErr w:type="gramEnd"/>
      <w:r w:rsidRPr="008E4E5F">
        <w:rPr>
          <w:iCs/>
          <w:sz w:val="20"/>
          <w:lang w:val="fr-CA" w:eastAsia="en-CA"/>
        </w:rPr>
        <w:t>. Les juges majoritaires ont conclu qu’elle a appliqué l’interprétation qu’il convenait de donner aux conclusions de fait qu'elle a tirées, lesquelles ne révèlent aucune erreur manifeste ou dominante. La juge Veldhuis, dissidente, aurait accueilli l’appel et ordonné la tenue d’un nouveau procès. Elle a conclu que l’appelant avait une attente raisonnable au respect de la vie privée relativement aux adresses IP, et que les droits qui lui sont garantis par l’art. 8 ont été violés.</w:t>
      </w:r>
    </w:p>
    <w:p w:rsidR="00CD14BB" w:rsidRPr="008E4E5F" w:rsidRDefault="00CD14BB" w:rsidP="00CD14BB">
      <w:pPr>
        <w:pStyle w:val="aparanumbering1"/>
        <w:shd w:val="clear" w:color="auto" w:fill="FFFFFF"/>
        <w:spacing w:before="0" w:after="0"/>
        <w:ind w:left="0"/>
        <w:rPr>
          <w:rFonts w:ascii="Times New Roman" w:hAnsi="Times New Roman" w:cs="Times New Roman"/>
          <w:sz w:val="20"/>
          <w:szCs w:val="20"/>
          <w:lang w:val="fr-CA"/>
        </w:rPr>
      </w:pPr>
    </w:p>
    <w:p w:rsidR="00EF4622" w:rsidRPr="008E4E5F" w:rsidRDefault="008E4E5F" w:rsidP="00CD14BB">
      <w:pPr>
        <w:pStyle w:val="aparanumbering1"/>
        <w:shd w:val="clear" w:color="auto" w:fill="FFFFFF"/>
        <w:spacing w:before="0" w:after="0"/>
        <w:ind w:left="0"/>
        <w:rPr>
          <w:rFonts w:ascii="Times New Roman" w:hAnsi="Times New Roman" w:cs="Times New Roman"/>
          <w:sz w:val="20"/>
          <w:szCs w:val="20"/>
          <w:lang w:val="fr-CA"/>
        </w:rPr>
      </w:pPr>
      <w:r w:rsidRPr="008E4E5F">
        <w:rPr>
          <w:sz w:val="20"/>
        </w:rPr>
        <w:pict>
          <v:rect id="_x0000_i1026" style="width:2in;height:1pt" o:hrpct="0" o:hralign="center" o:hrstd="t" o:hrnoshade="t" o:hr="t" fillcolor="black [3213]" stroked="f"/>
        </w:pict>
      </w:r>
    </w:p>
    <w:p w:rsidR="00E92006" w:rsidRPr="008E4E5F" w:rsidRDefault="00E92006" w:rsidP="00340C6D">
      <w:pPr>
        <w:jc w:val="both"/>
        <w:rPr>
          <w:sz w:val="20"/>
          <w:lang w:val="fr-CA"/>
        </w:rPr>
      </w:pPr>
    </w:p>
    <w:p w:rsidR="00E92006" w:rsidRPr="008E4E5F" w:rsidRDefault="00E92006" w:rsidP="00340C6D">
      <w:pPr>
        <w:jc w:val="both"/>
        <w:rPr>
          <w:sz w:val="20"/>
          <w:lang w:val="fr-CA"/>
        </w:rPr>
      </w:pPr>
    </w:p>
    <w:p w:rsidR="00072A63" w:rsidRPr="008E4E5F" w:rsidRDefault="00072A63" w:rsidP="00EC79B0">
      <w:pPr>
        <w:jc w:val="both"/>
        <w:rPr>
          <w:sz w:val="20"/>
          <w:lang w:val="fr-CA"/>
        </w:rPr>
      </w:pPr>
    </w:p>
    <w:p w:rsidR="001C4415" w:rsidRPr="008E4E5F" w:rsidRDefault="001C4415" w:rsidP="001C4415">
      <w:pPr>
        <w:widowControl w:val="0"/>
        <w:outlineLvl w:val="0"/>
      </w:pPr>
      <w:r w:rsidRPr="008E4E5F">
        <w:t xml:space="preserve">Supreme Court of Canada / Cour suprême du </w:t>
      </w:r>
      <w:proofErr w:type="gramStart"/>
      <w:r w:rsidRPr="008E4E5F">
        <w:t>Canada :</w:t>
      </w:r>
      <w:proofErr w:type="gramEnd"/>
      <w:r w:rsidRPr="008E4E5F">
        <w:t xml:space="preserve"> </w:t>
      </w:r>
    </w:p>
    <w:p w:rsidR="004F410B" w:rsidRPr="008E4E5F" w:rsidRDefault="008E4E5F" w:rsidP="004F410B">
      <w:pPr>
        <w:widowControl w:val="0"/>
        <w:outlineLvl w:val="0"/>
      </w:pPr>
      <w:hyperlink r:id="rId9" w:history="1">
        <w:r w:rsidR="004F410B" w:rsidRPr="008E4E5F">
          <w:rPr>
            <w:rStyle w:val="Hyperlink"/>
          </w:rPr>
          <w:t>Registry-greffe@scc-csc.ca</w:t>
        </w:r>
      </w:hyperlink>
    </w:p>
    <w:p w:rsidR="001C4415" w:rsidRDefault="004F410B" w:rsidP="004F410B">
      <w:pPr>
        <w:widowControl w:val="0"/>
        <w:outlineLvl w:val="0"/>
      </w:pPr>
      <w:r w:rsidRPr="008E4E5F">
        <w:t>1-844-365-9662</w:t>
      </w:r>
      <w:bookmarkStart w:id="3" w:name="_GoBack"/>
      <w:bookmarkEnd w:id="3"/>
    </w:p>
    <w:p w:rsidR="0049454A" w:rsidRDefault="0049454A" w:rsidP="004F410B">
      <w:pPr>
        <w:widowControl w:val="0"/>
        <w:outlineLvl w:val="0"/>
      </w:pPr>
    </w:p>
    <w:p w:rsidR="0049454A" w:rsidRPr="00614699" w:rsidRDefault="0049454A" w:rsidP="004F410B">
      <w:pPr>
        <w:widowControl w:val="0"/>
        <w:outlineLvl w:val="0"/>
      </w:pPr>
    </w:p>
    <w:sectPr w:rsidR="0049454A" w:rsidRPr="00614699"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3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524B"/>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37B6"/>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5FE"/>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454A"/>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410B"/>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5FA"/>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0FF0"/>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4E5F"/>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05F"/>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97E61"/>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2DB6"/>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3F22"/>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0757"/>
    <w:rsid w:val="00F31115"/>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3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4026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eng.aspx?cas=4026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stry-greffe@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2024-02-21T16:35:00Z</dcterms:created>
  <dcterms:modified xsi:type="dcterms:W3CDTF">2024-02-21T16:47:00Z</dcterms:modified>
</cp:coreProperties>
</file>