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00BD5" w:rsidRDefault="003F43E6" w:rsidP="003F43E6">
      <w:pPr>
        <w:pStyle w:val="Header"/>
        <w:jc w:val="center"/>
        <w:rPr>
          <w:b/>
          <w:sz w:val="32"/>
        </w:rPr>
      </w:pPr>
      <w:r w:rsidRPr="00B00BD5">
        <w:rPr>
          <w:b/>
          <w:sz w:val="32"/>
        </w:rPr>
        <w:t>Supreme Court of Canada / Cour suprême du Canada</w:t>
      </w:r>
    </w:p>
    <w:p w:rsidR="003F43E6" w:rsidRPr="00B00BD5" w:rsidRDefault="003F43E6" w:rsidP="006F2579">
      <w:pPr>
        <w:widowControl w:val="0"/>
        <w:rPr>
          <w:i/>
        </w:rPr>
      </w:pPr>
    </w:p>
    <w:p w:rsidR="003F43E6" w:rsidRPr="00B00BD5" w:rsidRDefault="003F43E6" w:rsidP="006F2579">
      <w:pPr>
        <w:widowControl w:val="0"/>
        <w:rPr>
          <w:i/>
        </w:rPr>
      </w:pPr>
    </w:p>
    <w:p w:rsidR="006F2579" w:rsidRPr="00B00BD5" w:rsidRDefault="006F2579" w:rsidP="006F2579">
      <w:pPr>
        <w:widowControl w:val="0"/>
        <w:rPr>
          <w:i/>
          <w:sz w:val="20"/>
          <w:lang w:val="fr-CA"/>
        </w:rPr>
      </w:pPr>
      <w:r w:rsidRPr="00B00BD5">
        <w:rPr>
          <w:i/>
          <w:sz w:val="20"/>
          <w:lang w:val="fr-CA"/>
        </w:rPr>
        <w:t>(</w:t>
      </w:r>
      <w:r w:rsidR="008F3C5D" w:rsidRPr="00B00BD5">
        <w:rPr>
          <w:i/>
          <w:sz w:val="20"/>
          <w:lang w:val="fr-CA"/>
        </w:rPr>
        <w:t>L</w:t>
      </w:r>
      <w:r w:rsidRPr="00B00BD5">
        <w:rPr>
          <w:i/>
          <w:sz w:val="20"/>
          <w:lang w:val="fr-CA"/>
        </w:rPr>
        <w:t>e français suit)</w:t>
      </w:r>
    </w:p>
    <w:p w:rsidR="006F2579" w:rsidRPr="00B00BD5" w:rsidRDefault="006F2579" w:rsidP="006F2579">
      <w:pPr>
        <w:widowControl w:val="0"/>
        <w:rPr>
          <w:lang w:val="fr-CA"/>
        </w:rPr>
      </w:pPr>
    </w:p>
    <w:p w:rsidR="006F2579" w:rsidRPr="00B00BD5" w:rsidRDefault="00C007C3" w:rsidP="006F2579">
      <w:pPr>
        <w:widowControl w:val="0"/>
        <w:jc w:val="center"/>
        <w:rPr>
          <w:b/>
          <w:lang w:val="fr-CA"/>
        </w:rPr>
      </w:pPr>
      <w:r w:rsidRPr="00B00BD5">
        <w:fldChar w:fldCharType="begin"/>
      </w:r>
      <w:r w:rsidR="006F2579" w:rsidRPr="00B00BD5">
        <w:rPr>
          <w:lang w:val="fr-CA"/>
        </w:rPr>
        <w:instrText xml:space="preserve"> SEQ CHAPTER \h \r 1</w:instrText>
      </w:r>
      <w:r w:rsidRPr="00B00BD5">
        <w:fldChar w:fldCharType="end"/>
      </w:r>
      <w:r w:rsidR="002767DF" w:rsidRPr="00B00BD5">
        <w:rPr>
          <w:b/>
          <w:lang w:val="fr-CA"/>
        </w:rPr>
        <w:t xml:space="preserve">JUDGMENTS </w:t>
      </w:r>
      <w:r w:rsidR="00E72873" w:rsidRPr="00B00BD5">
        <w:rPr>
          <w:b/>
          <w:lang w:val="fr-CA"/>
        </w:rPr>
        <w:t>O</w:t>
      </w:r>
      <w:r w:rsidR="004C4C26" w:rsidRPr="00B00BD5">
        <w:rPr>
          <w:b/>
          <w:lang w:val="fr-CA"/>
        </w:rPr>
        <w:t>N LEAVE APPLICATION</w:t>
      </w:r>
      <w:r w:rsidR="002375D8" w:rsidRPr="00B00BD5">
        <w:rPr>
          <w:b/>
          <w:lang w:val="fr-CA"/>
        </w:rPr>
        <w:t>S</w:t>
      </w:r>
    </w:p>
    <w:p w:rsidR="006F2579" w:rsidRPr="00B00BD5" w:rsidRDefault="006F2579" w:rsidP="006F2579">
      <w:pPr>
        <w:widowControl w:val="0"/>
        <w:rPr>
          <w:lang w:val="fr-CA"/>
        </w:rPr>
      </w:pPr>
    </w:p>
    <w:p w:rsidR="006F2579" w:rsidRPr="00B00BD5" w:rsidRDefault="00C342EE" w:rsidP="006F2579">
      <w:pPr>
        <w:widowControl w:val="0"/>
      </w:pPr>
      <w:r w:rsidRPr="00B00BD5">
        <w:rPr>
          <w:b/>
        </w:rPr>
        <w:t>April</w:t>
      </w:r>
      <w:r w:rsidR="00C9475D" w:rsidRPr="00B00BD5">
        <w:rPr>
          <w:b/>
        </w:rPr>
        <w:t xml:space="preserve"> </w:t>
      </w:r>
      <w:r w:rsidR="00155333" w:rsidRPr="00B00BD5">
        <w:rPr>
          <w:b/>
        </w:rPr>
        <w:t>1</w:t>
      </w:r>
      <w:r w:rsidR="00C24438" w:rsidRPr="00B00BD5">
        <w:rPr>
          <w:b/>
        </w:rPr>
        <w:t>8</w:t>
      </w:r>
      <w:r w:rsidR="00371DE8" w:rsidRPr="00B00BD5">
        <w:rPr>
          <w:b/>
        </w:rPr>
        <w:t>,</w:t>
      </w:r>
      <w:r w:rsidR="008825DB" w:rsidRPr="00B00BD5">
        <w:rPr>
          <w:b/>
        </w:rPr>
        <w:t xml:space="preserve"> 20</w:t>
      </w:r>
      <w:r w:rsidR="00B44DF4" w:rsidRPr="00B00BD5">
        <w:rPr>
          <w:b/>
        </w:rPr>
        <w:t>2</w:t>
      </w:r>
      <w:r w:rsidR="00645EBD" w:rsidRPr="00B00BD5">
        <w:rPr>
          <w:b/>
        </w:rPr>
        <w:t>4</w:t>
      </w:r>
    </w:p>
    <w:p w:rsidR="006F2579" w:rsidRPr="00B00BD5" w:rsidRDefault="006F2579" w:rsidP="006F2579">
      <w:pPr>
        <w:widowControl w:val="0"/>
      </w:pPr>
    </w:p>
    <w:p w:rsidR="006F2579" w:rsidRPr="00B00BD5" w:rsidRDefault="002767DF" w:rsidP="006F2579">
      <w:pPr>
        <w:widowControl w:val="0"/>
      </w:pPr>
      <w:r w:rsidRPr="00B00BD5">
        <w:rPr>
          <w:b/>
        </w:rPr>
        <w:t>OTTAWA</w:t>
      </w:r>
      <w:r w:rsidRPr="00B00BD5">
        <w:t xml:space="preserve"> – </w:t>
      </w:r>
      <w:r w:rsidR="002E3D11" w:rsidRPr="00B00BD5">
        <w:t>The Supreme Court of Canada has decided the following leave applications.</w:t>
      </w:r>
    </w:p>
    <w:p w:rsidR="006F2579" w:rsidRPr="00B00BD5" w:rsidRDefault="006F2579" w:rsidP="006F2579">
      <w:pPr>
        <w:widowControl w:val="0"/>
      </w:pPr>
    </w:p>
    <w:p w:rsidR="000D368E" w:rsidRPr="00B00BD5" w:rsidRDefault="000D368E" w:rsidP="006F2579">
      <w:pPr>
        <w:widowControl w:val="0"/>
      </w:pPr>
    </w:p>
    <w:p w:rsidR="0045185C" w:rsidRPr="00B00BD5" w:rsidRDefault="0045185C" w:rsidP="0045185C">
      <w:pPr>
        <w:jc w:val="both"/>
        <w:rPr>
          <w:b/>
          <w:sz w:val="22"/>
          <w:szCs w:val="22"/>
        </w:rPr>
      </w:pPr>
      <w:r w:rsidRPr="00B00BD5">
        <w:rPr>
          <w:b/>
          <w:sz w:val="22"/>
          <w:szCs w:val="22"/>
        </w:rPr>
        <w:t>DISMISSED</w:t>
      </w:r>
    </w:p>
    <w:p w:rsidR="0045185C" w:rsidRPr="00B00BD5" w:rsidRDefault="0045185C" w:rsidP="0045185C">
      <w:pPr>
        <w:jc w:val="both"/>
        <w:rPr>
          <w:sz w:val="20"/>
        </w:rPr>
      </w:pPr>
    </w:p>
    <w:p w:rsidR="00E33432" w:rsidRPr="00B00BD5" w:rsidRDefault="00E33432" w:rsidP="00E33432">
      <w:pPr>
        <w:rPr>
          <w:sz w:val="22"/>
          <w:szCs w:val="22"/>
        </w:rPr>
      </w:pPr>
      <w:r w:rsidRPr="00B00BD5">
        <w:rPr>
          <w:i/>
          <w:sz w:val="22"/>
          <w:szCs w:val="22"/>
        </w:rPr>
        <w:t>Yoo Seok Chung aka Paul Chung v. His Majesty the King in Right of the Province of British Columbia</w:t>
      </w:r>
      <w:r w:rsidRPr="00B00BD5">
        <w:rPr>
          <w:sz w:val="22"/>
          <w:szCs w:val="22"/>
        </w:rPr>
        <w:t xml:space="preserve"> (B.C.) (Civil) (By Leave) (</w:t>
      </w:r>
      <w:hyperlink r:id="rId8" w:history="1">
        <w:r w:rsidRPr="00B00BD5">
          <w:rPr>
            <w:rStyle w:val="Hyperlink"/>
            <w:sz w:val="22"/>
            <w:szCs w:val="22"/>
          </w:rPr>
          <w:t>40921</w:t>
        </w:r>
      </w:hyperlink>
      <w:r w:rsidRPr="00B00BD5">
        <w:rPr>
          <w:sz w:val="22"/>
          <w:szCs w:val="22"/>
        </w:rPr>
        <w:t>)</w:t>
      </w:r>
    </w:p>
    <w:p w:rsidR="0045185C" w:rsidRPr="00B00BD5" w:rsidRDefault="0045185C" w:rsidP="0045185C">
      <w:pPr>
        <w:widowControl w:val="0"/>
        <w:rPr>
          <w:sz w:val="20"/>
        </w:rPr>
      </w:pPr>
    </w:p>
    <w:p w:rsidR="007B5386" w:rsidRPr="00B00BD5" w:rsidRDefault="00E33432" w:rsidP="00C42261">
      <w:pPr>
        <w:jc w:val="both"/>
        <w:rPr>
          <w:sz w:val="20"/>
        </w:rPr>
      </w:pPr>
      <w:r w:rsidRPr="00B00BD5">
        <w:rPr>
          <w:sz w:val="20"/>
        </w:rPr>
        <w:t>The application for leave to appeal from the judgment of the</w:t>
      </w:r>
      <w:bookmarkStart w:id="0" w:name="BM_1_"/>
      <w:bookmarkEnd w:id="0"/>
      <w:r w:rsidRPr="00B00BD5">
        <w:rPr>
          <w:sz w:val="20"/>
        </w:rPr>
        <w:t xml:space="preserve"> Court of Appeal for British Columbia (Vancouver), Number CA48332, 2023 BCCA 294, dated July 18, 2023, is dismissed with costs.</w:t>
      </w:r>
    </w:p>
    <w:p w:rsidR="00E33432" w:rsidRPr="00B00BD5" w:rsidRDefault="00E33432" w:rsidP="00C42261">
      <w:pPr>
        <w:jc w:val="both"/>
        <w:rPr>
          <w:sz w:val="20"/>
        </w:rPr>
      </w:pPr>
    </w:p>
    <w:p w:rsidR="0045185C" w:rsidRPr="00B00BD5" w:rsidRDefault="0089740D" w:rsidP="0045185C">
      <w:pPr>
        <w:contextualSpacing/>
        <w:jc w:val="both"/>
        <w:rPr>
          <w:sz w:val="20"/>
          <w:lang w:val="fr-CA"/>
        </w:rPr>
      </w:pPr>
      <w:r>
        <w:rPr>
          <w:sz w:val="20"/>
        </w:rPr>
        <w:pict>
          <v:rect id="_x0000_i1025" style="width:2in;height:1pt" o:hrpct="0" o:hralign="center" o:hrstd="t" o:hrnoshade="t" o:hr="t" fillcolor="black [3213]" stroked="f"/>
        </w:pict>
      </w:r>
    </w:p>
    <w:p w:rsidR="0045185C" w:rsidRPr="00B00BD5" w:rsidRDefault="0045185C" w:rsidP="0045185C">
      <w:pPr>
        <w:ind w:left="357" w:hanging="357"/>
        <w:rPr>
          <w:sz w:val="20"/>
        </w:rPr>
      </w:pPr>
    </w:p>
    <w:p w:rsidR="00E33432" w:rsidRPr="00B00BD5" w:rsidRDefault="00E33432" w:rsidP="00E33432">
      <w:pPr>
        <w:rPr>
          <w:i/>
          <w:sz w:val="22"/>
          <w:szCs w:val="22"/>
        </w:rPr>
      </w:pPr>
      <w:r w:rsidRPr="00B00BD5">
        <w:rPr>
          <w:i/>
          <w:sz w:val="22"/>
          <w:szCs w:val="22"/>
        </w:rPr>
        <w:t xml:space="preserve">Gurmukhjeet Buttar, Karandip Buttar, Dharamjot Clair and Parbat Sangha v. 2110120 Ontario Inc. o/a Cargo County Group, Randeep Sandhu, Karanjit Sidhu, Evandeep Sandhu and Paweldeep Sandhu - and - Workers’ Action Centre </w:t>
      </w:r>
      <w:r w:rsidRPr="00B00BD5">
        <w:rPr>
          <w:sz w:val="22"/>
          <w:szCs w:val="22"/>
        </w:rPr>
        <w:t>(Ont.) (Civil) (By Leave) (</w:t>
      </w:r>
      <w:hyperlink r:id="rId9" w:history="1">
        <w:r w:rsidRPr="00B00BD5">
          <w:rPr>
            <w:rStyle w:val="Hyperlink"/>
            <w:sz w:val="22"/>
            <w:szCs w:val="22"/>
          </w:rPr>
          <w:t>40957</w:t>
        </w:r>
      </w:hyperlink>
      <w:r w:rsidRPr="00B00BD5">
        <w:rPr>
          <w:sz w:val="22"/>
          <w:szCs w:val="22"/>
        </w:rPr>
        <w:t>)</w:t>
      </w:r>
    </w:p>
    <w:p w:rsidR="00371DE8" w:rsidRPr="00B00BD5" w:rsidRDefault="00371DE8" w:rsidP="0045185C">
      <w:pPr>
        <w:ind w:left="357" w:hanging="357"/>
        <w:rPr>
          <w:sz w:val="20"/>
        </w:rPr>
      </w:pPr>
    </w:p>
    <w:p w:rsidR="00E33432" w:rsidRPr="00B00BD5" w:rsidRDefault="00E33432" w:rsidP="00E33432">
      <w:pPr>
        <w:jc w:val="both"/>
        <w:rPr>
          <w:sz w:val="20"/>
        </w:rPr>
      </w:pPr>
      <w:r w:rsidRPr="00B00BD5">
        <w:rPr>
          <w:sz w:val="20"/>
        </w:rPr>
        <w:t>It is not necessary to consider the motion for leave to intervene filed by the Workers’ Action Centre, as it already has intervener status pursuant to rule 22(2)(c)(</w:t>
      </w:r>
      <w:proofErr w:type="spellStart"/>
      <w:r w:rsidRPr="00B00BD5">
        <w:rPr>
          <w:sz w:val="20"/>
        </w:rPr>
        <w:t>i</w:t>
      </w:r>
      <w:proofErr w:type="spellEnd"/>
      <w:r w:rsidRPr="00B00BD5">
        <w:rPr>
          <w:sz w:val="20"/>
        </w:rPr>
        <w:t xml:space="preserve">) of the </w:t>
      </w:r>
      <w:r w:rsidRPr="00B00BD5">
        <w:rPr>
          <w:i/>
          <w:sz w:val="20"/>
        </w:rPr>
        <w:t xml:space="preserve">Rules of the Supreme Court of </w:t>
      </w:r>
      <w:r w:rsidRPr="00B00BD5">
        <w:rPr>
          <w:sz w:val="20"/>
        </w:rPr>
        <w:t xml:space="preserve">Canada. </w:t>
      </w:r>
    </w:p>
    <w:p w:rsidR="00E33432" w:rsidRPr="00B00BD5" w:rsidRDefault="00E33432" w:rsidP="00E33432">
      <w:pPr>
        <w:jc w:val="both"/>
        <w:rPr>
          <w:sz w:val="20"/>
        </w:rPr>
      </w:pPr>
    </w:p>
    <w:p w:rsidR="00E33432" w:rsidRPr="00B00BD5" w:rsidRDefault="00E33432" w:rsidP="00E33432">
      <w:pPr>
        <w:jc w:val="both"/>
        <w:rPr>
          <w:sz w:val="20"/>
        </w:rPr>
      </w:pPr>
      <w:r w:rsidRPr="00B00BD5">
        <w:rPr>
          <w:sz w:val="20"/>
        </w:rPr>
        <w:t xml:space="preserve">The application for leave to appeal from the judgment of the Court of Appeal for Ontario, Number C70562, 2023 ONCA 539, dated August 16, 2023, is dismissed with costs to 2110120 Ontario Inc. o/a Cargo County Group, Randeep Sandhu, Karanjit Sidhu, Evandeep Sandhu and Paweldeep Sandhu. </w:t>
      </w:r>
    </w:p>
    <w:p w:rsidR="00E33432" w:rsidRPr="00B00BD5" w:rsidRDefault="00E33432" w:rsidP="00E33432">
      <w:pPr>
        <w:jc w:val="both"/>
        <w:rPr>
          <w:sz w:val="20"/>
        </w:rPr>
      </w:pPr>
    </w:p>
    <w:p w:rsidR="00E33432" w:rsidRPr="00B00BD5" w:rsidRDefault="00E33432" w:rsidP="00E33432">
      <w:pPr>
        <w:jc w:val="both"/>
        <w:rPr>
          <w:sz w:val="20"/>
        </w:rPr>
      </w:pPr>
      <w:r w:rsidRPr="00B00BD5">
        <w:rPr>
          <w:sz w:val="20"/>
        </w:rPr>
        <w:t>The application for leave to cross-appeal is dismissed.</w:t>
      </w:r>
    </w:p>
    <w:p w:rsidR="00C342EE" w:rsidRPr="00B00BD5" w:rsidRDefault="00C342EE" w:rsidP="0045185C">
      <w:pPr>
        <w:ind w:left="357" w:hanging="357"/>
        <w:rPr>
          <w:sz w:val="20"/>
        </w:rPr>
      </w:pPr>
      <w:bookmarkStart w:id="1" w:name="_GoBack"/>
      <w:bookmarkEnd w:id="1"/>
    </w:p>
    <w:p w:rsidR="0045185C" w:rsidRPr="00B00BD5" w:rsidRDefault="0089740D" w:rsidP="0045185C">
      <w:pPr>
        <w:rPr>
          <w:sz w:val="20"/>
        </w:rPr>
      </w:pPr>
      <w:r>
        <w:rPr>
          <w:sz w:val="20"/>
        </w:rPr>
        <w:pict>
          <v:rect id="_x0000_i1026" style="width:2in;height:1pt" o:hrpct="0" o:hralign="center" o:hrstd="t" o:hrnoshade="t" o:hr="t" fillcolor="black [3213]" stroked="f"/>
        </w:pict>
      </w:r>
    </w:p>
    <w:p w:rsidR="0045185C" w:rsidRPr="00B00BD5" w:rsidRDefault="0045185C" w:rsidP="0045185C">
      <w:pPr>
        <w:ind w:left="357" w:hanging="357"/>
        <w:rPr>
          <w:sz w:val="20"/>
        </w:rPr>
      </w:pPr>
    </w:p>
    <w:p w:rsidR="00E77C9B" w:rsidRPr="00B00BD5" w:rsidRDefault="00E77C9B" w:rsidP="00E77C9B">
      <w:pPr>
        <w:pStyle w:val="SCCLsocParty"/>
        <w:jc w:val="left"/>
        <w:rPr>
          <w:i/>
          <w:sz w:val="22"/>
          <w:lang w:val="en-US"/>
        </w:rPr>
      </w:pPr>
      <w:r w:rsidRPr="00B00BD5">
        <w:rPr>
          <w:i/>
          <w:sz w:val="22"/>
        </w:rPr>
        <w:t>Dimitri Davidov v. His Majesty the King</w:t>
      </w:r>
      <w:r w:rsidRPr="00B00BD5">
        <w:rPr>
          <w:sz w:val="22"/>
        </w:rPr>
        <w:t xml:space="preserve"> (Ont.) (Criminal) (By Leave) (</w:t>
      </w:r>
      <w:hyperlink r:id="rId10" w:history="1">
        <w:r w:rsidRPr="00B00BD5">
          <w:rPr>
            <w:rStyle w:val="Hyperlink"/>
            <w:sz w:val="22"/>
          </w:rPr>
          <w:t>41050</w:t>
        </w:r>
      </w:hyperlink>
      <w:r w:rsidRPr="00B00BD5">
        <w:rPr>
          <w:sz w:val="22"/>
        </w:rPr>
        <w:t>)</w:t>
      </w:r>
    </w:p>
    <w:p w:rsidR="0099039A" w:rsidRPr="00B00BD5" w:rsidRDefault="0099039A" w:rsidP="0099039A">
      <w:pPr>
        <w:ind w:left="357" w:hanging="357"/>
        <w:rPr>
          <w:sz w:val="20"/>
        </w:rPr>
      </w:pPr>
    </w:p>
    <w:p w:rsidR="00C342EE" w:rsidRPr="00B00BD5" w:rsidRDefault="00E77C9B" w:rsidP="00E77C9B">
      <w:pPr>
        <w:jc w:val="both"/>
        <w:rPr>
          <w:sz w:val="20"/>
        </w:rPr>
      </w:pPr>
      <w:r w:rsidRPr="00B00BD5">
        <w:rPr>
          <w:sz w:val="20"/>
        </w:rPr>
        <w:t>The application for leave to appeal from the judgment of the Court of Appeal for Ontario, Number COA-22-CR-0173, 2023 ONCA 766, dated November 14, 2023, is dismissed.</w:t>
      </w:r>
    </w:p>
    <w:p w:rsidR="00C342EE" w:rsidRPr="00B00BD5" w:rsidRDefault="00C342EE" w:rsidP="0099039A">
      <w:pPr>
        <w:ind w:left="357" w:hanging="357"/>
        <w:rPr>
          <w:sz w:val="20"/>
        </w:rPr>
      </w:pPr>
    </w:p>
    <w:p w:rsidR="0099039A" w:rsidRPr="00B00BD5" w:rsidRDefault="0089740D" w:rsidP="0099039A">
      <w:pPr>
        <w:rPr>
          <w:sz w:val="20"/>
        </w:rPr>
      </w:pPr>
      <w:r>
        <w:rPr>
          <w:sz w:val="20"/>
        </w:rPr>
        <w:pict>
          <v:rect id="_x0000_i1027" style="width:2in;height:1pt" o:hrpct="0" o:hralign="center" o:hrstd="t" o:hrnoshade="t" o:hr="t" fillcolor="black [3213]" stroked="f"/>
        </w:pict>
      </w:r>
    </w:p>
    <w:p w:rsidR="0099039A" w:rsidRPr="00B00BD5" w:rsidRDefault="0099039A" w:rsidP="0099039A">
      <w:pPr>
        <w:ind w:left="357" w:hanging="357"/>
        <w:rPr>
          <w:sz w:val="20"/>
        </w:rPr>
      </w:pPr>
    </w:p>
    <w:p w:rsidR="00E77C9B" w:rsidRPr="00B00BD5" w:rsidRDefault="00E77C9B" w:rsidP="00E77C9B">
      <w:pPr>
        <w:pStyle w:val="SCCLsocParty"/>
        <w:jc w:val="left"/>
        <w:rPr>
          <w:i/>
          <w:sz w:val="22"/>
        </w:rPr>
      </w:pPr>
      <w:r w:rsidRPr="00B00BD5">
        <w:rPr>
          <w:i/>
          <w:sz w:val="22"/>
        </w:rPr>
        <w:t>Neculai Otoman v. Attorney General of Canada</w:t>
      </w:r>
      <w:r w:rsidRPr="00B00BD5">
        <w:rPr>
          <w:sz w:val="22"/>
        </w:rPr>
        <w:t xml:space="preserve"> (Fed.) (Civil) (By Leave) (</w:t>
      </w:r>
      <w:hyperlink r:id="rId11" w:history="1">
        <w:r w:rsidRPr="00B00BD5">
          <w:rPr>
            <w:rStyle w:val="Hyperlink"/>
            <w:sz w:val="22"/>
          </w:rPr>
          <w:t>40970</w:t>
        </w:r>
      </w:hyperlink>
      <w:r w:rsidRPr="00B00BD5">
        <w:rPr>
          <w:sz w:val="22"/>
        </w:rPr>
        <w:t>)</w:t>
      </w:r>
    </w:p>
    <w:p w:rsidR="0099039A" w:rsidRPr="00B00BD5" w:rsidRDefault="0099039A" w:rsidP="0099039A">
      <w:pPr>
        <w:ind w:left="357" w:hanging="357"/>
        <w:rPr>
          <w:sz w:val="20"/>
        </w:rPr>
      </w:pPr>
    </w:p>
    <w:p w:rsidR="00C342EE" w:rsidRPr="00B00BD5" w:rsidRDefault="00E77C9B" w:rsidP="00E77C9B">
      <w:pPr>
        <w:jc w:val="both"/>
        <w:rPr>
          <w:sz w:val="20"/>
        </w:rPr>
      </w:pPr>
      <w:r w:rsidRPr="00B00BD5">
        <w:rPr>
          <w:sz w:val="20"/>
          <w:lang w:val="en-CA"/>
        </w:rPr>
        <w:t xml:space="preserve">The application for leave to appeal from the judgment of the </w:t>
      </w:r>
      <w:r w:rsidRPr="00B00BD5">
        <w:rPr>
          <w:sz w:val="20"/>
        </w:rPr>
        <w:t>Federal Court of Appeal</w:t>
      </w:r>
      <w:r w:rsidRPr="00B00BD5">
        <w:rPr>
          <w:sz w:val="20"/>
          <w:lang w:val="en-CA"/>
        </w:rPr>
        <w:t xml:space="preserve">, Number </w:t>
      </w:r>
      <w:r w:rsidRPr="00B00BD5">
        <w:rPr>
          <w:sz w:val="20"/>
        </w:rPr>
        <w:t>23-A-42</w:t>
      </w:r>
      <w:r w:rsidRPr="00B00BD5">
        <w:rPr>
          <w:sz w:val="20"/>
          <w:lang w:val="en-CA"/>
        </w:rPr>
        <w:t xml:space="preserve">, dated </w:t>
      </w:r>
      <w:r w:rsidRPr="00B00BD5">
        <w:rPr>
          <w:sz w:val="20"/>
        </w:rPr>
        <w:t>August 29, 2023,</w:t>
      </w:r>
      <w:r w:rsidRPr="00B00BD5">
        <w:rPr>
          <w:sz w:val="20"/>
          <w:lang w:val="en-CA"/>
        </w:rPr>
        <w:t xml:space="preserve"> is dismissed with costs.</w:t>
      </w:r>
    </w:p>
    <w:p w:rsidR="00C342EE" w:rsidRPr="00B00BD5" w:rsidRDefault="00C342EE" w:rsidP="0099039A">
      <w:pPr>
        <w:ind w:left="357" w:hanging="357"/>
        <w:rPr>
          <w:sz w:val="20"/>
        </w:rPr>
      </w:pPr>
    </w:p>
    <w:p w:rsidR="0099039A" w:rsidRPr="00B00BD5" w:rsidRDefault="0089740D" w:rsidP="0099039A">
      <w:pPr>
        <w:rPr>
          <w:sz w:val="20"/>
        </w:rPr>
      </w:pPr>
      <w:r>
        <w:rPr>
          <w:sz w:val="20"/>
        </w:rPr>
        <w:pict>
          <v:rect id="_x0000_i1028" style="width:2in;height:1pt" o:hrpct="0" o:hralign="center" o:hrstd="t" o:hrnoshade="t" o:hr="t" fillcolor="black [3213]" stroked="f"/>
        </w:pict>
      </w:r>
    </w:p>
    <w:p w:rsidR="0099039A" w:rsidRPr="00B00BD5" w:rsidRDefault="0099039A" w:rsidP="0099039A">
      <w:pPr>
        <w:ind w:left="357" w:hanging="357"/>
        <w:rPr>
          <w:sz w:val="20"/>
        </w:rPr>
      </w:pPr>
    </w:p>
    <w:p w:rsidR="00B00BD5" w:rsidRPr="00B00BD5" w:rsidRDefault="00B00BD5" w:rsidP="00B00BD5">
      <w:pPr>
        <w:rPr>
          <w:sz w:val="22"/>
          <w:szCs w:val="22"/>
        </w:rPr>
      </w:pPr>
      <w:r w:rsidRPr="00B00BD5">
        <w:rPr>
          <w:i/>
          <w:sz w:val="22"/>
          <w:szCs w:val="22"/>
        </w:rPr>
        <w:t>Mokua Gichuru v. Vancouver Swing Society, Matthew Lam, Kaitlin Russell, Angelena Weddell and BC Human Rights Tribunal - and between - Mokua Gichuru v. Kulbir Singh Purewal, Sukhbir Purewal aka Sukhbir Purawal and BC Human Rights Tribunal</w:t>
      </w:r>
      <w:r w:rsidRPr="00B00BD5">
        <w:rPr>
          <w:sz w:val="22"/>
          <w:szCs w:val="22"/>
        </w:rPr>
        <w:t xml:space="preserve"> (B.C.) (Civil) (By Leave) (</w:t>
      </w:r>
      <w:hyperlink r:id="rId12" w:history="1">
        <w:r w:rsidRPr="00B00BD5">
          <w:rPr>
            <w:rStyle w:val="Hyperlink"/>
            <w:sz w:val="22"/>
            <w:szCs w:val="22"/>
          </w:rPr>
          <w:t>40988</w:t>
        </w:r>
      </w:hyperlink>
      <w:r w:rsidRPr="00B00BD5">
        <w:rPr>
          <w:sz w:val="22"/>
          <w:szCs w:val="22"/>
        </w:rPr>
        <w:t>)</w:t>
      </w:r>
    </w:p>
    <w:p w:rsidR="0090785F" w:rsidRPr="00B00BD5" w:rsidRDefault="0090785F" w:rsidP="0090785F">
      <w:pPr>
        <w:widowControl w:val="0"/>
        <w:rPr>
          <w:sz w:val="20"/>
        </w:rPr>
      </w:pPr>
    </w:p>
    <w:p w:rsidR="0090785F" w:rsidRPr="00B00BD5" w:rsidRDefault="00B00BD5" w:rsidP="00B00BD5">
      <w:pPr>
        <w:jc w:val="both"/>
        <w:rPr>
          <w:sz w:val="20"/>
        </w:rPr>
      </w:pPr>
      <w:r w:rsidRPr="00B00BD5">
        <w:rPr>
          <w:sz w:val="20"/>
        </w:rPr>
        <w:t>The motion to join two files from the Court of Appeal for British Columbia in a single application for leave to appeal is granted. The application for leave to appeal from the judgment of the Court of Appeal for British Columbia (Vancouver), Numbers CA48036 and CA48037, 2023 BCCA 345, dated August 31, 2023, is dismissed.</w:t>
      </w:r>
    </w:p>
    <w:p w:rsidR="00371DE8" w:rsidRPr="00B00BD5" w:rsidRDefault="00371DE8" w:rsidP="006F2579">
      <w:pPr>
        <w:widowControl w:val="0"/>
        <w:rPr>
          <w:lang w:val="en-CA"/>
        </w:rPr>
      </w:pPr>
    </w:p>
    <w:p w:rsidR="0045185C" w:rsidRPr="00B00BD5" w:rsidRDefault="0045185C" w:rsidP="006F2579">
      <w:pPr>
        <w:widowControl w:val="0"/>
      </w:pPr>
    </w:p>
    <w:p w:rsidR="0045185C" w:rsidRPr="00B00BD5" w:rsidRDefault="0089740D" w:rsidP="006F2579">
      <w:pPr>
        <w:widowControl w:val="0"/>
      </w:pPr>
      <w:r>
        <w:rPr>
          <w:sz w:val="18"/>
          <w:szCs w:val="18"/>
        </w:rPr>
        <w:pict>
          <v:rect id="_x0000_i1029" style="width:272.25pt;height:1.5pt" o:hrpct="0" o:hralign="center" o:hrstd="t" o:hrnoshade="t" o:hr="t" fillcolor="black [3213]" stroked="f"/>
        </w:pict>
      </w:r>
    </w:p>
    <w:p w:rsidR="0045185C" w:rsidRPr="00B00BD5" w:rsidRDefault="0045185C" w:rsidP="006F2579">
      <w:pPr>
        <w:widowControl w:val="0"/>
      </w:pPr>
    </w:p>
    <w:p w:rsidR="0045185C" w:rsidRPr="00B00BD5" w:rsidRDefault="0045185C" w:rsidP="006F2579">
      <w:pPr>
        <w:widowControl w:val="0"/>
      </w:pPr>
    </w:p>
    <w:p w:rsidR="002767DF" w:rsidRPr="00B00BD5" w:rsidRDefault="002767DF" w:rsidP="002767DF">
      <w:pPr>
        <w:widowControl w:val="0"/>
        <w:jc w:val="center"/>
        <w:rPr>
          <w:lang w:val="fr-CA"/>
        </w:rPr>
      </w:pPr>
      <w:r w:rsidRPr="00B00BD5">
        <w:rPr>
          <w:b/>
          <w:lang w:val="fr-CA"/>
        </w:rPr>
        <w:t>JUGEMENT</w:t>
      </w:r>
      <w:r w:rsidR="004C4C26" w:rsidRPr="00B00BD5">
        <w:rPr>
          <w:b/>
          <w:lang w:val="fr-CA"/>
        </w:rPr>
        <w:t>S SUR DEMANDE</w:t>
      </w:r>
      <w:r w:rsidR="00CC044F" w:rsidRPr="00B00BD5">
        <w:rPr>
          <w:b/>
          <w:lang w:val="fr-CA"/>
        </w:rPr>
        <w:t>S</w:t>
      </w:r>
      <w:r w:rsidRPr="00B00BD5">
        <w:rPr>
          <w:b/>
          <w:lang w:val="fr-CA"/>
        </w:rPr>
        <w:t xml:space="preserve"> D’AUTORISATION</w:t>
      </w:r>
    </w:p>
    <w:p w:rsidR="006F2579" w:rsidRPr="00B00BD5" w:rsidRDefault="006F2579" w:rsidP="006F2579">
      <w:pPr>
        <w:widowControl w:val="0"/>
        <w:rPr>
          <w:lang w:val="fr-CA"/>
        </w:rPr>
      </w:pPr>
    </w:p>
    <w:p w:rsidR="006F2579" w:rsidRPr="00B00BD5" w:rsidRDefault="006F2579" w:rsidP="006F2579">
      <w:pPr>
        <w:widowControl w:val="0"/>
        <w:rPr>
          <w:lang w:val="fr-CA"/>
        </w:rPr>
      </w:pPr>
      <w:r w:rsidRPr="00B00BD5">
        <w:rPr>
          <w:b/>
          <w:lang w:val="fr-CA"/>
        </w:rPr>
        <w:t>Le</w:t>
      </w:r>
      <w:r w:rsidR="008825DB" w:rsidRPr="00B00BD5">
        <w:rPr>
          <w:b/>
          <w:lang w:val="fr-CA"/>
        </w:rPr>
        <w:t xml:space="preserve"> </w:t>
      </w:r>
      <w:r w:rsidR="00155333" w:rsidRPr="00B00BD5">
        <w:rPr>
          <w:b/>
          <w:lang w:val="fr-CA"/>
        </w:rPr>
        <w:t>1</w:t>
      </w:r>
      <w:r w:rsidR="00C24438" w:rsidRPr="00B00BD5">
        <w:rPr>
          <w:b/>
          <w:lang w:val="fr-CA"/>
        </w:rPr>
        <w:t>8</w:t>
      </w:r>
      <w:r w:rsidR="00C9475D" w:rsidRPr="00B00BD5">
        <w:rPr>
          <w:b/>
          <w:lang w:val="fr-CA"/>
        </w:rPr>
        <w:t xml:space="preserve"> </w:t>
      </w:r>
      <w:r w:rsidR="00371DE8" w:rsidRPr="00B00BD5">
        <w:rPr>
          <w:b/>
          <w:lang w:val="fr-CA"/>
        </w:rPr>
        <w:t>a</w:t>
      </w:r>
      <w:r w:rsidR="00C342EE" w:rsidRPr="00B00BD5">
        <w:rPr>
          <w:b/>
          <w:lang w:val="fr-CA"/>
        </w:rPr>
        <w:t>vril</w:t>
      </w:r>
      <w:r w:rsidR="004E4B02" w:rsidRPr="00B00BD5">
        <w:rPr>
          <w:b/>
          <w:lang w:val="fr-CA"/>
        </w:rPr>
        <w:t xml:space="preserve"> </w:t>
      </w:r>
      <w:r w:rsidR="008825DB" w:rsidRPr="00B00BD5">
        <w:rPr>
          <w:b/>
          <w:lang w:val="fr-CA"/>
        </w:rPr>
        <w:t>20</w:t>
      </w:r>
      <w:r w:rsidR="00B44DF4" w:rsidRPr="00B00BD5">
        <w:rPr>
          <w:b/>
          <w:lang w:val="fr-CA"/>
        </w:rPr>
        <w:t>2</w:t>
      </w:r>
      <w:r w:rsidR="00645EBD" w:rsidRPr="00B00BD5">
        <w:rPr>
          <w:b/>
          <w:lang w:val="fr-CA"/>
        </w:rPr>
        <w:t>4</w:t>
      </w:r>
    </w:p>
    <w:p w:rsidR="006F2579" w:rsidRPr="00B00BD5" w:rsidRDefault="006F2579" w:rsidP="006F2579">
      <w:pPr>
        <w:widowControl w:val="0"/>
        <w:rPr>
          <w:lang w:val="fr-CA"/>
        </w:rPr>
      </w:pPr>
    </w:p>
    <w:p w:rsidR="002767DF" w:rsidRPr="00B00BD5" w:rsidRDefault="002767DF" w:rsidP="002767DF">
      <w:pPr>
        <w:widowControl w:val="0"/>
        <w:rPr>
          <w:lang w:val="fr-CA"/>
        </w:rPr>
      </w:pPr>
      <w:r w:rsidRPr="00B00BD5">
        <w:rPr>
          <w:b/>
          <w:lang w:val="fr-CA"/>
        </w:rPr>
        <w:t>OTTAWA</w:t>
      </w:r>
      <w:r w:rsidRPr="00B00BD5">
        <w:rPr>
          <w:lang w:val="fr-CA"/>
        </w:rPr>
        <w:t xml:space="preserve"> – </w:t>
      </w:r>
      <w:r w:rsidR="002E3D11" w:rsidRPr="00B00BD5">
        <w:rPr>
          <w:lang w:val="fr-CA"/>
        </w:rPr>
        <w:t>La Cour suprême du Canada s’est prononcée sur les demandes d’autorisation suivantes.</w:t>
      </w:r>
    </w:p>
    <w:p w:rsidR="00694BDA" w:rsidRPr="00B00BD5" w:rsidRDefault="00694BDA" w:rsidP="000B5274">
      <w:pPr>
        <w:jc w:val="both"/>
        <w:rPr>
          <w:szCs w:val="24"/>
          <w:lang w:val="fr-CA"/>
        </w:rPr>
      </w:pPr>
    </w:p>
    <w:p w:rsidR="005976BA" w:rsidRPr="00B00BD5" w:rsidRDefault="005976BA" w:rsidP="000B5274">
      <w:pPr>
        <w:jc w:val="both"/>
        <w:rPr>
          <w:szCs w:val="24"/>
          <w:lang w:val="fr-CA"/>
        </w:rPr>
      </w:pPr>
    </w:p>
    <w:p w:rsidR="00431DE2" w:rsidRPr="00B00BD5" w:rsidRDefault="00431DE2" w:rsidP="00431DE2">
      <w:pPr>
        <w:jc w:val="both"/>
        <w:rPr>
          <w:b/>
          <w:sz w:val="22"/>
          <w:szCs w:val="22"/>
          <w:lang w:val="fr-CA"/>
        </w:rPr>
      </w:pPr>
      <w:r w:rsidRPr="00B00BD5">
        <w:rPr>
          <w:b/>
          <w:sz w:val="22"/>
          <w:szCs w:val="22"/>
          <w:lang w:val="fr-CA"/>
        </w:rPr>
        <w:t>REJETÉE</w:t>
      </w:r>
      <w:r w:rsidR="001B1618" w:rsidRPr="00B00BD5">
        <w:rPr>
          <w:b/>
          <w:sz w:val="22"/>
          <w:szCs w:val="22"/>
          <w:lang w:val="fr-CA"/>
        </w:rPr>
        <w:t>S</w:t>
      </w:r>
    </w:p>
    <w:p w:rsidR="00431DE2" w:rsidRPr="00B00BD5" w:rsidRDefault="00431DE2" w:rsidP="000B5274">
      <w:pPr>
        <w:jc w:val="both"/>
        <w:rPr>
          <w:sz w:val="20"/>
          <w:lang w:val="fr-CA"/>
        </w:rPr>
      </w:pPr>
    </w:p>
    <w:p w:rsidR="00E33432" w:rsidRPr="00B00BD5" w:rsidRDefault="00E33432" w:rsidP="00E33432">
      <w:pPr>
        <w:rPr>
          <w:sz w:val="22"/>
          <w:szCs w:val="22"/>
        </w:rPr>
      </w:pPr>
      <w:r w:rsidRPr="00B00BD5">
        <w:rPr>
          <w:i/>
          <w:sz w:val="22"/>
          <w:szCs w:val="22"/>
        </w:rPr>
        <w:t>Yoo Seok Chung aka Paul Chung c. Sa Majesté le Roi du chef de la province de la Colombie-Britannique</w:t>
      </w:r>
      <w:r w:rsidRPr="00B00BD5">
        <w:rPr>
          <w:sz w:val="22"/>
          <w:szCs w:val="22"/>
        </w:rPr>
        <w:t xml:space="preserve"> (C.-B.) (Civile) (Autorisation) (</w:t>
      </w:r>
      <w:hyperlink r:id="rId13" w:history="1">
        <w:r w:rsidRPr="00B00BD5">
          <w:rPr>
            <w:rStyle w:val="Hyperlink"/>
            <w:sz w:val="22"/>
            <w:szCs w:val="22"/>
          </w:rPr>
          <w:t>40921</w:t>
        </w:r>
      </w:hyperlink>
      <w:r w:rsidRPr="00B00BD5">
        <w:rPr>
          <w:sz w:val="22"/>
          <w:szCs w:val="22"/>
        </w:rPr>
        <w:t>)</w:t>
      </w:r>
    </w:p>
    <w:p w:rsidR="00A30607" w:rsidRPr="00B00BD5" w:rsidRDefault="00A30607" w:rsidP="00A30607">
      <w:pPr>
        <w:widowControl w:val="0"/>
        <w:rPr>
          <w:sz w:val="20"/>
          <w:lang w:val="fr-CA"/>
        </w:rPr>
      </w:pPr>
    </w:p>
    <w:p w:rsidR="00C342EE" w:rsidRPr="00B00BD5" w:rsidRDefault="00E33432" w:rsidP="00C342EE">
      <w:pPr>
        <w:jc w:val="both"/>
        <w:rPr>
          <w:sz w:val="20"/>
          <w:lang w:val="fr-CA"/>
        </w:rPr>
      </w:pPr>
      <w:r w:rsidRPr="00B00BD5">
        <w:rPr>
          <w:sz w:val="20"/>
          <w:lang w:val="fr-CA"/>
        </w:rPr>
        <w:t>La demande d’autorisation d’appel de l’arrêt de la Cour d’appel de la Colombie-Britannique (Vancouver), numéro CA48332, 2023 BCCA 294, daté du 18 juillet 2023, est rejetée avec dépens.</w:t>
      </w:r>
    </w:p>
    <w:p w:rsidR="00E33432" w:rsidRPr="00B00BD5" w:rsidRDefault="00E33432" w:rsidP="00C342EE">
      <w:pPr>
        <w:jc w:val="both"/>
        <w:rPr>
          <w:sz w:val="20"/>
        </w:rPr>
      </w:pPr>
    </w:p>
    <w:p w:rsidR="00C342EE" w:rsidRPr="00B00BD5" w:rsidRDefault="0089740D" w:rsidP="00C342EE">
      <w:pPr>
        <w:contextualSpacing/>
        <w:jc w:val="both"/>
        <w:rPr>
          <w:sz w:val="20"/>
          <w:lang w:val="fr-CA"/>
        </w:rPr>
      </w:pPr>
      <w:r>
        <w:rPr>
          <w:sz w:val="20"/>
        </w:rPr>
        <w:pict>
          <v:rect id="_x0000_i1030" style="width:2in;height:1pt" o:hrpct="0" o:hralign="center" o:hrstd="t" o:hrnoshade="t" o:hr="t" fillcolor="black [3213]" stroked="f"/>
        </w:pict>
      </w:r>
    </w:p>
    <w:p w:rsidR="00C342EE" w:rsidRPr="00B00BD5" w:rsidRDefault="00C342EE" w:rsidP="00C342EE">
      <w:pPr>
        <w:ind w:left="357" w:hanging="357"/>
        <w:rPr>
          <w:sz w:val="20"/>
        </w:rPr>
      </w:pPr>
    </w:p>
    <w:p w:rsidR="00E33432" w:rsidRPr="00B00BD5" w:rsidRDefault="00E33432" w:rsidP="00E33432">
      <w:pPr>
        <w:rPr>
          <w:i/>
          <w:sz w:val="22"/>
          <w:szCs w:val="22"/>
        </w:rPr>
      </w:pPr>
      <w:r w:rsidRPr="00B00BD5">
        <w:rPr>
          <w:i/>
          <w:sz w:val="22"/>
          <w:szCs w:val="22"/>
        </w:rPr>
        <w:t xml:space="preserve">Gurmukhjeet Buttar, Karandip Buttar, Dharamjot Clair et Parbat Sangha c. 2110120 Ontario Inc. faisant affaire sous le nom Cargo County Group, Randeep Sandhu, Karanjit Sidhu, Evandeep Sandhu et Paweldeep Sandhu - et - Workers’ Action Centre </w:t>
      </w:r>
      <w:r w:rsidRPr="00B00BD5">
        <w:rPr>
          <w:sz w:val="22"/>
          <w:szCs w:val="22"/>
        </w:rPr>
        <w:t>(Ont.) (Civile) (Autorisation) (</w:t>
      </w:r>
      <w:hyperlink r:id="rId14" w:history="1">
        <w:r w:rsidRPr="00B00BD5">
          <w:rPr>
            <w:rStyle w:val="Hyperlink"/>
            <w:sz w:val="22"/>
            <w:szCs w:val="22"/>
          </w:rPr>
          <w:t>40957</w:t>
        </w:r>
      </w:hyperlink>
      <w:r w:rsidRPr="00B00BD5">
        <w:rPr>
          <w:sz w:val="22"/>
          <w:szCs w:val="22"/>
        </w:rPr>
        <w:t>)</w:t>
      </w:r>
    </w:p>
    <w:p w:rsidR="00C342EE" w:rsidRPr="00B00BD5" w:rsidRDefault="00C342EE" w:rsidP="00C342EE">
      <w:pPr>
        <w:ind w:left="357" w:hanging="357"/>
        <w:rPr>
          <w:sz w:val="20"/>
        </w:rPr>
      </w:pPr>
    </w:p>
    <w:p w:rsidR="00E33432" w:rsidRPr="00B00BD5" w:rsidRDefault="00E33432" w:rsidP="00E33432">
      <w:pPr>
        <w:jc w:val="both"/>
        <w:rPr>
          <w:sz w:val="20"/>
          <w:lang w:val="fr-CA"/>
        </w:rPr>
      </w:pPr>
      <w:r w:rsidRPr="00B00BD5">
        <w:rPr>
          <w:sz w:val="20"/>
          <w:lang w:val="fr-CA"/>
        </w:rPr>
        <w:t>Il n'est pas nécessaire de traiter la demande d’intervention déposée par Workers’ Action Centre, étant donné qu’il a déjà le statut d’intervenant en vertu de la règle 22(2</w:t>
      </w:r>
      <w:proofErr w:type="gramStart"/>
      <w:r w:rsidRPr="00B00BD5">
        <w:rPr>
          <w:sz w:val="20"/>
          <w:lang w:val="fr-CA"/>
        </w:rPr>
        <w:t>)(</w:t>
      </w:r>
      <w:proofErr w:type="gramEnd"/>
      <w:r w:rsidRPr="00B00BD5">
        <w:rPr>
          <w:sz w:val="20"/>
          <w:lang w:val="fr-CA"/>
        </w:rPr>
        <w:t xml:space="preserve">c)(i) des </w:t>
      </w:r>
      <w:r w:rsidRPr="00B00BD5">
        <w:rPr>
          <w:i/>
          <w:sz w:val="20"/>
          <w:lang w:val="fr-CA"/>
        </w:rPr>
        <w:t>Règles de la Cour suprême du Canada</w:t>
      </w:r>
      <w:r w:rsidRPr="00B00BD5">
        <w:rPr>
          <w:sz w:val="20"/>
          <w:lang w:val="fr-CA"/>
        </w:rPr>
        <w:t>.</w:t>
      </w:r>
    </w:p>
    <w:p w:rsidR="00E33432" w:rsidRPr="00B00BD5" w:rsidRDefault="00E33432" w:rsidP="00E33432">
      <w:pPr>
        <w:jc w:val="both"/>
        <w:rPr>
          <w:sz w:val="20"/>
          <w:lang w:val="fr-CA"/>
        </w:rPr>
      </w:pPr>
    </w:p>
    <w:p w:rsidR="00E33432" w:rsidRPr="00B00BD5" w:rsidRDefault="00E33432" w:rsidP="00E33432">
      <w:pPr>
        <w:jc w:val="both"/>
        <w:rPr>
          <w:sz w:val="20"/>
          <w:lang w:val="fr-CA"/>
        </w:rPr>
      </w:pPr>
      <w:r w:rsidRPr="00B00BD5">
        <w:rPr>
          <w:sz w:val="20"/>
          <w:lang w:val="fr-CA"/>
        </w:rPr>
        <w:t>La demande d’autorisation d’appel de l’arrêt de la Cour d’appel de l’Ontario, numéro C70562, 2023 ONCA 539, daté du 16 août 2023, est rejetée avec dépens à 2110120 Ontario Inc. faisant affaire sous le nom  Cargo County Group, Randeep Sandhu, Karanjit Sidhu, Evandeep Sandhu et Paweldeep Sandhu.</w:t>
      </w:r>
    </w:p>
    <w:p w:rsidR="00E33432" w:rsidRPr="00B00BD5" w:rsidRDefault="00E33432" w:rsidP="00E33432">
      <w:pPr>
        <w:jc w:val="both"/>
        <w:rPr>
          <w:sz w:val="20"/>
          <w:lang w:val="fr-CA"/>
        </w:rPr>
      </w:pPr>
    </w:p>
    <w:p w:rsidR="00C342EE" w:rsidRPr="00B00BD5" w:rsidRDefault="00E33432" w:rsidP="00E33432">
      <w:pPr>
        <w:ind w:left="357" w:hanging="357"/>
        <w:jc w:val="both"/>
        <w:rPr>
          <w:sz w:val="20"/>
        </w:rPr>
      </w:pPr>
      <w:r w:rsidRPr="00B00BD5">
        <w:rPr>
          <w:sz w:val="20"/>
          <w:lang w:val="fr-CA"/>
        </w:rPr>
        <w:t>La demande d’autorisation d’appel incident est rejetée.</w:t>
      </w:r>
    </w:p>
    <w:p w:rsidR="00C342EE" w:rsidRPr="00B00BD5" w:rsidRDefault="00C342EE" w:rsidP="00C342EE">
      <w:pPr>
        <w:ind w:left="357" w:hanging="357"/>
        <w:rPr>
          <w:sz w:val="20"/>
        </w:rPr>
      </w:pPr>
    </w:p>
    <w:p w:rsidR="00C342EE" w:rsidRPr="00B00BD5" w:rsidRDefault="0089740D" w:rsidP="00C342EE">
      <w:pPr>
        <w:rPr>
          <w:sz w:val="20"/>
        </w:rPr>
      </w:pPr>
      <w:r>
        <w:rPr>
          <w:sz w:val="20"/>
        </w:rPr>
        <w:pict>
          <v:rect id="_x0000_i1031" style="width:2in;height:1pt" o:hrpct="0" o:hralign="center" o:hrstd="t" o:hrnoshade="t" o:hr="t" fillcolor="black [3213]" stroked="f"/>
        </w:pict>
      </w:r>
    </w:p>
    <w:p w:rsidR="00C342EE" w:rsidRPr="00B00BD5" w:rsidRDefault="00C342EE" w:rsidP="00C342EE">
      <w:pPr>
        <w:ind w:left="357" w:hanging="357"/>
        <w:rPr>
          <w:sz w:val="20"/>
        </w:rPr>
      </w:pPr>
    </w:p>
    <w:p w:rsidR="00E77C9B" w:rsidRPr="00B00BD5" w:rsidRDefault="00E77C9B" w:rsidP="00E77C9B">
      <w:pPr>
        <w:pStyle w:val="SCCLsocParty"/>
        <w:jc w:val="left"/>
        <w:rPr>
          <w:i/>
          <w:sz w:val="22"/>
          <w:lang w:val="en-US"/>
        </w:rPr>
      </w:pPr>
      <w:r w:rsidRPr="00B00BD5">
        <w:rPr>
          <w:i/>
          <w:sz w:val="22"/>
        </w:rPr>
        <w:t>Dimitri Davidov c. Sa Majesté le Roi</w:t>
      </w:r>
      <w:r w:rsidRPr="00B00BD5">
        <w:rPr>
          <w:sz w:val="22"/>
        </w:rPr>
        <w:t xml:space="preserve"> (Ont.) (Criminelle) (Autorisation) (</w:t>
      </w:r>
      <w:hyperlink r:id="rId15" w:history="1">
        <w:r w:rsidRPr="00B00BD5">
          <w:rPr>
            <w:rStyle w:val="Hyperlink"/>
            <w:sz w:val="22"/>
          </w:rPr>
          <w:t>41050</w:t>
        </w:r>
      </w:hyperlink>
      <w:r w:rsidRPr="00B00BD5">
        <w:rPr>
          <w:sz w:val="22"/>
        </w:rPr>
        <w:t>)</w:t>
      </w:r>
    </w:p>
    <w:p w:rsidR="00C342EE" w:rsidRPr="00B00BD5" w:rsidRDefault="00C342EE" w:rsidP="00C342EE">
      <w:pPr>
        <w:ind w:left="357" w:hanging="357"/>
        <w:rPr>
          <w:sz w:val="20"/>
        </w:rPr>
      </w:pPr>
    </w:p>
    <w:p w:rsidR="00C342EE" w:rsidRPr="00B00BD5" w:rsidRDefault="00E77C9B" w:rsidP="00E77C9B">
      <w:pPr>
        <w:jc w:val="both"/>
        <w:rPr>
          <w:sz w:val="20"/>
        </w:rPr>
      </w:pPr>
      <w:r w:rsidRPr="00B00BD5">
        <w:rPr>
          <w:sz w:val="20"/>
          <w:lang w:val="fr-CA"/>
        </w:rPr>
        <w:t>La demande d’autorisation d’appel de l’arrêt de la Cour d’appel de l’Ontario, numéro COA-22-CR-0173, 2023 ONCA 766, daté du 14 novembre 2023, est rejetée.</w:t>
      </w:r>
    </w:p>
    <w:p w:rsidR="00C342EE" w:rsidRPr="00B00BD5" w:rsidRDefault="00C342EE" w:rsidP="00C342EE">
      <w:pPr>
        <w:ind w:left="357" w:hanging="357"/>
        <w:rPr>
          <w:sz w:val="20"/>
        </w:rPr>
      </w:pPr>
    </w:p>
    <w:p w:rsidR="00C342EE" w:rsidRPr="00B00BD5" w:rsidRDefault="0089740D" w:rsidP="00C342EE">
      <w:pPr>
        <w:rPr>
          <w:sz w:val="20"/>
        </w:rPr>
      </w:pPr>
      <w:r>
        <w:rPr>
          <w:sz w:val="20"/>
        </w:rPr>
        <w:pict>
          <v:rect id="_x0000_i1032" style="width:2in;height:1pt" o:hrpct="0" o:hralign="center" o:hrstd="t" o:hrnoshade="t" o:hr="t" fillcolor="black [3213]" stroked="f"/>
        </w:pict>
      </w:r>
    </w:p>
    <w:p w:rsidR="00C342EE" w:rsidRPr="00B00BD5" w:rsidRDefault="00C342EE" w:rsidP="00C342EE">
      <w:pPr>
        <w:ind w:left="357" w:hanging="357"/>
        <w:rPr>
          <w:sz w:val="20"/>
        </w:rPr>
      </w:pPr>
    </w:p>
    <w:p w:rsidR="00B00BD5" w:rsidRPr="00B00BD5" w:rsidRDefault="00B00BD5" w:rsidP="00B00BD5">
      <w:pPr>
        <w:pStyle w:val="SCCLsocParty"/>
        <w:jc w:val="left"/>
        <w:rPr>
          <w:i/>
          <w:sz w:val="22"/>
        </w:rPr>
      </w:pPr>
      <w:r w:rsidRPr="00B00BD5">
        <w:rPr>
          <w:i/>
          <w:sz w:val="22"/>
        </w:rPr>
        <w:t>Neculai Otoman c. Procureur général du Canada</w:t>
      </w:r>
      <w:r w:rsidRPr="00B00BD5">
        <w:rPr>
          <w:sz w:val="22"/>
        </w:rPr>
        <w:t xml:space="preserve"> (Féd.) (Civile) (Autorisation) (</w:t>
      </w:r>
      <w:hyperlink r:id="rId16" w:history="1">
        <w:r w:rsidRPr="00B00BD5">
          <w:rPr>
            <w:rStyle w:val="Hyperlink"/>
            <w:sz w:val="22"/>
          </w:rPr>
          <w:t>40970</w:t>
        </w:r>
      </w:hyperlink>
      <w:r w:rsidRPr="00B00BD5">
        <w:rPr>
          <w:sz w:val="22"/>
        </w:rPr>
        <w:t>)</w:t>
      </w:r>
    </w:p>
    <w:p w:rsidR="00C342EE" w:rsidRPr="00B00BD5" w:rsidRDefault="00C342EE" w:rsidP="00C342EE">
      <w:pPr>
        <w:ind w:left="357" w:hanging="357"/>
        <w:rPr>
          <w:sz w:val="20"/>
        </w:rPr>
      </w:pPr>
    </w:p>
    <w:p w:rsidR="00C342EE" w:rsidRPr="00B00BD5" w:rsidRDefault="00B00BD5" w:rsidP="00B00BD5">
      <w:pPr>
        <w:jc w:val="both"/>
        <w:rPr>
          <w:sz w:val="20"/>
        </w:rPr>
      </w:pPr>
      <w:r w:rsidRPr="00B00BD5">
        <w:rPr>
          <w:sz w:val="20"/>
        </w:rPr>
        <w:t xml:space="preserve">La demande d’autorisation d’appel de l’arrêt de la Cour d’appel fédérale, numéro 23-A-42, daté du 29 août 2023, </w:t>
      </w:r>
      <w:proofErr w:type="gramStart"/>
      <w:r w:rsidRPr="00B00BD5">
        <w:rPr>
          <w:sz w:val="20"/>
        </w:rPr>
        <w:t>est</w:t>
      </w:r>
      <w:proofErr w:type="gramEnd"/>
      <w:r w:rsidRPr="00B00BD5">
        <w:rPr>
          <w:sz w:val="20"/>
        </w:rPr>
        <w:t xml:space="preserve"> rejetée avec dépens.</w:t>
      </w:r>
    </w:p>
    <w:p w:rsidR="00C342EE" w:rsidRPr="00B00BD5" w:rsidRDefault="00C342EE" w:rsidP="00C342EE">
      <w:pPr>
        <w:ind w:left="357" w:hanging="357"/>
        <w:rPr>
          <w:sz w:val="20"/>
        </w:rPr>
      </w:pPr>
    </w:p>
    <w:p w:rsidR="00C342EE" w:rsidRPr="00B00BD5" w:rsidRDefault="0089740D" w:rsidP="00C342EE">
      <w:pPr>
        <w:rPr>
          <w:sz w:val="20"/>
        </w:rPr>
      </w:pPr>
      <w:r>
        <w:rPr>
          <w:sz w:val="20"/>
        </w:rPr>
        <w:pict>
          <v:rect id="_x0000_i1033" style="width:2in;height:1pt" o:hrpct="0" o:hralign="center" o:hrstd="t" o:hrnoshade="t" o:hr="t" fillcolor="black [3213]" stroked="f"/>
        </w:pict>
      </w:r>
    </w:p>
    <w:p w:rsidR="00C342EE" w:rsidRPr="00B00BD5" w:rsidRDefault="00C342EE" w:rsidP="00C342EE">
      <w:pPr>
        <w:ind w:left="357" w:hanging="357"/>
        <w:rPr>
          <w:sz w:val="20"/>
        </w:rPr>
      </w:pPr>
    </w:p>
    <w:p w:rsidR="00B00BD5" w:rsidRPr="00B00BD5" w:rsidRDefault="00B00BD5" w:rsidP="00B00BD5">
      <w:pPr>
        <w:rPr>
          <w:sz w:val="22"/>
          <w:szCs w:val="22"/>
        </w:rPr>
      </w:pPr>
      <w:r w:rsidRPr="00B00BD5">
        <w:rPr>
          <w:i/>
          <w:sz w:val="22"/>
          <w:szCs w:val="22"/>
        </w:rPr>
        <w:lastRenderedPageBreak/>
        <w:t>Mokua Gichuru c. Vancouver Swing Society, Matthew Lam, Kaitlin Russell, Angelena Weddell et BC Human Rights Tribunal - et entre - Mokua Gichuru c. Kulbir Singh Purewal, Sukhbir Purewal aka Sukhbir Purawal et BC Human Rights Tribunal</w:t>
      </w:r>
      <w:r w:rsidRPr="00B00BD5">
        <w:rPr>
          <w:sz w:val="22"/>
          <w:szCs w:val="22"/>
        </w:rPr>
        <w:t xml:space="preserve"> (C.-B.) (Civile) (Autorisation) (</w:t>
      </w:r>
      <w:hyperlink r:id="rId17" w:history="1">
        <w:r w:rsidRPr="00B00BD5">
          <w:rPr>
            <w:rStyle w:val="Hyperlink"/>
            <w:sz w:val="22"/>
            <w:szCs w:val="22"/>
          </w:rPr>
          <w:t>40988</w:t>
        </w:r>
      </w:hyperlink>
      <w:r w:rsidRPr="00B00BD5">
        <w:rPr>
          <w:sz w:val="22"/>
          <w:szCs w:val="22"/>
        </w:rPr>
        <w:t>)</w:t>
      </w:r>
    </w:p>
    <w:p w:rsidR="00C342EE" w:rsidRPr="00B00BD5" w:rsidRDefault="00C342EE" w:rsidP="00C342EE">
      <w:pPr>
        <w:ind w:left="357" w:hanging="357"/>
        <w:rPr>
          <w:sz w:val="20"/>
        </w:rPr>
      </w:pPr>
    </w:p>
    <w:p w:rsidR="00C342EE" w:rsidRPr="00B00BD5" w:rsidRDefault="00B00BD5" w:rsidP="00B00BD5">
      <w:pPr>
        <w:jc w:val="both"/>
        <w:rPr>
          <w:sz w:val="20"/>
        </w:rPr>
      </w:pPr>
      <w:r w:rsidRPr="00B00BD5">
        <w:rPr>
          <w:sz w:val="20"/>
          <w:lang w:val="fr-CA"/>
        </w:rPr>
        <w:t>La requête pour joindre deux dossiers de la Cour d’appel de la Colombie-Britannique dans une seule demande d’autorisation d’appel est accueillie. La demande d’autorisation d’appel de l’arrêt de la Cour d’appel de la Colombie-Britannique (Vancouver), numéros CA48036 et CA48037, 2023 BCCA 345, daté du 31 août 2023, est rejetée.</w:t>
      </w:r>
    </w:p>
    <w:p w:rsidR="00C342EE" w:rsidRPr="00B00BD5" w:rsidRDefault="00C342EE" w:rsidP="00C342EE">
      <w:pPr>
        <w:ind w:left="357" w:hanging="357"/>
        <w:rPr>
          <w:sz w:val="20"/>
        </w:rPr>
      </w:pPr>
    </w:p>
    <w:p w:rsidR="00C342EE" w:rsidRPr="00B00BD5" w:rsidRDefault="0089740D" w:rsidP="00C342EE">
      <w:pPr>
        <w:rPr>
          <w:sz w:val="20"/>
        </w:rPr>
      </w:pPr>
      <w:r>
        <w:rPr>
          <w:sz w:val="20"/>
        </w:rPr>
        <w:pict>
          <v:rect id="_x0000_i1034" style="width:2in;height:1pt" o:hrpct="0" o:hralign="center" o:hrstd="t" o:hrnoshade="t" o:hr="t" fillcolor="black [3213]" stroked="f"/>
        </w:pict>
      </w:r>
    </w:p>
    <w:p w:rsidR="00C76753" w:rsidRPr="00B00BD5" w:rsidRDefault="00C76753" w:rsidP="00C76753">
      <w:pPr>
        <w:ind w:left="357" w:hanging="357"/>
        <w:rPr>
          <w:sz w:val="20"/>
        </w:rPr>
      </w:pPr>
    </w:p>
    <w:p w:rsidR="009C7A1E" w:rsidRPr="00B00BD5" w:rsidRDefault="009C7A1E" w:rsidP="00D3228D">
      <w:pPr>
        <w:ind w:left="357" w:hanging="357"/>
        <w:jc w:val="both"/>
        <w:rPr>
          <w:sz w:val="20"/>
        </w:rPr>
      </w:pPr>
    </w:p>
    <w:p w:rsidR="007710A9" w:rsidRPr="00B00BD5" w:rsidRDefault="007710A9" w:rsidP="00D3228D">
      <w:pPr>
        <w:ind w:left="357" w:hanging="357"/>
        <w:jc w:val="both"/>
        <w:rPr>
          <w:sz w:val="20"/>
        </w:rPr>
      </w:pPr>
    </w:p>
    <w:p w:rsidR="00D3344A" w:rsidRPr="00B00BD5" w:rsidRDefault="00D3344A" w:rsidP="00D3344A">
      <w:pPr>
        <w:widowControl w:val="0"/>
        <w:outlineLvl w:val="0"/>
      </w:pPr>
      <w:r w:rsidRPr="00B00BD5">
        <w:t xml:space="preserve">Supreme Court of Canada / Cour suprême du </w:t>
      </w:r>
      <w:proofErr w:type="gramStart"/>
      <w:r w:rsidRPr="00B00BD5">
        <w:t>Canada :</w:t>
      </w:r>
      <w:proofErr w:type="gramEnd"/>
      <w:r w:rsidRPr="00B00BD5">
        <w:t xml:space="preserve"> </w:t>
      </w:r>
    </w:p>
    <w:p w:rsidR="00247630" w:rsidRPr="00B00BD5" w:rsidRDefault="0089740D" w:rsidP="00247630">
      <w:pPr>
        <w:widowControl w:val="0"/>
        <w:outlineLvl w:val="0"/>
      </w:pPr>
      <w:hyperlink r:id="rId18" w:history="1">
        <w:r w:rsidR="00247630" w:rsidRPr="00B00BD5">
          <w:rPr>
            <w:rStyle w:val="Hyperlink"/>
          </w:rPr>
          <w:t>Registry-greffe@scc-csc.ca</w:t>
        </w:r>
      </w:hyperlink>
    </w:p>
    <w:p w:rsidR="00497B5E" w:rsidRDefault="00247630" w:rsidP="00247630">
      <w:pPr>
        <w:widowControl w:val="0"/>
        <w:outlineLvl w:val="0"/>
      </w:pPr>
      <w:r w:rsidRPr="00B00BD5">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15"/>
  </w:num>
  <w:num w:numId="6">
    <w:abstractNumId w:val="5"/>
  </w:num>
  <w:num w:numId="7">
    <w:abstractNumId w:val="12"/>
  </w:num>
  <w:num w:numId="8">
    <w:abstractNumId w:val="11"/>
  </w:num>
  <w:num w:numId="9">
    <w:abstractNumId w:val="0"/>
  </w:num>
  <w:num w:numId="10">
    <w:abstractNumId w:val="8"/>
  </w:num>
  <w:num w:numId="11">
    <w:abstractNumId w:val="16"/>
  </w:num>
  <w:num w:numId="12">
    <w:abstractNumId w:val="9"/>
  </w:num>
  <w:num w:numId="13">
    <w:abstractNumId w:val="4"/>
  </w:num>
  <w:num w:numId="14">
    <w:abstractNumId w:val="6"/>
  </w:num>
  <w:num w:numId="15">
    <w:abstractNumId w:val="20"/>
  </w:num>
  <w:num w:numId="16">
    <w:abstractNumId w:val="3"/>
  </w:num>
  <w:num w:numId="17">
    <w:abstractNumId w:val="13"/>
  </w:num>
  <w:num w:numId="18">
    <w:abstractNumId w:val="21"/>
  </w:num>
  <w:num w:numId="19">
    <w:abstractNumId w:val="18"/>
  </w:num>
  <w:num w:numId="20">
    <w:abstractNumId w:val="10"/>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40D"/>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85F"/>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0BD5"/>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432"/>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77C9B"/>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21" TargetMode="External"/><Relationship Id="rId13" Type="http://schemas.openxmlformats.org/officeDocument/2006/relationships/hyperlink" Target="https://www.scc-csc.ca/case-dossier/info/sum-som-fra.aspx?cas=40921" TargetMode="External"/><Relationship Id="rId18" Type="http://schemas.openxmlformats.org/officeDocument/2006/relationships/hyperlink" Target="mailto:Registry-greffe@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40988" TargetMode="External"/><Relationship Id="rId17" Type="http://schemas.openxmlformats.org/officeDocument/2006/relationships/hyperlink" Target="https://www.scc-csc.ca/case-dossier/info/sum-som-fra.aspx?cas=409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4097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7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41050" TargetMode="External"/><Relationship Id="rId23" Type="http://schemas.openxmlformats.org/officeDocument/2006/relationships/header" Target="header3.xml"/><Relationship Id="rId10" Type="http://schemas.openxmlformats.org/officeDocument/2006/relationships/hyperlink" Target="https://www.scc-csc.ca/case-dossier/info/sum-som-eng.aspx?cas=410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957" TargetMode="External"/><Relationship Id="rId14" Type="http://schemas.openxmlformats.org/officeDocument/2006/relationships/hyperlink" Target="https://www.scc-csc.ca/case-dossier/info/sum-som-fra.aspx?cas=4095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3513-0DFD-4765-88E9-D1058AAB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2024-03-27T17:45:00Z</dcterms:created>
  <dcterms:modified xsi:type="dcterms:W3CDTF">2024-04-18T11:42:00Z</dcterms:modified>
</cp:coreProperties>
</file>